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BC2C03" w:rsidRDefault="006F7569" w:rsidP="006F7569">
      <w:pPr>
        <w:keepNext/>
        <w:keepLines/>
        <w:suppressLineNumbers/>
        <w:suppressAutoHyphens/>
        <w:spacing w:after="0" w:line="240" w:lineRule="auto"/>
        <w:jc w:val="center"/>
        <w:rPr>
          <w:b/>
          <w:bCs/>
          <w:szCs w:val="24"/>
        </w:rPr>
      </w:pPr>
      <w:r w:rsidRPr="00BC2C03">
        <w:rPr>
          <w:b/>
          <w:szCs w:val="24"/>
        </w:rPr>
        <w:t>ИЗВЕЩЕНИЕ</w:t>
      </w:r>
      <w:r w:rsidRPr="00BC2C03">
        <w:rPr>
          <w:b/>
          <w:bCs/>
          <w:szCs w:val="24"/>
        </w:rPr>
        <w:t xml:space="preserve"> О ЗАКУПКЕ </w:t>
      </w:r>
    </w:p>
    <w:p w:rsidR="006F7569" w:rsidRPr="00BC2C03" w:rsidRDefault="006F7569" w:rsidP="006F7569">
      <w:pPr>
        <w:spacing w:after="0" w:line="240" w:lineRule="auto"/>
        <w:jc w:val="center"/>
        <w:rPr>
          <w:b/>
          <w:bCs/>
          <w:szCs w:val="24"/>
        </w:rPr>
      </w:pPr>
      <w:r w:rsidRPr="00BC2C03">
        <w:rPr>
          <w:b/>
          <w:bCs/>
          <w:szCs w:val="24"/>
        </w:rPr>
        <w:t xml:space="preserve">на проведение закупки у единственного поставщика (исполнителя, подрядчика) </w:t>
      </w:r>
    </w:p>
    <w:p w:rsidR="0035240C" w:rsidRPr="008B25E5" w:rsidRDefault="00323210" w:rsidP="0035240C">
      <w:pPr>
        <w:spacing w:after="0" w:line="240" w:lineRule="auto"/>
        <w:jc w:val="center"/>
        <w:rPr>
          <w:b/>
          <w:szCs w:val="24"/>
        </w:rPr>
      </w:pPr>
      <w:r w:rsidRPr="00323210">
        <w:rPr>
          <w:b/>
          <w:szCs w:val="24"/>
        </w:rPr>
        <w:t xml:space="preserve">на оказание услуг по организации и проведению регламентно-профилактического обслуживания и квалификации хроматографов </w:t>
      </w:r>
    </w:p>
    <w:p w:rsidR="0035240C" w:rsidRPr="00BC2C03" w:rsidRDefault="0035240C" w:rsidP="0035240C">
      <w:pPr>
        <w:spacing w:after="0" w:line="240" w:lineRule="auto"/>
        <w:jc w:val="center"/>
        <w:rPr>
          <w:b/>
          <w:szCs w:val="24"/>
        </w:rPr>
      </w:pPr>
      <w:r w:rsidRPr="00BC2C03">
        <w:rPr>
          <w:b/>
          <w:szCs w:val="24"/>
        </w:rPr>
        <w:t>для нужд ФГУП «Московский эндокринный завод».</w:t>
      </w:r>
    </w:p>
    <w:p w:rsidR="006F7569" w:rsidRPr="00BC2C03" w:rsidRDefault="006F7569" w:rsidP="006F7569">
      <w:pPr>
        <w:keepNext/>
        <w:keepLines/>
        <w:suppressLineNumbers/>
        <w:suppressAutoHyphens/>
        <w:spacing w:line="240" w:lineRule="auto"/>
        <w:jc w:val="center"/>
        <w:rPr>
          <w:b/>
          <w:bCs/>
          <w:szCs w:val="24"/>
        </w:rPr>
      </w:pPr>
      <w:r w:rsidRPr="00BC2C03">
        <w:rPr>
          <w:b/>
          <w:szCs w:val="24"/>
        </w:rPr>
        <w:t xml:space="preserve">№ </w:t>
      </w:r>
      <w:r w:rsidR="009650C3">
        <w:rPr>
          <w:b/>
          <w:szCs w:val="24"/>
        </w:rPr>
        <w:t>78</w:t>
      </w:r>
      <w:r w:rsidR="00084EB5" w:rsidRPr="00B93C0F">
        <w:rPr>
          <w:b/>
          <w:szCs w:val="24"/>
        </w:rPr>
        <w:t>/15</w:t>
      </w:r>
    </w:p>
    <w:p w:rsidR="006F7569" w:rsidRPr="00BC2C03" w:rsidRDefault="00323210" w:rsidP="006F7569">
      <w:pPr>
        <w:spacing w:line="240" w:lineRule="auto"/>
        <w:jc w:val="right"/>
        <w:rPr>
          <w:bCs/>
          <w:szCs w:val="24"/>
        </w:rPr>
      </w:pPr>
      <w:r>
        <w:rPr>
          <w:b/>
          <w:bCs/>
          <w:szCs w:val="24"/>
        </w:rPr>
        <w:t>2</w:t>
      </w:r>
      <w:r w:rsidR="008228F5">
        <w:rPr>
          <w:b/>
          <w:bCs/>
          <w:szCs w:val="24"/>
        </w:rPr>
        <w:t>3</w:t>
      </w:r>
      <w:r w:rsidR="009B6823" w:rsidRPr="00BC2C03">
        <w:rPr>
          <w:b/>
          <w:bCs/>
          <w:szCs w:val="24"/>
        </w:rPr>
        <w:t xml:space="preserve"> </w:t>
      </w:r>
      <w:r>
        <w:rPr>
          <w:b/>
          <w:bCs/>
          <w:szCs w:val="24"/>
        </w:rPr>
        <w:t>сентября</w:t>
      </w:r>
      <w:r w:rsidR="009B6823" w:rsidRPr="00BC2C03">
        <w:rPr>
          <w:b/>
          <w:bCs/>
          <w:szCs w:val="24"/>
        </w:rPr>
        <w:t xml:space="preserve"> </w:t>
      </w:r>
      <w:r w:rsidR="00084EB5" w:rsidRPr="00BC2C03">
        <w:rPr>
          <w:b/>
          <w:bCs/>
          <w:szCs w:val="24"/>
        </w:rPr>
        <w:t>2015</w:t>
      </w:r>
      <w:r w:rsidR="006F7569" w:rsidRPr="00BC2C03">
        <w:rPr>
          <w:b/>
          <w:bCs/>
          <w:szCs w:val="24"/>
        </w:rPr>
        <w:t xml:space="preserve"> г</w:t>
      </w:r>
      <w:r w:rsidR="006F7569" w:rsidRPr="00BC2C03">
        <w:rPr>
          <w:bCs/>
          <w:szCs w:val="24"/>
        </w:rPr>
        <w:t>.</w:t>
      </w:r>
    </w:p>
    <w:tbl>
      <w:tblPr>
        <w:tblW w:w="10314" w:type="dxa"/>
        <w:tblLayout w:type="fixed"/>
        <w:tblLook w:val="0000"/>
      </w:tblPr>
      <w:tblGrid>
        <w:gridCol w:w="959"/>
        <w:gridCol w:w="2569"/>
        <w:gridCol w:w="6786"/>
      </w:tblGrid>
      <w:tr w:rsidR="006F7569" w:rsidRPr="00BC2C03" w:rsidTr="006F7569">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w:t>
            </w:r>
          </w:p>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пункта</w:t>
            </w:r>
          </w:p>
        </w:tc>
        <w:tc>
          <w:tcPr>
            <w:tcW w:w="256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Содержание</w:t>
            </w:r>
          </w:p>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Информация</w:t>
            </w:r>
          </w:p>
        </w:tc>
      </w:tr>
      <w:tr w:rsidR="006F7569" w:rsidRPr="00BC2C03" w:rsidTr="006F7569">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1.</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Закупка у единственного поставщика (исполнителя, подрядчика)</w:t>
            </w:r>
          </w:p>
        </w:tc>
      </w:tr>
      <w:tr w:rsidR="006F7569" w:rsidRPr="00BC2C03" w:rsidTr="006F7569">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2.</w:t>
            </w:r>
          </w:p>
          <w:p w:rsidR="006F7569" w:rsidRPr="00BC2C03" w:rsidRDefault="006F7569" w:rsidP="006F7569">
            <w:pPr>
              <w:spacing w:line="240" w:lineRule="auto"/>
              <w:jc w:val="center"/>
              <w:rPr>
                <w:rFonts w:eastAsiaTheme="minorEastAsia"/>
                <w:bCs/>
                <w:snapToGrid w:val="0"/>
                <w:szCs w:val="24"/>
              </w:rPr>
            </w:pPr>
          </w:p>
          <w:p w:rsidR="006F7569" w:rsidRPr="00BC2C03" w:rsidRDefault="006F7569" w:rsidP="006F7569">
            <w:pPr>
              <w:spacing w:line="240" w:lineRule="auto"/>
              <w:jc w:val="center"/>
              <w:rPr>
                <w:rFonts w:eastAsiaTheme="minorEastAsia"/>
                <w:bCs/>
                <w:snapToGrid w:val="0"/>
                <w:szCs w:val="24"/>
              </w:rPr>
            </w:pPr>
          </w:p>
          <w:p w:rsidR="006F7569" w:rsidRPr="00BC2C03" w:rsidRDefault="006F7569" w:rsidP="006F7569">
            <w:pPr>
              <w:keepNext/>
              <w:spacing w:after="0" w:line="240" w:lineRule="auto"/>
              <w:jc w:val="center"/>
              <w:outlineLvl w:val="0"/>
              <w:rPr>
                <w:bCs/>
                <w:kern w:val="28"/>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881802" w:rsidRDefault="00881802" w:rsidP="00881802">
            <w:pPr>
              <w:keepNext/>
              <w:keepLines/>
              <w:widowControl w:val="0"/>
              <w:suppressLineNumbers/>
              <w:suppressAutoHyphens/>
              <w:spacing w:after="0" w:line="240" w:lineRule="auto"/>
              <w:jc w:val="both"/>
            </w:pPr>
            <w:r>
              <w:t>Наименование: ФГУП «Московский эндокринный завод»</w:t>
            </w:r>
          </w:p>
          <w:p w:rsidR="00881802" w:rsidRDefault="00881802" w:rsidP="00881802">
            <w:pPr>
              <w:keepNext/>
              <w:keepLines/>
              <w:widowControl w:val="0"/>
              <w:suppressLineNumbers/>
              <w:suppressAutoHyphens/>
              <w:spacing w:after="0" w:line="240" w:lineRule="auto"/>
              <w:jc w:val="both"/>
            </w:pPr>
            <w:r>
              <w:t>Место нахождения</w:t>
            </w:r>
          </w:p>
          <w:p w:rsidR="00881802" w:rsidRDefault="00881802" w:rsidP="00881802">
            <w:pPr>
              <w:keepNext/>
              <w:keepLines/>
              <w:widowControl w:val="0"/>
              <w:suppressLineNumbers/>
              <w:suppressAutoHyphens/>
              <w:spacing w:after="0" w:line="240" w:lineRule="auto"/>
              <w:jc w:val="both"/>
            </w:pPr>
            <w:r>
              <w:t>109052, г. Москва, ул. Новохохловская, д. 25</w:t>
            </w:r>
          </w:p>
          <w:p w:rsidR="00881802" w:rsidRDefault="00881802" w:rsidP="00881802">
            <w:pPr>
              <w:keepNext/>
              <w:keepLines/>
              <w:widowControl w:val="0"/>
              <w:suppressLineNumbers/>
              <w:suppressAutoHyphens/>
              <w:spacing w:after="0" w:line="240" w:lineRule="auto"/>
              <w:jc w:val="both"/>
            </w:pPr>
            <w:r>
              <w:t>Почтовый адрес</w:t>
            </w:r>
          </w:p>
          <w:p w:rsidR="00881802" w:rsidRDefault="00881802" w:rsidP="00881802">
            <w:pPr>
              <w:keepNext/>
              <w:keepLines/>
              <w:widowControl w:val="0"/>
              <w:suppressLineNumbers/>
              <w:suppressAutoHyphens/>
              <w:spacing w:after="0" w:line="240" w:lineRule="auto"/>
              <w:jc w:val="both"/>
            </w:pPr>
            <w:r>
              <w:t>109052, г. Москва, ул. Новохохловская, д. 25</w:t>
            </w:r>
          </w:p>
          <w:p w:rsidR="00881802" w:rsidRDefault="00881802" w:rsidP="00881802">
            <w:pPr>
              <w:keepNext/>
              <w:keepLines/>
              <w:widowControl w:val="0"/>
              <w:suppressLineNumbers/>
              <w:suppressAutoHyphens/>
              <w:spacing w:after="0" w:line="240" w:lineRule="auto"/>
              <w:jc w:val="both"/>
            </w:pPr>
            <w:r>
              <w:t>Телефон: +7 (495) 234-61-92 доб. 176</w:t>
            </w:r>
          </w:p>
          <w:p w:rsidR="00881802" w:rsidRDefault="00881802" w:rsidP="00881802">
            <w:pPr>
              <w:keepNext/>
              <w:keepLines/>
              <w:widowControl w:val="0"/>
              <w:suppressLineNumbers/>
              <w:suppressAutoHyphens/>
              <w:spacing w:after="0" w:line="240" w:lineRule="auto"/>
              <w:jc w:val="both"/>
            </w:pPr>
            <w:r>
              <w:t>Факс: +7 (495) 911-42-10</w:t>
            </w:r>
          </w:p>
          <w:p w:rsidR="00881802" w:rsidRDefault="00881802" w:rsidP="00881802">
            <w:pPr>
              <w:keepNext/>
              <w:keepLines/>
              <w:widowControl w:val="0"/>
              <w:suppressLineNumbers/>
              <w:suppressAutoHyphens/>
              <w:spacing w:after="0" w:line="240" w:lineRule="auto"/>
              <w:jc w:val="both"/>
            </w:pPr>
            <w:r>
              <w:t>Электронная почта: s_a_utkin@endopharm.ru</w:t>
            </w:r>
          </w:p>
          <w:p w:rsidR="006F7569" w:rsidRPr="00BC2C03" w:rsidRDefault="00881802" w:rsidP="00881802">
            <w:pPr>
              <w:keepNext/>
              <w:keepLines/>
              <w:suppressLineNumbers/>
              <w:suppressAutoHyphens/>
              <w:spacing w:after="0" w:line="240" w:lineRule="auto"/>
              <w:jc w:val="both"/>
              <w:rPr>
                <w:rFonts w:eastAsiaTheme="minorEastAsia"/>
                <w:szCs w:val="24"/>
              </w:rPr>
            </w:pPr>
            <w:r>
              <w:t>Контактное лицо: Уткин Сергей Александрович</w:t>
            </w:r>
          </w:p>
        </w:tc>
      </w:tr>
      <w:tr w:rsidR="006F7569" w:rsidRPr="00BC2C03" w:rsidTr="006F7569">
        <w:trPr>
          <w:trHeight w:val="1766"/>
        </w:trPr>
        <w:tc>
          <w:tcPr>
            <w:tcW w:w="959" w:type="dxa"/>
            <w:vMerge w:val="restart"/>
            <w:tcBorders>
              <w:top w:val="single" w:sz="4" w:space="0" w:color="auto"/>
              <w:left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3.</w:t>
            </w:r>
          </w:p>
          <w:p w:rsidR="006F7569" w:rsidRPr="00BC2C03" w:rsidRDefault="006F7569" w:rsidP="006F7569">
            <w:pPr>
              <w:spacing w:line="240" w:lineRule="auto"/>
              <w:jc w:val="center"/>
              <w:rPr>
                <w:rFonts w:eastAsiaTheme="minorEastAsia"/>
                <w:bCs/>
                <w:snapToGrid w:val="0"/>
                <w:szCs w:val="24"/>
              </w:rPr>
            </w:pPr>
          </w:p>
          <w:p w:rsidR="006F7569" w:rsidRPr="00BC2C03" w:rsidRDefault="006F7569" w:rsidP="006F7569">
            <w:pPr>
              <w:spacing w:after="0" w:line="240" w:lineRule="auto"/>
              <w:jc w:val="center"/>
              <w:outlineLvl w:val="2"/>
              <w:rPr>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084EB5" w:rsidRPr="00BC2C03" w:rsidRDefault="00323210" w:rsidP="006F7569">
            <w:pPr>
              <w:spacing w:after="0" w:line="240" w:lineRule="auto"/>
              <w:jc w:val="both"/>
              <w:rPr>
                <w:rFonts w:eastAsiaTheme="minorEastAsia"/>
                <w:b/>
                <w:bCs/>
                <w:szCs w:val="24"/>
              </w:rPr>
            </w:pPr>
            <w:r>
              <w:rPr>
                <w:b/>
                <w:szCs w:val="24"/>
              </w:rPr>
              <w:t>О</w:t>
            </w:r>
            <w:r w:rsidRPr="00323210">
              <w:rPr>
                <w:b/>
                <w:szCs w:val="24"/>
              </w:rPr>
              <w:t>казание услуг по организации и проведению регламентно-профилактического обслуживания и квалификации хроматографов</w:t>
            </w:r>
            <w:r>
              <w:rPr>
                <w:b/>
                <w:szCs w:val="24"/>
              </w:rPr>
              <w:t>.</w:t>
            </w:r>
          </w:p>
          <w:p w:rsidR="00B145C0" w:rsidRPr="00F57DDE" w:rsidRDefault="00B145C0" w:rsidP="006F7569">
            <w:pPr>
              <w:spacing w:after="0" w:line="240" w:lineRule="auto"/>
              <w:jc w:val="both"/>
              <w:rPr>
                <w:rFonts w:eastAsiaTheme="minorEastAsia"/>
                <w:bCs/>
                <w:szCs w:val="24"/>
              </w:rPr>
            </w:pPr>
          </w:p>
          <w:p w:rsidR="006F7569" w:rsidRPr="004B4150" w:rsidRDefault="006F7569" w:rsidP="00B0410D">
            <w:pPr>
              <w:keepNext/>
              <w:keepLines/>
              <w:suppressLineNumbers/>
              <w:suppressAutoHyphens/>
              <w:spacing w:after="0" w:line="240" w:lineRule="auto"/>
              <w:jc w:val="both"/>
              <w:rPr>
                <w:rFonts w:eastAsiaTheme="minorEastAsia"/>
                <w:b/>
                <w:szCs w:val="24"/>
              </w:rPr>
            </w:pPr>
            <w:r w:rsidRPr="00EA6AFA">
              <w:rPr>
                <w:rFonts w:eastAsiaTheme="minorEastAsia"/>
                <w:b/>
                <w:szCs w:val="24"/>
              </w:rPr>
              <w:t xml:space="preserve">Количество (объем) </w:t>
            </w:r>
            <w:r w:rsidR="00F57DDE">
              <w:rPr>
                <w:rFonts w:eastAsiaTheme="minorEastAsia"/>
                <w:b/>
                <w:szCs w:val="24"/>
              </w:rPr>
              <w:t>оказываемых услуг</w:t>
            </w:r>
            <w:r w:rsidRPr="00BC2C03">
              <w:rPr>
                <w:rFonts w:eastAsiaTheme="minorEastAsia"/>
                <w:szCs w:val="24"/>
              </w:rPr>
              <w:t>:</w:t>
            </w:r>
            <w:r w:rsidR="003E7C84">
              <w:rPr>
                <w:rFonts w:eastAsiaTheme="minorEastAsia"/>
                <w:szCs w:val="24"/>
              </w:rPr>
              <w:t xml:space="preserve"> </w:t>
            </w:r>
            <w:r w:rsidR="004B4150">
              <w:t xml:space="preserve">в соответствии с частью </w:t>
            </w:r>
            <w:r w:rsidR="004B4150">
              <w:rPr>
                <w:lang w:val="en-US"/>
              </w:rPr>
              <w:t>III</w:t>
            </w:r>
            <w:r w:rsidR="004B4150">
              <w:t xml:space="preserve"> «ТЕХНИЧЕСКОЕ ЗАДАНИЕ».</w:t>
            </w:r>
          </w:p>
        </w:tc>
      </w:tr>
      <w:tr w:rsidR="006F7569" w:rsidRPr="00BC2C03" w:rsidTr="006F7569">
        <w:tc>
          <w:tcPr>
            <w:tcW w:w="959" w:type="dxa"/>
            <w:vMerge/>
            <w:tcBorders>
              <w:left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napToGrid w:val="0"/>
              <w:spacing w:after="0" w:line="240" w:lineRule="auto"/>
              <w:jc w:val="both"/>
              <w:rPr>
                <w:rFonts w:eastAsiaTheme="minorEastAsia"/>
                <w:bCs/>
                <w:szCs w:val="24"/>
              </w:rPr>
            </w:pPr>
            <w:r w:rsidRPr="00BC2C03">
              <w:rPr>
                <w:rFonts w:eastAsiaTheme="minorEastAsia"/>
                <w:bCs/>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6F7569" w:rsidRPr="00323210" w:rsidRDefault="00323210" w:rsidP="0035240C">
            <w:pPr>
              <w:spacing w:after="0" w:line="240" w:lineRule="auto"/>
              <w:jc w:val="both"/>
              <w:rPr>
                <w:rFonts w:eastAsiaTheme="minorEastAsia"/>
                <w:szCs w:val="24"/>
                <w:lang w:val="en-US"/>
              </w:rPr>
            </w:pPr>
            <w:r>
              <w:rPr>
                <w:rFonts w:eastAsiaTheme="minorEastAsia"/>
                <w:bCs/>
                <w:szCs w:val="24"/>
                <w:lang w:val="en-US"/>
              </w:rPr>
              <w:t>K7499090</w:t>
            </w:r>
          </w:p>
        </w:tc>
      </w:tr>
      <w:tr w:rsidR="006F7569" w:rsidRPr="00BC2C03" w:rsidTr="006F7569">
        <w:trPr>
          <w:trHeight w:val="77"/>
        </w:trPr>
        <w:tc>
          <w:tcPr>
            <w:tcW w:w="959" w:type="dxa"/>
            <w:vMerge/>
            <w:tcBorders>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napToGrid w:val="0"/>
              <w:spacing w:after="0" w:line="240" w:lineRule="auto"/>
              <w:jc w:val="both"/>
              <w:rPr>
                <w:rFonts w:eastAsiaTheme="minorEastAsia"/>
                <w:bCs/>
                <w:szCs w:val="24"/>
              </w:rPr>
            </w:pPr>
            <w:r w:rsidRPr="00BC2C03">
              <w:rPr>
                <w:rFonts w:eastAsiaTheme="minorEastAsia"/>
                <w:bCs/>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6F7569" w:rsidRPr="00323210" w:rsidRDefault="00323210" w:rsidP="00323210">
            <w:pPr>
              <w:spacing w:after="0" w:line="240" w:lineRule="auto"/>
              <w:jc w:val="both"/>
              <w:rPr>
                <w:rFonts w:eastAsiaTheme="minorEastAsia"/>
                <w:szCs w:val="24"/>
                <w:lang w:val="en-US"/>
              </w:rPr>
            </w:pPr>
            <w:r>
              <w:rPr>
                <w:rFonts w:eastAsiaTheme="minorEastAsia"/>
                <w:szCs w:val="24"/>
                <w:lang w:val="en-US"/>
              </w:rPr>
              <w:t>DL33.20.9</w:t>
            </w: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4.</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6F7569" w:rsidRPr="008228F5" w:rsidRDefault="006F7569" w:rsidP="006F7569">
            <w:pPr>
              <w:spacing w:after="0" w:line="240" w:lineRule="auto"/>
              <w:jc w:val="both"/>
              <w:rPr>
                <w:rFonts w:eastAsiaTheme="minorEastAsia"/>
                <w:szCs w:val="24"/>
              </w:rPr>
            </w:pPr>
            <w:r w:rsidRPr="00BC2C03">
              <w:rPr>
                <w:rFonts w:eastAsiaTheme="minorEastAsia"/>
                <w:szCs w:val="24"/>
              </w:rPr>
              <w:t>Рассмотрение заявок на участие в закупке не проводится.</w:t>
            </w:r>
          </w:p>
          <w:p w:rsidR="006F7569" w:rsidRPr="00BC2C03" w:rsidRDefault="006F7569" w:rsidP="006F7569">
            <w:pPr>
              <w:spacing w:after="0" w:line="240" w:lineRule="auto"/>
              <w:jc w:val="both"/>
              <w:rPr>
                <w:rFonts w:eastAsiaTheme="minorEastAsia"/>
                <w:szCs w:val="24"/>
              </w:rPr>
            </w:pPr>
            <w:r w:rsidRPr="00BC2C03">
              <w:rPr>
                <w:rFonts w:eastAsiaTheme="minorEastAsia"/>
                <w:szCs w:val="24"/>
              </w:rPr>
              <w:t xml:space="preserve">Итоги закупки не подводятся. </w:t>
            </w:r>
          </w:p>
          <w:p w:rsidR="006F7569" w:rsidRPr="00BC2C03" w:rsidRDefault="006F7569" w:rsidP="006F7569">
            <w:pPr>
              <w:spacing w:after="0" w:line="240" w:lineRule="auto"/>
              <w:jc w:val="both"/>
              <w:rPr>
                <w:rFonts w:eastAsiaTheme="minorEastAsia"/>
                <w:bCs/>
                <w:snapToGrid w:val="0"/>
                <w:szCs w:val="24"/>
              </w:rPr>
            </w:pP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5.</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napToGrid w:val="0"/>
              <w:spacing w:after="0" w:line="240" w:lineRule="auto"/>
              <w:jc w:val="both"/>
              <w:rPr>
                <w:rFonts w:eastAsiaTheme="minorEastAsia"/>
                <w:bCs/>
                <w:szCs w:val="24"/>
              </w:rPr>
            </w:pPr>
            <w:r w:rsidRPr="00BC2C03">
              <w:rPr>
                <w:rFonts w:eastAsiaTheme="minorEastAsia"/>
                <w:bCs/>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napToGrid w:val="0"/>
              <w:spacing w:after="0" w:line="240" w:lineRule="auto"/>
              <w:jc w:val="both"/>
              <w:rPr>
                <w:rFonts w:eastAsiaTheme="minorEastAsia"/>
                <w:bCs/>
                <w:szCs w:val="24"/>
              </w:rPr>
            </w:pPr>
            <w:r w:rsidRPr="00BC2C03">
              <w:rPr>
                <w:rFonts w:eastAsiaTheme="minorEastAsia"/>
                <w:bCs/>
                <w:szCs w:val="24"/>
              </w:rPr>
              <w:t>Собственные средства</w:t>
            </w:r>
            <w:r w:rsidRPr="00BC2C03">
              <w:rPr>
                <w:rFonts w:eastAsiaTheme="minorEastAsia"/>
                <w:bCs/>
                <w:szCs w:val="24"/>
                <w:lang w:val="en-US"/>
              </w:rPr>
              <w:t>.</w:t>
            </w: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6.</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323210" w:rsidRPr="000F357F" w:rsidRDefault="00323210" w:rsidP="00323210">
            <w:pPr>
              <w:spacing w:after="0" w:line="240" w:lineRule="auto"/>
              <w:ind w:left="34"/>
              <w:jc w:val="both"/>
              <w:rPr>
                <w:szCs w:val="24"/>
              </w:rPr>
            </w:pPr>
            <w:r w:rsidRPr="000F357F">
              <w:rPr>
                <w:szCs w:val="24"/>
              </w:rPr>
              <w:t>г. Москва, ул. Новохохловская, д.25</w:t>
            </w:r>
          </w:p>
          <w:p w:rsidR="006F7569" w:rsidRPr="004B4150" w:rsidRDefault="006F7569" w:rsidP="004B4150">
            <w:pPr>
              <w:spacing w:after="0" w:line="240" w:lineRule="auto"/>
              <w:jc w:val="both"/>
              <w:rPr>
                <w:szCs w:val="24"/>
              </w:rPr>
            </w:pPr>
          </w:p>
        </w:tc>
      </w:tr>
      <w:tr w:rsidR="006F7569" w:rsidRPr="00BC2C03" w:rsidTr="006F7569">
        <w:trPr>
          <w:trHeight w:val="1166"/>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7.</w:t>
            </w:r>
          </w:p>
          <w:p w:rsidR="006F7569" w:rsidRPr="00BC2C03" w:rsidRDefault="006F7569" w:rsidP="006F7569">
            <w:pPr>
              <w:spacing w:line="240" w:lineRule="auto"/>
              <w:jc w:val="center"/>
              <w:rPr>
                <w:rFonts w:eastAsiaTheme="minorEastAsia"/>
                <w:bCs/>
                <w:snapToGrid w:val="0"/>
                <w:szCs w:val="24"/>
              </w:rPr>
            </w:pPr>
          </w:p>
          <w:p w:rsidR="006F7569" w:rsidRPr="00BC2C03" w:rsidRDefault="006F7569" w:rsidP="006F7569">
            <w:pPr>
              <w:spacing w:after="0" w:line="240" w:lineRule="auto"/>
              <w:jc w:val="center"/>
              <w:outlineLvl w:val="2"/>
              <w:rPr>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74389E" w:rsidRPr="00BC2C03" w:rsidRDefault="00323210" w:rsidP="0036631D">
            <w:pPr>
              <w:pStyle w:val="21"/>
              <w:ind w:left="0"/>
              <w:rPr>
                <w:b/>
                <w:sz w:val="24"/>
                <w:szCs w:val="24"/>
              </w:rPr>
            </w:pPr>
            <w:r>
              <w:rPr>
                <w:rFonts w:eastAsiaTheme="minorEastAsia"/>
                <w:b/>
                <w:sz w:val="24"/>
                <w:szCs w:val="24"/>
              </w:rPr>
              <w:t>1 839 217,</w:t>
            </w:r>
            <w:r w:rsidRPr="00323210">
              <w:rPr>
                <w:rFonts w:eastAsiaTheme="minorEastAsia"/>
                <w:b/>
                <w:sz w:val="24"/>
                <w:szCs w:val="24"/>
              </w:rPr>
              <w:t>41</w:t>
            </w:r>
            <w:r w:rsidR="0074389E" w:rsidRPr="00BC2C03">
              <w:rPr>
                <w:rFonts w:eastAsiaTheme="minorEastAsia"/>
                <w:b/>
                <w:sz w:val="24"/>
                <w:szCs w:val="24"/>
              </w:rPr>
              <w:t xml:space="preserve"> (</w:t>
            </w:r>
            <w:r>
              <w:rPr>
                <w:rFonts w:eastAsiaTheme="minorEastAsia"/>
                <w:b/>
                <w:sz w:val="24"/>
                <w:szCs w:val="24"/>
              </w:rPr>
              <w:t>Один миллион восемьсот тридцать девять тысяч двести семнадцать</w:t>
            </w:r>
            <w:r w:rsidR="00B260C7" w:rsidRPr="00BC2C03">
              <w:rPr>
                <w:rFonts w:eastAsiaTheme="minorEastAsia"/>
                <w:b/>
                <w:sz w:val="24"/>
                <w:szCs w:val="24"/>
              </w:rPr>
              <w:t xml:space="preserve">) </w:t>
            </w:r>
            <w:r>
              <w:rPr>
                <w:b/>
                <w:sz w:val="24"/>
                <w:szCs w:val="24"/>
              </w:rPr>
              <w:t>рублей</w:t>
            </w:r>
            <w:r w:rsidR="00F6137A">
              <w:rPr>
                <w:b/>
                <w:sz w:val="24"/>
                <w:szCs w:val="24"/>
              </w:rPr>
              <w:t xml:space="preserve"> </w:t>
            </w:r>
            <w:r>
              <w:rPr>
                <w:b/>
                <w:sz w:val="24"/>
                <w:szCs w:val="24"/>
              </w:rPr>
              <w:t>41</w:t>
            </w:r>
            <w:r w:rsidR="00F6137A">
              <w:rPr>
                <w:b/>
                <w:sz w:val="24"/>
                <w:szCs w:val="24"/>
              </w:rPr>
              <w:t xml:space="preserve"> </w:t>
            </w:r>
            <w:r>
              <w:rPr>
                <w:b/>
                <w:sz w:val="24"/>
                <w:szCs w:val="24"/>
              </w:rPr>
              <w:t>копейка</w:t>
            </w:r>
            <w:r w:rsidR="00AC79A4">
              <w:rPr>
                <w:b/>
                <w:sz w:val="24"/>
                <w:szCs w:val="24"/>
              </w:rPr>
              <w:t>, в т.ч НДС 18 %</w:t>
            </w:r>
            <w:r w:rsidR="00B260C7" w:rsidRPr="00BC2C03">
              <w:rPr>
                <w:b/>
                <w:sz w:val="24"/>
                <w:szCs w:val="24"/>
              </w:rPr>
              <w:t>.</w:t>
            </w:r>
          </w:p>
          <w:p w:rsidR="006C442B" w:rsidRPr="00BC2C03" w:rsidRDefault="006C442B" w:rsidP="0036631D">
            <w:pPr>
              <w:pStyle w:val="21"/>
              <w:ind w:left="0"/>
              <w:rPr>
                <w:b/>
                <w:sz w:val="24"/>
                <w:szCs w:val="24"/>
              </w:rPr>
            </w:pPr>
          </w:p>
          <w:p w:rsidR="006F7569" w:rsidRPr="00BC2C03" w:rsidRDefault="00B145C0" w:rsidP="00372BE2">
            <w:pPr>
              <w:spacing w:after="0" w:line="240" w:lineRule="auto"/>
              <w:jc w:val="both"/>
              <w:rPr>
                <w:rFonts w:eastAsiaTheme="minorEastAsia"/>
                <w:szCs w:val="24"/>
              </w:rPr>
            </w:pPr>
            <w:r>
              <w:rPr>
                <w:bCs/>
                <w:snapToGrid w:val="0"/>
              </w:rPr>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t>, в полном объеме.</w:t>
            </w:r>
          </w:p>
        </w:tc>
      </w:tr>
      <w:tr w:rsidR="006F7569" w:rsidRPr="00BC2C03" w:rsidTr="00D1132B">
        <w:trPr>
          <w:trHeight w:val="624"/>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vertAlign w:val="superscript"/>
              </w:rPr>
            </w:pPr>
            <w:r w:rsidRPr="00BC2C03">
              <w:rPr>
                <w:rFonts w:eastAsiaTheme="minorEastAsia"/>
                <w:szCs w:val="24"/>
              </w:rPr>
              <w:t>8.</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both"/>
              <w:rPr>
                <w:rFonts w:eastAsiaTheme="minorEastAsia"/>
                <w:szCs w:val="24"/>
              </w:rPr>
            </w:pPr>
            <w:r w:rsidRPr="00BC2C03">
              <w:rPr>
                <w:rFonts w:eastAsiaTheme="minorEastAsia"/>
                <w:szCs w:val="24"/>
              </w:rPr>
              <w:t xml:space="preserve">Основания закупки у единственного поставщика (исполнителя, </w:t>
            </w:r>
            <w:r w:rsidRPr="00BC2C03">
              <w:rPr>
                <w:rFonts w:eastAsiaTheme="minorEastAsia"/>
                <w:szCs w:val="24"/>
              </w:rPr>
              <w:lastRenderedPageBreak/>
              <w:t>подрядчика)</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D1132B" w:rsidRPr="00BC2C03" w:rsidRDefault="00D1132B" w:rsidP="00D1132B">
            <w:pPr>
              <w:tabs>
                <w:tab w:val="left" w:pos="900"/>
                <w:tab w:val="left" w:pos="1134"/>
              </w:tabs>
              <w:spacing w:after="0" w:line="240" w:lineRule="auto"/>
              <w:contextualSpacing/>
              <w:jc w:val="both"/>
              <w:rPr>
                <w:szCs w:val="24"/>
              </w:rPr>
            </w:pPr>
            <w:r w:rsidRPr="00BC2C03">
              <w:rPr>
                <w:b/>
                <w:szCs w:val="24"/>
              </w:rPr>
              <w:lastRenderedPageBreak/>
              <w:t>Пп. 22 п. 14.3</w:t>
            </w:r>
            <w:r w:rsidRPr="00BC2C03">
              <w:rPr>
                <w:szCs w:val="24"/>
              </w:rPr>
              <w:t xml:space="preserve"> </w:t>
            </w:r>
            <w:r w:rsidRPr="00BC2C03">
              <w:rPr>
                <w:b/>
                <w:szCs w:val="24"/>
              </w:rPr>
              <w:t>Положения о закупке товаров,</w:t>
            </w:r>
            <w:r w:rsidRPr="00BC2C03">
              <w:rPr>
                <w:szCs w:val="24"/>
              </w:rPr>
              <w:t xml:space="preserve"> </w:t>
            </w:r>
            <w:r w:rsidRPr="00BC2C03">
              <w:rPr>
                <w:b/>
                <w:szCs w:val="24"/>
              </w:rPr>
              <w:t>работ, услуг для нужд ФГУП «Московский эндокринный завод»:</w:t>
            </w:r>
            <w:r w:rsidRPr="00BC2C03">
              <w:rPr>
                <w:szCs w:val="24"/>
              </w:rPr>
              <w:t xml:space="preserve"> </w:t>
            </w:r>
          </w:p>
          <w:p w:rsidR="006F7569" w:rsidRPr="00BC2C03" w:rsidRDefault="00D1132B" w:rsidP="00D1132B">
            <w:pPr>
              <w:tabs>
                <w:tab w:val="left" w:pos="0"/>
                <w:tab w:val="left" w:pos="900"/>
                <w:tab w:val="left" w:pos="993"/>
                <w:tab w:val="left" w:pos="1276"/>
              </w:tabs>
              <w:spacing w:before="120" w:after="120" w:line="240" w:lineRule="auto"/>
              <w:jc w:val="both"/>
              <w:rPr>
                <w:szCs w:val="24"/>
              </w:rPr>
            </w:pPr>
            <w:r w:rsidRPr="00BC2C03">
              <w:rPr>
                <w:szCs w:val="24"/>
              </w:rPr>
              <w:t xml:space="preserve">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w:t>
            </w:r>
            <w:r w:rsidRPr="00BC2C03">
              <w:rPr>
                <w:szCs w:val="24"/>
              </w:rPr>
              <w:lastRenderedPageBreak/>
              <w:t xml:space="preserve">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vertAlign w:val="superscript"/>
              </w:rPr>
            </w:pPr>
            <w:r w:rsidRPr="00BC2C03">
              <w:rPr>
                <w:rFonts w:eastAsiaTheme="minorEastAsia"/>
                <w:bCs/>
                <w:snapToGrid w:val="0"/>
                <w:szCs w:val="24"/>
              </w:rPr>
              <w:lastRenderedPageBreak/>
              <w:t>9.</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 xml:space="preserve">Документация о закупке предоставляется единственному поставщику (исполнителю, подрядчику). </w:t>
            </w:r>
          </w:p>
          <w:p w:rsidR="006F7569" w:rsidRPr="00BC2C03" w:rsidRDefault="006F7569" w:rsidP="006F7569">
            <w:pPr>
              <w:spacing w:after="0" w:line="240" w:lineRule="auto"/>
              <w:jc w:val="both"/>
              <w:rPr>
                <w:rFonts w:eastAsiaTheme="minorEastAsia"/>
                <w:szCs w:val="24"/>
              </w:rPr>
            </w:pPr>
            <w:r w:rsidRPr="00BC2C03">
              <w:rPr>
                <w:rFonts w:eastAsiaTheme="minorEastAsia"/>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BC2C03" w:rsidRDefault="006F7569" w:rsidP="006F7569">
            <w:pPr>
              <w:spacing w:after="0" w:line="240" w:lineRule="auto"/>
              <w:jc w:val="both"/>
              <w:rPr>
                <w:rFonts w:eastAsiaTheme="minorEastAsia"/>
                <w:szCs w:val="24"/>
              </w:rPr>
            </w:pPr>
            <w:r w:rsidRPr="00BC2C03">
              <w:rPr>
                <w:rFonts w:eastAsiaTheme="minorEastAsia"/>
                <w:szCs w:val="24"/>
              </w:rPr>
              <w:t>Плата за предоставление документации не взимается.</w:t>
            </w: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vertAlign w:val="superscript"/>
              </w:rPr>
            </w:pPr>
            <w:r w:rsidRPr="00BC2C03">
              <w:rPr>
                <w:rFonts w:eastAsiaTheme="minorEastAsia"/>
                <w:szCs w:val="24"/>
              </w:rPr>
              <w:t>10.</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both"/>
              <w:rPr>
                <w:rFonts w:eastAsiaTheme="minorEastAsia"/>
                <w:szCs w:val="24"/>
              </w:rPr>
            </w:pPr>
            <w:r w:rsidRPr="00BC2C03">
              <w:rPr>
                <w:rFonts w:eastAsiaTheme="minorEastAsia"/>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uppressAutoHyphens/>
              <w:spacing w:after="0" w:line="240" w:lineRule="auto"/>
              <w:jc w:val="both"/>
              <w:outlineLvl w:val="1"/>
              <w:rPr>
                <w:bCs/>
                <w:szCs w:val="24"/>
              </w:rPr>
            </w:pPr>
            <w:r w:rsidRPr="00BC2C03">
              <w:rPr>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BC2C03" w:rsidTr="006F7569">
        <w:trPr>
          <w:trHeight w:val="2245"/>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vertAlign w:val="superscript"/>
              </w:rPr>
            </w:pPr>
            <w:r w:rsidRPr="00BC2C03">
              <w:rPr>
                <w:rFonts w:eastAsiaTheme="minorEastAsia"/>
                <w:bCs/>
                <w:snapToGrid w:val="0"/>
                <w:szCs w:val="24"/>
              </w:rPr>
              <w:t>11.</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Не установлены</w:t>
            </w:r>
          </w:p>
          <w:p w:rsidR="006F7569" w:rsidRPr="00BC2C03" w:rsidRDefault="006F7569" w:rsidP="006F7569">
            <w:pPr>
              <w:keepNext/>
              <w:keepLines/>
              <w:suppressLineNumbers/>
              <w:suppressAutoHyphens/>
              <w:spacing w:after="0" w:line="240" w:lineRule="auto"/>
              <w:jc w:val="both"/>
              <w:rPr>
                <w:rFonts w:eastAsiaTheme="minorEastAsia"/>
                <w:i/>
                <w:szCs w:val="24"/>
              </w:rPr>
            </w:pPr>
          </w:p>
        </w:tc>
      </w:tr>
    </w:tbl>
    <w:p w:rsidR="006F7569" w:rsidRPr="00BC2C03" w:rsidRDefault="006F7569" w:rsidP="006F7569">
      <w:pPr>
        <w:spacing w:line="240" w:lineRule="auto"/>
        <w:ind w:left="708" w:firstLine="708"/>
        <w:rPr>
          <w:szCs w:val="24"/>
        </w:rPr>
      </w:pPr>
    </w:p>
    <w:p w:rsidR="006F7569" w:rsidRPr="00BC2C03" w:rsidRDefault="006F7569" w:rsidP="006F7569">
      <w:pPr>
        <w:spacing w:line="240" w:lineRule="auto"/>
        <w:ind w:left="708" w:firstLine="1"/>
        <w:rPr>
          <w:szCs w:val="24"/>
        </w:rPr>
      </w:pPr>
      <w:r w:rsidRPr="00BC2C03">
        <w:rPr>
          <w:szCs w:val="24"/>
        </w:rPr>
        <w:t>Директор</w:t>
      </w:r>
      <w:r w:rsidRPr="00BC2C03">
        <w:rPr>
          <w:szCs w:val="24"/>
        </w:rPr>
        <w:tab/>
      </w:r>
      <w:r w:rsidRPr="00BC2C03">
        <w:rPr>
          <w:szCs w:val="24"/>
        </w:rPr>
        <w:tab/>
      </w:r>
      <w:r w:rsidRPr="00BC2C03">
        <w:rPr>
          <w:szCs w:val="24"/>
        </w:rPr>
        <w:tab/>
      </w:r>
      <w:r w:rsidRPr="00BC2C03">
        <w:rPr>
          <w:szCs w:val="24"/>
        </w:rPr>
        <w:tab/>
      </w:r>
      <w:r w:rsidRPr="00BC2C03">
        <w:rPr>
          <w:szCs w:val="24"/>
        </w:rPr>
        <w:tab/>
      </w:r>
      <w:r w:rsidRPr="00BC2C03">
        <w:rPr>
          <w:szCs w:val="24"/>
        </w:rPr>
        <w:tab/>
      </w:r>
      <w:r w:rsidRPr="00BC2C03">
        <w:rPr>
          <w:szCs w:val="24"/>
        </w:rPr>
        <w:tab/>
      </w:r>
      <w:r w:rsidRPr="00BC2C03">
        <w:rPr>
          <w:szCs w:val="24"/>
        </w:rPr>
        <w:tab/>
      </w:r>
      <w:r w:rsidRPr="00BC2C03">
        <w:rPr>
          <w:szCs w:val="24"/>
        </w:rPr>
        <w:tab/>
        <w:t>М.Ю. Фонарёв</w:t>
      </w:r>
    </w:p>
    <w:p w:rsidR="006F7569" w:rsidRPr="00BC2C03" w:rsidRDefault="006F7569" w:rsidP="000114D7">
      <w:pPr>
        <w:spacing w:after="0" w:line="240" w:lineRule="auto"/>
        <w:ind w:left="6379"/>
        <w:rPr>
          <w:b/>
          <w:bCs/>
          <w:szCs w:val="24"/>
        </w:rPr>
      </w:pPr>
      <w:r w:rsidRPr="00BC2C03">
        <w:rPr>
          <w:b/>
          <w:bCs/>
          <w:szCs w:val="24"/>
        </w:rPr>
        <w:br w:type="page"/>
      </w:r>
      <w:r w:rsidRPr="00BC2C03">
        <w:rPr>
          <w:b/>
          <w:bCs/>
          <w:szCs w:val="24"/>
        </w:rPr>
        <w:lastRenderedPageBreak/>
        <w:t>«УТВЕРЖДАЮ»</w:t>
      </w:r>
    </w:p>
    <w:p w:rsidR="006F7569" w:rsidRPr="00BC2C03" w:rsidRDefault="006F7569" w:rsidP="000114D7">
      <w:pPr>
        <w:spacing w:after="0" w:line="240" w:lineRule="auto"/>
        <w:ind w:left="5664" w:firstLine="709"/>
        <w:rPr>
          <w:szCs w:val="24"/>
        </w:rPr>
      </w:pPr>
      <w:r w:rsidRPr="00BC2C03">
        <w:rPr>
          <w:szCs w:val="24"/>
        </w:rPr>
        <w:t>Директор ФГУП «Московский</w:t>
      </w:r>
    </w:p>
    <w:p w:rsidR="006F7569" w:rsidRPr="00BC2C03" w:rsidRDefault="006F7569" w:rsidP="000114D7">
      <w:pPr>
        <w:spacing w:after="0" w:line="240" w:lineRule="auto"/>
        <w:ind w:left="5664" w:firstLine="709"/>
        <w:rPr>
          <w:szCs w:val="24"/>
        </w:rPr>
      </w:pPr>
      <w:r w:rsidRPr="00BC2C03">
        <w:rPr>
          <w:szCs w:val="24"/>
        </w:rPr>
        <w:t>эндокринный завод»</w:t>
      </w:r>
    </w:p>
    <w:p w:rsidR="006F7569" w:rsidRPr="00BC2C03" w:rsidRDefault="006F7569" w:rsidP="000114D7">
      <w:pPr>
        <w:spacing w:after="0" w:line="240" w:lineRule="auto"/>
        <w:ind w:left="5664" w:firstLine="709"/>
        <w:rPr>
          <w:i/>
          <w:szCs w:val="24"/>
        </w:rPr>
      </w:pPr>
    </w:p>
    <w:p w:rsidR="006F7569" w:rsidRPr="00BC2C03" w:rsidRDefault="006F7569" w:rsidP="000114D7">
      <w:pPr>
        <w:spacing w:after="0" w:line="240" w:lineRule="auto"/>
        <w:ind w:left="5664" w:firstLine="709"/>
        <w:rPr>
          <w:szCs w:val="24"/>
        </w:rPr>
      </w:pPr>
      <w:r w:rsidRPr="00BC2C03">
        <w:rPr>
          <w:szCs w:val="24"/>
        </w:rPr>
        <w:t>______________</w:t>
      </w:r>
      <w:r w:rsidRPr="00BC2C03">
        <w:rPr>
          <w:i/>
          <w:szCs w:val="24"/>
        </w:rPr>
        <w:t xml:space="preserve"> </w:t>
      </w:r>
      <w:r w:rsidRPr="00BC2C03">
        <w:rPr>
          <w:szCs w:val="24"/>
        </w:rPr>
        <w:t>М.Ю. Фонарёв</w:t>
      </w:r>
    </w:p>
    <w:p w:rsidR="006F7569" w:rsidRPr="00BC2C03" w:rsidRDefault="006F7569" w:rsidP="000114D7">
      <w:pPr>
        <w:spacing w:after="0" w:line="240" w:lineRule="auto"/>
        <w:ind w:left="5664" w:firstLine="709"/>
        <w:rPr>
          <w:szCs w:val="24"/>
        </w:rPr>
      </w:pPr>
    </w:p>
    <w:p w:rsidR="006F7569" w:rsidRPr="00BC2C03" w:rsidRDefault="00C64D8F" w:rsidP="000114D7">
      <w:pPr>
        <w:keepNext/>
        <w:keepLines/>
        <w:suppressLineNumbers/>
        <w:suppressAutoHyphens/>
        <w:spacing w:after="0" w:line="240" w:lineRule="auto"/>
        <w:ind w:left="5664" w:firstLine="709"/>
        <w:rPr>
          <w:szCs w:val="24"/>
        </w:rPr>
      </w:pPr>
      <w:r w:rsidRPr="00BC2C03">
        <w:rPr>
          <w:szCs w:val="24"/>
        </w:rPr>
        <w:t xml:space="preserve"> «____» ______________ 2015</w:t>
      </w:r>
      <w:r w:rsidR="006F7569" w:rsidRPr="00BC2C03">
        <w:rPr>
          <w:szCs w:val="24"/>
        </w:rPr>
        <w:t xml:space="preserve"> г.</w:t>
      </w: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Cs/>
          <w:szCs w:val="24"/>
        </w:rPr>
      </w:pPr>
    </w:p>
    <w:p w:rsidR="006F7569" w:rsidRPr="00BC2C03" w:rsidRDefault="006F7569" w:rsidP="006F7569">
      <w:pPr>
        <w:keepNext/>
        <w:keepLines/>
        <w:suppressLineNumbers/>
        <w:suppressAutoHyphens/>
        <w:spacing w:after="0" w:line="240" w:lineRule="auto"/>
        <w:jc w:val="center"/>
        <w:rPr>
          <w:b/>
          <w:bCs/>
          <w:szCs w:val="24"/>
        </w:rPr>
      </w:pPr>
      <w:r w:rsidRPr="00BC2C03">
        <w:rPr>
          <w:b/>
          <w:bCs/>
          <w:szCs w:val="24"/>
        </w:rPr>
        <w:t xml:space="preserve">ДОКУМЕНТАЦИЯ О ЗАКУПКЕ </w:t>
      </w:r>
    </w:p>
    <w:p w:rsidR="0035240C" w:rsidRPr="00BC2C03" w:rsidRDefault="0035240C" w:rsidP="0035240C">
      <w:pPr>
        <w:spacing w:after="0" w:line="240" w:lineRule="auto"/>
        <w:jc w:val="center"/>
        <w:rPr>
          <w:b/>
          <w:bCs/>
          <w:szCs w:val="24"/>
        </w:rPr>
      </w:pPr>
      <w:r w:rsidRPr="00BC2C03">
        <w:rPr>
          <w:b/>
          <w:bCs/>
          <w:szCs w:val="24"/>
        </w:rPr>
        <w:t xml:space="preserve">на проведение закупки у единственного поставщика (исполнителя, подрядчика) </w:t>
      </w:r>
    </w:p>
    <w:p w:rsidR="0035240C" w:rsidRPr="00BC2C03" w:rsidRDefault="0035240C" w:rsidP="00B0410D">
      <w:pPr>
        <w:tabs>
          <w:tab w:val="left" w:pos="5954"/>
        </w:tabs>
        <w:spacing w:after="0" w:line="240" w:lineRule="auto"/>
        <w:jc w:val="center"/>
        <w:rPr>
          <w:b/>
          <w:szCs w:val="24"/>
        </w:rPr>
      </w:pPr>
      <w:r w:rsidRPr="00BC2C03">
        <w:rPr>
          <w:b/>
          <w:szCs w:val="24"/>
        </w:rPr>
        <w:t xml:space="preserve">на </w:t>
      </w:r>
      <w:r w:rsidR="00323210">
        <w:rPr>
          <w:b/>
          <w:szCs w:val="24"/>
        </w:rPr>
        <w:t>о</w:t>
      </w:r>
      <w:r w:rsidR="00323210" w:rsidRPr="00323210">
        <w:rPr>
          <w:b/>
          <w:szCs w:val="24"/>
        </w:rPr>
        <w:t xml:space="preserve">казание услуг по организации и проведению регламентно-профилактического обслуживания и квалификации хроматографов </w:t>
      </w:r>
      <w:r w:rsidRPr="00BC2C03">
        <w:rPr>
          <w:b/>
          <w:szCs w:val="24"/>
        </w:rPr>
        <w:t>для нужд ФГУП «Московский эндокринный завод».</w:t>
      </w:r>
    </w:p>
    <w:p w:rsidR="0035240C" w:rsidRPr="00BC2C03" w:rsidRDefault="0035240C" w:rsidP="0035240C">
      <w:pPr>
        <w:keepNext/>
        <w:keepLines/>
        <w:suppressLineNumbers/>
        <w:suppressAutoHyphens/>
        <w:spacing w:line="240" w:lineRule="auto"/>
        <w:jc w:val="center"/>
        <w:rPr>
          <w:b/>
          <w:bCs/>
          <w:szCs w:val="24"/>
        </w:rPr>
      </w:pPr>
      <w:r w:rsidRPr="00BC2C03">
        <w:rPr>
          <w:b/>
          <w:szCs w:val="24"/>
        </w:rPr>
        <w:t xml:space="preserve">№ </w:t>
      </w:r>
      <w:r w:rsidR="00323210">
        <w:rPr>
          <w:b/>
          <w:szCs w:val="24"/>
        </w:rPr>
        <w:t>78</w:t>
      </w:r>
      <w:r w:rsidR="00EA6AFA" w:rsidRPr="0082366F">
        <w:rPr>
          <w:b/>
          <w:szCs w:val="24"/>
        </w:rPr>
        <w:t>/</w:t>
      </w:r>
      <w:r w:rsidR="00C64D8F" w:rsidRPr="0082366F">
        <w:rPr>
          <w:b/>
          <w:szCs w:val="24"/>
        </w:rPr>
        <w:t>15</w:t>
      </w: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Cs/>
          <w:szCs w:val="24"/>
        </w:rPr>
      </w:pPr>
    </w:p>
    <w:p w:rsidR="00C643BB" w:rsidRDefault="00C643BB" w:rsidP="006F7569">
      <w:pPr>
        <w:keepNext/>
        <w:keepLines/>
        <w:suppressLineNumbers/>
        <w:suppressAutoHyphens/>
        <w:spacing w:line="240" w:lineRule="auto"/>
        <w:jc w:val="center"/>
        <w:rPr>
          <w:bCs/>
          <w:szCs w:val="24"/>
        </w:rPr>
      </w:pPr>
    </w:p>
    <w:p w:rsidR="00EA6AFA" w:rsidRPr="00BC2C03" w:rsidRDefault="00EA6AFA" w:rsidP="006F7569">
      <w:pPr>
        <w:keepNext/>
        <w:keepLines/>
        <w:suppressLineNumbers/>
        <w:suppressAutoHyphens/>
        <w:spacing w:line="240" w:lineRule="auto"/>
        <w:jc w:val="center"/>
        <w:rPr>
          <w:bCs/>
          <w:szCs w:val="24"/>
        </w:rPr>
      </w:pPr>
    </w:p>
    <w:p w:rsidR="006F7569" w:rsidRPr="00BC2C03" w:rsidRDefault="006F7569" w:rsidP="00C643BB">
      <w:pPr>
        <w:keepNext/>
        <w:keepLines/>
        <w:suppressLineNumbers/>
        <w:suppressAutoHyphens/>
        <w:spacing w:after="120" w:line="240" w:lineRule="auto"/>
        <w:jc w:val="center"/>
        <w:rPr>
          <w:b/>
          <w:bCs/>
          <w:szCs w:val="24"/>
        </w:rPr>
      </w:pPr>
      <w:r w:rsidRPr="00BC2C03">
        <w:rPr>
          <w:b/>
          <w:bCs/>
          <w:szCs w:val="24"/>
        </w:rPr>
        <w:t>г. Москва</w:t>
      </w:r>
    </w:p>
    <w:p w:rsidR="006F7569" w:rsidRPr="00BC2C03" w:rsidRDefault="00C64D8F" w:rsidP="00C643BB">
      <w:pPr>
        <w:keepNext/>
        <w:keepLines/>
        <w:suppressLineNumbers/>
        <w:suppressAutoHyphens/>
        <w:spacing w:after="120" w:line="240" w:lineRule="auto"/>
        <w:jc w:val="center"/>
        <w:rPr>
          <w:b/>
          <w:bCs/>
          <w:szCs w:val="24"/>
        </w:rPr>
      </w:pPr>
      <w:r w:rsidRPr="00BC2C03">
        <w:rPr>
          <w:b/>
          <w:bCs/>
          <w:szCs w:val="24"/>
        </w:rPr>
        <w:t>2015</w:t>
      </w:r>
      <w:r w:rsidR="006F7569" w:rsidRPr="00BC2C03">
        <w:rPr>
          <w:b/>
          <w:bCs/>
          <w:szCs w:val="24"/>
        </w:rPr>
        <w:t xml:space="preserve"> г.</w:t>
      </w:r>
    </w:p>
    <w:p w:rsidR="006F7569" w:rsidRPr="00BC2C03" w:rsidRDefault="006F7569" w:rsidP="00FC177A">
      <w:pPr>
        <w:keepNext/>
        <w:keepLines/>
        <w:suppressLineNumbers/>
        <w:suppressAutoHyphens/>
        <w:spacing w:line="240" w:lineRule="auto"/>
        <w:jc w:val="center"/>
        <w:rPr>
          <w:b/>
          <w:caps/>
          <w:kern w:val="28"/>
          <w:szCs w:val="24"/>
        </w:rPr>
      </w:pPr>
      <w:r w:rsidRPr="00BC2C03">
        <w:rPr>
          <w:b/>
          <w:szCs w:val="24"/>
        </w:rPr>
        <w:br w:type="page"/>
      </w:r>
      <w:bookmarkStart w:id="0" w:name="_Toc322209419"/>
      <w:bookmarkStart w:id="1" w:name="_Ref248571702"/>
      <w:bookmarkStart w:id="2" w:name="_Ref119427085"/>
      <w:r w:rsidRPr="00BC2C03">
        <w:rPr>
          <w:b/>
          <w:caps/>
          <w:kern w:val="28"/>
          <w:szCs w:val="24"/>
        </w:rPr>
        <w:lastRenderedPageBreak/>
        <w:t>СВЕДЕНИЯ О ПРОВОДИМОЙ ПРОЦЕДУРЕ ЗАКУПКИ</w:t>
      </w:r>
      <w:bookmarkEnd w:id="0"/>
      <w:r w:rsidRPr="00BC2C03">
        <w:rPr>
          <w:b/>
          <w:caps/>
          <w:kern w:val="28"/>
          <w:szCs w:val="24"/>
        </w:rPr>
        <w:br/>
      </w:r>
    </w:p>
    <w:tbl>
      <w:tblPr>
        <w:tblW w:w="10207" w:type="dxa"/>
        <w:tblInd w:w="108" w:type="dxa"/>
        <w:tblLayout w:type="fixed"/>
        <w:tblLook w:val="0000"/>
      </w:tblPr>
      <w:tblGrid>
        <w:gridCol w:w="851"/>
        <w:gridCol w:w="3402"/>
        <w:gridCol w:w="5954"/>
      </w:tblGrid>
      <w:tr w:rsidR="006F7569" w:rsidRPr="00BC2C03" w:rsidTr="00C37F0A">
        <w:trPr>
          <w:tblHeader/>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BC2C03" w:rsidRDefault="006F7569" w:rsidP="00306494">
            <w:pPr>
              <w:keepNext/>
              <w:keepLines/>
              <w:suppressLineNumbers/>
              <w:suppressAutoHyphens/>
              <w:spacing w:after="0" w:line="240" w:lineRule="auto"/>
              <w:jc w:val="center"/>
              <w:rPr>
                <w:rFonts w:eastAsiaTheme="minorEastAsia"/>
                <w:bCs/>
                <w:szCs w:val="24"/>
              </w:rPr>
            </w:pPr>
            <w:r w:rsidRPr="00BC2C03">
              <w:rPr>
                <w:rFonts w:eastAsiaTheme="minorEastAsia"/>
                <w:bCs/>
                <w:szCs w:val="24"/>
              </w:rPr>
              <w:t>№</w:t>
            </w:r>
          </w:p>
          <w:p w:rsidR="006F7569" w:rsidRPr="00BC2C03" w:rsidRDefault="006F7569" w:rsidP="00306494">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306494">
            <w:pPr>
              <w:keepNext/>
              <w:keepLines/>
              <w:suppressLineNumbers/>
              <w:suppressAutoHyphens/>
              <w:spacing w:after="0" w:line="240" w:lineRule="auto"/>
              <w:jc w:val="center"/>
              <w:rPr>
                <w:rFonts w:eastAsiaTheme="minorEastAsia"/>
                <w:bCs/>
                <w:szCs w:val="24"/>
              </w:rPr>
            </w:pPr>
            <w:r w:rsidRPr="00BC2C03">
              <w:rPr>
                <w:rFonts w:eastAsiaTheme="minorEastAsia"/>
                <w:bCs/>
                <w:szCs w:val="24"/>
              </w:rPr>
              <w:t>Содержание пункта</w:t>
            </w:r>
          </w:p>
        </w:tc>
        <w:tc>
          <w:tcPr>
            <w:tcW w:w="595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306494">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Информация</w:t>
            </w:r>
          </w:p>
        </w:tc>
      </w:tr>
      <w:tr w:rsidR="006F7569" w:rsidRPr="00BC2C03" w:rsidTr="00C37F0A">
        <w:trPr>
          <w:trHeight w:val="618"/>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Способ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Закупка у единственного поставщика (исполнителя, подрядчика)</w:t>
            </w:r>
          </w:p>
        </w:tc>
      </w:tr>
      <w:tr w:rsidR="006F7569" w:rsidRPr="00BC2C03" w:rsidTr="00C37F0A">
        <w:trPr>
          <w:trHeight w:val="1376"/>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Предмет договора с указанием количества поставляемого товара, объема выполняемых работ, оказываемых услуг</w:t>
            </w:r>
          </w:p>
        </w:tc>
        <w:tc>
          <w:tcPr>
            <w:tcW w:w="5954" w:type="dxa"/>
            <w:tcBorders>
              <w:top w:val="single" w:sz="4" w:space="0" w:color="auto"/>
              <w:left w:val="single" w:sz="4" w:space="0" w:color="auto"/>
              <w:bottom w:val="single" w:sz="4" w:space="0" w:color="auto"/>
              <w:right w:val="single" w:sz="4" w:space="0" w:color="auto"/>
            </w:tcBorders>
          </w:tcPr>
          <w:p w:rsidR="00C3293F" w:rsidRPr="00BC2C03" w:rsidRDefault="00323210" w:rsidP="00C3293F">
            <w:pPr>
              <w:spacing w:after="0" w:line="240" w:lineRule="auto"/>
              <w:jc w:val="both"/>
              <w:rPr>
                <w:rFonts w:eastAsiaTheme="minorEastAsia"/>
                <w:b/>
                <w:bCs/>
                <w:szCs w:val="24"/>
              </w:rPr>
            </w:pPr>
            <w:r>
              <w:rPr>
                <w:b/>
                <w:szCs w:val="24"/>
              </w:rPr>
              <w:t>О</w:t>
            </w:r>
            <w:r w:rsidRPr="00323210">
              <w:rPr>
                <w:b/>
                <w:szCs w:val="24"/>
              </w:rPr>
              <w:t xml:space="preserve">казание услуг по организации и проведению регламентно-профилактического обслуживания и квалификации хроматографов </w:t>
            </w:r>
            <w:r w:rsidRPr="00BC2C03">
              <w:rPr>
                <w:b/>
                <w:szCs w:val="24"/>
              </w:rPr>
              <w:t>для нужд ФГУП «Московский эндокринный завод».</w:t>
            </w:r>
            <w:r w:rsidR="00C3293F" w:rsidRPr="00BC2C03">
              <w:rPr>
                <w:rFonts w:eastAsiaTheme="minorEastAsia"/>
                <w:b/>
                <w:bCs/>
                <w:szCs w:val="24"/>
              </w:rPr>
              <w:t xml:space="preserve"> </w:t>
            </w:r>
          </w:p>
          <w:p w:rsidR="00C3293F" w:rsidRPr="00F57DDE" w:rsidRDefault="00C3293F" w:rsidP="00C3293F">
            <w:pPr>
              <w:spacing w:after="0" w:line="240" w:lineRule="auto"/>
              <w:jc w:val="both"/>
              <w:rPr>
                <w:rFonts w:eastAsiaTheme="minorEastAsia"/>
                <w:bCs/>
                <w:szCs w:val="24"/>
              </w:rPr>
            </w:pPr>
          </w:p>
          <w:p w:rsidR="006F7569" w:rsidRPr="00BC2C03" w:rsidRDefault="00C3293F" w:rsidP="00F57DDE">
            <w:pPr>
              <w:keepNext/>
              <w:keepLines/>
              <w:suppressLineNumbers/>
              <w:suppressAutoHyphens/>
              <w:spacing w:after="0" w:line="240" w:lineRule="auto"/>
              <w:jc w:val="both"/>
              <w:rPr>
                <w:rFonts w:eastAsiaTheme="minorEastAsia"/>
                <w:b/>
                <w:szCs w:val="24"/>
              </w:rPr>
            </w:pPr>
            <w:r w:rsidRPr="00EA6AFA">
              <w:rPr>
                <w:rFonts w:eastAsiaTheme="minorEastAsia"/>
                <w:b/>
                <w:szCs w:val="24"/>
              </w:rPr>
              <w:t xml:space="preserve">Количество (объем) </w:t>
            </w:r>
            <w:r w:rsidR="00F57DDE">
              <w:rPr>
                <w:rFonts w:eastAsiaTheme="minorEastAsia"/>
                <w:b/>
                <w:szCs w:val="24"/>
              </w:rPr>
              <w:t>оказываемых услуг</w:t>
            </w:r>
            <w:r w:rsidRPr="00BC2C03">
              <w:rPr>
                <w:rFonts w:eastAsiaTheme="minorEastAsia"/>
                <w:szCs w:val="24"/>
              </w:rPr>
              <w:t xml:space="preserve">: </w:t>
            </w:r>
            <w:r w:rsidR="003E7C84">
              <w:rPr>
                <w:rFonts w:eastAsiaTheme="minorEastAsia"/>
                <w:szCs w:val="24"/>
              </w:rPr>
              <w:t xml:space="preserve">11 шт. </w:t>
            </w:r>
            <w:r>
              <w:t xml:space="preserve">в соответствии с частью </w:t>
            </w:r>
            <w:r>
              <w:rPr>
                <w:lang w:val="en-US"/>
              </w:rPr>
              <w:t>III</w:t>
            </w:r>
            <w:r>
              <w:t xml:space="preserve"> «ТЕХНИЧЕСКОЕ ЗАДАНИЕ».</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4E6F9C" w:rsidP="00303578">
            <w:pPr>
              <w:widowControl w:val="0"/>
              <w:shd w:val="clear" w:color="auto" w:fill="FFFFFF"/>
              <w:autoSpaceDE w:val="0"/>
              <w:autoSpaceDN w:val="0"/>
              <w:adjustRightInd w:val="0"/>
              <w:spacing w:after="0" w:line="240" w:lineRule="auto"/>
              <w:jc w:val="both"/>
              <w:rPr>
                <w:rFonts w:eastAsiaTheme="minorEastAsia"/>
                <w:szCs w:val="24"/>
              </w:rPr>
            </w:pPr>
            <w:r w:rsidRPr="00BC2C03">
              <w:rPr>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Требования к содержанию, форме, оформлению и составу заявки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Заявки на участие в закупке участником закупки не подаются.</w:t>
            </w:r>
          </w:p>
          <w:p w:rsidR="006F7569" w:rsidRPr="00BC2C03" w:rsidRDefault="006F7569" w:rsidP="007A2124">
            <w:pPr>
              <w:spacing w:after="0" w:line="240" w:lineRule="auto"/>
              <w:ind w:left="34"/>
              <w:rPr>
                <w:rFonts w:eastAsiaTheme="minorEastAsia"/>
                <w:szCs w:val="24"/>
              </w:rPr>
            </w:pP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установлены</w:t>
            </w:r>
          </w:p>
        </w:tc>
      </w:tr>
      <w:tr w:rsidR="006F7569" w:rsidRPr="00BC2C03" w:rsidTr="00C37F0A">
        <w:trPr>
          <w:trHeight w:val="836"/>
        </w:trPr>
        <w:tc>
          <w:tcPr>
            <w:tcW w:w="851" w:type="dxa"/>
            <w:vMerge w:val="restart"/>
            <w:tcBorders>
              <w:top w:val="single" w:sz="4" w:space="0" w:color="auto"/>
              <w:left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Место поставки товара,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tcPr>
          <w:p w:rsidR="00323210" w:rsidRPr="000F357F" w:rsidRDefault="00323210" w:rsidP="00323210">
            <w:pPr>
              <w:spacing w:after="0" w:line="240" w:lineRule="auto"/>
              <w:ind w:left="34"/>
              <w:jc w:val="both"/>
              <w:rPr>
                <w:szCs w:val="24"/>
              </w:rPr>
            </w:pPr>
            <w:r w:rsidRPr="000F357F">
              <w:rPr>
                <w:szCs w:val="24"/>
              </w:rPr>
              <w:t>г. Москва, ул. Новохохловская, д.25</w:t>
            </w:r>
          </w:p>
          <w:p w:rsidR="006F7569" w:rsidRPr="00BC2C03" w:rsidRDefault="006F7569" w:rsidP="007A2124">
            <w:pPr>
              <w:spacing w:after="0" w:line="240" w:lineRule="auto"/>
              <w:ind w:left="34"/>
              <w:jc w:val="both"/>
              <w:rPr>
                <w:rFonts w:eastAsiaTheme="minorEastAsia"/>
                <w:szCs w:val="24"/>
              </w:rPr>
            </w:pPr>
          </w:p>
        </w:tc>
      </w:tr>
      <w:tr w:rsidR="006F7569" w:rsidRPr="00BC2C03" w:rsidTr="00C37F0A">
        <w:trPr>
          <w:trHeight w:val="324"/>
        </w:trPr>
        <w:tc>
          <w:tcPr>
            <w:tcW w:w="851" w:type="dxa"/>
            <w:vMerge/>
            <w:tcBorders>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Условия и сроки (периоды) поставки товара,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tcPr>
          <w:p w:rsidR="00F6137A" w:rsidRPr="00BC2C03" w:rsidRDefault="00323210" w:rsidP="00D1132B">
            <w:pPr>
              <w:pStyle w:val="af4"/>
              <w:jc w:val="both"/>
              <w:rPr>
                <w:szCs w:val="24"/>
              </w:rPr>
            </w:pPr>
            <w:r>
              <w:rPr>
                <w:szCs w:val="24"/>
              </w:rPr>
              <w:t>В соответствии с приложением № 2 к Договору.</w:t>
            </w:r>
          </w:p>
        </w:tc>
      </w:tr>
      <w:tr w:rsidR="006F7569" w:rsidRPr="00BC2C03" w:rsidTr="00C37F0A">
        <w:trPr>
          <w:trHeight w:val="907"/>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numPr>
                <w:ilvl w:val="0"/>
                <w:numId w:val="1"/>
              </w:numPr>
              <w:spacing w:after="0" w:line="240" w:lineRule="auto"/>
              <w:outlineLvl w:val="2"/>
              <w:rPr>
                <w:b/>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 xml:space="preserve">Сведения о начальной  (максимальной) цене договора (цена лота) </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323210" w:rsidP="00AC79A4">
            <w:pPr>
              <w:pStyle w:val="21"/>
              <w:ind w:left="0"/>
              <w:rPr>
                <w:szCs w:val="24"/>
              </w:rPr>
            </w:pPr>
            <w:r>
              <w:rPr>
                <w:rFonts w:eastAsiaTheme="minorEastAsia"/>
                <w:b/>
                <w:sz w:val="24"/>
                <w:szCs w:val="24"/>
              </w:rPr>
              <w:t>1 839 217,</w:t>
            </w:r>
            <w:r w:rsidRPr="00323210">
              <w:rPr>
                <w:rFonts w:eastAsiaTheme="minorEastAsia"/>
                <w:b/>
                <w:sz w:val="24"/>
                <w:szCs w:val="24"/>
              </w:rPr>
              <w:t>41</w:t>
            </w:r>
            <w:r w:rsidRPr="00BC2C03">
              <w:rPr>
                <w:rFonts w:eastAsiaTheme="minorEastAsia"/>
                <w:b/>
                <w:sz w:val="24"/>
                <w:szCs w:val="24"/>
              </w:rPr>
              <w:t xml:space="preserve"> (</w:t>
            </w:r>
            <w:r>
              <w:rPr>
                <w:rFonts w:eastAsiaTheme="minorEastAsia"/>
                <w:b/>
                <w:sz w:val="24"/>
                <w:szCs w:val="24"/>
              </w:rPr>
              <w:t>Один миллион восемьсот тридцать девять тысяч двести семнадцать</w:t>
            </w:r>
            <w:r w:rsidRPr="00BC2C03">
              <w:rPr>
                <w:rFonts w:eastAsiaTheme="minorEastAsia"/>
                <w:b/>
                <w:sz w:val="24"/>
                <w:szCs w:val="24"/>
              </w:rPr>
              <w:t xml:space="preserve">) </w:t>
            </w:r>
            <w:r>
              <w:rPr>
                <w:b/>
                <w:sz w:val="24"/>
                <w:szCs w:val="24"/>
              </w:rPr>
              <w:t>рублей 41 копейка</w:t>
            </w:r>
            <w:r w:rsidR="00AC79A4">
              <w:rPr>
                <w:b/>
                <w:sz w:val="24"/>
                <w:szCs w:val="24"/>
              </w:rPr>
              <w:t xml:space="preserve"> в т.ч НДС 18 %</w:t>
            </w:r>
            <w:r w:rsidR="00AC79A4" w:rsidRPr="00BC2C03">
              <w:rPr>
                <w:b/>
                <w:sz w:val="24"/>
                <w:szCs w:val="24"/>
              </w:rPr>
              <w:t>.</w:t>
            </w:r>
          </w:p>
        </w:tc>
      </w:tr>
      <w:tr w:rsidR="006F7569" w:rsidRPr="00BC2C03" w:rsidTr="00C37F0A">
        <w:trPr>
          <w:trHeight w:val="330"/>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rsidR="00685C76" w:rsidRPr="00685C76" w:rsidRDefault="00B145C0" w:rsidP="00685C76">
            <w:pPr>
              <w:pStyle w:val="af4"/>
              <w:jc w:val="both"/>
              <w:rPr>
                <w:rFonts w:eastAsia="Calibri"/>
              </w:rPr>
            </w:pPr>
            <w:r>
              <w:rPr>
                <w:bCs/>
                <w:snapToGrid w:val="0"/>
              </w:rPr>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t>, в полном объеме</w:t>
            </w:r>
            <w:r w:rsidR="00372BE2">
              <w:rPr>
                <w:szCs w:val="24"/>
              </w:rPr>
              <w:t>.</w:t>
            </w:r>
          </w:p>
        </w:tc>
      </w:tr>
      <w:tr w:rsidR="006F7569" w:rsidRPr="00BC2C03" w:rsidTr="00C37F0A">
        <w:trPr>
          <w:trHeight w:val="613"/>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Форма, сроки и порядок оплаты товара, работы, услуги</w:t>
            </w:r>
          </w:p>
        </w:tc>
        <w:tc>
          <w:tcPr>
            <w:tcW w:w="5954" w:type="dxa"/>
            <w:tcBorders>
              <w:top w:val="single" w:sz="4" w:space="0" w:color="auto"/>
              <w:left w:val="single" w:sz="4" w:space="0" w:color="auto"/>
              <w:bottom w:val="single" w:sz="4" w:space="0" w:color="auto"/>
              <w:right w:val="single" w:sz="4" w:space="0" w:color="auto"/>
            </w:tcBorders>
          </w:tcPr>
          <w:p w:rsidR="00323210" w:rsidRPr="00323210" w:rsidRDefault="00323210" w:rsidP="00323210">
            <w:pPr>
              <w:spacing w:after="0" w:line="240" w:lineRule="auto"/>
              <w:ind w:firstLine="34"/>
              <w:jc w:val="both"/>
              <w:rPr>
                <w:szCs w:val="24"/>
              </w:rPr>
            </w:pPr>
            <w:r>
              <w:rPr>
                <w:szCs w:val="24"/>
              </w:rPr>
              <w:t xml:space="preserve">- </w:t>
            </w:r>
            <w:r w:rsidRPr="00323210">
              <w:rPr>
                <w:szCs w:val="24"/>
              </w:rPr>
              <w:t xml:space="preserve">Исполнитель выставляет Заказчику счёт на оплату авансовой части Стоимости Услуг в размере 30% от Стоимости Услуг, указанной в п.6.1 настоящего Приложения, в течение 5  дней с даты вступления в силу </w:t>
            </w:r>
            <w:r>
              <w:rPr>
                <w:szCs w:val="24"/>
              </w:rPr>
              <w:t>Приложения № 2 к Договору</w:t>
            </w:r>
            <w:r w:rsidRPr="00323210">
              <w:rPr>
                <w:szCs w:val="24"/>
              </w:rPr>
              <w:t xml:space="preserve">, указанной выше. Заказчик оплачивает счет Исполнителя в течение 15 банковских дней с даты выставления счёта. Исполнитель имеет право не приступать к исполнению обязательств по </w:t>
            </w:r>
            <w:r w:rsidR="00881802">
              <w:rPr>
                <w:szCs w:val="24"/>
              </w:rPr>
              <w:t xml:space="preserve">Приложению № 2 </w:t>
            </w:r>
            <w:r w:rsidRPr="00323210">
              <w:rPr>
                <w:szCs w:val="24"/>
              </w:rPr>
              <w:t xml:space="preserve"> до полной оплаты указанного авансового платежа.</w:t>
            </w:r>
          </w:p>
          <w:p w:rsidR="00323210" w:rsidRDefault="00323210" w:rsidP="00323210">
            <w:pPr>
              <w:spacing w:after="0" w:line="240" w:lineRule="auto"/>
              <w:ind w:firstLine="34"/>
              <w:jc w:val="both"/>
              <w:rPr>
                <w:szCs w:val="24"/>
              </w:rPr>
            </w:pPr>
            <w:r>
              <w:rPr>
                <w:szCs w:val="24"/>
              </w:rPr>
              <w:t xml:space="preserve">- </w:t>
            </w:r>
            <w:r w:rsidRPr="00323210">
              <w:rPr>
                <w:szCs w:val="24"/>
              </w:rPr>
              <w:t>Исполнитель выставляет Заказчику счет на оплату оставшейся части Стоимости Услуг в размере 70% от Стоимости Услуг, указанной в п.6.1</w:t>
            </w:r>
            <w:r>
              <w:rPr>
                <w:szCs w:val="24"/>
              </w:rPr>
              <w:t xml:space="preserve"> Приложения № 2 к Договору</w:t>
            </w:r>
            <w:r w:rsidRPr="00323210">
              <w:rPr>
                <w:szCs w:val="24"/>
              </w:rPr>
              <w:t>, в течение 5 дней с даты подписания Акта Приемки оказанных Услуг. Заказчик оплачивает счет Исполнителя в течение 15  банковских дней с даты выставления счёта.</w:t>
            </w:r>
          </w:p>
          <w:p w:rsidR="00323210" w:rsidRPr="00323210" w:rsidRDefault="00323210" w:rsidP="00323210">
            <w:pPr>
              <w:spacing w:after="0" w:line="240" w:lineRule="auto"/>
              <w:ind w:firstLine="34"/>
              <w:jc w:val="both"/>
              <w:rPr>
                <w:szCs w:val="24"/>
              </w:rPr>
            </w:pPr>
          </w:p>
          <w:p w:rsidR="00685C76" w:rsidRPr="00A25867" w:rsidRDefault="00323210" w:rsidP="00323210">
            <w:pPr>
              <w:pStyle w:val="31"/>
              <w:tabs>
                <w:tab w:val="left" w:pos="-2127"/>
                <w:tab w:val="left" w:pos="1134"/>
                <w:tab w:val="left" w:pos="10348"/>
              </w:tabs>
              <w:ind w:firstLine="34"/>
              <w:rPr>
                <w:szCs w:val="24"/>
              </w:rPr>
            </w:pPr>
            <w:r w:rsidRPr="00323210">
              <w:rPr>
                <w:szCs w:val="24"/>
              </w:rPr>
              <w:t>Обязанности Заказчика по оплате Услуг считаются выполненными в момент зачисления всей суммы, указанной в счете, на корреспондентский счёт банка Исполнителя, указанный в Договора.</w:t>
            </w:r>
          </w:p>
        </w:tc>
      </w:tr>
      <w:tr w:rsidR="006F7569" w:rsidRPr="00BC2C03" w:rsidTr="00C37F0A">
        <w:trPr>
          <w:trHeight w:val="441"/>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Порядок, место, дата начала и дата окончания срока подачи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Заявки на участие в закупке участником закупки не подаются.</w:t>
            </w:r>
          </w:p>
          <w:p w:rsidR="006F7569" w:rsidRPr="00BC2C03" w:rsidRDefault="006F7569" w:rsidP="007A2124">
            <w:pPr>
              <w:spacing w:after="0" w:line="240" w:lineRule="auto"/>
              <w:ind w:left="34"/>
              <w:jc w:val="both"/>
              <w:rPr>
                <w:rFonts w:eastAsiaTheme="minorEastAsia"/>
                <w:szCs w:val="24"/>
              </w:rPr>
            </w:pPr>
          </w:p>
        </w:tc>
      </w:tr>
      <w:tr w:rsidR="006F7569" w:rsidRPr="00BC2C03" w:rsidTr="00C37F0A">
        <w:trPr>
          <w:trHeight w:val="1333"/>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Требования к участникам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tabs>
                <w:tab w:val="left" w:pos="1260"/>
              </w:tabs>
              <w:spacing w:after="0" w:line="240" w:lineRule="auto"/>
              <w:ind w:left="34"/>
              <w:jc w:val="both"/>
              <w:rPr>
                <w:rFonts w:eastAsiaTheme="minorEastAsia"/>
                <w:szCs w:val="24"/>
              </w:rPr>
            </w:pPr>
            <w:r w:rsidRPr="00BC2C03">
              <w:rPr>
                <w:rFonts w:eastAsiaTheme="minorEastAsia"/>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Calibri"/>
                <w:szCs w:val="24"/>
                <w:lang w:eastAsia="en-US"/>
              </w:rPr>
            </w:pPr>
            <w:r w:rsidRPr="00BC2C03">
              <w:rPr>
                <w:rFonts w:eastAsiaTheme="minorEastAsia"/>
                <w:szCs w:val="24"/>
              </w:rPr>
              <w:t>Не установлен</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Место и дата рассмотрения предложений участников закупки и подведения итогов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 xml:space="preserve">Рассмотрение заявок на участие в закупке не проводится. Итоги закупки не подводятся. </w:t>
            </w:r>
          </w:p>
          <w:p w:rsidR="006F7569" w:rsidRPr="00BC2C03" w:rsidRDefault="006F7569" w:rsidP="007A2124">
            <w:pPr>
              <w:spacing w:after="0" w:line="240" w:lineRule="auto"/>
              <w:ind w:left="34"/>
              <w:rPr>
                <w:rFonts w:eastAsiaTheme="minorEastAsia"/>
                <w:szCs w:val="24"/>
              </w:rPr>
            </w:pP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Условия допуска к участию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установлены.</w:t>
            </w:r>
          </w:p>
          <w:p w:rsidR="006F7569" w:rsidRPr="00BC2C03" w:rsidRDefault="006F7569" w:rsidP="007A2124">
            <w:pPr>
              <w:shd w:val="clear" w:color="auto" w:fill="FFFFFF"/>
              <w:tabs>
                <w:tab w:val="left" w:pos="245"/>
                <w:tab w:val="left" w:pos="1800"/>
              </w:tabs>
              <w:spacing w:after="0" w:line="240" w:lineRule="auto"/>
              <w:ind w:left="34"/>
              <w:rPr>
                <w:rFonts w:eastAsiaTheme="minorEastAsia"/>
                <w:szCs w:val="24"/>
              </w:rPr>
            </w:pP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Критерием оценки и сопоставления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установлены.</w:t>
            </w:r>
          </w:p>
          <w:p w:rsidR="006F7569" w:rsidRPr="00BC2C03" w:rsidRDefault="006F7569" w:rsidP="007A2124">
            <w:pPr>
              <w:spacing w:after="0" w:line="240" w:lineRule="auto"/>
              <w:ind w:left="34"/>
              <w:rPr>
                <w:rFonts w:eastAsiaTheme="minorEastAsia"/>
                <w:szCs w:val="24"/>
              </w:rPr>
            </w:pP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Порядок оценки и сопоставления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uppressAutoHyphens/>
              <w:spacing w:after="0" w:line="240" w:lineRule="auto"/>
              <w:ind w:left="34"/>
              <w:jc w:val="both"/>
              <w:outlineLvl w:val="1"/>
              <w:rPr>
                <w:bCs/>
                <w:szCs w:val="24"/>
              </w:rPr>
            </w:pPr>
            <w:r w:rsidRPr="00BC2C03">
              <w:rPr>
                <w:bCs/>
                <w:szCs w:val="24"/>
              </w:rPr>
              <w:t>Не установлен</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 xml:space="preserve">Сведения о возможности проведения переторжки (регулирование цены) и порядок ее проведения </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установлены</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Lines/>
              <w:suppressLineNumbers/>
              <w:suppressAutoHyphens/>
              <w:spacing w:after="0" w:line="240" w:lineRule="auto"/>
              <w:jc w:val="both"/>
              <w:rPr>
                <w:rFonts w:eastAsiaTheme="minorEastAsia"/>
                <w:szCs w:val="24"/>
              </w:rPr>
            </w:pPr>
            <w:r w:rsidRPr="00BC2C03">
              <w:rPr>
                <w:rFonts w:eastAsiaTheme="minorEastAsia"/>
                <w:szCs w:val="24"/>
              </w:rPr>
              <w:t>Размер обеспечения заявки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w:t>
            </w:r>
          </w:p>
        </w:tc>
      </w:tr>
      <w:tr w:rsidR="006F7569" w:rsidRPr="00BC2C03" w:rsidTr="00C37F0A">
        <w:trPr>
          <w:trHeight w:val="237"/>
        </w:trPr>
        <w:tc>
          <w:tcPr>
            <w:tcW w:w="851" w:type="dxa"/>
            <w:vMerge w:val="restart"/>
            <w:tcBorders>
              <w:top w:val="single" w:sz="4" w:space="0" w:color="auto"/>
              <w:left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Обеспечение исполнения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ind w:left="34"/>
              <w:rPr>
                <w:rFonts w:eastAsiaTheme="minorEastAsia"/>
                <w:szCs w:val="24"/>
              </w:rPr>
            </w:pPr>
            <w:r w:rsidRPr="00BC2C03">
              <w:rPr>
                <w:rFonts w:eastAsiaTheme="minorEastAsia"/>
                <w:szCs w:val="24"/>
              </w:rPr>
              <w:t>Не требуется</w:t>
            </w:r>
          </w:p>
          <w:p w:rsidR="006F7569" w:rsidRPr="00BC2C03" w:rsidRDefault="006F7569" w:rsidP="007A2124">
            <w:pPr>
              <w:keepNext/>
              <w:keepLines/>
              <w:suppressLineNumbers/>
              <w:suppressAutoHyphens/>
              <w:spacing w:after="0" w:line="240" w:lineRule="auto"/>
              <w:ind w:left="34"/>
              <w:rPr>
                <w:rFonts w:eastAsiaTheme="minorEastAsia"/>
                <w:szCs w:val="24"/>
              </w:rPr>
            </w:pPr>
          </w:p>
        </w:tc>
      </w:tr>
      <w:tr w:rsidR="006F7569" w:rsidRPr="00BC2C03" w:rsidTr="00C37F0A">
        <w:trPr>
          <w:trHeight w:val="236"/>
        </w:trPr>
        <w:tc>
          <w:tcPr>
            <w:tcW w:w="851" w:type="dxa"/>
            <w:vMerge/>
            <w:tcBorders>
              <w:left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Lines/>
              <w:suppressLineNumbers/>
              <w:suppressAutoHyphens/>
              <w:spacing w:after="0" w:line="240" w:lineRule="auto"/>
              <w:jc w:val="both"/>
              <w:rPr>
                <w:rFonts w:eastAsiaTheme="minorEastAsia"/>
                <w:szCs w:val="24"/>
              </w:rPr>
            </w:pPr>
            <w:r w:rsidRPr="00BC2C03">
              <w:rPr>
                <w:rFonts w:eastAsiaTheme="minorEastAsia"/>
                <w:szCs w:val="24"/>
              </w:rPr>
              <w:t>Размер обеспечения исполнения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ind w:left="34"/>
              <w:rPr>
                <w:rFonts w:eastAsiaTheme="minorEastAsia"/>
                <w:szCs w:val="24"/>
              </w:rPr>
            </w:pPr>
            <w:r w:rsidRPr="00BC2C03">
              <w:rPr>
                <w:rFonts w:eastAsiaTheme="minorEastAsia"/>
                <w:szCs w:val="24"/>
              </w:rPr>
              <w:t>Не требуется</w:t>
            </w:r>
          </w:p>
          <w:p w:rsidR="006F7569" w:rsidRPr="00BC2C03" w:rsidRDefault="006F7569" w:rsidP="007A2124">
            <w:pPr>
              <w:spacing w:after="0" w:line="240" w:lineRule="auto"/>
              <w:ind w:left="34"/>
              <w:rPr>
                <w:rFonts w:eastAsiaTheme="minorEastAsia"/>
                <w:szCs w:val="24"/>
              </w:rPr>
            </w:pPr>
          </w:p>
        </w:tc>
      </w:tr>
      <w:tr w:rsidR="006F7569" w:rsidRPr="00BC2C03" w:rsidTr="00C37F0A">
        <w:trPr>
          <w:trHeight w:val="258"/>
        </w:trPr>
        <w:tc>
          <w:tcPr>
            <w:tcW w:w="851" w:type="dxa"/>
            <w:vMerge/>
            <w:tcBorders>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Lines/>
              <w:suppressLineNumbers/>
              <w:suppressAutoHyphens/>
              <w:spacing w:after="0" w:line="240" w:lineRule="auto"/>
              <w:jc w:val="both"/>
              <w:rPr>
                <w:rFonts w:eastAsiaTheme="minorEastAsia"/>
                <w:szCs w:val="24"/>
              </w:rPr>
            </w:pPr>
            <w:r w:rsidRPr="00BC2C03">
              <w:rPr>
                <w:rFonts w:eastAsiaTheme="minorEastAsia"/>
                <w:szCs w:val="24"/>
              </w:rPr>
              <w:t>Вид обеспечения исполнения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tabs>
                <w:tab w:val="left" w:pos="165"/>
              </w:tabs>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Lines/>
              <w:suppressLineNumbers/>
              <w:suppressAutoHyphens/>
              <w:spacing w:after="0" w:line="240" w:lineRule="auto"/>
              <w:jc w:val="both"/>
              <w:rPr>
                <w:rFonts w:eastAsiaTheme="minorEastAsia"/>
                <w:szCs w:val="24"/>
              </w:rPr>
            </w:pPr>
            <w:r w:rsidRPr="00BC2C03">
              <w:rPr>
                <w:rFonts w:eastAsiaTheme="minorEastAsia"/>
                <w:szCs w:val="24"/>
              </w:rPr>
              <w:t>Сведения о праве заказчика отказаться от проведения процедуры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uppressAutoHyphens/>
              <w:spacing w:after="0" w:line="240" w:lineRule="auto"/>
              <w:ind w:left="34"/>
              <w:jc w:val="both"/>
              <w:outlineLvl w:val="1"/>
              <w:rPr>
                <w:bCs/>
                <w:szCs w:val="24"/>
              </w:rPr>
            </w:pPr>
            <w:r w:rsidRPr="00BC2C03">
              <w:rPr>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tabs>
                <w:tab w:val="left" w:pos="165"/>
              </w:tabs>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ind w:left="34"/>
              <w:rPr>
                <w:rFonts w:eastAsiaTheme="minorEastAsia"/>
                <w:szCs w:val="24"/>
              </w:rPr>
            </w:pPr>
            <w:r w:rsidRPr="00BC2C03">
              <w:rPr>
                <w:rFonts w:eastAsiaTheme="minorEastAsia"/>
                <w:szCs w:val="24"/>
              </w:rPr>
              <w:t>Не установлены</w:t>
            </w:r>
          </w:p>
          <w:p w:rsidR="006F7569" w:rsidRPr="00BC2C03" w:rsidRDefault="006F7569" w:rsidP="007A2124">
            <w:pPr>
              <w:keepNext/>
              <w:keepLines/>
              <w:suppressLineNumbers/>
              <w:suppressAutoHyphens/>
              <w:spacing w:after="0" w:line="240" w:lineRule="auto"/>
              <w:ind w:left="34"/>
              <w:rPr>
                <w:rFonts w:eastAsiaTheme="minorEastAsia"/>
                <w:szCs w:val="24"/>
              </w:rPr>
            </w:pPr>
          </w:p>
        </w:tc>
      </w:tr>
      <w:tr w:rsidR="006F7569" w:rsidRPr="00BC2C03" w:rsidTr="00AC79A4">
        <w:trPr>
          <w:trHeight w:val="291"/>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tabs>
                <w:tab w:val="left" w:pos="165"/>
              </w:tabs>
              <w:autoSpaceDE w:val="0"/>
              <w:autoSpaceDN w:val="0"/>
              <w:adjustRightInd w:val="0"/>
              <w:spacing w:after="0" w:line="240" w:lineRule="auto"/>
              <w:rPr>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Основания закупки у единственного поставщика (исполнителя, подрядчика)</w:t>
            </w:r>
          </w:p>
        </w:tc>
        <w:tc>
          <w:tcPr>
            <w:tcW w:w="5954" w:type="dxa"/>
            <w:tcBorders>
              <w:top w:val="single" w:sz="4" w:space="0" w:color="auto"/>
              <w:left w:val="single" w:sz="4" w:space="0" w:color="auto"/>
              <w:bottom w:val="single" w:sz="4" w:space="0" w:color="auto"/>
              <w:right w:val="single" w:sz="4" w:space="0" w:color="auto"/>
            </w:tcBorders>
          </w:tcPr>
          <w:p w:rsidR="00D1132B" w:rsidRPr="00B25509" w:rsidRDefault="00D1132B" w:rsidP="00D1132B">
            <w:pPr>
              <w:tabs>
                <w:tab w:val="left" w:pos="900"/>
                <w:tab w:val="left" w:pos="1134"/>
              </w:tabs>
              <w:spacing w:after="0" w:line="240" w:lineRule="auto"/>
              <w:contextualSpacing/>
              <w:jc w:val="both"/>
              <w:rPr>
                <w:szCs w:val="24"/>
              </w:rPr>
            </w:pPr>
            <w:r w:rsidRPr="00B25509">
              <w:rPr>
                <w:b/>
                <w:szCs w:val="24"/>
              </w:rPr>
              <w:t>Пп. 22 п. 14.3</w:t>
            </w:r>
            <w:r w:rsidRPr="00B25509">
              <w:rPr>
                <w:szCs w:val="24"/>
              </w:rPr>
              <w:t xml:space="preserve"> </w:t>
            </w:r>
            <w:r w:rsidRPr="00B25509">
              <w:rPr>
                <w:b/>
                <w:szCs w:val="24"/>
              </w:rPr>
              <w:t>Положения о закупке товаров,</w:t>
            </w:r>
            <w:r w:rsidRPr="00B25509">
              <w:rPr>
                <w:szCs w:val="24"/>
              </w:rPr>
              <w:t xml:space="preserve"> </w:t>
            </w:r>
            <w:r w:rsidRPr="00B25509">
              <w:rPr>
                <w:b/>
                <w:szCs w:val="24"/>
              </w:rPr>
              <w:t>работ, услуг для нужд ФГУП «Московский эндокринный завод»:</w:t>
            </w:r>
            <w:r w:rsidRPr="00B25509">
              <w:rPr>
                <w:szCs w:val="24"/>
              </w:rPr>
              <w:t xml:space="preserve"> </w:t>
            </w:r>
          </w:p>
          <w:p w:rsidR="006F7569" w:rsidRPr="00B25509" w:rsidRDefault="00D1132B" w:rsidP="00D1132B">
            <w:pPr>
              <w:tabs>
                <w:tab w:val="left" w:pos="1134"/>
              </w:tabs>
              <w:spacing w:after="0" w:line="240" w:lineRule="auto"/>
              <w:ind w:left="34"/>
              <w:contextualSpacing/>
              <w:jc w:val="both"/>
              <w:rPr>
                <w:rFonts w:eastAsiaTheme="minorEastAsia"/>
                <w:szCs w:val="24"/>
              </w:rPr>
            </w:pPr>
            <w:r w:rsidRPr="00B25509">
              <w:rPr>
                <w:szCs w:val="24"/>
              </w:rPr>
              <w:t xml:space="preserve">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w:t>
            </w:r>
            <w:r w:rsidRPr="00B25509">
              <w:rPr>
                <w:szCs w:val="24"/>
              </w:rPr>
              <w:lastRenderedPageBreak/>
              <w:t>кратковременные скидки и т.д.).</w:t>
            </w:r>
          </w:p>
        </w:tc>
      </w:tr>
      <w:tr w:rsidR="006F7569" w:rsidRPr="00B25509" w:rsidTr="00C37F0A">
        <w:trPr>
          <w:trHeight w:val="2158"/>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Сведения о поставщике (исполнителе, подрядчике)</w:t>
            </w:r>
          </w:p>
        </w:tc>
        <w:tc>
          <w:tcPr>
            <w:tcW w:w="5954" w:type="dxa"/>
            <w:tcBorders>
              <w:top w:val="single" w:sz="4" w:space="0" w:color="auto"/>
              <w:left w:val="single" w:sz="4" w:space="0" w:color="auto"/>
              <w:bottom w:val="single" w:sz="4" w:space="0" w:color="auto"/>
              <w:right w:val="single" w:sz="4" w:space="0" w:color="auto"/>
            </w:tcBorders>
          </w:tcPr>
          <w:p w:rsidR="00767801" w:rsidRPr="00B25509" w:rsidRDefault="00767801" w:rsidP="00767801">
            <w:pPr>
              <w:pStyle w:val="4"/>
              <w:spacing w:before="0"/>
              <w:rPr>
                <w:rFonts w:ascii="Times New Roman" w:hAnsi="Times New Roman"/>
                <w:i w:val="0"/>
                <w:color w:val="auto"/>
                <w:sz w:val="24"/>
                <w:szCs w:val="24"/>
              </w:rPr>
            </w:pPr>
            <w:r w:rsidRPr="00B25509">
              <w:rPr>
                <w:rFonts w:ascii="Times New Roman" w:hAnsi="Times New Roman"/>
                <w:i w:val="0"/>
                <w:color w:val="auto"/>
                <w:sz w:val="24"/>
                <w:szCs w:val="24"/>
              </w:rPr>
              <w:t>Продавец</w:t>
            </w:r>
            <w:r w:rsidR="00685C76" w:rsidRPr="00B25509">
              <w:rPr>
                <w:rFonts w:ascii="Times New Roman" w:hAnsi="Times New Roman"/>
                <w:i w:val="0"/>
                <w:color w:val="auto"/>
                <w:sz w:val="24"/>
                <w:szCs w:val="24"/>
              </w:rPr>
              <w:t>:</w:t>
            </w:r>
          </w:p>
          <w:p w:rsidR="00B25509" w:rsidRPr="00B25509" w:rsidRDefault="00B25509" w:rsidP="00B25509">
            <w:pPr>
              <w:autoSpaceDE w:val="0"/>
              <w:autoSpaceDN w:val="0"/>
              <w:adjustRightInd w:val="0"/>
              <w:spacing w:after="0" w:line="240" w:lineRule="auto"/>
              <w:rPr>
                <w:rFonts w:eastAsia="Calibri"/>
                <w:iCs/>
                <w:szCs w:val="24"/>
              </w:rPr>
            </w:pPr>
            <w:r w:rsidRPr="00B25509">
              <w:rPr>
                <w:rFonts w:eastAsia="Calibri"/>
                <w:iCs/>
                <w:szCs w:val="24"/>
              </w:rPr>
              <w:t>ООО «Аджилент Текнолоджиз»</w:t>
            </w:r>
          </w:p>
          <w:p w:rsidR="00B25509" w:rsidRPr="00B25509" w:rsidRDefault="00B25509" w:rsidP="00B25509">
            <w:pPr>
              <w:spacing w:after="0" w:line="240" w:lineRule="auto"/>
              <w:rPr>
                <w:rFonts w:eastAsia="Calibri"/>
                <w:szCs w:val="24"/>
              </w:rPr>
            </w:pPr>
            <w:r w:rsidRPr="00B25509">
              <w:rPr>
                <w:rFonts w:eastAsia="Calibri"/>
                <w:szCs w:val="24"/>
              </w:rPr>
              <w:t>113054, г. Москва, Космодамианская наб., 52 стр. 1</w:t>
            </w:r>
          </w:p>
          <w:p w:rsidR="00B25509" w:rsidRPr="00B25509" w:rsidRDefault="00B25509" w:rsidP="00B25509">
            <w:pPr>
              <w:spacing w:after="0" w:line="240" w:lineRule="auto"/>
              <w:rPr>
                <w:rFonts w:eastAsia="Calibri"/>
                <w:b/>
                <w:szCs w:val="24"/>
              </w:rPr>
            </w:pPr>
            <w:r w:rsidRPr="00B25509">
              <w:rPr>
                <w:rFonts w:eastAsia="Calibri"/>
                <w:b/>
                <w:szCs w:val="24"/>
              </w:rPr>
              <w:t>Почтовый адрес</w:t>
            </w:r>
          </w:p>
          <w:p w:rsidR="00B25509" w:rsidRPr="00B25509" w:rsidRDefault="00B25509" w:rsidP="00B25509">
            <w:pPr>
              <w:spacing w:after="0" w:line="240" w:lineRule="auto"/>
              <w:rPr>
                <w:rFonts w:eastAsia="Calibri"/>
                <w:szCs w:val="24"/>
              </w:rPr>
            </w:pPr>
            <w:r w:rsidRPr="00B25509">
              <w:rPr>
                <w:rFonts w:eastAsia="Calibri"/>
                <w:szCs w:val="24"/>
              </w:rPr>
              <w:t>115054, г. Москва, Космодамианская наб., 52 стр. 1Б, 6-ой этаж</w:t>
            </w:r>
          </w:p>
          <w:p w:rsidR="00B25509" w:rsidRPr="00B25509" w:rsidRDefault="00B25509" w:rsidP="00B25509">
            <w:pPr>
              <w:spacing w:after="0" w:line="240" w:lineRule="auto"/>
              <w:rPr>
                <w:rFonts w:eastAsia="Calibri"/>
                <w:szCs w:val="24"/>
              </w:rPr>
            </w:pPr>
            <w:r w:rsidRPr="00B25509">
              <w:rPr>
                <w:rFonts w:eastAsia="Calibri"/>
                <w:b/>
                <w:szCs w:val="24"/>
              </w:rPr>
              <w:t>ИНН</w:t>
            </w:r>
            <w:r w:rsidRPr="00B25509">
              <w:rPr>
                <w:rFonts w:eastAsia="Calibri"/>
                <w:szCs w:val="24"/>
              </w:rPr>
              <w:t xml:space="preserve">   7705304064       </w:t>
            </w:r>
          </w:p>
          <w:p w:rsidR="00B25509" w:rsidRPr="00B25509" w:rsidRDefault="00B25509" w:rsidP="00B25509">
            <w:pPr>
              <w:spacing w:after="0" w:line="240" w:lineRule="auto"/>
              <w:rPr>
                <w:rFonts w:eastAsia="Calibri"/>
                <w:szCs w:val="24"/>
              </w:rPr>
            </w:pPr>
            <w:r w:rsidRPr="00B25509">
              <w:rPr>
                <w:rFonts w:eastAsia="Calibri"/>
                <w:b/>
                <w:szCs w:val="24"/>
              </w:rPr>
              <w:t>КПП</w:t>
            </w:r>
            <w:r w:rsidRPr="00B25509">
              <w:rPr>
                <w:rFonts w:eastAsia="Calibri"/>
                <w:szCs w:val="24"/>
              </w:rPr>
              <w:t xml:space="preserve">   770501001</w:t>
            </w:r>
          </w:p>
          <w:p w:rsidR="00B25509" w:rsidRPr="00B25509" w:rsidRDefault="00B25509" w:rsidP="00B25509">
            <w:pPr>
              <w:spacing w:after="0" w:line="240" w:lineRule="auto"/>
              <w:rPr>
                <w:rFonts w:eastAsia="Calibri"/>
                <w:szCs w:val="24"/>
              </w:rPr>
            </w:pPr>
            <w:r w:rsidRPr="00B25509">
              <w:rPr>
                <w:rFonts w:eastAsia="Calibri"/>
                <w:b/>
                <w:szCs w:val="24"/>
              </w:rPr>
              <w:t>Код ОКПО</w:t>
            </w:r>
            <w:r w:rsidRPr="00B25509">
              <w:rPr>
                <w:rFonts w:eastAsia="Calibri"/>
                <w:szCs w:val="24"/>
              </w:rPr>
              <w:t xml:space="preserve"> 51173179</w:t>
            </w:r>
          </w:p>
          <w:p w:rsidR="00B25509" w:rsidRPr="00B25509" w:rsidRDefault="00B25509" w:rsidP="00B25509">
            <w:pPr>
              <w:spacing w:after="0" w:line="240" w:lineRule="auto"/>
              <w:rPr>
                <w:rFonts w:eastAsia="Calibri"/>
                <w:szCs w:val="24"/>
              </w:rPr>
            </w:pPr>
            <w:r w:rsidRPr="00B25509">
              <w:rPr>
                <w:rFonts w:eastAsia="Calibri"/>
                <w:b/>
                <w:szCs w:val="24"/>
              </w:rPr>
              <w:t>Код ОКВЭД</w:t>
            </w:r>
            <w:r w:rsidRPr="00B25509">
              <w:rPr>
                <w:rFonts w:eastAsia="Calibri"/>
                <w:szCs w:val="24"/>
              </w:rPr>
              <w:t xml:space="preserve"> 74.14</w:t>
            </w:r>
          </w:p>
          <w:p w:rsidR="00B25509" w:rsidRPr="00B25509" w:rsidRDefault="00B25509" w:rsidP="00B25509">
            <w:pPr>
              <w:spacing w:after="0" w:line="240" w:lineRule="auto"/>
              <w:rPr>
                <w:rFonts w:eastAsia="Calibri"/>
                <w:szCs w:val="24"/>
              </w:rPr>
            </w:pPr>
            <w:r w:rsidRPr="00B25509">
              <w:rPr>
                <w:rFonts w:eastAsia="Calibri"/>
                <w:b/>
                <w:szCs w:val="24"/>
              </w:rPr>
              <w:t>Банк</w:t>
            </w:r>
            <w:r w:rsidRPr="00B25509">
              <w:rPr>
                <w:rFonts w:eastAsia="Calibri"/>
                <w:szCs w:val="24"/>
              </w:rPr>
              <w:t xml:space="preserve"> ИНГ Банк (Евразия) АО г. Москва</w:t>
            </w:r>
          </w:p>
          <w:p w:rsidR="00B25509" w:rsidRPr="00B25509" w:rsidRDefault="00B25509" w:rsidP="00B25509">
            <w:pPr>
              <w:spacing w:after="0" w:line="240" w:lineRule="auto"/>
              <w:rPr>
                <w:rFonts w:eastAsia="Calibri"/>
                <w:szCs w:val="24"/>
              </w:rPr>
            </w:pPr>
            <w:r w:rsidRPr="00B25509">
              <w:rPr>
                <w:rFonts w:eastAsia="Calibri"/>
                <w:b/>
                <w:szCs w:val="24"/>
              </w:rPr>
              <w:t>БИК</w:t>
            </w:r>
            <w:r w:rsidRPr="00B25509">
              <w:rPr>
                <w:rFonts w:eastAsia="Calibri"/>
                <w:szCs w:val="24"/>
              </w:rPr>
              <w:t xml:space="preserve"> 044525222</w:t>
            </w:r>
          </w:p>
          <w:p w:rsidR="00B25509" w:rsidRPr="00B25509" w:rsidRDefault="00B25509" w:rsidP="00B25509">
            <w:pPr>
              <w:spacing w:after="0" w:line="240" w:lineRule="auto"/>
              <w:rPr>
                <w:rFonts w:eastAsia="Calibri"/>
                <w:szCs w:val="24"/>
              </w:rPr>
            </w:pPr>
            <w:r w:rsidRPr="00B25509">
              <w:rPr>
                <w:rFonts w:eastAsia="Calibri"/>
                <w:b/>
                <w:szCs w:val="24"/>
              </w:rPr>
              <w:t>К/с</w:t>
            </w:r>
            <w:r w:rsidRPr="00B25509">
              <w:rPr>
                <w:rFonts w:eastAsia="Calibri"/>
                <w:szCs w:val="24"/>
              </w:rPr>
              <w:t xml:space="preserve"> № 30101810500000000222</w:t>
            </w:r>
          </w:p>
          <w:p w:rsidR="003E6FE6" w:rsidRPr="00B25509" w:rsidRDefault="00B25509" w:rsidP="00B25509">
            <w:pPr>
              <w:spacing w:after="0" w:line="240" w:lineRule="auto"/>
              <w:rPr>
                <w:rFonts w:eastAsia="Calibri"/>
                <w:szCs w:val="24"/>
              </w:rPr>
            </w:pPr>
            <w:r w:rsidRPr="00B25509">
              <w:rPr>
                <w:rFonts w:eastAsia="Calibri"/>
                <w:b/>
                <w:szCs w:val="24"/>
              </w:rPr>
              <w:t>Р/с</w:t>
            </w:r>
            <w:r w:rsidRPr="00B25509">
              <w:rPr>
                <w:rFonts w:eastAsia="Calibri"/>
                <w:szCs w:val="24"/>
              </w:rPr>
              <w:t xml:space="preserve"> № 40702810000001001716</w:t>
            </w:r>
          </w:p>
        </w:tc>
      </w:tr>
    </w:tbl>
    <w:p w:rsidR="004C5459" w:rsidRPr="00B25509" w:rsidRDefault="004C5459" w:rsidP="004C5459">
      <w:pPr>
        <w:keepNext/>
        <w:keepLines/>
        <w:suppressLineNumbers/>
        <w:suppressAutoHyphens/>
        <w:spacing w:line="240" w:lineRule="auto"/>
        <w:rPr>
          <w:b/>
          <w:color w:val="000000"/>
          <w:szCs w:val="24"/>
        </w:rPr>
      </w:pPr>
    </w:p>
    <w:p w:rsidR="004C5459" w:rsidRPr="00B25509" w:rsidRDefault="004C5459" w:rsidP="007422C2">
      <w:pPr>
        <w:widowControl w:val="0"/>
        <w:shd w:val="clear" w:color="auto" w:fill="FFFFFF"/>
        <w:autoSpaceDE w:val="0"/>
        <w:autoSpaceDN w:val="0"/>
        <w:adjustRightInd w:val="0"/>
        <w:spacing w:after="0" w:line="240" w:lineRule="auto"/>
        <w:ind w:left="3402"/>
        <w:rPr>
          <w:b/>
          <w:color w:val="000000"/>
          <w:szCs w:val="24"/>
        </w:rPr>
      </w:pPr>
    </w:p>
    <w:p w:rsidR="004C5459" w:rsidRDefault="004C545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AC79A4" w:rsidRDefault="00AC79A4"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P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A25867" w:rsidRPr="00B25509" w:rsidRDefault="00A25867" w:rsidP="007422C2">
      <w:pPr>
        <w:widowControl w:val="0"/>
        <w:shd w:val="clear" w:color="auto" w:fill="FFFFFF"/>
        <w:autoSpaceDE w:val="0"/>
        <w:autoSpaceDN w:val="0"/>
        <w:adjustRightInd w:val="0"/>
        <w:spacing w:after="0" w:line="240" w:lineRule="auto"/>
        <w:ind w:left="3402"/>
        <w:rPr>
          <w:b/>
          <w:color w:val="000000"/>
          <w:szCs w:val="24"/>
        </w:rPr>
      </w:pPr>
    </w:p>
    <w:p w:rsidR="00C24052" w:rsidRDefault="007422C2" w:rsidP="007422C2">
      <w:pPr>
        <w:widowControl w:val="0"/>
        <w:shd w:val="clear" w:color="auto" w:fill="FFFFFF"/>
        <w:autoSpaceDE w:val="0"/>
        <w:autoSpaceDN w:val="0"/>
        <w:adjustRightInd w:val="0"/>
        <w:spacing w:after="0" w:line="240" w:lineRule="auto"/>
        <w:ind w:left="3402"/>
        <w:rPr>
          <w:b/>
          <w:color w:val="000000"/>
          <w:szCs w:val="24"/>
        </w:rPr>
      </w:pPr>
      <w:r w:rsidRPr="00BC2C03">
        <w:rPr>
          <w:b/>
          <w:color w:val="000000"/>
          <w:szCs w:val="24"/>
          <w:lang w:val="en-US"/>
        </w:rPr>
        <w:lastRenderedPageBreak/>
        <w:t>II</w:t>
      </w:r>
      <w:r w:rsidRPr="00BC2C03">
        <w:rPr>
          <w:color w:val="000000"/>
          <w:szCs w:val="24"/>
        </w:rPr>
        <w:t xml:space="preserve">. </w:t>
      </w:r>
      <w:r w:rsidR="00C30173" w:rsidRPr="00BC2C03">
        <w:rPr>
          <w:b/>
          <w:color w:val="000000"/>
          <w:szCs w:val="24"/>
        </w:rPr>
        <w:t xml:space="preserve">ПРОЕКТ ДОГОВОРА </w:t>
      </w:r>
    </w:p>
    <w:p w:rsidR="00BC2C03" w:rsidRPr="00BC2C03" w:rsidRDefault="00BC2C03" w:rsidP="00BC2C03">
      <w:pPr>
        <w:tabs>
          <w:tab w:val="right" w:pos="9180"/>
        </w:tabs>
        <w:ind w:right="174"/>
        <w:rPr>
          <w:szCs w:val="24"/>
        </w:rPr>
      </w:pPr>
    </w:p>
    <w:tbl>
      <w:tblPr>
        <w:tblW w:w="10792" w:type="dxa"/>
        <w:tblLayout w:type="fixed"/>
        <w:tblLook w:val="04A0"/>
      </w:tblPr>
      <w:tblGrid>
        <w:gridCol w:w="5305"/>
        <w:gridCol w:w="5009"/>
        <w:gridCol w:w="478"/>
      </w:tblGrid>
      <w:tr w:rsidR="00577AD1" w:rsidRPr="00577AD1" w:rsidTr="00577AD1">
        <w:trPr>
          <w:trHeight w:val="450"/>
        </w:trPr>
        <w:tc>
          <w:tcPr>
            <w:tcW w:w="10792" w:type="dxa"/>
            <w:gridSpan w:val="3"/>
          </w:tcPr>
          <w:p w:rsidR="00577AD1" w:rsidRPr="00577AD1" w:rsidRDefault="00577AD1" w:rsidP="00577AD1">
            <w:pPr>
              <w:ind w:left="-18" w:right="567" w:firstLine="284"/>
              <w:jc w:val="center"/>
              <w:rPr>
                <w:b/>
                <w:szCs w:val="24"/>
              </w:rPr>
            </w:pPr>
            <w:r w:rsidRPr="00577AD1">
              <w:rPr>
                <w:b/>
                <w:szCs w:val="24"/>
              </w:rPr>
              <w:t>ДОГОВОР №__________________ОБ ОКАЗАНИИ УСЛУГ</w:t>
            </w:r>
          </w:p>
          <w:p w:rsidR="00577AD1" w:rsidRPr="00577AD1" w:rsidRDefault="00577AD1" w:rsidP="00577AD1">
            <w:pPr>
              <w:ind w:left="-18" w:right="567" w:firstLine="284"/>
              <w:jc w:val="center"/>
              <w:rPr>
                <w:szCs w:val="24"/>
              </w:rPr>
            </w:pPr>
            <w:r w:rsidRPr="00577AD1">
              <w:rPr>
                <w:b/>
                <w:szCs w:val="24"/>
              </w:rPr>
              <w:t>ПО ТЕХНИЧЕСКОМУ ОБСЛУЖИВАНИЮ ОБОРУДОВАНИЯ</w:t>
            </w:r>
          </w:p>
        </w:tc>
      </w:tr>
      <w:tr w:rsidR="00577AD1" w:rsidRPr="00577AD1" w:rsidTr="00577AD1">
        <w:trPr>
          <w:trHeight w:val="525"/>
        </w:trPr>
        <w:tc>
          <w:tcPr>
            <w:tcW w:w="5305" w:type="dxa"/>
          </w:tcPr>
          <w:p w:rsidR="00577AD1" w:rsidRPr="00577AD1" w:rsidRDefault="00577AD1" w:rsidP="00577AD1">
            <w:pPr>
              <w:pStyle w:val="af2"/>
              <w:spacing w:before="120"/>
              <w:ind w:left="-18" w:right="567" w:firstLine="284"/>
              <w:jc w:val="both"/>
              <w:rPr>
                <w:color w:val="000000"/>
                <w:szCs w:val="24"/>
              </w:rPr>
            </w:pPr>
            <w:r w:rsidRPr="00577AD1">
              <w:rPr>
                <w:color w:val="000000"/>
                <w:szCs w:val="24"/>
              </w:rPr>
              <w:t xml:space="preserve">       г. Москва</w:t>
            </w:r>
          </w:p>
        </w:tc>
        <w:tc>
          <w:tcPr>
            <w:tcW w:w="5487" w:type="dxa"/>
            <w:gridSpan w:val="2"/>
          </w:tcPr>
          <w:p w:rsidR="00577AD1" w:rsidRPr="00577AD1" w:rsidRDefault="00577AD1" w:rsidP="00577AD1">
            <w:pPr>
              <w:pStyle w:val="af2"/>
              <w:spacing w:before="120"/>
              <w:ind w:left="-18" w:right="567" w:firstLine="284"/>
              <w:jc w:val="right"/>
              <w:rPr>
                <w:color w:val="000000"/>
                <w:szCs w:val="24"/>
              </w:rPr>
            </w:pPr>
            <w:r w:rsidRPr="00577AD1">
              <w:rPr>
                <w:color w:val="000000"/>
                <w:szCs w:val="24"/>
              </w:rPr>
              <w:t>«___»___________2015 г</w:t>
            </w:r>
          </w:p>
        </w:tc>
      </w:tr>
      <w:tr w:rsidR="00577AD1" w:rsidRPr="00577AD1" w:rsidTr="00577AD1">
        <w:tblPrEx>
          <w:tblLook w:val="0000"/>
        </w:tblPrEx>
        <w:trPr>
          <w:gridAfter w:val="1"/>
          <w:wAfter w:w="478" w:type="dxa"/>
        </w:trPr>
        <w:tc>
          <w:tcPr>
            <w:tcW w:w="10314" w:type="dxa"/>
            <w:gridSpan w:val="2"/>
          </w:tcPr>
          <w:p w:rsidR="00577AD1" w:rsidRPr="00577AD1" w:rsidRDefault="00577AD1" w:rsidP="00577AD1">
            <w:pPr>
              <w:pStyle w:val="af2"/>
              <w:spacing w:after="0" w:line="240" w:lineRule="auto"/>
              <w:ind w:left="-18" w:right="-108" w:firstLine="284"/>
              <w:jc w:val="both"/>
              <w:rPr>
                <w:snapToGrid w:val="0"/>
                <w:color w:val="000000"/>
                <w:szCs w:val="24"/>
              </w:rPr>
            </w:pPr>
            <w:r w:rsidRPr="00577AD1">
              <w:rPr>
                <w:b/>
                <w:snapToGrid w:val="0"/>
                <w:szCs w:val="24"/>
              </w:rPr>
              <w:t>Федеральное государственное унитарное предприятие «Московский эндокринный завод»</w:t>
            </w:r>
            <w:r w:rsidRPr="00577AD1">
              <w:rPr>
                <w:snapToGrid w:val="0"/>
                <w:szCs w:val="24"/>
              </w:rPr>
              <w:t>, именуемое в дальнейшем «Заказчик», в лице директора Фонарёва Михаила Юрьевича, действующего на основании Устава, с одной стороны</w:t>
            </w:r>
            <w:r w:rsidRPr="00577AD1">
              <w:rPr>
                <w:snapToGrid w:val="0"/>
                <w:color w:val="000000"/>
                <w:szCs w:val="24"/>
              </w:rPr>
              <w:t xml:space="preserve">, и </w:t>
            </w:r>
          </w:p>
          <w:p w:rsidR="00577AD1" w:rsidRPr="00577AD1" w:rsidRDefault="00577AD1" w:rsidP="00577AD1">
            <w:pPr>
              <w:pStyle w:val="af2"/>
              <w:spacing w:after="0" w:line="240" w:lineRule="auto"/>
              <w:ind w:left="-18" w:right="-108" w:firstLine="284"/>
              <w:jc w:val="both"/>
              <w:rPr>
                <w:snapToGrid w:val="0"/>
                <w:szCs w:val="24"/>
              </w:rPr>
            </w:pPr>
            <w:r w:rsidRPr="00577AD1">
              <w:rPr>
                <w:b/>
                <w:snapToGrid w:val="0"/>
                <w:szCs w:val="24"/>
              </w:rPr>
              <w:t>Общество с ограниченной ответственностью «Аджилент Текнолоджиз»</w:t>
            </w:r>
            <w:r w:rsidRPr="00577AD1">
              <w:rPr>
                <w:snapToGrid w:val="0"/>
                <w:szCs w:val="24"/>
              </w:rPr>
              <w:t>, именуемое в дальнейшем «Исполнитель», в лице Генерального директора</w:t>
            </w:r>
            <w:r w:rsidRPr="00577AD1">
              <w:rPr>
                <w:szCs w:val="24"/>
              </w:rPr>
              <w:t xml:space="preserve"> Евдокимова Константина Юрьевича, действующего на основании Устава</w:t>
            </w:r>
            <w:r w:rsidRPr="00577AD1">
              <w:rPr>
                <w:snapToGrid w:val="0"/>
                <w:szCs w:val="24"/>
              </w:rPr>
              <w:t xml:space="preserve">, с другой стороны </w:t>
            </w:r>
            <w:r w:rsidRPr="00577AD1">
              <w:rPr>
                <w:rFonts w:eastAsiaTheme="minorHAnsi"/>
                <w:noProof/>
                <w:szCs w:val="24"/>
              </w:rPr>
              <w:t>(совместно именуемые Сторонами), по результатам ____________________, объявленного Извещением о закупке от  __._________.201__    № ____  на основании протокола заседания Закупочной комиссии ФГУП «Московский эндокринный завод» от «__» _______ 201__  года №____________, заключили настоящ</w:t>
            </w:r>
            <w:bookmarkStart w:id="12" w:name="_GoBack"/>
            <w:bookmarkEnd w:id="12"/>
            <w:r w:rsidRPr="00577AD1">
              <w:rPr>
                <w:rFonts w:eastAsiaTheme="minorHAnsi"/>
                <w:noProof/>
                <w:szCs w:val="24"/>
              </w:rPr>
              <w:t>ий договор (далее - «Договор») о нижеследующем:</w:t>
            </w:r>
          </w:p>
          <w:p w:rsidR="00577AD1" w:rsidRPr="00577AD1" w:rsidRDefault="00577AD1" w:rsidP="00577AD1">
            <w:pPr>
              <w:pStyle w:val="af2"/>
              <w:numPr>
                <w:ilvl w:val="0"/>
                <w:numId w:val="13"/>
              </w:numPr>
              <w:spacing w:after="0" w:line="240" w:lineRule="auto"/>
              <w:ind w:left="-18" w:right="-108" w:firstLine="284"/>
              <w:jc w:val="both"/>
              <w:rPr>
                <w:b/>
                <w:color w:val="000000"/>
                <w:szCs w:val="24"/>
              </w:rPr>
            </w:pPr>
            <w:r w:rsidRPr="00577AD1">
              <w:rPr>
                <w:b/>
                <w:color w:val="000000"/>
                <w:szCs w:val="24"/>
              </w:rPr>
              <w:t>Предмет Договора</w:t>
            </w:r>
          </w:p>
          <w:p w:rsidR="00577AD1" w:rsidRPr="00577AD1" w:rsidRDefault="00577AD1" w:rsidP="00577AD1">
            <w:pPr>
              <w:pStyle w:val="af2"/>
              <w:numPr>
                <w:ilvl w:val="1"/>
                <w:numId w:val="13"/>
              </w:numPr>
              <w:spacing w:after="0" w:line="240" w:lineRule="auto"/>
              <w:ind w:left="-18" w:right="-108" w:firstLine="284"/>
              <w:jc w:val="both"/>
              <w:rPr>
                <w:color w:val="000000"/>
                <w:szCs w:val="24"/>
              </w:rPr>
            </w:pPr>
            <w:r w:rsidRPr="00577AD1">
              <w:rPr>
                <w:color w:val="000000"/>
                <w:szCs w:val="24"/>
              </w:rPr>
              <w:t>Исполнитель обязуется оказать услуги по обслуживанию оборудования, принадлежащего Заказчику (далее – Услуги) в соответствии с настоящим Договором и Приложением № 2 к настоящему Договору, а Заказчик обязуется принять и оплатить оказанные Исполнителем Услуги.</w:t>
            </w:r>
          </w:p>
          <w:p w:rsidR="00577AD1" w:rsidRPr="00577AD1" w:rsidRDefault="00577AD1" w:rsidP="00577AD1">
            <w:pPr>
              <w:pStyle w:val="af2"/>
              <w:numPr>
                <w:ilvl w:val="1"/>
                <w:numId w:val="13"/>
              </w:numPr>
              <w:spacing w:after="0" w:line="240" w:lineRule="auto"/>
              <w:ind w:left="-18" w:right="-108" w:firstLine="284"/>
              <w:jc w:val="both"/>
              <w:rPr>
                <w:color w:val="000000"/>
                <w:szCs w:val="24"/>
              </w:rPr>
            </w:pPr>
            <w:r w:rsidRPr="00577AD1">
              <w:rPr>
                <w:color w:val="000000"/>
                <w:szCs w:val="24"/>
              </w:rPr>
              <w:t>Оборудование, в отношении которого предоставляются Услуги (далее – Приборы), а также перечень и стоимость оказываемых Исполнителем Заказчику Услуг указываются в Приложении № 2 к настоящему Договору.</w:t>
            </w:r>
          </w:p>
          <w:p w:rsidR="00577AD1" w:rsidRPr="00577AD1" w:rsidRDefault="00577AD1" w:rsidP="00577AD1">
            <w:pPr>
              <w:pStyle w:val="af2"/>
              <w:numPr>
                <w:ilvl w:val="1"/>
                <w:numId w:val="13"/>
              </w:numPr>
              <w:spacing w:after="0" w:line="240" w:lineRule="auto"/>
              <w:ind w:left="-18" w:right="-108" w:firstLine="284"/>
              <w:jc w:val="both"/>
              <w:rPr>
                <w:snapToGrid w:val="0"/>
                <w:color w:val="000000"/>
                <w:szCs w:val="24"/>
              </w:rPr>
            </w:pPr>
            <w:r w:rsidRPr="00577AD1">
              <w:rPr>
                <w:color w:val="000000"/>
                <w:szCs w:val="24"/>
              </w:rPr>
              <w:t>Правила оказания Услуг по настоящему Договору указаны в Приложении № 1 к настоящему Договору.</w:t>
            </w:r>
          </w:p>
          <w:p w:rsidR="00577AD1" w:rsidRPr="00577AD1" w:rsidRDefault="00577AD1" w:rsidP="00577AD1">
            <w:pPr>
              <w:pStyle w:val="af2"/>
              <w:numPr>
                <w:ilvl w:val="1"/>
                <w:numId w:val="13"/>
              </w:numPr>
              <w:spacing w:after="0" w:line="240" w:lineRule="auto"/>
              <w:ind w:left="-18" w:right="-108" w:firstLine="284"/>
              <w:jc w:val="both"/>
              <w:rPr>
                <w:snapToGrid w:val="0"/>
                <w:color w:val="000000"/>
                <w:szCs w:val="24"/>
              </w:rPr>
            </w:pPr>
            <w:r w:rsidRPr="00577AD1">
              <w:rPr>
                <w:snapToGrid w:val="0"/>
                <w:color w:val="000000"/>
                <w:szCs w:val="24"/>
              </w:rPr>
              <w:t>Полный перечень оказываемых услуг и условия их оказания указаны в Приложениях № 3, 4, 5.</w:t>
            </w:r>
          </w:p>
          <w:p w:rsidR="00577AD1" w:rsidRPr="00577AD1" w:rsidRDefault="00577AD1" w:rsidP="00577AD1">
            <w:pPr>
              <w:pStyle w:val="af5"/>
              <w:numPr>
                <w:ilvl w:val="0"/>
                <w:numId w:val="13"/>
              </w:numPr>
              <w:ind w:left="-18" w:right="-108" w:firstLine="284"/>
              <w:contextualSpacing w:val="0"/>
              <w:jc w:val="both"/>
              <w:rPr>
                <w:b/>
                <w:snapToGrid w:val="0"/>
                <w:sz w:val="24"/>
                <w:szCs w:val="24"/>
              </w:rPr>
            </w:pPr>
            <w:r w:rsidRPr="00577AD1">
              <w:rPr>
                <w:b/>
                <w:snapToGrid w:val="0"/>
                <w:sz w:val="24"/>
                <w:szCs w:val="24"/>
              </w:rPr>
              <w:t>Стоимость Услуг и порядок расчетов</w:t>
            </w:r>
          </w:p>
          <w:p w:rsidR="00577AD1" w:rsidRPr="00577AD1" w:rsidRDefault="00577AD1" w:rsidP="00577AD1">
            <w:pPr>
              <w:pStyle w:val="af5"/>
              <w:numPr>
                <w:ilvl w:val="1"/>
                <w:numId w:val="13"/>
              </w:numPr>
              <w:ind w:left="-18" w:right="-108" w:firstLine="284"/>
              <w:contextualSpacing w:val="0"/>
              <w:jc w:val="both"/>
              <w:rPr>
                <w:snapToGrid w:val="0"/>
                <w:color w:val="000000"/>
                <w:sz w:val="24"/>
                <w:szCs w:val="24"/>
              </w:rPr>
            </w:pPr>
            <w:r w:rsidRPr="00577AD1">
              <w:rPr>
                <w:snapToGrid w:val="0"/>
                <w:color w:val="000000"/>
                <w:sz w:val="24"/>
                <w:szCs w:val="24"/>
              </w:rPr>
              <w:t>Общая стоимость Услуг по настоящему Договору составляет 1 839 217 (один миллион восемьсот тридцать девять тысяч двести семнадцать) рублей 41 копейка, в том числе НДС 18% 280 558 (двести восемьдесят тысяч пятьсот пятьдесят восемь) рублей 59 копеек. Порядок оплаты предусмотрен Приложением № 2 к настоящему Договору.</w:t>
            </w:r>
          </w:p>
          <w:p w:rsidR="00577AD1" w:rsidRPr="00577AD1" w:rsidRDefault="00577AD1" w:rsidP="00577AD1">
            <w:pPr>
              <w:pStyle w:val="af5"/>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snapToGrid w:val="0"/>
                <w:color w:val="000000"/>
                <w:sz w:val="24"/>
                <w:szCs w:val="24"/>
              </w:rPr>
            </w:pPr>
            <w:r w:rsidRPr="00577AD1">
              <w:rPr>
                <w:b/>
                <w:snapToGrid w:val="0"/>
                <w:color w:val="000000"/>
                <w:sz w:val="24"/>
                <w:szCs w:val="24"/>
              </w:rPr>
              <w:t>Обязанности сторон</w:t>
            </w:r>
          </w:p>
          <w:p w:rsidR="00577AD1" w:rsidRPr="00577AD1" w:rsidRDefault="00577AD1" w:rsidP="00577AD1">
            <w:pPr>
              <w:pStyle w:val="af5"/>
              <w:widowControl w:val="0"/>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napToGrid w:val="0"/>
                <w:color w:val="000000"/>
                <w:sz w:val="24"/>
                <w:szCs w:val="24"/>
              </w:rPr>
            </w:pPr>
            <w:r w:rsidRPr="00577AD1">
              <w:rPr>
                <w:b/>
                <w:snapToGrid w:val="0"/>
                <w:color w:val="000000"/>
                <w:sz w:val="24"/>
                <w:szCs w:val="24"/>
              </w:rPr>
              <w:t>Заказчик обязуется</w:t>
            </w:r>
            <w:r w:rsidRPr="00577AD1">
              <w:rPr>
                <w:snapToGrid w:val="0"/>
                <w:color w:val="000000"/>
                <w:sz w:val="24"/>
                <w:szCs w:val="24"/>
              </w:rPr>
              <w:t>:</w:t>
            </w:r>
          </w:p>
          <w:p w:rsidR="00577AD1" w:rsidRPr="00577AD1" w:rsidRDefault="00577AD1" w:rsidP="00577AD1">
            <w:pPr>
              <w:pStyle w:val="af5"/>
              <w:widowControl w:val="0"/>
              <w:numPr>
                <w:ilvl w:val="2"/>
                <w:numId w:val="13"/>
              </w:numPr>
              <w:shd w:val="clear" w:color="auto" w:fill="FFFFFF"/>
              <w:autoSpaceDE w:val="0"/>
              <w:autoSpaceDN w:val="0"/>
              <w:adjustRightInd w:val="0"/>
              <w:ind w:left="-18" w:right="-108" w:firstLine="284"/>
              <w:contextualSpacing w:val="0"/>
              <w:jc w:val="both"/>
              <w:rPr>
                <w:color w:val="000000"/>
                <w:spacing w:val="-7"/>
                <w:sz w:val="24"/>
                <w:szCs w:val="24"/>
              </w:rPr>
            </w:pPr>
            <w:r w:rsidRPr="00577AD1">
              <w:rPr>
                <w:color w:val="000000"/>
                <w:sz w:val="24"/>
                <w:szCs w:val="24"/>
              </w:rPr>
              <w:t>Предоставить доступ к Приборам для оказания услуг, осуществляемых в соответствии с Приложениями к настоящему Договору по месту установки Приборов на срок, необходимый для проведения Услуг, после направления в адрес Исполнителя заявки на вызов инженера. При оказании Услуг по месту установки Приборов Заказчик обязуется п</w:t>
            </w:r>
            <w:r w:rsidRPr="00577AD1">
              <w:rPr>
                <w:sz w:val="24"/>
                <w:szCs w:val="24"/>
              </w:rPr>
              <w:t>редоставить Исполнителю возможность использования информации, данных, документации, мощностей, материалов, рабочего пространства и офисных услуг, необходимых представителям Исполнителя для выполнения своих обязательств по настоящему Договору. Заказчик несёт ответственность за поддержание внешних по отношению к Приборам процедур восстановления утраченных или изменённых файлов, данных, веществ, результатов анализов или программ Заказчика. В ходе оказания Услуг на территории Заказчика последний должен обеспечить присутствие своего уполномоченного представителя (при необходимости).</w:t>
            </w:r>
          </w:p>
          <w:p w:rsidR="00577AD1" w:rsidRPr="00577AD1" w:rsidRDefault="00577AD1" w:rsidP="00577AD1">
            <w:pPr>
              <w:pStyle w:val="af5"/>
              <w:widowControl w:val="0"/>
              <w:numPr>
                <w:ilvl w:val="2"/>
                <w:numId w:val="13"/>
              </w:numPr>
              <w:shd w:val="clear" w:color="auto" w:fill="FFFFFF"/>
              <w:tabs>
                <w:tab w:val="left" w:pos="1219"/>
              </w:tabs>
              <w:autoSpaceDE w:val="0"/>
              <w:autoSpaceDN w:val="0"/>
              <w:adjustRightInd w:val="0"/>
              <w:ind w:left="-18" w:right="-108" w:firstLine="284"/>
              <w:contextualSpacing w:val="0"/>
              <w:jc w:val="both"/>
              <w:rPr>
                <w:color w:val="000000"/>
                <w:sz w:val="24"/>
                <w:szCs w:val="24"/>
              </w:rPr>
            </w:pPr>
            <w:r w:rsidRPr="00577AD1">
              <w:rPr>
                <w:color w:val="000000"/>
                <w:sz w:val="24"/>
                <w:szCs w:val="24"/>
              </w:rPr>
              <w:t>Оплатить услуги Исполнителя в размере, порядке и на условиях, предусмотренных настоящим Договорм.</w:t>
            </w:r>
          </w:p>
          <w:p w:rsidR="00577AD1" w:rsidRPr="00577AD1" w:rsidRDefault="00577AD1" w:rsidP="00577AD1">
            <w:pPr>
              <w:pStyle w:val="af5"/>
              <w:widowControl w:val="0"/>
              <w:numPr>
                <w:ilvl w:val="2"/>
                <w:numId w:val="13"/>
              </w:numPr>
              <w:shd w:val="clear" w:color="auto" w:fill="FFFFFF"/>
              <w:tabs>
                <w:tab w:val="left" w:pos="601"/>
              </w:tabs>
              <w:autoSpaceDE w:val="0"/>
              <w:autoSpaceDN w:val="0"/>
              <w:adjustRightInd w:val="0"/>
              <w:ind w:left="-18" w:right="-108" w:firstLine="284"/>
              <w:contextualSpacing w:val="0"/>
              <w:jc w:val="both"/>
              <w:rPr>
                <w:color w:val="000000"/>
                <w:spacing w:val="-5"/>
                <w:sz w:val="24"/>
                <w:szCs w:val="24"/>
              </w:rPr>
            </w:pPr>
            <w:r w:rsidRPr="00577AD1">
              <w:rPr>
                <w:color w:val="000000"/>
                <w:spacing w:val="-5"/>
                <w:sz w:val="24"/>
                <w:szCs w:val="24"/>
              </w:rPr>
              <w:t>Принять результаты оказанных Услуг.</w:t>
            </w:r>
          </w:p>
          <w:p w:rsidR="00577AD1" w:rsidRPr="00577AD1" w:rsidRDefault="00577AD1" w:rsidP="00577AD1">
            <w:pPr>
              <w:pStyle w:val="af5"/>
              <w:widowControl w:val="0"/>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napToGrid w:val="0"/>
                <w:color w:val="000000"/>
                <w:sz w:val="24"/>
                <w:szCs w:val="24"/>
              </w:rPr>
            </w:pPr>
            <w:r w:rsidRPr="00577AD1">
              <w:rPr>
                <w:b/>
                <w:snapToGrid w:val="0"/>
                <w:color w:val="000000"/>
                <w:sz w:val="24"/>
                <w:szCs w:val="24"/>
              </w:rPr>
              <w:t>Исполнитель обязуется</w:t>
            </w:r>
            <w:r w:rsidRPr="00577AD1">
              <w:rPr>
                <w:snapToGrid w:val="0"/>
                <w:color w:val="000000"/>
                <w:sz w:val="24"/>
                <w:szCs w:val="24"/>
              </w:rPr>
              <w:t>:</w:t>
            </w:r>
          </w:p>
          <w:p w:rsidR="00577AD1" w:rsidRPr="00577AD1" w:rsidRDefault="00577AD1" w:rsidP="00577AD1">
            <w:pPr>
              <w:pStyle w:val="af5"/>
              <w:widowControl w:val="0"/>
              <w:numPr>
                <w:ilvl w:val="2"/>
                <w:numId w:val="13"/>
              </w:numPr>
              <w:tabs>
                <w:tab w:val="left" w:pos="851"/>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napToGrid w:val="0"/>
                <w:color w:val="000000"/>
                <w:sz w:val="24"/>
                <w:szCs w:val="24"/>
              </w:rPr>
            </w:pPr>
            <w:r w:rsidRPr="00577AD1">
              <w:rPr>
                <w:snapToGrid w:val="0"/>
                <w:color w:val="000000"/>
                <w:sz w:val="24"/>
                <w:szCs w:val="24"/>
              </w:rPr>
              <w:t>Оказать Услуги в соответствии с требованиями технической документации изготовителя Приборов.</w:t>
            </w:r>
          </w:p>
          <w:p w:rsidR="00577AD1" w:rsidRPr="00577AD1" w:rsidRDefault="00577AD1" w:rsidP="00577AD1">
            <w:pPr>
              <w:pStyle w:val="af5"/>
              <w:widowControl w:val="0"/>
              <w:numPr>
                <w:ilvl w:val="2"/>
                <w:numId w:val="13"/>
              </w:numPr>
              <w:shd w:val="clear" w:color="auto" w:fill="FFFFFF"/>
              <w:tabs>
                <w:tab w:val="left" w:pos="851"/>
                <w:tab w:val="left" w:pos="1224"/>
              </w:tabs>
              <w:autoSpaceDE w:val="0"/>
              <w:autoSpaceDN w:val="0"/>
              <w:adjustRightInd w:val="0"/>
              <w:ind w:left="-18" w:right="-108" w:firstLine="284"/>
              <w:contextualSpacing w:val="0"/>
              <w:jc w:val="both"/>
              <w:rPr>
                <w:color w:val="000000"/>
                <w:spacing w:val="-7"/>
                <w:sz w:val="24"/>
                <w:szCs w:val="24"/>
              </w:rPr>
            </w:pPr>
            <w:r w:rsidRPr="00577AD1">
              <w:rPr>
                <w:color w:val="000000"/>
                <w:spacing w:val="-3"/>
                <w:sz w:val="24"/>
                <w:szCs w:val="24"/>
              </w:rPr>
              <w:lastRenderedPageBreak/>
              <w:t xml:space="preserve">Предоставить квалифицированных специалистов для осуществления технического </w:t>
            </w:r>
            <w:r w:rsidRPr="00577AD1">
              <w:rPr>
                <w:color w:val="000000"/>
                <w:sz w:val="24"/>
                <w:szCs w:val="24"/>
              </w:rPr>
              <w:t>обслуживания.</w:t>
            </w:r>
          </w:p>
          <w:p w:rsidR="00577AD1" w:rsidRPr="00577AD1" w:rsidRDefault="00577AD1" w:rsidP="00577AD1">
            <w:pPr>
              <w:pStyle w:val="af5"/>
              <w:widowControl w:val="0"/>
              <w:numPr>
                <w:ilvl w:val="2"/>
                <w:numId w:val="13"/>
              </w:numPr>
              <w:shd w:val="clear" w:color="auto" w:fill="FFFFFF"/>
              <w:tabs>
                <w:tab w:val="left" w:pos="851"/>
                <w:tab w:val="left" w:pos="1224"/>
              </w:tabs>
              <w:autoSpaceDE w:val="0"/>
              <w:autoSpaceDN w:val="0"/>
              <w:adjustRightInd w:val="0"/>
              <w:ind w:left="-18" w:right="-108" w:firstLine="284"/>
              <w:contextualSpacing w:val="0"/>
              <w:jc w:val="both"/>
              <w:rPr>
                <w:color w:val="000000"/>
                <w:spacing w:val="-7"/>
                <w:sz w:val="24"/>
                <w:szCs w:val="24"/>
              </w:rPr>
            </w:pPr>
            <w:r w:rsidRPr="00577AD1">
              <w:rPr>
                <w:color w:val="000000"/>
                <w:spacing w:val="-4"/>
                <w:sz w:val="24"/>
                <w:szCs w:val="24"/>
              </w:rPr>
              <w:t xml:space="preserve">Оказать консультационную помощь Заказчику в вопросах, касающихся правильной и </w:t>
            </w:r>
            <w:r w:rsidRPr="00577AD1">
              <w:rPr>
                <w:color w:val="000000"/>
                <w:sz w:val="24"/>
                <w:szCs w:val="24"/>
              </w:rPr>
              <w:t>эффективной эксплуатации Приборов.</w:t>
            </w:r>
          </w:p>
          <w:p w:rsidR="00577AD1" w:rsidRPr="00577AD1" w:rsidRDefault="00577AD1" w:rsidP="00577AD1">
            <w:pPr>
              <w:pStyle w:val="af5"/>
              <w:widowControl w:val="0"/>
              <w:numPr>
                <w:ilvl w:val="2"/>
                <w:numId w:val="13"/>
              </w:numPr>
              <w:shd w:val="clear" w:color="auto" w:fill="FFFFFF"/>
              <w:tabs>
                <w:tab w:val="left" w:pos="851"/>
                <w:tab w:val="left" w:pos="1214"/>
              </w:tabs>
              <w:autoSpaceDE w:val="0"/>
              <w:autoSpaceDN w:val="0"/>
              <w:adjustRightInd w:val="0"/>
              <w:ind w:left="-18" w:right="-108" w:firstLine="284"/>
              <w:contextualSpacing w:val="0"/>
              <w:rPr>
                <w:color w:val="000000"/>
                <w:spacing w:val="-7"/>
                <w:sz w:val="24"/>
                <w:szCs w:val="24"/>
              </w:rPr>
            </w:pPr>
            <w:r w:rsidRPr="00577AD1">
              <w:rPr>
                <w:color w:val="000000"/>
                <w:spacing w:val="-4"/>
                <w:sz w:val="24"/>
                <w:szCs w:val="24"/>
              </w:rPr>
              <w:t>Безвозмездно устранить недостатки некачественно оказанных Услуг.</w:t>
            </w:r>
          </w:p>
          <w:p w:rsidR="00577AD1" w:rsidRPr="00577AD1" w:rsidRDefault="00577AD1" w:rsidP="00577AD1">
            <w:pPr>
              <w:pStyle w:val="af5"/>
              <w:widowControl w:val="0"/>
              <w:numPr>
                <w:ilvl w:val="2"/>
                <w:numId w:val="13"/>
              </w:numPr>
              <w:tabs>
                <w:tab w:val="left" w:pos="851"/>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napToGrid w:val="0"/>
                <w:color w:val="000000"/>
                <w:sz w:val="24"/>
                <w:szCs w:val="24"/>
              </w:rPr>
            </w:pPr>
            <w:r w:rsidRPr="00577AD1">
              <w:rPr>
                <w:snapToGrid w:val="0"/>
                <w:color w:val="000000"/>
                <w:sz w:val="24"/>
                <w:szCs w:val="24"/>
              </w:rPr>
              <w:t>Оформить Акт Приёмки Услуг на стоимость (цену) оказанных Услуг.</w:t>
            </w:r>
          </w:p>
          <w:p w:rsidR="00577AD1" w:rsidRPr="00577AD1" w:rsidRDefault="00577AD1" w:rsidP="00577AD1">
            <w:pPr>
              <w:pStyle w:val="af5"/>
              <w:widowControl w:val="0"/>
              <w:numPr>
                <w:ilvl w:val="2"/>
                <w:numId w:val="13"/>
              </w:numPr>
              <w:tabs>
                <w:tab w:val="left" w:pos="851"/>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napToGrid w:val="0"/>
                <w:sz w:val="24"/>
                <w:szCs w:val="24"/>
              </w:rPr>
            </w:pPr>
            <w:r w:rsidRPr="00577AD1">
              <w:rPr>
                <w:snapToGrid w:val="0"/>
                <w:sz w:val="24"/>
                <w:szCs w:val="24"/>
              </w:rPr>
              <w:t xml:space="preserve">Оформить счёт-фактуру в соответствии с действующим законодательством Российской Федерации. </w:t>
            </w:r>
          </w:p>
          <w:p w:rsidR="00577AD1" w:rsidRPr="00577AD1" w:rsidRDefault="00577AD1" w:rsidP="00577AD1">
            <w:pPr>
              <w:pStyle w:val="af5"/>
              <w:widowControl w:val="0"/>
              <w:numPr>
                <w:ilvl w:val="2"/>
                <w:numId w:val="13"/>
              </w:numPr>
              <w:tabs>
                <w:tab w:val="left" w:pos="851"/>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napToGrid w:val="0"/>
                <w:sz w:val="24"/>
                <w:szCs w:val="24"/>
              </w:rPr>
            </w:pPr>
            <w:r w:rsidRPr="00577AD1">
              <w:rPr>
                <w:snapToGrid w:val="0"/>
                <w:sz w:val="24"/>
                <w:szCs w:val="24"/>
              </w:rPr>
              <w:t>Соблюдать внутреобъектовый и пропускной режим на территории Заказчика, осуществлять оказание услуг по рабочим дням с ____ до _____.</w:t>
            </w:r>
          </w:p>
          <w:p w:rsidR="00577AD1" w:rsidRPr="00577AD1" w:rsidRDefault="00577AD1" w:rsidP="00577AD1">
            <w:pPr>
              <w:pStyle w:val="af5"/>
              <w:widowControl w:val="0"/>
              <w:numPr>
                <w:ilvl w:val="0"/>
                <w:numId w:val="13"/>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snapToGrid w:val="0"/>
                <w:sz w:val="24"/>
                <w:szCs w:val="24"/>
              </w:rPr>
            </w:pPr>
            <w:r w:rsidRPr="00577AD1">
              <w:rPr>
                <w:b/>
                <w:snapToGrid w:val="0"/>
                <w:sz w:val="24"/>
                <w:szCs w:val="24"/>
              </w:rPr>
              <w:t>Сроки выполнения Услуг</w:t>
            </w:r>
          </w:p>
          <w:p w:rsidR="00577AD1" w:rsidRPr="00577AD1" w:rsidRDefault="00577AD1" w:rsidP="00577AD1">
            <w:pPr>
              <w:pStyle w:val="a8"/>
              <w:numPr>
                <w:ilvl w:val="1"/>
                <w:numId w:val="13"/>
              </w:numPr>
              <w:ind w:left="-18" w:right="-108" w:firstLine="284"/>
              <w:jc w:val="both"/>
              <w:rPr>
                <w:i w:val="0"/>
                <w:snapToGrid w:val="0"/>
                <w:szCs w:val="24"/>
              </w:rPr>
            </w:pPr>
            <w:r w:rsidRPr="00577AD1">
              <w:rPr>
                <w:i w:val="0"/>
                <w:snapToGrid w:val="0"/>
                <w:szCs w:val="24"/>
              </w:rPr>
              <w:t xml:space="preserve">Сроки оказания услуг определяются Сторонами в Приложении № 2 к настоящему Договору.  </w:t>
            </w:r>
          </w:p>
          <w:p w:rsidR="00577AD1" w:rsidRPr="00577AD1" w:rsidRDefault="00577AD1" w:rsidP="00577AD1">
            <w:pPr>
              <w:pStyle w:val="af5"/>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snapToGrid w:val="0"/>
                <w:color w:val="000000"/>
                <w:sz w:val="24"/>
                <w:szCs w:val="24"/>
              </w:rPr>
            </w:pPr>
            <w:r w:rsidRPr="00577AD1">
              <w:rPr>
                <w:b/>
                <w:snapToGrid w:val="0"/>
                <w:color w:val="000000"/>
                <w:sz w:val="24"/>
                <w:szCs w:val="24"/>
              </w:rPr>
              <w:t>Приемка Услуг</w:t>
            </w:r>
          </w:p>
          <w:p w:rsidR="00577AD1" w:rsidRPr="00577AD1" w:rsidRDefault="00577AD1" w:rsidP="00577AD1">
            <w:pPr>
              <w:pStyle w:val="af5"/>
              <w:widowControl w:val="0"/>
              <w:numPr>
                <w:ilvl w:val="1"/>
                <w:numId w:val="13"/>
              </w:num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napToGrid w:val="0"/>
                <w:color w:val="000000"/>
                <w:sz w:val="24"/>
                <w:szCs w:val="24"/>
              </w:rPr>
            </w:pPr>
            <w:r w:rsidRPr="00577AD1">
              <w:rPr>
                <w:color w:val="000000"/>
                <w:spacing w:val="-4"/>
                <w:sz w:val="24"/>
                <w:szCs w:val="24"/>
              </w:rPr>
              <w:t xml:space="preserve">Приемка оказанных Услуг подтверждается подписанием Сторонами Акта Приемки Услуг. Акт содержит информацию о стоимости фактически выполненных Услуг по техническому </w:t>
            </w:r>
            <w:r w:rsidRPr="00577AD1">
              <w:rPr>
                <w:color w:val="000000"/>
                <w:spacing w:val="-5"/>
                <w:sz w:val="24"/>
                <w:szCs w:val="24"/>
              </w:rPr>
              <w:t xml:space="preserve">обслуживанию Приборов. В зависимости от  содержания Услуг, определенных Приложении № 2 к настоящему Договору, приемка Услуг может осуществляться поэтапно в сроки, согласованные Сторонами.  </w:t>
            </w:r>
          </w:p>
          <w:p w:rsidR="00577AD1" w:rsidRPr="00577AD1" w:rsidRDefault="00577AD1" w:rsidP="00577AD1">
            <w:pPr>
              <w:pStyle w:val="af5"/>
              <w:widowControl w:val="0"/>
              <w:numPr>
                <w:ilvl w:val="1"/>
                <w:numId w:val="13"/>
              </w:num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z w:val="24"/>
                <w:szCs w:val="24"/>
              </w:rPr>
            </w:pPr>
            <w:r w:rsidRPr="00577AD1">
              <w:rPr>
                <w:snapToGrid w:val="0"/>
                <w:color w:val="000000"/>
                <w:sz w:val="24"/>
                <w:szCs w:val="24"/>
              </w:rPr>
              <w:t xml:space="preserve">Заказчик обязан подписать Акт Приёмки Услуг после завершения оказания Услуг (или завершения одного из этапов оказания Услуг) в течении 10 (Десяти) рабочих дней с даты передачи Заказчику подписанного Исполнителем Акта Приемки Услуг. </w:t>
            </w:r>
            <w:r w:rsidRPr="00577AD1">
              <w:rPr>
                <w:sz w:val="24"/>
                <w:szCs w:val="24"/>
              </w:rPr>
              <w:t>В случае, если в течение вышеуказанного срока Исполнитель не получит подписанный Заказчиком Акт Приёмки Услуг либо мотивированный отказ, то Услуги считаются оказанными, а обязательства Исполнителя исполненными</w:t>
            </w:r>
            <w:r w:rsidRPr="00577AD1">
              <w:rPr>
                <w:snapToGrid w:val="0"/>
                <w:color w:val="000000"/>
                <w:sz w:val="24"/>
                <w:szCs w:val="24"/>
              </w:rPr>
              <w:t>.</w:t>
            </w:r>
          </w:p>
          <w:p w:rsidR="00577AD1" w:rsidRPr="00577AD1" w:rsidRDefault="00577AD1" w:rsidP="00577AD1">
            <w:pPr>
              <w:pStyle w:val="af5"/>
              <w:widowControl w:val="0"/>
              <w:numPr>
                <w:ilvl w:val="1"/>
                <w:numId w:val="13"/>
              </w:num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z w:val="24"/>
                <w:szCs w:val="24"/>
              </w:rPr>
            </w:pPr>
            <w:r w:rsidRPr="00577AD1">
              <w:rPr>
                <w:sz w:val="24"/>
                <w:szCs w:val="24"/>
              </w:rPr>
              <w:t>В случае обоснованного письменного несогласия Заказчика в приёмке оказанных Услуг Стороны согласовывают дополнительный срок для устранения недостатков либо обнаруженных дефектов в оказанных Услугах. В случае обоснованного несогласия Исполнителя с представленным мотивированным отказом Заказчик имеет право потребовать назначение экспертизы в соответствии с ч.5 ст. 720 Гражданского кодекса Российской Федерации. В любом случае срок согласования мотивированного отказа и (или) проведения экспертизы не включается в срок оказания Услуг по настоящему Договору.</w:t>
            </w:r>
          </w:p>
          <w:p w:rsidR="00577AD1" w:rsidRPr="00577AD1" w:rsidRDefault="00577AD1" w:rsidP="00577AD1">
            <w:pPr>
              <w:pStyle w:val="af5"/>
              <w:widowControl w:val="0"/>
              <w:numPr>
                <w:ilvl w:val="1"/>
                <w:numId w:val="13"/>
              </w:num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snapToGrid w:val="0"/>
                <w:color w:val="000000"/>
                <w:sz w:val="24"/>
                <w:szCs w:val="24"/>
              </w:rPr>
            </w:pPr>
            <w:r w:rsidRPr="00577AD1">
              <w:rPr>
                <w:sz w:val="24"/>
                <w:szCs w:val="24"/>
              </w:rPr>
              <w:t xml:space="preserve">Гарантийный срок на запасные части и комплектующие, использованные Исполнителем при оказании Услуг, составляют 90 (Девяносто)  дней с даты подписания Сторонами Акта Приемки Услуг. </w:t>
            </w:r>
          </w:p>
          <w:p w:rsidR="00577AD1" w:rsidRPr="00577AD1" w:rsidRDefault="00577AD1" w:rsidP="00577AD1">
            <w:pPr>
              <w:pStyle w:val="af5"/>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snapToGrid w:val="0"/>
                <w:color w:val="000000"/>
                <w:sz w:val="24"/>
                <w:szCs w:val="24"/>
              </w:rPr>
            </w:pPr>
            <w:r w:rsidRPr="00577AD1">
              <w:rPr>
                <w:b/>
                <w:snapToGrid w:val="0"/>
                <w:color w:val="000000"/>
                <w:sz w:val="24"/>
                <w:szCs w:val="24"/>
              </w:rPr>
              <w:t>Ответственность сторон</w:t>
            </w:r>
          </w:p>
          <w:p w:rsidR="00577AD1" w:rsidRPr="00577AD1" w:rsidRDefault="00577AD1" w:rsidP="00577AD1">
            <w:pPr>
              <w:pStyle w:val="31"/>
              <w:numPr>
                <w:ilvl w:val="1"/>
                <w:numId w:val="13"/>
              </w:numPr>
              <w:ind w:left="-18" w:right="-108" w:firstLine="284"/>
              <w:rPr>
                <w:snapToGrid w:val="0"/>
                <w:szCs w:val="24"/>
              </w:rPr>
            </w:pPr>
            <w:r w:rsidRPr="00577AD1">
              <w:rPr>
                <w:szCs w:val="24"/>
              </w:rPr>
              <w:t>Стороны несут ответственность в соответствии с действующим законодательством Российской Федерации</w:t>
            </w:r>
            <w:r w:rsidRPr="00577AD1">
              <w:rPr>
                <w:snapToGrid w:val="0"/>
                <w:szCs w:val="24"/>
              </w:rPr>
              <w:t xml:space="preserve">. </w:t>
            </w:r>
          </w:p>
          <w:p w:rsidR="00577AD1" w:rsidRPr="00577AD1" w:rsidRDefault="00577AD1" w:rsidP="00577AD1">
            <w:pPr>
              <w:pStyle w:val="af5"/>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snapToGrid w:val="0"/>
                <w:color w:val="000000"/>
                <w:sz w:val="24"/>
                <w:szCs w:val="24"/>
              </w:rPr>
            </w:pPr>
            <w:r w:rsidRPr="00577AD1">
              <w:rPr>
                <w:b/>
                <w:snapToGrid w:val="0"/>
                <w:color w:val="000000"/>
                <w:sz w:val="24"/>
                <w:szCs w:val="24"/>
              </w:rPr>
              <w:t>Форс-мажорные обстоятельства</w:t>
            </w:r>
          </w:p>
          <w:p w:rsidR="00577AD1" w:rsidRPr="00577AD1" w:rsidRDefault="00577AD1" w:rsidP="00577AD1">
            <w:pPr>
              <w:pStyle w:val="ConsNormal"/>
              <w:numPr>
                <w:ilvl w:val="1"/>
                <w:numId w:val="13"/>
              </w:numPr>
              <w:ind w:left="-18" w:right="-108" w:firstLine="284"/>
              <w:jc w:val="both"/>
              <w:rPr>
                <w:rFonts w:ascii="Times New Roman" w:hAnsi="Times New Roman" w:cs="Times New Roman"/>
                <w:sz w:val="24"/>
                <w:szCs w:val="24"/>
              </w:rPr>
            </w:pPr>
            <w:r w:rsidRPr="00577AD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обстоятельства, возникшие после заключения настоящего Договора.</w:t>
            </w:r>
          </w:p>
          <w:p w:rsidR="00577AD1" w:rsidRPr="00577AD1" w:rsidRDefault="00577AD1" w:rsidP="00577AD1">
            <w:pPr>
              <w:pStyle w:val="ConsNormal"/>
              <w:numPr>
                <w:ilvl w:val="1"/>
                <w:numId w:val="13"/>
              </w:numPr>
              <w:ind w:left="-18" w:right="-108" w:firstLine="284"/>
              <w:jc w:val="both"/>
              <w:rPr>
                <w:rFonts w:ascii="Times New Roman" w:hAnsi="Times New Roman" w:cs="Times New Roman"/>
                <w:sz w:val="24"/>
                <w:szCs w:val="24"/>
              </w:rPr>
            </w:pPr>
            <w:r w:rsidRPr="00577AD1">
              <w:rPr>
                <w:rFonts w:ascii="Times New Roman" w:hAnsi="Times New Roman" w:cs="Times New Roman"/>
                <w:sz w:val="24"/>
                <w:szCs w:val="24"/>
              </w:rPr>
              <w:t xml:space="preserve">Сторона, в сфере деятельности которой произошло форс-мажорное обстоятельство, обязана в течение 24 часов с момента его начала, сообщить об этом контрагенту с указанием на последствия, которые оно повлекло за собой, и на то, как это повлияло на исполнение договорного обязательства, предоставив подтверждение Московской торгово-промышленной палаты или иного компетентного органа. </w:t>
            </w:r>
          </w:p>
          <w:p w:rsidR="00577AD1" w:rsidRPr="00577AD1" w:rsidRDefault="00577AD1" w:rsidP="00577AD1">
            <w:pPr>
              <w:pStyle w:val="ConsNormal"/>
              <w:numPr>
                <w:ilvl w:val="1"/>
                <w:numId w:val="13"/>
              </w:numPr>
              <w:ind w:left="-18" w:right="-108" w:firstLine="284"/>
              <w:jc w:val="both"/>
              <w:rPr>
                <w:rFonts w:ascii="Times New Roman" w:hAnsi="Times New Roman" w:cs="Times New Roman"/>
                <w:sz w:val="24"/>
                <w:szCs w:val="24"/>
              </w:rPr>
            </w:pPr>
            <w:r w:rsidRPr="00577AD1">
              <w:rPr>
                <w:rFonts w:ascii="Times New Roman" w:hAnsi="Times New Roman" w:cs="Times New Roman"/>
                <w:sz w:val="24"/>
                <w:szCs w:val="24"/>
              </w:rPr>
              <w:t>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освобождающее от ответственности за несоблюдение обязательств по настоящему Договору.</w:t>
            </w:r>
          </w:p>
          <w:p w:rsidR="00577AD1" w:rsidRPr="00577AD1" w:rsidRDefault="00577AD1" w:rsidP="00577AD1">
            <w:pPr>
              <w:pStyle w:val="af5"/>
              <w:widowControl w:val="0"/>
              <w:numPr>
                <w:ilvl w:val="1"/>
                <w:numId w:val="13"/>
              </w:numPr>
              <w:tabs>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z w:val="24"/>
                <w:szCs w:val="24"/>
              </w:rPr>
            </w:pPr>
            <w:r w:rsidRPr="00577AD1">
              <w:rPr>
                <w:sz w:val="24"/>
                <w:szCs w:val="24"/>
              </w:rPr>
              <w:t xml:space="preserve">Если обстоятельства непреодолимой силы продолжатся в течение  месяца и не обнаружат </w:t>
            </w:r>
            <w:r w:rsidRPr="00577AD1">
              <w:rPr>
                <w:sz w:val="24"/>
                <w:szCs w:val="24"/>
              </w:rPr>
              <w:lastRenderedPageBreak/>
              <w:t>признаков прекращения, Стороны примут меры для выработки решения о дальнейшем сотрудничестве либо о досрочном расторжении настоящего Договора и проведении необходимых взаиморасчетов.</w:t>
            </w:r>
          </w:p>
          <w:p w:rsidR="00577AD1" w:rsidRPr="00577AD1" w:rsidRDefault="00577AD1" w:rsidP="00577AD1">
            <w:pPr>
              <w:pStyle w:val="af5"/>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bCs/>
                <w:snapToGrid w:val="0"/>
                <w:color w:val="000000"/>
                <w:sz w:val="24"/>
                <w:szCs w:val="24"/>
              </w:rPr>
            </w:pPr>
            <w:r w:rsidRPr="00577AD1">
              <w:rPr>
                <w:b/>
                <w:bCs/>
                <w:snapToGrid w:val="0"/>
                <w:color w:val="000000"/>
                <w:sz w:val="24"/>
                <w:szCs w:val="24"/>
              </w:rPr>
              <w:t xml:space="preserve">Конфиденциальность </w:t>
            </w:r>
          </w:p>
          <w:p w:rsidR="00577AD1" w:rsidRPr="00577AD1" w:rsidRDefault="00577AD1" w:rsidP="00577AD1">
            <w:pPr>
              <w:pStyle w:val="af5"/>
              <w:widowControl w:val="0"/>
              <w:numPr>
                <w:ilvl w:val="1"/>
                <w:numId w:val="13"/>
              </w:numPr>
              <w:tabs>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z w:val="24"/>
                <w:szCs w:val="24"/>
              </w:rPr>
            </w:pPr>
            <w:r w:rsidRPr="00577AD1">
              <w:rPr>
                <w:sz w:val="24"/>
                <w:szCs w:val="24"/>
              </w:rPr>
              <w:t>Условия настоящего Договора, дополнительных соглашений к нему и иная информация, полученная Сторонами в ходе исполнения настоящего Договора (в том числе содержащаяся в технической документации на Прибор), конфиденциальны и не подлежат разглашению третьим лицам.</w:t>
            </w:r>
          </w:p>
          <w:p w:rsidR="00577AD1" w:rsidRPr="00577AD1" w:rsidRDefault="00577AD1" w:rsidP="00577AD1">
            <w:pPr>
              <w:pStyle w:val="af5"/>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bCs/>
                <w:snapToGrid w:val="0"/>
                <w:color w:val="000000"/>
                <w:sz w:val="24"/>
                <w:szCs w:val="24"/>
              </w:rPr>
            </w:pPr>
            <w:r w:rsidRPr="00577AD1">
              <w:rPr>
                <w:b/>
                <w:bCs/>
                <w:snapToGrid w:val="0"/>
                <w:color w:val="000000"/>
                <w:sz w:val="24"/>
                <w:szCs w:val="24"/>
              </w:rPr>
              <w:t>Порядок рассмотрения споров</w:t>
            </w:r>
          </w:p>
          <w:p w:rsidR="00577AD1" w:rsidRPr="00577AD1" w:rsidRDefault="00577AD1" w:rsidP="00577AD1">
            <w:pPr>
              <w:pStyle w:val="af5"/>
              <w:widowControl w:val="0"/>
              <w:numPr>
                <w:ilvl w:val="1"/>
                <w:numId w:val="13"/>
              </w:numPr>
              <w:tabs>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z w:val="24"/>
                <w:szCs w:val="24"/>
              </w:rPr>
            </w:pPr>
            <w:r w:rsidRPr="00577AD1">
              <w:rPr>
                <w:sz w:val="24"/>
                <w:szCs w:val="24"/>
              </w:rPr>
              <w:t>Все споры и разногласия, которые могут возникнуть между Сторонами, будут разрешаться путем переговоров.</w:t>
            </w:r>
          </w:p>
          <w:p w:rsidR="00577AD1" w:rsidRPr="00577AD1" w:rsidRDefault="00577AD1" w:rsidP="00577AD1">
            <w:pPr>
              <w:pStyle w:val="af5"/>
              <w:widowControl w:val="0"/>
              <w:numPr>
                <w:ilvl w:val="1"/>
                <w:numId w:val="13"/>
              </w:numPr>
              <w:tabs>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bCs/>
                <w:snapToGrid w:val="0"/>
                <w:color w:val="000000"/>
                <w:sz w:val="24"/>
                <w:szCs w:val="24"/>
              </w:rPr>
            </w:pPr>
            <w:r w:rsidRPr="00577AD1">
              <w:rPr>
                <w:sz w:val="24"/>
                <w:szCs w:val="24"/>
              </w:rPr>
              <w:t>В случае если Стороны не придут к обоюдному согласию, спор подлежит рассмотрению в Арбитражном суде г. Москвы.</w:t>
            </w:r>
          </w:p>
          <w:p w:rsidR="00577AD1" w:rsidRPr="00577AD1" w:rsidRDefault="00577AD1" w:rsidP="00577AD1">
            <w:pPr>
              <w:pStyle w:val="af5"/>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snapToGrid w:val="0"/>
                <w:color w:val="000000"/>
                <w:sz w:val="24"/>
                <w:szCs w:val="24"/>
              </w:rPr>
            </w:pPr>
            <w:r w:rsidRPr="00577AD1">
              <w:rPr>
                <w:b/>
                <w:snapToGrid w:val="0"/>
                <w:color w:val="000000"/>
                <w:sz w:val="24"/>
                <w:szCs w:val="24"/>
              </w:rPr>
              <w:t>Срок действия Договора. Невозможность исполнения обязательств по Договору.</w:t>
            </w:r>
          </w:p>
          <w:p w:rsidR="00577AD1" w:rsidRPr="00577AD1" w:rsidRDefault="00577AD1" w:rsidP="00577AD1">
            <w:pPr>
              <w:pStyle w:val="af5"/>
              <w:widowControl w:val="0"/>
              <w:numPr>
                <w:ilvl w:val="1"/>
                <w:numId w:val="13"/>
              </w:numPr>
              <w:tabs>
                <w:tab w:val="left" w:pos="846"/>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z w:val="24"/>
                <w:szCs w:val="24"/>
              </w:rPr>
            </w:pPr>
            <w:r w:rsidRPr="00577AD1">
              <w:rPr>
                <w:sz w:val="24"/>
                <w:szCs w:val="24"/>
              </w:rPr>
              <w:t>Настоящий Договор вступает в силу с момента его подписания полномочными представителями обеих Сторон и действует до 30 сентября 2016 года, а в части обязательств сторон по настоящему Договору – до их исполенния. Истечение срока действия настоящего Договора не освобождает Стороны от ответственности за его нарушения, если таковые имели место в период его действия.</w:t>
            </w:r>
          </w:p>
          <w:p w:rsidR="00577AD1" w:rsidRPr="00577AD1" w:rsidRDefault="00577AD1" w:rsidP="00577AD1">
            <w:pPr>
              <w:pStyle w:val="a8"/>
              <w:numPr>
                <w:ilvl w:val="1"/>
                <w:numId w:val="13"/>
              </w:numPr>
              <w:tabs>
                <w:tab w:val="left" w:pos="846"/>
              </w:tabs>
              <w:ind w:left="-18" w:right="-108" w:firstLine="284"/>
              <w:jc w:val="both"/>
              <w:rPr>
                <w:i w:val="0"/>
                <w:szCs w:val="24"/>
              </w:rPr>
            </w:pPr>
            <w:r w:rsidRPr="00577AD1">
              <w:rPr>
                <w:i w:val="0"/>
                <w:szCs w:val="24"/>
              </w:rPr>
              <w:t xml:space="preserve">В случае невозможности успешного оказания Услуг, обнаруженной Исполнителем в ходе их предоставления, Исполнитель обязан незамедлительно уведомить об этом Заказчика. После получения Заказчиком уведомления Стороны в течение 15 (Пятнадцати) рабочих дней согласуют Решение о дальнейшем порядке оказания Услуг. В случае не получения Исполнителем от Заказчика дополнительных указаний относительно дальнейших действий в связи с обнаружившейся невозможностью исполнения настоящего Договора в отношении определенного Прибора/Приборов в течение 15 (Пятнадцати) рабочих дней с даты направления соответствующего уведомления Исполнителем, Договор признается прекращенным по Договору Сторон в части оказания соответствующих Услуг по данному Прибору/Приборам на 16-й день с даты направления уведомления. </w:t>
            </w:r>
          </w:p>
          <w:p w:rsidR="00577AD1" w:rsidRPr="00577AD1" w:rsidRDefault="00577AD1" w:rsidP="00577AD1">
            <w:pPr>
              <w:pStyle w:val="31"/>
              <w:numPr>
                <w:ilvl w:val="1"/>
                <w:numId w:val="13"/>
              </w:numPr>
              <w:tabs>
                <w:tab w:val="left" w:pos="846"/>
              </w:tabs>
              <w:ind w:left="-18" w:right="-108" w:firstLine="284"/>
              <w:rPr>
                <w:snapToGrid w:val="0"/>
                <w:szCs w:val="24"/>
              </w:rPr>
            </w:pPr>
            <w:r w:rsidRPr="00577AD1">
              <w:rPr>
                <w:snapToGrid w:val="0"/>
                <w:szCs w:val="24"/>
              </w:rPr>
              <w:t>Исполнитель</w:t>
            </w:r>
            <w:r w:rsidRPr="00577AD1">
              <w:rPr>
                <w:szCs w:val="24"/>
              </w:rPr>
              <w:t xml:space="preserve"> может приостановить исполнение своих обязательств по Договору в случае, если Заказчик не оплатит в установленный срок какую-либо причитающуюся сумму, или если в течение 10 (Десяти) дней с момента письменного уведомления Заказчик не исправит любое другое нарушение обязательств по настоящему Договору.</w:t>
            </w:r>
          </w:p>
          <w:p w:rsidR="00577AD1" w:rsidRPr="00577AD1" w:rsidRDefault="00577AD1" w:rsidP="00577AD1">
            <w:pPr>
              <w:pStyle w:val="af5"/>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snapToGrid w:val="0"/>
                <w:color w:val="000000"/>
                <w:sz w:val="24"/>
                <w:szCs w:val="24"/>
              </w:rPr>
            </w:pPr>
            <w:r w:rsidRPr="00577AD1">
              <w:rPr>
                <w:b/>
                <w:snapToGrid w:val="0"/>
                <w:color w:val="000000"/>
                <w:sz w:val="24"/>
                <w:szCs w:val="24"/>
              </w:rPr>
              <w:t>Прочие условия</w:t>
            </w:r>
          </w:p>
          <w:p w:rsidR="00577AD1" w:rsidRPr="00577AD1" w:rsidRDefault="00577AD1" w:rsidP="00577AD1">
            <w:pPr>
              <w:pStyle w:val="af5"/>
              <w:widowControl w:val="0"/>
              <w:numPr>
                <w:ilvl w:val="1"/>
                <w:numId w:val="13"/>
              </w:numPr>
              <w:tabs>
                <w:tab w:val="left" w:pos="720"/>
                <w:tab w:val="left" w:pos="846"/>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napToGrid w:val="0"/>
                <w:color w:val="000000"/>
                <w:sz w:val="24"/>
                <w:szCs w:val="24"/>
              </w:rPr>
            </w:pPr>
            <w:r w:rsidRPr="00577AD1">
              <w:rPr>
                <w:snapToGrid w:val="0"/>
                <w:color w:val="000000"/>
                <w:sz w:val="24"/>
                <w:szCs w:val="24"/>
              </w:rPr>
              <w:t>Права и обязанности Сторон по настоящему Договору не могут быть переданы третьим лицам без согласия другой Стороны. Исполнитель имеет право привлекать третьих лиц на территории Российской Федерации, а также на территории иностранных государств, для оказания определенной части или всего объема Услуг по настоящему Договору.</w:t>
            </w:r>
          </w:p>
          <w:p w:rsidR="00577AD1" w:rsidRPr="00577AD1" w:rsidRDefault="00577AD1" w:rsidP="00577AD1">
            <w:pPr>
              <w:pStyle w:val="af5"/>
              <w:widowControl w:val="0"/>
              <w:numPr>
                <w:ilvl w:val="1"/>
                <w:numId w:val="13"/>
              </w:numPr>
              <w:tabs>
                <w:tab w:val="left" w:pos="720"/>
                <w:tab w:val="left" w:pos="846"/>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snapToGrid w:val="0"/>
                <w:color w:val="000000"/>
                <w:sz w:val="24"/>
                <w:szCs w:val="24"/>
              </w:rPr>
            </w:pPr>
            <w:r w:rsidRPr="00577AD1">
              <w:rPr>
                <w:snapToGrid w:val="0"/>
                <w:color w:val="000000"/>
                <w:sz w:val="24"/>
                <w:szCs w:val="24"/>
              </w:rPr>
              <w:t xml:space="preserve">Замененные запасные части, блоки или компоненты Приборов возврату Заказчику не подлежат, если иное не согласовано Сторонами. </w:t>
            </w:r>
          </w:p>
          <w:p w:rsidR="00577AD1" w:rsidRPr="00577AD1" w:rsidRDefault="00577AD1" w:rsidP="00577AD1">
            <w:pPr>
              <w:pStyle w:val="af2"/>
              <w:numPr>
                <w:ilvl w:val="1"/>
                <w:numId w:val="13"/>
              </w:numPr>
              <w:tabs>
                <w:tab w:val="left" w:pos="846"/>
              </w:tabs>
              <w:spacing w:after="0" w:line="240" w:lineRule="auto"/>
              <w:ind w:left="-18" w:right="-108" w:firstLine="284"/>
              <w:jc w:val="both"/>
              <w:rPr>
                <w:color w:val="000000"/>
                <w:szCs w:val="24"/>
              </w:rPr>
            </w:pPr>
            <w:r w:rsidRPr="00577AD1">
              <w:rPr>
                <w:color w:val="000000"/>
                <w:szCs w:val="24"/>
              </w:rPr>
              <w:t>Настоящее Договор составлен в двух экземплярах, имеющих равную юридическую силу, по одному экземпляру для каждой из Сторон.</w:t>
            </w:r>
          </w:p>
          <w:p w:rsidR="00577AD1" w:rsidRPr="00577AD1" w:rsidRDefault="00577AD1" w:rsidP="00577AD1">
            <w:pPr>
              <w:pStyle w:val="af5"/>
              <w:numPr>
                <w:ilvl w:val="1"/>
                <w:numId w:val="13"/>
              </w:numPr>
              <w:tabs>
                <w:tab w:val="left" w:pos="846"/>
              </w:tabs>
              <w:ind w:left="-18" w:right="-108" w:firstLine="284"/>
              <w:contextualSpacing w:val="0"/>
              <w:jc w:val="both"/>
              <w:rPr>
                <w:snapToGrid w:val="0"/>
                <w:color w:val="000000"/>
                <w:sz w:val="24"/>
                <w:szCs w:val="24"/>
              </w:rPr>
            </w:pPr>
            <w:r w:rsidRPr="00577AD1">
              <w:rPr>
                <w:snapToGrid w:val="0"/>
                <w:color w:val="000000"/>
                <w:sz w:val="24"/>
                <w:szCs w:val="24"/>
              </w:rPr>
              <w:t>Все изменения и Приложения к настоящему Договору</w:t>
            </w:r>
            <w:r w:rsidRPr="00577AD1">
              <w:rPr>
                <w:sz w:val="24"/>
                <w:szCs w:val="24"/>
              </w:rPr>
              <w:t xml:space="preserve"> </w:t>
            </w:r>
            <w:r w:rsidRPr="00577AD1">
              <w:rPr>
                <w:snapToGrid w:val="0"/>
                <w:color w:val="000000"/>
                <w:sz w:val="24"/>
                <w:szCs w:val="24"/>
              </w:rPr>
              <w:t xml:space="preserve">имеют силу только в том случае, если они оформлены в письменном виде,  подписаны представителями Сторон </w:t>
            </w:r>
            <w:r w:rsidRPr="00577AD1">
              <w:rPr>
                <w:sz w:val="24"/>
                <w:szCs w:val="24"/>
              </w:rPr>
              <w:t>и скреплены печатью обеих Сторон</w:t>
            </w:r>
            <w:r w:rsidRPr="00577AD1">
              <w:rPr>
                <w:snapToGrid w:val="0"/>
                <w:color w:val="000000"/>
                <w:sz w:val="24"/>
                <w:szCs w:val="24"/>
              </w:rPr>
              <w:t xml:space="preserve">.  </w:t>
            </w:r>
          </w:p>
          <w:p w:rsidR="00577AD1" w:rsidRPr="00577AD1" w:rsidRDefault="00577AD1" w:rsidP="00577AD1">
            <w:pPr>
              <w:pStyle w:val="af5"/>
              <w:numPr>
                <w:ilvl w:val="1"/>
                <w:numId w:val="13"/>
              </w:numPr>
              <w:tabs>
                <w:tab w:val="left" w:pos="846"/>
              </w:tabs>
              <w:ind w:left="-18" w:right="-108" w:firstLine="284"/>
              <w:contextualSpacing w:val="0"/>
              <w:jc w:val="both"/>
              <w:rPr>
                <w:snapToGrid w:val="0"/>
                <w:color w:val="000000"/>
                <w:sz w:val="24"/>
                <w:szCs w:val="24"/>
              </w:rPr>
            </w:pPr>
            <w:r w:rsidRPr="00577AD1">
              <w:rPr>
                <w:snapToGrid w:val="0"/>
                <w:color w:val="000000"/>
                <w:sz w:val="24"/>
                <w:szCs w:val="24"/>
              </w:rPr>
              <w:t xml:space="preserve">Условия настоящего Договора имеют преимущественную силу в случае любых противоречий с условиями Приложений к настоящему Договору, если иное не указано в самих Приложениях.  </w:t>
            </w:r>
          </w:p>
          <w:p w:rsidR="00577AD1" w:rsidRPr="00577AD1" w:rsidRDefault="00577AD1" w:rsidP="00577AD1">
            <w:pPr>
              <w:pStyle w:val="af5"/>
              <w:numPr>
                <w:ilvl w:val="0"/>
                <w:numId w:val="13"/>
              </w:numPr>
              <w:ind w:left="-18" w:right="-108" w:firstLine="284"/>
              <w:contextualSpacing w:val="0"/>
              <w:jc w:val="both"/>
              <w:rPr>
                <w:b/>
                <w:snapToGrid w:val="0"/>
                <w:color w:val="000000"/>
                <w:sz w:val="24"/>
                <w:szCs w:val="24"/>
              </w:rPr>
            </w:pPr>
            <w:r w:rsidRPr="00577AD1">
              <w:rPr>
                <w:b/>
                <w:snapToGrid w:val="0"/>
                <w:color w:val="000000"/>
                <w:sz w:val="24"/>
                <w:szCs w:val="24"/>
              </w:rPr>
              <w:t>Приложения к Договору:</w:t>
            </w:r>
          </w:p>
          <w:p w:rsidR="00577AD1" w:rsidRPr="00577AD1" w:rsidRDefault="00577AD1" w:rsidP="00577AD1">
            <w:pPr>
              <w:pStyle w:val="af5"/>
              <w:numPr>
                <w:ilvl w:val="0"/>
                <w:numId w:val="14"/>
              </w:numPr>
              <w:ind w:left="-18" w:right="-108" w:firstLine="284"/>
              <w:contextualSpacing w:val="0"/>
              <w:jc w:val="both"/>
              <w:rPr>
                <w:snapToGrid w:val="0"/>
                <w:color w:val="000000"/>
                <w:sz w:val="24"/>
                <w:szCs w:val="24"/>
              </w:rPr>
            </w:pPr>
            <w:r w:rsidRPr="00577AD1">
              <w:rPr>
                <w:snapToGrid w:val="0"/>
                <w:color w:val="000000"/>
                <w:sz w:val="24"/>
                <w:szCs w:val="24"/>
              </w:rPr>
              <w:t>Приложение №1 «Правила предоставления Услуг компанией Аджилент Текнолоджиз».</w:t>
            </w:r>
          </w:p>
          <w:p w:rsidR="00577AD1" w:rsidRPr="00577AD1" w:rsidRDefault="00577AD1" w:rsidP="00577AD1">
            <w:pPr>
              <w:pStyle w:val="af5"/>
              <w:numPr>
                <w:ilvl w:val="0"/>
                <w:numId w:val="14"/>
              </w:numPr>
              <w:ind w:left="-18" w:right="-108" w:firstLine="284"/>
              <w:contextualSpacing w:val="0"/>
              <w:jc w:val="both"/>
              <w:rPr>
                <w:snapToGrid w:val="0"/>
                <w:color w:val="000000"/>
                <w:sz w:val="24"/>
                <w:szCs w:val="24"/>
              </w:rPr>
            </w:pPr>
            <w:r w:rsidRPr="00577AD1">
              <w:rPr>
                <w:snapToGrid w:val="0"/>
                <w:color w:val="000000"/>
                <w:sz w:val="24"/>
                <w:szCs w:val="24"/>
              </w:rPr>
              <w:t xml:space="preserve">  Приложение № 2 «Дополнение 900066288 к Договору»</w:t>
            </w:r>
          </w:p>
          <w:p w:rsidR="00577AD1" w:rsidRPr="00577AD1" w:rsidRDefault="00577AD1" w:rsidP="00577AD1">
            <w:pPr>
              <w:pStyle w:val="af5"/>
              <w:numPr>
                <w:ilvl w:val="0"/>
                <w:numId w:val="14"/>
              </w:numPr>
              <w:ind w:left="-18" w:right="-108" w:firstLine="284"/>
              <w:contextualSpacing w:val="0"/>
              <w:jc w:val="both"/>
              <w:rPr>
                <w:snapToGrid w:val="0"/>
                <w:color w:val="000000"/>
                <w:sz w:val="24"/>
                <w:szCs w:val="24"/>
              </w:rPr>
            </w:pPr>
            <w:r w:rsidRPr="00577AD1">
              <w:rPr>
                <w:snapToGrid w:val="0"/>
                <w:color w:val="000000"/>
                <w:sz w:val="24"/>
                <w:szCs w:val="24"/>
              </w:rPr>
              <w:t>Приложение № 3 «Услуги по квалификации»</w:t>
            </w:r>
          </w:p>
          <w:p w:rsidR="00577AD1" w:rsidRPr="00577AD1" w:rsidRDefault="00577AD1" w:rsidP="00577AD1">
            <w:pPr>
              <w:pStyle w:val="af5"/>
              <w:numPr>
                <w:ilvl w:val="0"/>
                <w:numId w:val="14"/>
              </w:numPr>
              <w:ind w:left="-18" w:right="-108" w:firstLine="284"/>
              <w:contextualSpacing w:val="0"/>
              <w:jc w:val="both"/>
              <w:rPr>
                <w:snapToGrid w:val="0"/>
                <w:color w:val="000000"/>
                <w:sz w:val="24"/>
                <w:szCs w:val="24"/>
              </w:rPr>
            </w:pPr>
            <w:r w:rsidRPr="00577AD1">
              <w:rPr>
                <w:snapToGrid w:val="0"/>
                <w:color w:val="000000"/>
                <w:sz w:val="24"/>
                <w:szCs w:val="24"/>
              </w:rPr>
              <w:t>Приложение № 4 «Регламентно-профилактическое обслуживание»</w:t>
            </w:r>
          </w:p>
          <w:p w:rsidR="00577AD1" w:rsidRPr="00577AD1" w:rsidRDefault="00577AD1" w:rsidP="00577AD1">
            <w:pPr>
              <w:pStyle w:val="af5"/>
              <w:numPr>
                <w:ilvl w:val="0"/>
                <w:numId w:val="14"/>
              </w:numPr>
              <w:ind w:left="-18" w:right="-108" w:firstLine="284"/>
              <w:contextualSpacing w:val="0"/>
              <w:jc w:val="both"/>
              <w:rPr>
                <w:snapToGrid w:val="0"/>
                <w:color w:val="000000"/>
                <w:sz w:val="24"/>
                <w:szCs w:val="24"/>
              </w:rPr>
            </w:pPr>
            <w:r w:rsidRPr="00577AD1">
              <w:rPr>
                <w:snapToGrid w:val="0"/>
                <w:color w:val="000000"/>
                <w:sz w:val="24"/>
                <w:szCs w:val="24"/>
              </w:rPr>
              <w:t xml:space="preserve">Приложение № 5 «Описание работ, проводимых в рамках регламентно-профилактического </w:t>
            </w:r>
            <w:r w:rsidRPr="00577AD1">
              <w:rPr>
                <w:snapToGrid w:val="0"/>
                <w:color w:val="000000"/>
                <w:sz w:val="24"/>
                <w:szCs w:val="24"/>
              </w:rPr>
              <w:lastRenderedPageBreak/>
              <w:t>обслуживания»</w:t>
            </w:r>
          </w:p>
          <w:p w:rsidR="00577AD1" w:rsidRPr="00577AD1" w:rsidRDefault="00577AD1" w:rsidP="00577AD1">
            <w:pPr>
              <w:pStyle w:val="af5"/>
              <w:numPr>
                <w:ilvl w:val="0"/>
                <w:numId w:val="14"/>
              </w:numPr>
              <w:ind w:left="-18" w:right="-108" w:firstLine="284"/>
              <w:contextualSpacing w:val="0"/>
              <w:jc w:val="both"/>
              <w:rPr>
                <w:snapToGrid w:val="0"/>
                <w:color w:val="000000"/>
                <w:sz w:val="24"/>
                <w:szCs w:val="24"/>
              </w:rPr>
            </w:pPr>
            <w:r w:rsidRPr="00577AD1">
              <w:rPr>
                <w:snapToGrid w:val="0"/>
                <w:color w:val="000000"/>
                <w:sz w:val="24"/>
                <w:szCs w:val="24"/>
              </w:rPr>
              <w:t xml:space="preserve">  Приложение № 6 «Антикоррупционная оговорка»</w:t>
            </w:r>
          </w:p>
          <w:p w:rsidR="00577AD1" w:rsidRPr="00577AD1" w:rsidRDefault="00577AD1" w:rsidP="00577AD1">
            <w:pPr>
              <w:pStyle w:val="af5"/>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right="-108" w:firstLine="284"/>
              <w:contextualSpacing w:val="0"/>
              <w:jc w:val="both"/>
              <w:rPr>
                <w:b/>
                <w:snapToGrid w:val="0"/>
                <w:color w:val="000000"/>
                <w:sz w:val="24"/>
                <w:szCs w:val="24"/>
              </w:rPr>
            </w:pPr>
            <w:r w:rsidRPr="00577AD1">
              <w:rPr>
                <w:b/>
                <w:snapToGrid w:val="0"/>
                <w:color w:val="000000"/>
                <w:sz w:val="24"/>
                <w:szCs w:val="24"/>
              </w:rPr>
              <w:t>Юридические адреса и банковские реквизиты Сторон</w:t>
            </w:r>
          </w:p>
          <w:tbl>
            <w:tblPr>
              <w:tblW w:w="10663" w:type="dxa"/>
              <w:tblInd w:w="29" w:type="dxa"/>
              <w:tblBorders>
                <w:top w:val="single" w:sz="4" w:space="0" w:color="auto"/>
                <w:bottom w:val="single" w:sz="4" w:space="0" w:color="auto"/>
                <w:insideH w:val="single" w:sz="4" w:space="0" w:color="auto"/>
                <w:insideV w:val="single" w:sz="4" w:space="0" w:color="auto"/>
              </w:tblBorders>
              <w:tblLayout w:type="fixed"/>
              <w:tblLook w:val="04A0"/>
            </w:tblPr>
            <w:tblGrid>
              <w:gridCol w:w="5387"/>
              <w:gridCol w:w="5276"/>
            </w:tblGrid>
            <w:tr w:rsidR="00577AD1" w:rsidRPr="00577AD1" w:rsidTr="00577AD1">
              <w:trPr>
                <w:trHeight w:val="2041"/>
              </w:trPr>
              <w:tc>
                <w:tcPr>
                  <w:tcW w:w="5387" w:type="dxa"/>
                </w:tcPr>
                <w:p w:rsidR="00577AD1" w:rsidRPr="00577AD1" w:rsidRDefault="00577AD1" w:rsidP="002450A7">
                  <w:pPr>
                    <w:spacing w:after="0" w:line="240" w:lineRule="auto"/>
                    <w:ind w:left="147" w:right="567"/>
                    <w:rPr>
                      <w:rFonts w:eastAsia="Calibri"/>
                      <w:szCs w:val="24"/>
                    </w:rPr>
                  </w:pPr>
                  <w:r w:rsidRPr="00577AD1">
                    <w:rPr>
                      <w:rFonts w:eastAsia="Calibri"/>
                      <w:b/>
                      <w:iCs/>
                      <w:szCs w:val="24"/>
                    </w:rPr>
                    <w:t>ИСПОЛНИТЕЛЬ</w:t>
                  </w:r>
                </w:p>
                <w:p w:rsidR="00577AD1" w:rsidRPr="00577AD1" w:rsidRDefault="00577AD1" w:rsidP="002450A7">
                  <w:pPr>
                    <w:spacing w:after="0" w:line="240" w:lineRule="auto"/>
                    <w:ind w:left="147" w:right="567"/>
                    <w:rPr>
                      <w:rFonts w:eastAsia="Calibri"/>
                      <w:b/>
                      <w:szCs w:val="24"/>
                    </w:rPr>
                  </w:pPr>
                  <w:r w:rsidRPr="00577AD1">
                    <w:rPr>
                      <w:rFonts w:eastAsia="Calibri"/>
                      <w:b/>
                      <w:szCs w:val="24"/>
                    </w:rPr>
                    <w:t xml:space="preserve">Юридический адрес </w:t>
                  </w:r>
                </w:p>
                <w:p w:rsidR="00577AD1" w:rsidRPr="00577AD1" w:rsidRDefault="00577AD1" w:rsidP="002450A7">
                  <w:pPr>
                    <w:spacing w:after="0" w:line="240" w:lineRule="auto"/>
                    <w:ind w:left="147" w:right="567"/>
                    <w:rPr>
                      <w:rFonts w:eastAsia="Calibri"/>
                      <w:szCs w:val="24"/>
                    </w:rPr>
                  </w:pPr>
                  <w:r w:rsidRPr="00577AD1">
                    <w:rPr>
                      <w:rFonts w:eastAsia="Calibri"/>
                      <w:szCs w:val="24"/>
                    </w:rPr>
                    <w:t>113054, г. Москва, Космодамианская наб., 52 стр. 1</w:t>
                  </w:r>
                </w:p>
                <w:p w:rsidR="00577AD1" w:rsidRPr="00577AD1" w:rsidRDefault="00577AD1" w:rsidP="002450A7">
                  <w:pPr>
                    <w:spacing w:after="0" w:line="240" w:lineRule="auto"/>
                    <w:ind w:left="147" w:right="567"/>
                    <w:rPr>
                      <w:rFonts w:eastAsia="Calibri"/>
                      <w:b/>
                      <w:szCs w:val="24"/>
                    </w:rPr>
                  </w:pPr>
                  <w:r w:rsidRPr="00577AD1">
                    <w:rPr>
                      <w:rFonts w:eastAsia="Calibri"/>
                      <w:b/>
                      <w:szCs w:val="24"/>
                    </w:rPr>
                    <w:t>Почтовый адрес</w:t>
                  </w:r>
                </w:p>
                <w:p w:rsidR="00577AD1" w:rsidRPr="00577AD1" w:rsidRDefault="00577AD1" w:rsidP="002450A7">
                  <w:pPr>
                    <w:spacing w:after="0" w:line="240" w:lineRule="auto"/>
                    <w:ind w:left="147" w:right="567"/>
                    <w:rPr>
                      <w:rFonts w:eastAsia="Calibri"/>
                      <w:szCs w:val="24"/>
                    </w:rPr>
                  </w:pPr>
                  <w:r w:rsidRPr="00577AD1">
                    <w:rPr>
                      <w:rFonts w:eastAsia="Calibri"/>
                      <w:szCs w:val="24"/>
                    </w:rPr>
                    <w:t>115054, г. Москва, Космодамианская наб., 52 стр. 1Б, 6-ой этаж</w:t>
                  </w:r>
                </w:p>
                <w:p w:rsidR="00577AD1" w:rsidRPr="00577AD1" w:rsidRDefault="00577AD1" w:rsidP="002450A7">
                  <w:pPr>
                    <w:spacing w:after="0" w:line="240" w:lineRule="auto"/>
                    <w:ind w:left="147" w:right="567"/>
                    <w:rPr>
                      <w:rFonts w:eastAsia="Calibri"/>
                      <w:szCs w:val="24"/>
                    </w:rPr>
                  </w:pPr>
                  <w:r w:rsidRPr="00577AD1">
                    <w:rPr>
                      <w:rFonts w:eastAsia="Calibri"/>
                      <w:b/>
                      <w:szCs w:val="24"/>
                    </w:rPr>
                    <w:t>ИНН</w:t>
                  </w:r>
                  <w:r w:rsidRPr="00577AD1">
                    <w:rPr>
                      <w:rFonts w:eastAsia="Calibri"/>
                      <w:szCs w:val="24"/>
                    </w:rPr>
                    <w:t xml:space="preserve">   7705304064       </w:t>
                  </w:r>
                </w:p>
                <w:p w:rsidR="00577AD1" w:rsidRPr="00577AD1" w:rsidRDefault="00577AD1" w:rsidP="002450A7">
                  <w:pPr>
                    <w:spacing w:after="0" w:line="240" w:lineRule="auto"/>
                    <w:ind w:left="147" w:right="567"/>
                    <w:rPr>
                      <w:rFonts w:eastAsia="Calibri"/>
                      <w:szCs w:val="24"/>
                    </w:rPr>
                  </w:pPr>
                  <w:r w:rsidRPr="00577AD1">
                    <w:rPr>
                      <w:rFonts w:eastAsia="Calibri"/>
                      <w:b/>
                      <w:szCs w:val="24"/>
                    </w:rPr>
                    <w:t>КПП</w:t>
                  </w:r>
                  <w:r w:rsidRPr="00577AD1">
                    <w:rPr>
                      <w:rFonts w:eastAsia="Calibri"/>
                      <w:szCs w:val="24"/>
                    </w:rPr>
                    <w:t xml:space="preserve">   770501001</w:t>
                  </w:r>
                </w:p>
                <w:p w:rsidR="00577AD1" w:rsidRPr="00577AD1" w:rsidRDefault="00577AD1" w:rsidP="002450A7">
                  <w:pPr>
                    <w:spacing w:after="0" w:line="240" w:lineRule="auto"/>
                    <w:ind w:left="147" w:right="567"/>
                    <w:rPr>
                      <w:rFonts w:eastAsia="Calibri"/>
                      <w:szCs w:val="24"/>
                    </w:rPr>
                  </w:pPr>
                  <w:r w:rsidRPr="00577AD1">
                    <w:rPr>
                      <w:rFonts w:eastAsia="Calibri"/>
                      <w:b/>
                      <w:szCs w:val="24"/>
                    </w:rPr>
                    <w:t>Код ОКПО</w:t>
                  </w:r>
                  <w:r w:rsidRPr="00577AD1">
                    <w:rPr>
                      <w:rFonts w:eastAsia="Calibri"/>
                      <w:szCs w:val="24"/>
                    </w:rPr>
                    <w:t xml:space="preserve"> 51173179</w:t>
                  </w:r>
                </w:p>
                <w:p w:rsidR="00577AD1" w:rsidRPr="00577AD1" w:rsidRDefault="00577AD1" w:rsidP="002450A7">
                  <w:pPr>
                    <w:spacing w:after="0" w:line="240" w:lineRule="auto"/>
                    <w:ind w:left="147" w:right="567"/>
                    <w:rPr>
                      <w:rFonts w:eastAsia="Calibri"/>
                      <w:szCs w:val="24"/>
                    </w:rPr>
                  </w:pPr>
                  <w:r w:rsidRPr="00577AD1">
                    <w:rPr>
                      <w:rFonts w:eastAsia="Calibri"/>
                      <w:b/>
                      <w:szCs w:val="24"/>
                    </w:rPr>
                    <w:t>Код ОКВЭД</w:t>
                  </w:r>
                  <w:r w:rsidRPr="00577AD1">
                    <w:rPr>
                      <w:rFonts w:eastAsia="Calibri"/>
                      <w:szCs w:val="24"/>
                    </w:rPr>
                    <w:t xml:space="preserve"> 74.14</w:t>
                  </w:r>
                </w:p>
                <w:p w:rsidR="00577AD1" w:rsidRPr="00577AD1" w:rsidRDefault="00577AD1" w:rsidP="002450A7">
                  <w:pPr>
                    <w:spacing w:after="0" w:line="240" w:lineRule="auto"/>
                    <w:ind w:left="147" w:right="567"/>
                    <w:rPr>
                      <w:rFonts w:eastAsia="Calibri"/>
                      <w:szCs w:val="24"/>
                    </w:rPr>
                  </w:pPr>
                  <w:r w:rsidRPr="00577AD1">
                    <w:rPr>
                      <w:rFonts w:eastAsia="Calibri"/>
                      <w:b/>
                      <w:szCs w:val="24"/>
                    </w:rPr>
                    <w:t>Банк</w:t>
                  </w:r>
                  <w:r w:rsidRPr="00577AD1">
                    <w:rPr>
                      <w:rFonts w:eastAsia="Calibri"/>
                      <w:szCs w:val="24"/>
                    </w:rPr>
                    <w:t xml:space="preserve"> ИНГ Банк (Евразия) АО г. Москва</w:t>
                  </w:r>
                </w:p>
                <w:p w:rsidR="00577AD1" w:rsidRPr="00577AD1" w:rsidRDefault="00577AD1" w:rsidP="002450A7">
                  <w:pPr>
                    <w:spacing w:after="0" w:line="240" w:lineRule="auto"/>
                    <w:ind w:left="147" w:right="567"/>
                    <w:rPr>
                      <w:rFonts w:eastAsia="Calibri"/>
                      <w:szCs w:val="24"/>
                    </w:rPr>
                  </w:pPr>
                  <w:r w:rsidRPr="00577AD1">
                    <w:rPr>
                      <w:rFonts w:eastAsia="Calibri"/>
                      <w:b/>
                      <w:szCs w:val="24"/>
                    </w:rPr>
                    <w:t>БИК</w:t>
                  </w:r>
                  <w:r w:rsidRPr="00577AD1">
                    <w:rPr>
                      <w:rFonts w:eastAsia="Calibri"/>
                      <w:szCs w:val="24"/>
                    </w:rPr>
                    <w:t xml:space="preserve"> 044525222</w:t>
                  </w:r>
                </w:p>
                <w:p w:rsidR="00577AD1" w:rsidRPr="00577AD1" w:rsidRDefault="00577AD1" w:rsidP="002450A7">
                  <w:pPr>
                    <w:spacing w:after="0" w:line="240" w:lineRule="auto"/>
                    <w:ind w:left="147" w:right="567"/>
                    <w:rPr>
                      <w:rFonts w:eastAsia="Calibri"/>
                      <w:szCs w:val="24"/>
                    </w:rPr>
                  </w:pPr>
                  <w:r w:rsidRPr="00577AD1">
                    <w:rPr>
                      <w:rFonts w:eastAsia="Calibri"/>
                      <w:b/>
                      <w:szCs w:val="24"/>
                    </w:rPr>
                    <w:t>К/с</w:t>
                  </w:r>
                  <w:r w:rsidRPr="00577AD1">
                    <w:rPr>
                      <w:rFonts w:eastAsia="Calibri"/>
                      <w:szCs w:val="24"/>
                    </w:rPr>
                    <w:t xml:space="preserve"> № 30101810500000000222</w:t>
                  </w:r>
                </w:p>
                <w:p w:rsidR="00577AD1" w:rsidRPr="00577AD1" w:rsidRDefault="00577AD1" w:rsidP="002450A7">
                  <w:pPr>
                    <w:spacing w:after="0" w:line="240" w:lineRule="auto"/>
                    <w:ind w:left="147" w:right="567"/>
                    <w:rPr>
                      <w:rFonts w:eastAsia="Calibri"/>
                      <w:szCs w:val="24"/>
                    </w:rPr>
                  </w:pPr>
                  <w:r w:rsidRPr="00577AD1">
                    <w:rPr>
                      <w:rFonts w:eastAsia="Calibri"/>
                      <w:b/>
                      <w:szCs w:val="24"/>
                    </w:rPr>
                    <w:t>Р/с</w:t>
                  </w:r>
                  <w:r w:rsidRPr="00577AD1">
                    <w:rPr>
                      <w:rFonts w:eastAsia="Calibri"/>
                      <w:szCs w:val="24"/>
                    </w:rPr>
                    <w:t xml:space="preserve"> № 40702810000001001716</w:t>
                  </w:r>
                </w:p>
                <w:p w:rsidR="00577AD1" w:rsidRPr="00577AD1" w:rsidRDefault="00577AD1" w:rsidP="002450A7">
                  <w:pPr>
                    <w:spacing w:after="0" w:line="240" w:lineRule="auto"/>
                    <w:ind w:left="147" w:right="567"/>
                    <w:rPr>
                      <w:rFonts w:eastAsia="Calibri"/>
                      <w:szCs w:val="24"/>
                    </w:rPr>
                  </w:pPr>
                  <w:r w:rsidRPr="00577AD1">
                    <w:rPr>
                      <w:rFonts w:eastAsia="Calibri"/>
                      <w:b/>
                      <w:szCs w:val="24"/>
                    </w:rPr>
                    <w:t>Телефон</w:t>
                  </w:r>
                  <w:r w:rsidRPr="00577AD1">
                    <w:rPr>
                      <w:rFonts w:eastAsia="Calibri"/>
                      <w:szCs w:val="24"/>
                    </w:rPr>
                    <w:t xml:space="preserve"> +7 (495) 664 73 00</w:t>
                  </w:r>
                </w:p>
                <w:p w:rsidR="00577AD1" w:rsidRPr="00577AD1" w:rsidRDefault="00577AD1" w:rsidP="00577AD1">
                  <w:pPr>
                    <w:spacing w:after="0" w:line="240" w:lineRule="auto"/>
                    <w:ind w:left="-17" w:right="567" w:firstLine="284"/>
                    <w:rPr>
                      <w:rFonts w:eastAsia="Calibri"/>
                      <w:szCs w:val="24"/>
                    </w:rPr>
                  </w:pPr>
                </w:p>
              </w:tc>
              <w:tc>
                <w:tcPr>
                  <w:tcW w:w="5276" w:type="dxa"/>
                </w:tcPr>
                <w:p w:rsidR="00577AD1" w:rsidRPr="00577AD1" w:rsidRDefault="00577AD1" w:rsidP="002450A7">
                  <w:pPr>
                    <w:spacing w:after="0" w:line="240" w:lineRule="auto"/>
                    <w:ind w:left="146" w:right="567"/>
                    <w:rPr>
                      <w:rFonts w:eastAsia="Calibri"/>
                      <w:b/>
                      <w:iCs/>
                      <w:szCs w:val="24"/>
                    </w:rPr>
                  </w:pPr>
                  <w:r w:rsidRPr="00577AD1">
                    <w:rPr>
                      <w:rFonts w:eastAsia="Calibri"/>
                      <w:b/>
                      <w:iCs/>
                      <w:szCs w:val="24"/>
                    </w:rPr>
                    <w:t>ЗАКАЗЧИК</w:t>
                  </w:r>
                </w:p>
                <w:p w:rsidR="00577AD1" w:rsidRPr="00577AD1" w:rsidRDefault="00577AD1" w:rsidP="002450A7">
                  <w:pPr>
                    <w:spacing w:after="0" w:line="240" w:lineRule="auto"/>
                    <w:ind w:left="146" w:right="567"/>
                    <w:rPr>
                      <w:rFonts w:eastAsia="Calibri"/>
                      <w:b/>
                      <w:szCs w:val="24"/>
                    </w:rPr>
                  </w:pPr>
                  <w:r w:rsidRPr="00577AD1">
                    <w:rPr>
                      <w:rFonts w:eastAsia="Calibri"/>
                      <w:b/>
                      <w:szCs w:val="24"/>
                    </w:rPr>
                    <w:t>Юридический адрес</w:t>
                  </w:r>
                </w:p>
                <w:p w:rsidR="00577AD1" w:rsidRPr="00577AD1" w:rsidRDefault="00577AD1" w:rsidP="002450A7">
                  <w:pPr>
                    <w:spacing w:after="0" w:line="240" w:lineRule="auto"/>
                    <w:ind w:left="146" w:right="567"/>
                    <w:rPr>
                      <w:rFonts w:eastAsia="Calibri"/>
                      <w:szCs w:val="24"/>
                    </w:rPr>
                  </w:pPr>
                  <w:r w:rsidRPr="00577AD1">
                    <w:rPr>
                      <w:rFonts w:eastAsia="Calibri"/>
                      <w:szCs w:val="24"/>
                    </w:rPr>
                    <w:t>109052, г. Москва, ул. Новохохловская, д. 25</w:t>
                  </w:r>
                </w:p>
                <w:p w:rsidR="00577AD1" w:rsidRPr="00577AD1" w:rsidRDefault="00577AD1" w:rsidP="002450A7">
                  <w:pPr>
                    <w:spacing w:after="0" w:line="240" w:lineRule="auto"/>
                    <w:ind w:left="146" w:right="567"/>
                    <w:rPr>
                      <w:rFonts w:eastAsia="Calibri"/>
                      <w:b/>
                      <w:szCs w:val="24"/>
                    </w:rPr>
                  </w:pPr>
                  <w:r w:rsidRPr="00577AD1">
                    <w:rPr>
                      <w:rFonts w:eastAsia="Calibri"/>
                      <w:b/>
                      <w:szCs w:val="24"/>
                    </w:rPr>
                    <w:t>Почтовый адрес</w:t>
                  </w:r>
                </w:p>
                <w:p w:rsidR="00577AD1" w:rsidRPr="00577AD1" w:rsidRDefault="00577AD1" w:rsidP="002450A7">
                  <w:pPr>
                    <w:spacing w:after="0" w:line="240" w:lineRule="auto"/>
                    <w:ind w:left="146" w:right="567"/>
                    <w:rPr>
                      <w:rFonts w:eastAsia="Calibri"/>
                      <w:szCs w:val="24"/>
                    </w:rPr>
                  </w:pPr>
                  <w:r w:rsidRPr="00577AD1">
                    <w:rPr>
                      <w:rFonts w:eastAsia="Calibri"/>
                      <w:szCs w:val="24"/>
                    </w:rPr>
                    <w:t>109052, г. Москва, ул. Новохохловская, д. 25</w:t>
                  </w:r>
                </w:p>
                <w:p w:rsidR="00577AD1" w:rsidRPr="00577AD1" w:rsidRDefault="00577AD1" w:rsidP="002450A7">
                  <w:pPr>
                    <w:spacing w:after="0" w:line="240" w:lineRule="auto"/>
                    <w:ind w:left="146" w:right="567"/>
                    <w:rPr>
                      <w:rFonts w:eastAsia="Calibri"/>
                      <w:szCs w:val="24"/>
                    </w:rPr>
                  </w:pPr>
                  <w:r w:rsidRPr="00577AD1">
                    <w:rPr>
                      <w:rFonts w:eastAsia="Calibri"/>
                      <w:b/>
                      <w:szCs w:val="24"/>
                    </w:rPr>
                    <w:t>ИНН</w:t>
                  </w:r>
                  <w:r w:rsidRPr="00577AD1">
                    <w:rPr>
                      <w:rFonts w:eastAsia="Calibri"/>
                      <w:szCs w:val="24"/>
                    </w:rPr>
                    <w:t xml:space="preserve"> 7722059711</w:t>
                  </w:r>
                </w:p>
                <w:p w:rsidR="00577AD1" w:rsidRPr="00577AD1" w:rsidRDefault="00577AD1" w:rsidP="002450A7">
                  <w:pPr>
                    <w:spacing w:after="0" w:line="240" w:lineRule="auto"/>
                    <w:ind w:left="146" w:right="567"/>
                    <w:rPr>
                      <w:rFonts w:eastAsia="Calibri"/>
                      <w:szCs w:val="24"/>
                    </w:rPr>
                  </w:pPr>
                  <w:r w:rsidRPr="00577AD1">
                    <w:rPr>
                      <w:rFonts w:eastAsia="Calibri"/>
                      <w:b/>
                      <w:szCs w:val="24"/>
                    </w:rPr>
                    <w:t>КПП</w:t>
                  </w:r>
                  <w:r w:rsidRPr="00577AD1">
                    <w:rPr>
                      <w:rFonts w:eastAsia="Calibri"/>
                      <w:szCs w:val="24"/>
                    </w:rPr>
                    <w:t xml:space="preserve"> 772201001</w:t>
                  </w:r>
                </w:p>
                <w:p w:rsidR="00577AD1" w:rsidRPr="00577AD1" w:rsidRDefault="00577AD1" w:rsidP="002450A7">
                  <w:pPr>
                    <w:spacing w:after="0" w:line="240" w:lineRule="auto"/>
                    <w:ind w:left="146" w:right="567"/>
                    <w:rPr>
                      <w:rFonts w:eastAsia="Calibri"/>
                      <w:szCs w:val="24"/>
                    </w:rPr>
                  </w:pPr>
                  <w:r w:rsidRPr="00577AD1">
                    <w:rPr>
                      <w:rFonts w:eastAsia="Calibri"/>
                      <w:b/>
                      <w:szCs w:val="24"/>
                    </w:rPr>
                    <w:t>Код ОКПО</w:t>
                  </w:r>
                  <w:r w:rsidRPr="00577AD1">
                    <w:rPr>
                      <w:rFonts w:eastAsia="Calibri"/>
                      <w:szCs w:val="24"/>
                    </w:rPr>
                    <w:t xml:space="preserve"> 40393587</w:t>
                  </w:r>
                </w:p>
                <w:p w:rsidR="00577AD1" w:rsidRPr="00577AD1" w:rsidRDefault="00577AD1" w:rsidP="002450A7">
                  <w:pPr>
                    <w:spacing w:after="0" w:line="240" w:lineRule="auto"/>
                    <w:ind w:left="146" w:right="567"/>
                    <w:rPr>
                      <w:rFonts w:eastAsia="Calibri"/>
                      <w:b/>
                      <w:szCs w:val="24"/>
                    </w:rPr>
                  </w:pPr>
                  <w:r w:rsidRPr="00577AD1">
                    <w:rPr>
                      <w:rFonts w:eastAsia="Calibri"/>
                      <w:b/>
                      <w:szCs w:val="24"/>
                    </w:rPr>
                    <w:t xml:space="preserve">Код OKBЭД    </w:t>
                  </w:r>
                </w:p>
                <w:p w:rsidR="00577AD1" w:rsidRPr="00577AD1" w:rsidRDefault="00577AD1" w:rsidP="002450A7">
                  <w:pPr>
                    <w:spacing w:after="0" w:line="240" w:lineRule="auto"/>
                    <w:ind w:left="146" w:right="567"/>
                    <w:rPr>
                      <w:rFonts w:eastAsia="Calibri"/>
                      <w:szCs w:val="24"/>
                    </w:rPr>
                  </w:pPr>
                  <w:r w:rsidRPr="00577AD1">
                    <w:rPr>
                      <w:rFonts w:eastAsia="Calibri"/>
                      <w:b/>
                      <w:szCs w:val="24"/>
                    </w:rPr>
                    <w:t>Банк</w:t>
                  </w:r>
                  <w:r w:rsidRPr="00577AD1">
                    <w:rPr>
                      <w:rFonts w:eastAsia="Calibri"/>
                      <w:szCs w:val="24"/>
                    </w:rPr>
                    <w:t xml:space="preserve"> ООО «АРЕСБАНК» г.Москва</w:t>
                  </w:r>
                </w:p>
                <w:p w:rsidR="00577AD1" w:rsidRPr="00577AD1" w:rsidRDefault="00577AD1" w:rsidP="002450A7">
                  <w:pPr>
                    <w:spacing w:after="0" w:line="240" w:lineRule="auto"/>
                    <w:ind w:left="146" w:right="567"/>
                    <w:rPr>
                      <w:rFonts w:eastAsia="Calibri"/>
                      <w:szCs w:val="24"/>
                    </w:rPr>
                  </w:pPr>
                  <w:r w:rsidRPr="00577AD1">
                    <w:rPr>
                      <w:rFonts w:eastAsia="Calibri"/>
                      <w:b/>
                      <w:szCs w:val="24"/>
                    </w:rPr>
                    <w:t>БИК</w:t>
                  </w:r>
                  <w:r w:rsidRPr="00577AD1">
                    <w:rPr>
                      <w:rFonts w:eastAsia="Calibri"/>
                      <w:szCs w:val="24"/>
                    </w:rPr>
                    <w:t xml:space="preserve"> 044583551</w:t>
                  </w:r>
                </w:p>
                <w:p w:rsidR="00577AD1" w:rsidRPr="00577AD1" w:rsidRDefault="00577AD1" w:rsidP="002450A7">
                  <w:pPr>
                    <w:spacing w:after="0" w:line="240" w:lineRule="auto"/>
                    <w:ind w:left="146" w:right="567"/>
                    <w:rPr>
                      <w:rFonts w:eastAsia="Calibri"/>
                      <w:szCs w:val="24"/>
                    </w:rPr>
                  </w:pPr>
                  <w:r w:rsidRPr="00577AD1">
                    <w:rPr>
                      <w:rFonts w:eastAsia="Calibri"/>
                      <w:b/>
                      <w:szCs w:val="24"/>
                    </w:rPr>
                    <w:t>К/с</w:t>
                  </w:r>
                  <w:r w:rsidRPr="00577AD1">
                    <w:rPr>
                      <w:rFonts w:eastAsia="Calibri"/>
                      <w:szCs w:val="24"/>
                    </w:rPr>
                    <w:t xml:space="preserve"> № 30101810200000000551 </w:t>
                  </w:r>
                </w:p>
                <w:p w:rsidR="00577AD1" w:rsidRPr="00577AD1" w:rsidRDefault="00577AD1" w:rsidP="002450A7">
                  <w:pPr>
                    <w:spacing w:after="0" w:line="240" w:lineRule="auto"/>
                    <w:ind w:left="146" w:right="567"/>
                    <w:rPr>
                      <w:rFonts w:eastAsia="Calibri"/>
                      <w:szCs w:val="24"/>
                    </w:rPr>
                  </w:pPr>
                  <w:r w:rsidRPr="00577AD1">
                    <w:rPr>
                      <w:rFonts w:eastAsia="Calibri"/>
                      <w:b/>
                      <w:szCs w:val="24"/>
                    </w:rPr>
                    <w:t>Р/с</w:t>
                  </w:r>
                  <w:r w:rsidRPr="00577AD1">
                    <w:rPr>
                      <w:rFonts w:eastAsia="Calibri"/>
                      <w:szCs w:val="24"/>
                    </w:rPr>
                    <w:t xml:space="preserve"> № 40502810400000100006</w:t>
                  </w:r>
                </w:p>
                <w:p w:rsidR="00577AD1" w:rsidRPr="00577AD1" w:rsidRDefault="00577AD1" w:rsidP="002450A7">
                  <w:pPr>
                    <w:spacing w:after="0" w:line="240" w:lineRule="auto"/>
                    <w:ind w:left="146" w:right="567"/>
                    <w:rPr>
                      <w:rFonts w:eastAsia="Calibri"/>
                      <w:szCs w:val="24"/>
                    </w:rPr>
                  </w:pPr>
                  <w:r w:rsidRPr="00577AD1">
                    <w:rPr>
                      <w:rFonts w:eastAsia="Calibri"/>
                      <w:b/>
                      <w:szCs w:val="24"/>
                    </w:rPr>
                    <w:t>Телефон/факс</w:t>
                  </w:r>
                  <w:r w:rsidRPr="00577AD1">
                    <w:rPr>
                      <w:rFonts w:eastAsia="Calibri"/>
                      <w:szCs w:val="24"/>
                    </w:rPr>
                    <w:t xml:space="preserve">  </w:t>
                  </w:r>
                </w:p>
              </w:tc>
            </w:tr>
            <w:tr w:rsidR="00577AD1" w:rsidRPr="00577AD1" w:rsidTr="00577AD1">
              <w:trPr>
                <w:trHeight w:val="576"/>
              </w:trPr>
              <w:tc>
                <w:tcPr>
                  <w:tcW w:w="5387" w:type="dxa"/>
                  <w:vAlign w:val="center"/>
                </w:tcPr>
                <w:p w:rsidR="00577AD1" w:rsidRPr="00577AD1" w:rsidRDefault="00577AD1" w:rsidP="00577AD1">
                  <w:pPr>
                    <w:spacing w:after="0" w:line="240" w:lineRule="auto"/>
                    <w:ind w:left="-17" w:right="567" w:firstLine="284"/>
                    <w:rPr>
                      <w:rFonts w:eastAsia="Calibri"/>
                      <w:szCs w:val="24"/>
                    </w:rPr>
                  </w:pPr>
                  <w:r w:rsidRPr="00577AD1">
                    <w:rPr>
                      <w:rFonts w:eastAsia="Calibri"/>
                      <w:b/>
                      <w:iCs/>
                      <w:szCs w:val="24"/>
                    </w:rPr>
                    <w:t>ИСПОЛНИТЕЛЬ</w:t>
                  </w:r>
                  <w:r w:rsidRPr="00577AD1">
                    <w:rPr>
                      <w:rFonts w:eastAsia="Calibri"/>
                      <w:szCs w:val="24"/>
                    </w:rPr>
                    <w:t xml:space="preserve">: </w:t>
                  </w:r>
                  <w:r w:rsidRPr="00577AD1">
                    <w:rPr>
                      <w:rFonts w:eastAsia="Calibri"/>
                      <w:iCs/>
                      <w:szCs w:val="24"/>
                    </w:rPr>
                    <w:t>ООО «Аджилент Текнолоджиз»</w:t>
                  </w:r>
                </w:p>
              </w:tc>
              <w:tc>
                <w:tcPr>
                  <w:tcW w:w="5276" w:type="dxa"/>
                  <w:vAlign w:val="center"/>
                </w:tcPr>
                <w:p w:rsidR="00577AD1" w:rsidRPr="00577AD1" w:rsidRDefault="00577AD1" w:rsidP="00577AD1">
                  <w:pPr>
                    <w:spacing w:after="0" w:line="240" w:lineRule="auto"/>
                    <w:ind w:left="-17" w:right="567" w:firstLine="284"/>
                    <w:rPr>
                      <w:rFonts w:eastAsia="Calibri"/>
                      <w:szCs w:val="24"/>
                    </w:rPr>
                  </w:pPr>
                  <w:r w:rsidRPr="00577AD1">
                    <w:rPr>
                      <w:b/>
                      <w:iCs/>
                      <w:szCs w:val="24"/>
                    </w:rPr>
                    <w:t>ЗАКАЗЧИК:</w:t>
                  </w:r>
                  <w:r w:rsidRPr="00577AD1">
                    <w:rPr>
                      <w:iCs/>
                      <w:szCs w:val="24"/>
                    </w:rPr>
                    <w:t xml:space="preserve">  ФГУП «Московский эндокринный завод»</w:t>
                  </w:r>
                </w:p>
              </w:tc>
            </w:tr>
            <w:tr w:rsidR="00577AD1" w:rsidRPr="00577AD1" w:rsidTr="00577AD1">
              <w:trPr>
                <w:trHeight w:val="576"/>
              </w:trPr>
              <w:tc>
                <w:tcPr>
                  <w:tcW w:w="5387" w:type="dxa"/>
                  <w:vAlign w:val="center"/>
                </w:tcPr>
                <w:p w:rsidR="00577AD1" w:rsidRPr="00577AD1" w:rsidRDefault="00577AD1" w:rsidP="00577AD1">
                  <w:pPr>
                    <w:spacing w:after="0" w:line="240" w:lineRule="auto"/>
                    <w:ind w:left="-17" w:right="567" w:firstLine="284"/>
                    <w:rPr>
                      <w:rFonts w:eastAsia="Calibri"/>
                      <w:szCs w:val="24"/>
                    </w:rPr>
                  </w:pPr>
                  <w:r w:rsidRPr="00577AD1">
                    <w:rPr>
                      <w:rFonts w:eastAsia="Calibri"/>
                      <w:szCs w:val="24"/>
                    </w:rPr>
                    <w:t>ФИО: Евдокимов К.Ю.</w:t>
                  </w:r>
                </w:p>
              </w:tc>
              <w:tc>
                <w:tcPr>
                  <w:tcW w:w="5276" w:type="dxa"/>
                  <w:vAlign w:val="center"/>
                </w:tcPr>
                <w:p w:rsidR="00577AD1" w:rsidRPr="00577AD1" w:rsidRDefault="00577AD1" w:rsidP="00577AD1">
                  <w:pPr>
                    <w:spacing w:after="0" w:line="240" w:lineRule="auto"/>
                    <w:ind w:left="-17" w:right="567" w:firstLine="284"/>
                    <w:rPr>
                      <w:rFonts w:eastAsia="Calibri"/>
                      <w:szCs w:val="24"/>
                    </w:rPr>
                  </w:pPr>
                  <w:r w:rsidRPr="00577AD1">
                    <w:rPr>
                      <w:szCs w:val="24"/>
                    </w:rPr>
                    <w:t>ФИО: Фонарёв М.Ю.</w:t>
                  </w:r>
                </w:p>
              </w:tc>
            </w:tr>
            <w:tr w:rsidR="00577AD1" w:rsidRPr="00577AD1" w:rsidTr="00577AD1">
              <w:trPr>
                <w:trHeight w:val="576"/>
              </w:trPr>
              <w:tc>
                <w:tcPr>
                  <w:tcW w:w="5387" w:type="dxa"/>
                  <w:vAlign w:val="center"/>
                </w:tcPr>
                <w:p w:rsidR="00577AD1" w:rsidRPr="00577AD1" w:rsidRDefault="00577AD1" w:rsidP="00577AD1">
                  <w:pPr>
                    <w:spacing w:after="0" w:line="240" w:lineRule="auto"/>
                    <w:ind w:left="-17" w:right="567" w:firstLine="284"/>
                    <w:rPr>
                      <w:rFonts w:eastAsia="Calibri"/>
                      <w:szCs w:val="24"/>
                    </w:rPr>
                  </w:pPr>
                  <w:r w:rsidRPr="00577AD1">
                    <w:rPr>
                      <w:rFonts w:eastAsia="Calibri"/>
                      <w:szCs w:val="24"/>
                    </w:rPr>
                    <w:t>Должность: Генеральный директор</w:t>
                  </w:r>
                </w:p>
                <w:p w:rsidR="00577AD1" w:rsidRPr="00577AD1" w:rsidRDefault="00577AD1" w:rsidP="00577AD1">
                  <w:pPr>
                    <w:spacing w:after="0" w:line="240" w:lineRule="auto"/>
                    <w:ind w:left="-17" w:right="567" w:firstLine="284"/>
                    <w:rPr>
                      <w:rFonts w:eastAsia="Calibri"/>
                      <w:szCs w:val="24"/>
                    </w:rPr>
                  </w:pPr>
                </w:p>
              </w:tc>
              <w:tc>
                <w:tcPr>
                  <w:tcW w:w="5276" w:type="dxa"/>
                  <w:vAlign w:val="center"/>
                </w:tcPr>
                <w:p w:rsidR="00577AD1" w:rsidRPr="00577AD1" w:rsidRDefault="00577AD1" w:rsidP="00577AD1">
                  <w:pPr>
                    <w:spacing w:after="0" w:line="240" w:lineRule="auto"/>
                    <w:ind w:left="-17" w:right="567" w:firstLine="284"/>
                    <w:rPr>
                      <w:szCs w:val="24"/>
                    </w:rPr>
                  </w:pPr>
                  <w:r w:rsidRPr="00577AD1">
                    <w:rPr>
                      <w:szCs w:val="24"/>
                    </w:rPr>
                    <w:t>Должность: Директор</w:t>
                  </w:r>
                </w:p>
                <w:p w:rsidR="00577AD1" w:rsidRPr="00577AD1" w:rsidRDefault="00577AD1" w:rsidP="00577AD1">
                  <w:pPr>
                    <w:spacing w:after="0" w:line="240" w:lineRule="auto"/>
                    <w:ind w:left="-17" w:right="567" w:firstLine="284"/>
                    <w:rPr>
                      <w:rFonts w:eastAsia="Calibri"/>
                      <w:szCs w:val="24"/>
                    </w:rPr>
                  </w:pPr>
                </w:p>
              </w:tc>
            </w:tr>
            <w:tr w:rsidR="00577AD1" w:rsidRPr="00577AD1" w:rsidTr="00577AD1">
              <w:trPr>
                <w:trHeight w:val="576"/>
              </w:trPr>
              <w:tc>
                <w:tcPr>
                  <w:tcW w:w="5387" w:type="dxa"/>
                  <w:tcBorders>
                    <w:bottom w:val="single" w:sz="4" w:space="0" w:color="auto"/>
                  </w:tcBorders>
                </w:tcPr>
                <w:p w:rsidR="00577AD1" w:rsidRPr="00577AD1" w:rsidRDefault="00577AD1" w:rsidP="00577AD1">
                  <w:pPr>
                    <w:spacing w:after="0" w:line="240" w:lineRule="auto"/>
                    <w:ind w:left="-17" w:right="567" w:firstLine="284"/>
                    <w:rPr>
                      <w:rFonts w:eastAsia="Calibri"/>
                      <w:szCs w:val="24"/>
                    </w:rPr>
                  </w:pPr>
                  <w:r w:rsidRPr="00577AD1">
                    <w:rPr>
                      <w:rFonts w:eastAsia="Calibri"/>
                      <w:szCs w:val="24"/>
                    </w:rPr>
                    <w:t>Подпись</w:t>
                  </w:r>
                </w:p>
              </w:tc>
              <w:tc>
                <w:tcPr>
                  <w:tcW w:w="5276" w:type="dxa"/>
                  <w:tcBorders>
                    <w:bottom w:val="single" w:sz="4" w:space="0" w:color="auto"/>
                  </w:tcBorders>
                </w:tcPr>
                <w:p w:rsidR="00577AD1" w:rsidRPr="00577AD1" w:rsidRDefault="00577AD1" w:rsidP="00577AD1">
                  <w:pPr>
                    <w:spacing w:after="0" w:line="240" w:lineRule="auto"/>
                    <w:ind w:left="-17" w:right="567" w:firstLine="284"/>
                    <w:rPr>
                      <w:rFonts w:eastAsia="Calibri"/>
                      <w:szCs w:val="24"/>
                    </w:rPr>
                  </w:pPr>
                  <w:r w:rsidRPr="00577AD1">
                    <w:rPr>
                      <w:rFonts w:eastAsia="Calibri"/>
                      <w:szCs w:val="24"/>
                    </w:rPr>
                    <w:t>Подпись</w:t>
                  </w:r>
                </w:p>
              </w:tc>
            </w:tr>
            <w:tr w:rsidR="00577AD1" w:rsidRPr="00577AD1" w:rsidTr="00577AD1">
              <w:trPr>
                <w:trHeight w:val="576"/>
              </w:trPr>
              <w:tc>
                <w:tcPr>
                  <w:tcW w:w="5387" w:type="dxa"/>
                  <w:tcBorders>
                    <w:bottom w:val="nil"/>
                  </w:tcBorders>
                  <w:vAlign w:val="center"/>
                </w:tcPr>
                <w:p w:rsidR="00577AD1" w:rsidRPr="00577AD1" w:rsidRDefault="00577AD1" w:rsidP="00577AD1">
                  <w:pPr>
                    <w:ind w:left="-18" w:right="567" w:firstLine="284"/>
                    <w:rPr>
                      <w:rFonts w:eastAsia="Calibri"/>
                      <w:szCs w:val="24"/>
                    </w:rPr>
                  </w:pPr>
                  <w:r w:rsidRPr="00577AD1">
                    <w:rPr>
                      <w:rFonts w:eastAsia="Calibri"/>
                      <w:szCs w:val="24"/>
                    </w:rPr>
                    <w:t>М.П.</w:t>
                  </w:r>
                </w:p>
              </w:tc>
              <w:tc>
                <w:tcPr>
                  <w:tcW w:w="5276" w:type="dxa"/>
                  <w:tcBorders>
                    <w:bottom w:val="nil"/>
                  </w:tcBorders>
                  <w:vAlign w:val="center"/>
                </w:tcPr>
                <w:p w:rsidR="00577AD1" w:rsidRPr="00577AD1" w:rsidRDefault="00577AD1" w:rsidP="00577AD1">
                  <w:pPr>
                    <w:ind w:left="-18" w:right="567" w:firstLine="284"/>
                    <w:rPr>
                      <w:rFonts w:eastAsia="Calibri"/>
                      <w:szCs w:val="24"/>
                    </w:rPr>
                  </w:pPr>
                  <w:r w:rsidRPr="00577AD1">
                    <w:rPr>
                      <w:rFonts w:eastAsia="Calibri"/>
                      <w:szCs w:val="24"/>
                    </w:rPr>
                    <w:t>М.П.</w:t>
                  </w:r>
                </w:p>
              </w:tc>
            </w:tr>
          </w:tbl>
          <w:p w:rsidR="00577AD1" w:rsidRPr="00577AD1" w:rsidRDefault="00577AD1" w:rsidP="00577AD1">
            <w:pPr>
              <w:pStyle w:val="af2"/>
              <w:ind w:left="-18" w:right="567" w:firstLine="284"/>
              <w:jc w:val="both"/>
              <w:rPr>
                <w:rFonts w:asciiTheme="minorHAnsi" w:hAnsiTheme="minorHAnsi" w:cs="Calibri"/>
                <w:color w:val="000000"/>
                <w:szCs w:val="24"/>
              </w:rPr>
            </w:pPr>
          </w:p>
        </w:tc>
      </w:tr>
    </w:tbl>
    <w:p w:rsidR="00577AD1" w:rsidRPr="00577AD1" w:rsidRDefault="00577AD1" w:rsidP="00577AD1">
      <w:pPr>
        <w:ind w:left="-18" w:right="567" w:firstLine="284"/>
        <w:rPr>
          <w:rFonts w:asciiTheme="minorHAnsi" w:hAnsiTheme="minorHAnsi"/>
          <w:szCs w:val="24"/>
        </w:rPr>
      </w:pPr>
    </w:p>
    <w:p w:rsidR="00577AD1" w:rsidRDefault="00577AD1" w:rsidP="00577AD1">
      <w:pPr>
        <w:rPr>
          <w:rFonts w:asciiTheme="minorHAnsi" w:hAnsiTheme="minorHAnsi"/>
          <w:szCs w:val="24"/>
        </w:rPr>
      </w:pPr>
    </w:p>
    <w:p w:rsidR="00577AD1" w:rsidRDefault="00577AD1" w:rsidP="00577AD1">
      <w:pPr>
        <w:rPr>
          <w:rFonts w:asciiTheme="minorHAnsi" w:hAnsiTheme="minorHAnsi"/>
          <w:szCs w:val="24"/>
        </w:rPr>
      </w:pPr>
    </w:p>
    <w:p w:rsidR="00577AD1" w:rsidRDefault="00577AD1" w:rsidP="00577AD1">
      <w:pPr>
        <w:rPr>
          <w:rFonts w:asciiTheme="minorHAnsi" w:hAnsiTheme="minorHAnsi"/>
          <w:szCs w:val="24"/>
        </w:rPr>
      </w:pPr>
    </w:p>
    <w:p w:rsidR="00577AD1" w:rsidRDefault="00577AD1" w:rsidP="00577AD1">
      <w:pPr>
        <w:rPr>
          <w:rFonts w:asciiTheme="minorHAnsi" w:hAnsiTheme="minorHAnsi"/>
          <w:szCs w:val="24"/>
        </w:rPr>
      </w:pPr>
    </w:p>
    <w:p w:rsidR="0080546F" w:rsidRDefault="0080546F" w:rsidP="00577AD1">
      <w:pPr>
        <w:rPr>
          <w:rFonts w:asciiTheme="minorHAnsi" w:hAnsiTheme="minorHAnsi"/>
          <w:szCs w:val="24"/>
        </w:rPr>
      </w:pPr>
    </w:p>
    <w:p w:rsidR="0080546F" w:rsidRDefault="0080546F" w:rsidP="00577AD1">
      <w:pPr>
        <w:rPr>
          <w:rFonts w:asciiTheme="minorHAnsi" w:hAnsiTheme="minorHAnsi"/>
          <w:szCs w:val="24"/>
        </w:rPr>
      </w:pPr>
    </w:p>
    <w:p w:rsidR="0080546F" w:rsidRDefault="0080546F" w:rsidP="00577AD1">
      <w:pPr>
        <w:rPr>
          <w:rFonts w:asciiTheme="minorHAnsi" w:hAnsiTheme="minorHAnsi"/>
          <w:szCs w:val="24"/>
        </w:rPr>
      </w:pPr>
    </w:p>
    <w:p w:rsidR="0080546F" w:rsidRDefault="0080546F" w:rsidP="00577AD1">
      <w:pPr>
        <w:rPr>
          <w:rFonts w:asciiTheme="minorHAnsi" w:hAnsiTheme="minorHAnsi"/>
          <w:szCs w:val="24"/>
        </w:rPr>
      </w:pPr>
    </w:p>
    <w:p w:rsidR="00577AD1" w:rsidRDefault="00577AD1" w:rsidP="00577AD1">
      <w:pPr>
        <w:rPr>
          <w:rFonts w:asciiTheme="minorHAnsi" w:hAnsiTheme="minorHAnsi"/>
          <w:szCs w:val="24"/>
        </w:rPr>
      </w:pPr>
    </w:p>
    <w:p w:rsidR="00577AD1" w:rsidRPr="00577AD1" w:rsidRDefault="00577AD1" w:rsidP="00577AD1">
      <w:pPr>
        <w:rPr>
          <w:rFonts w:asciiTheme="minorHAnsi" w:hAnsiTheme="minorHAnsi"/>
          <w:szCs w:val="24"/>
        </w:rPr>
      </w:pPr>
    </w:p>
    <w:p w:rsidR="00577AD1" w:rsidRPr="00D65610" w:rsidRDefault="00577AD1" w:rsidP="00577AD1">
      <w:pPr>
        <w:rPr>
          <w:rFonts w:asciiTheme="minorHAnsi" w:hAnsiTheme="minorHAnsi"/>
        </w:rPr>
      </w:pPr>
    </w:p>
    <w:p w:rsidR="00577AD1" w:rsidRPr="00D20E27" w:rsidRDefault="00577AD1" w:rsidP="00577AD1">
      <w:pPr>
        <w:pStyle w:val="Header1"/>
        <w:ind w:left="6946"/>
        <w:rPr>
          <w:rFonts w:ascii="Times New Roman" w:hAnsi="Times New Roman" w:cs="Times New Roman"/>
          <w:sz w:val="22"/>
          <w:szCs w:val="22"/>
          <w:lang w:val="ru-RU"/>
        </w:rPr>
      </w:pPr>
      <w:r w:rsidRPr="00D20E27">
        <w:rPr>
          <w:rFonts w:ascii="Times New Roman" w:hAnsi="Times New Roman" w:cs="Times New Roman"/>
          <w:sz w:val="22"/>
          <w:szCs w:val="22"/>
        </w:rPr>
        <w:lastRenderedPageBreak/>
        <w:t>ПРИЛОЖЕНИЕ № 1</w:t>
      </w:r>
    </w:p>
    <w:p w:rsidR="00577AD1" w:rsidRPr="00D20E27" w:rsidRDefault="00577AD1" w:rsidP="00577AD1">
      <w:pPr>
        <w:pStyle w:val="Header1"/>
        <w:ind w:left="6946"/>
        <w:rPr>
          <w:rFonts w:ascii="Times New Roman" w:hAnsi="Times New Roman" w:cs="Times New Roman"/>
          <w:sz w:val="22"/>
          <w:szCs w:val="22"/>
          <w:lang w:val="ru-RU"/>
        </w:rPr>
      </w:pPr>
      <w:r w:rsidRPr="00D20E27">
        <w:rPr>
          <w:rFonts w:ascii="Times New Roman" w:hAnsi="Times New Roman" w:cs="Times New Roman"/>
          <w:sz w:val="22"/>
          <w:szCs w:val="22"/>
        </w:rPr>
        <w:t xml:space="preserve">к  </w:t>
      </w:r>
      <w:r w:rsidRPr="00D20E27">
        <w:rPr>
          <w:rFonts w:ascii="Times New Roman" w:hAnsi="Times New Roman" w:cs="Times New Roman"/>
          <w:sz w:val="22"/>
          <w:szCs w:val="22"/>
          <w:lang w:val="ru-RU"/>
        </w:rPr>
        <w:t>Договору</w:t>
      </w:r>
      <w:r w:rsidRPr="00D20E27">
        <w:rPr>
          <w:rFonts w:ascii="Times New Roman" w:hAnsi="Times New Roman" w:cs="Times New Roman"/>
          <w:sz w:val="22"/>
          <w:szCs w:val="22"/>
        </w:rPr>
        <w:t xml:space="preserve"> № </w:t>
      </w:r>
      <w:r w:rsidRPr="00D20E27">
        <w:rPr>
          <w:rFonts w:ascii="Times New Roman" w:hAnsi="Times New Roman" w:cs="Times New Roman"/>
          <w:sz w:val="22"/>
          <w:szCs w:val="22"/>
          <w:lang w:val="ru-RU"/>
        </w:rPr>
        <w:t>_________________</w:t>
      </w:r>
    </w:p>
    <w:p w:rsidR="00577AD1" w:rsidRPr="00D20E27" w:rsidRDefault="00577AD1" w:rsidP="00577AD1">
      <w:pPr>
        <w:pStyle w:val="Header1"/>
        <w:ind w:left="6946"/>
        <w:rPr>
          <w:rFonts w:ascii="Times New Roman" w:hAnsi="Times New Roman" w:cs="Times New Roman"/>
          <w:sz w:val="22"/>
          <w:szCs w:val="22"/>
          <w:lang w:val="ru-RU"/>
        </w:rPr>
      </w:pPr>
      <w:r w:rsidRPr="00D20E27">
        <w:rPr>
          <w:rFonts w:ascii="Times New Roman" w:hAnsi="Times New Roman" w:cs="Times New Roman"/>
          <w:sz w:val="22"/>
          <w:szCs w:val="22"/>
          <w:lang w:val="ru-RU"/>
        </w:rPr>
        <w:t>об оказании услуг по техническому обслуживанию оборудования</w:t>
      </w:r>
    </w:p>
    <w:p w:rsidR="00577AD1" w:rsidRPr="00D65610" w:rsidRDefault="00577AD1" w:rsidP="00577AD1">
      <w:pPr>
        <w:ind w:left="6946"/>
        <w:rPr>
          <w:rFonts w:asciiTheme="minorHAnsi" w:hAnsiTheme="minorHAnsi"/>
        </w:rPr>
      </w:pPr>
      <w:r w:rsidRPr="00D20E27">
        <w:rPr>
          <w:sz w:val="22"/>
        </w:rPr>
        <w:t>от «__» _________ 2015 г.</w:t>
      </w:r>
    </w:p>
    <w:p w:rsidR="00577AD1" w:rsidRPr="00D65610" w:rsidRDefault="00577AD1" w:rsidP="00577AD1">
      <w:pPr>
        <w:rPr>
          <w:rFonts w:asciiTheme="minorHAnsi" w:hAnsiTheme="minorHAnsi"/>
        </w:rPr>
      </w:pPr>
    </w:p>
    <w:p w:rsidR="00577AD1" w:rsidRPr="00577AD1" w:rsidRDefault="00577AD1" w:rsidP="00577AD1">
      <w:pPr>
        <w:pStyle w:val="Header1"/>
        <w:spacing w:line="240" w:lineRule="auto"/>
        <w:jc w:val="both"/>
        <w:rPr>
          <w:rFonts w:ascii="Times New Roman" w:hAnsi="Times New Roman" w:cs="Times New Roman"/>
          <w:b/>
          <w:bCs/>
          <w:sz w:val="24"/>
          <w:szCs w:val="24"/>
          <w:lang w:val="ru-RU"/>
        </w:rPr>
      </w:pPr>
      <w:r w:rsidRPr="00577AD1">
        <w:rPr>
          <w:rFonts w:ascii="Times New Roman" w:hAnsi="Times New Roman" w:cs="Times New Roman"/>
          <w:b/>
          <w:bCs/>
          <w:sz w:val="24"/>
          <w:szCs w:val="24"/>
          <w:lang w:val="ru-RU"/>
        </w:rPr>
        <w:t>ПРАВИЛА ПРЕДОСТАВЛЕНИЯ УСЛУГ КОМПАНИЕЙ АДЖИЛЕНТ ТЕКНОЛОДЖИЗ</w:t>
      </w:r>
    </w:p>
    <w:p w:rsidR="00577AD1" w:rsidRPr="00577AD1" w:rsidRDefault="00577AD1" w:rsidP="00577AD1">
      <w:pPr>
        <w:pStyle w:val="DefaultText"/>
        <w:jc w:val="both"/>
        <w:rPr>
          <w:lang w:val="ru-RU"/>
        </w:rPr>
      </w:pPr>
    </w:p>
    <w:p w:rsidR="00577AD1" w:rsidRPr="00577AD1" w:rsidRDefault="00577AD1" w:rsidP="00577AD1">
      <w:pPr>
        <w:pStyle w:val="DefaultText"/>
        <w:jc w:val="both"/>
        <w:rPr>
          <w:lang w:val="ru-RU"/>
        </w:rPr>
      </w:pPr>
      <w:r w:rsidRPr="00577AD1">
        <w:rPr>
          <w:lang w:val="ru-RU"/>
        </w:rPr>
        <w:t xml:space="preserve">Эти Правила предоставления услуг компанией Аджилент Текнолоджиз ("Правила") наряду с применимыми Приложениями по техническому обслуживанию к коммерческим контрактам Аджилент Текнолоджиз ("Приложения по техническому обслуживанию"), регламентирующими предоставление услуг и лицензирование обновлений Программного обеспечения, регламентируют Обслуживание Оборудования (далее Приборов) и лицензирование  Обновлений Программного обеспечения, осуществляемое ООО Аджилент Текнолоджиз, Россия (“Аджилент Текнолоджиз”). Эти Правила применяются только в части, не противоречащей условиям отдельного Договора, заключаемого Заказчиком с Аджилент Текнолоджиз, предметом которого является Обслуживание Приборов или предоставление лицензий на Обновления Программного обеспечения от Аджилент Текнолоджиз (“Подписанный Договор”). В случае любых противоречий между данными Правилами или Подписанным Договором и условиями применимого Приложения по техническому обслуживанию, приоритет имеют условия применимого Приложения по техническому обслуживанию.  </w:t>
      </w:r>
    </w:p>
    <w:p w:rsidR="00577AD1" w:rsidRPr="00577AD1" w:rsidRDefault="00577AD1" w:rsidP="00577AD1">
      <w:pPr>
        <w:pStyle w:val="Outline1"/>
        <w:spacing w:before="0" w:after="0" w:line="240" w:lineRule="auto"/>
        <w:ind w:left="0" w:firstLine="0"/>
        <w:jc w:val="center"/>
        <w:rPr>
          <w:rFonts w:ascii="Times New Roman" w:hAnsi="Times New Roman" w:cs="Times New Roman"/>
          <w:sz w:val="24"/>
          <w:szCs w:val="24"/>
          <w:lang w:val="ru-RU"/>
        </w:rPr>
      </w:pPr>
      <w:r w:rsidRPr="00577AD1">
        <w:rPr>
          <w:rFonts w:ascii="Times New Roman" w:hAnsi="Times New Roman" w:cs="Times New Roman"/>
          <w:sz w:val="24"/>
          <w:szCs w:val="24"/>
          <w:lang w:val="ru-RU"/>
        </w:rPr>
        <w:t xml:space="preserve">1. </w:t>
      </w:r>
      <w:r w:rsidRPr="00577AD1">
        <w:rPr>
          <w:rFonts w:ascii="Times New Roman" w:hAnsi="Times New Roman" w:cs="Times New Roman"/>
          <w:sz w:val="24"/>
          <w:szCs w:val="24"/>
          <w:lang w:val="ru-RU"/>
        </w:rPr>
        <w:tab/>
      </w:r>
      <w:r w:rsidRPr="00577AD1">
        <w:rPr>
          <w:rFonts w:ascii="Times New Roman" w:hAnsi="Times New Roman" w:cs="Times New Roman"/>
          <w:sz w:val="24"/>
          <w:szCs w:val="24"/>
          <w:lang w:val="ru-RU"/>
        </w:rPr>
        <w:tab/>
        <w:t xml:space="preserve"> ОБЯЗАННОСТИ СТОРОН</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577AD1">
        <w:rPr>
          <w:rFonts w:ascii="Times New Roman" w:hAnsi="Times New Roman" w:cs="Times New Roman"/>
          <w:sz w:val="24"/>
          <w:szCs w:val="24"/>
          <w:lang w:val="ru-RU"/>
        </w:rPr>
        <w:t xml:space="preserve">а) </w:t>
      </w:r>
      <w:r w:rsidRPr="00577AD1">
        <w:rPr>
          <w:rFonts w:ascii="Times New Roman" w:hAnsi="Times New Roman" w:cs="Times New Roman"/>
          <w:sz w:val="24"/>
          <w:szCs w:val="24"/>
          <w:lang w:val="ru-RU"/>
        </w:rPr>
        <w:tab/>
        <w:t xml:space="preserve">Аджилент Текнолоджиз  выполнит Обслуживание профессионально и квалифицированно в соответствии с Подписанным Договором и применимым Приложением по </w:t>
      </w:r>
      <w:r w:rsidRPr="00322A7E">
        <w:rPr>
          <w:rFonts w:ascii="Times New Roman" w:hAnsi="Times New Roman" w:cs="Times New Roman"/>
          <w:sz w:val="24"/>
          <w:szCs w:val="24"/>
          <w:lang w:val="ru-RU"/>
        </w:rPr>
        <w:t>техническому обслуживанию.</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б)    Подлежащими Обслуживанию по Подписанному Договору признаются  Приборы, соответствующие текущему утвержденному уровню обслуживания, а также по требованию Аджилент Текнолоджиз и за счет Заказчика прошедшие проверку специалистами Аджилент Текнолоджиз для установления достаточного работоспособного состояния Приборов. </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в) </w:t>
      </w:r>
      <w:r w:rsidRPr="00322A7E">
        <w:rPr>
          <w:rFonts w:ascii="Times New Roman" w:hAnsi="Times New Roman" w:cs="Times New Roman"/>
          <w:sz w:val="24"/>
          <w:szCs w:val="24"/>
          <w:lang w:val="ru-RU"/>
        </w:rPr>
        <w:tab/>
        <w:t xml:space="preserve"> Обслуживание Прибора, перемещенного в другой регион, не указанный в Спецификации Приборов, прилагаемой к Подписанному Договору, осуществляется при наличии соответствующих возможностей Аджилент Текнолоджиз.</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г) </w:t>
      </w:r>
      <w:r w:rsidRPr="00322A7E">
        <w:rPr>
          <w:rFonts w:ascii="Times New Roman" w:hAnsi="Times New Roman" w:cs="Times New Roman"/>
          <w:sz w:val="24"/>
          <w:szCs w:val="24"/>
          <w:lang w:val="ru-RU"/>
        </w:rPr>
        <w:tab/>
        <w:t>Заказчик обязан обеспечить для Аджилент  Текнолоджиз возможность Обслуживания, в том числе, предоставить доступ к Приборам по месту их Обслуживания в срок, необходимый для оказания Услуг, после направления в адрес Аджилент Текнолоджиз заявки на вызов инженера.</w:t>
      </w:r>
    </w:p>
    <w:p w:rsidR="00577AD1" w:rsidRPr="00322A7E" w:rsidRDefault="00577AD1" w:rsidP="00577AD1">
      <w:pPr>
        <w:pStyle w:val="DefaultText"/>
        <w:jc w:val="both"/>
        <w:rPr>
          <w:lang w:val="ru-RU"/>
        </w:rPr>
      </w:pPr>
      <w:r w:rsidRPr="00322A7E">
        <w:rPr>
          <w:lang w:val="ru-RU"/>
        </w:rPr>
        <w:t xml:space="preserve">д)     Обслуживание не распространяется на случаи повреждений или неисправностей, вызванных: </w:t>
      </w:r>
      <w:r w:rsidRPr="00322A7E">
        <w:rPr>
          <w:lang w:val="ru-RU"/>
        </w:rPr>
        <w:tab/>
        <w:t>применением носителей, комплектующих  и иной продукции сторонних поставщиков; условиями эксплуатации, не соответствующими требованиям  Аджилент Текнолоджиз; либо     халатностью, неправильным использованием, последствиями пожара или воздействием воды, нарушением в сети электропитания, транспортировкой силами Заказчика, проведением работ или дорабтки иными лицами, нежели сотрудники или субподрядчики Аджилент Текнолоджиз; иными причинами, которые не зависят от Аджилент Текнолоджиз.</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е) </w:t>
      </w:r>
      <w:r w:rsidRPr="00322A7E">
        <w:rPr>
          <w:rFonts w:ascii="Times New Roman" w:hAnsi="Times New Roman" w:cs="Times New Roman"/>
          <w:sz w:val="24"/>
          <w:szCs w:val="24"/>
          <w:lang w:val="ru-RU"/>
        </w:rPr>
        <w:tab/>
        <w:t xml:space="preserve">Заказчик отвечает за осуществление не включенных в устройство Прибора процедур с целью восстановления потерянных или измененных файлов Заказчика, данных или программ. Заказчик назначает своего представителя, присутствующего при оказании Аджилент Текнолоджиз Услуг, на месте Обслуживания. Заказчик должен уведомить Аджилент Текнолоджиз об условиях эксплуатации Приборов, которые могут представлять потенциальную опасность для здоровья сотрудников или субподрядчиков Аджилент Текнолоджиз. Аджилент </w:t>
      </w:r>
      <w:r w:rsidRPr="00322A7E">
        <w:rPr>
          <w:rFonts w:ascii="Times New Roman" w:hAnsi="Times New Roman" w:cs="Times New Roman"/>
          <w:sz w:val="24"/>
          <w:szCs w:val="24"/>
          <w:lang w:val="ru-RU"/>
        </w:rPr>
        <w:lastRenderedPageBreak/>
        <w:t>Текнолоджиз вправе потребовать, чтобы работы с вышеуказанным Прибором проводились  Заказчиком под руководством представителя Аджилент Текнолоджиз.</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ж)   Аджилент Текнолоджиз может снять отдельные виды Приборов с Обслуживания, если на текущий момент данные виды Приборов исключены из программы технического обслуживания продукции Аджилент Текнололджиз,  или расторгнуть Приложение по техническому обслуживанию, направив Заказчику письменное уведомление предварительно за 60 дней до указанного исключения (расторжения).</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и)   Аджилент Текнолоджиз обязан предоставить комплект документов по валидации, включающий в себя протокол квалификации и результаты квалификации. В случае если при проведении квалификации использовалиль средства измерения, Аджилент Текнолоджиз обязан предоставить копии свидетельств о поверке.</w:t>
      </w:r>
    </w:p>
    <w:p w:rsidR="00577AD1" w:rsidRPr="00322A7E" w:rsidRDefault="00577AD1" w:rsidP="00577AD1">
      <w:pPr>
        <w:pStyle w:val="Outline1"/>
        <w:spacing w:before="0" w:after="0" w:line="240" w:lineRule="auto"/>
        <w:ind w:left="0" w:firstLine="0"/>
        <w:jc w:val="center"/>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2. </w:t>
      </w:r>
      <w:r w:rsidRPr="00322A7E">
        <w:rPr>
          <w:rFonts w:ascii="Times New Roman" w:hAnsi="Times New Roman" w:cs="Times New Roman"/>
          <w:sz w:val="24"/>
          <w:szCs w:val="24"/>
          <w:lang w:val="ru-RU"/>
        </w:rPr>
        <w:tab/>
        <w:t xml:space="preserve"> ПРИЕМКА УСЛУГ</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a) </w:t>
      </w:r>
      <w:r w:rsidRPr="00322A7E">
        <w:rPr>
          <w:rFonts w:ascii="Times New Roman" w:hAnsi="Times New Roman" w:cs="Times New Roman"/>
          <w:sz w:val="24"/>
          <w:szCs w:val="24"/>
          <w:lang w:val="ru-RU"/>
        </w:rPr>
        <w:tab/>
        <w:t xml:space="preserve">Приемка оказанных услуг подтверждается подписанием Заказчиком и Аджилент Текнолоджиз Акта Приемки Услуг.  </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б) </w:t>
      </w:r>
      <w:r w:rsidRPr="00322A7E">
        <w:rPr>
          <w:rFonts w:ascii="Times New Roman" w:hAnsi="Times New Roman" w:cs="Times New Roman"/>
          <w:sz w:val="24"/>
          <w:szCs w:val="24"/>
          <w:lang w:val="ru-RU"/>
        </w:rPr>
        <w:tab/>
        <w:t xml:space="preserve">Заказчик обязан подписать Акт Приёмки Услуг или мотивированный письменный отказ от его подписания после завершения оказания Услуг (или завершения одного из этапов оказания Услуг) одновременно или в течении 5 календарных дней с даты подписания Акта Приемки Услуг со стороны Аджилент Текнолоджиз. В противном случае Услуги считаются оказанными, а обязательства Аджилент Текнолоджиз исполненными, на шестой календарный день с даты подписания Акта Приемки Услуг со стороны Аджилент Текнолоджиз.  </w:t>
      </w:r>
    </w:p>
    <w:p w:rsidR="00577AD1" w:rsidRPr="00322A7E" w:rsidRDefault="00577AD1" w:rsidP="00577AD1">
      <w:pPr>
        <w:pStyle w:val="Outline1"/>
        <w:spacing w:before="0" w:after="0" w:line="240" w:lineRule="auto"/>
        <w:ind w:left="0" w:firstLine="0"/>
        <w:jc w:val="center"/>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3. </w:t>
      </w:r>
      <w:r w:rsidRPr="00322A7E">
        <w:rPr>
          <w:rFonts w:ascii="Times New Roman" w:hAnsi="Times New Roman" w:cs="Times New Roman"/>
          <w:sz w:val="24"/>
          <w:szCs w:val="24"/>
          <w:lang w:val="ru-RU"/>
        </w:rPr>
        <w:tab/>
      </w:r>
      <w:r w:rsidRPr="00322A7E">
        <w:rPr>
          <w:rFonts w:ascii="Times New Roman" w:hAnsi="Times New Roman" w:cs="Times New Roman"/>
          <w:sz w:val="24"/>
          <w:szCs w:val="24"/>
          <w:lang w:val="ru-RU"/>
        </w:rPr>
        <w:tab/>
        <w:t xml:space="preserve"> ЦЕНА И ОПЛАТА</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         Сроки оплаты указываются в Подписанном Договоре, однако подлежат изменению, если финансовое положение Заказчика или его кредитная история требуют внесения подобных изменений.  Аджилент Текнолоджиз может прекратить исполнение своих обязательств, если Заказчик не в состоянии заплатить какую-нибудь сумму по его денежным обязательствам перед Аджилент Текнолоджиз, или не в состоянии выполнить иные обязательства по данному или любому другому Договору с Аджилент Текнолоджиз, если  после десяти (10) дней с даты письменного уведомления соответствующее неисполнение обязательств со стороны Заказчика не было устранено. </w:t>
      </w:r>
    </w:p>
    <w:p w:rsidR="00577AD1" w:rsidRPr="00322A7E" w:rsidRDefault="00577AD1" w:rsidP="00577AD1">
      <w:pPr>
        <w:pStyle w:val="Outline1"/>
        <w:spacing w:before="0" w:after="0" w:line="240" w:lineRule="auto"/>
        <w:ind w:left="0" w:firstLine="0"/>
        <w:jc w:val="center"/>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4. </w:t>
      </w:r>
      <w:r w:rsidRPr="00322A7E">
        <w:rPr>
          <w:rFonts w:ascii="Times New Roman" w:hAnsi="Times New Roman" w:cs="Times New Roman"/>
          <w:sz w:val="24"/>
          <w:szCs w:val="24"/>
          <w:lang w:val="ru-RU"/>
        </w:rPr>
        <w:tab/>
      </w:r>
      <w:r w:rsidRPr="00322A7E">
        <w:rPr>
          <w:rFonts w:ascii="Times New Roman" w:hAnsi="Times New Roman" w:cs="Times New Roman"/>
          <w:sz w:val="24"/>
          <w:szCs w:val="24"/>
          <w:lang w:val="ru-RU"/>
        </w:rPr>
        <w:tab/>
        <w:t xml:space="preserve"> ГАРАНТИЯ</w:t>
      </w:r>
    </w:p>
    <w:p w:rsidR="00577AD1" w:rsidRPr="00322A7E" w:rsidRDefault="00577AD1" w:rsidP="00577AD1">
      <w:pPr>
        <w:pStyle w:val="Outline2"/>
        <w:spacing w:after="0" w:line="240" w:lineRule="auto"/>
        <w:ind w:left="0" w:firstLine="0"/>
        <w:rPr>
          <w:rFonts w:ascii="Times New Roman" w:hAnsi="Times New Roman" w:cs="Times New Roman"/>
          <w:spacing w:val="-6"/>
          <w:sz w:val="24"/>
          <w:szCs w:val="24"/>
          <w:lang w:val="ru-RU"/>
        </w:rPr>
      </w:pPr>
      <w:r w:rsidRPr="00322A7E">
        <w:rPr>
          <w:rFonts w:ascii="Times New Roman" w:hAnsi="Times New Roman" w:cs="Times New Roman"/>
          <w:sz w:val="24"/>
          <w:szCs w:val="24"/>
          <w:lang w:val="ru-RU"/>
        </w:rPr>
        <w:t xml:space="preserve">a) </w:t>
      </w:r>
      <w:r w:rsidRPr="00322A7E">
        <w:rPr>
          <w:rFonts w:ascii="Times New Roman" w:hAnsi="Times New Roman" w:cs="Times New Roman"/>
          <w:sz w:val="24"/>
          <w:szCs w:val="24"/>
          <w:lang w:val="ru-RU"/>
        </w:rPr>
        <w:tab/>
      </w:r>
      <w:r w:rsidRPr="00322A7E">
        <w:rPr>
          <w:rFonts w:ascii="Times New Roman" w:hAnsi="Times New Roman" w:cs="Times New Roman"/>
          <w:spacing w:val="-6"/>
          <w:sz w:val="24"/>
          <w:szCs w:val="24"/>
          <w:lang w:val="ru-RU"/>
        </w:rPr>
        <w:t>В течение девяноста (90) дней с даты Обслуживания, Аджилент Текнолоджиз без дополнительной оплаты заменит дефектные Комплектующие, используемые Аджилент Текнолоджиз при ремонте Прибора.</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б) </w:t>
      </w:r>
      <w:r w:rsidRPr="00322A7E">
        <w:rPr>
          <w:rFonts w:ascii="Times New Roman" w:hAnsi="Times New Roman" w:cs="Times New Roman"/>
          <w:sz w:val="24"/>
          <w:szCs w:val="24"/>
          <w:lang w:val="ru-RU"/>
        </w:rPr>
        <w:tab/>
        <w:t xml:space="preserve">Аджилент Текнолоджиз гарантирует отсутствие сбоев в работе Обновлений Программного Обеспечения по исполнению программирующих команд, каковые сбои могли бы быть обусловлены материальными и производственными дефектами, при условии правильной установки и использования на аппаратном устройстве, определенном для этой цели Аджилент Текнолоджиз. Кроме того, Аджилент Текнолоджиз гарантирует, что принадлежащие ей стандартные Обновления Программного Обеспечения по всем существенным критериям соответствуют Спецификациям. Аджилент Текнолоджиз не гарантирует работоспособность Обновлений Программного Обеспечения в программно-аппаратной конфигурации, выбранной Заказчиком, или соответствие Обновлений Программного обеспечения конкретным требованиям, определенным Заказчиком. </w:t>
      </w:r>
      <w:r w:rsidRPr="00322A7E">
        <w:rPr>
          <w:rFonts w:ascii="Times New Roman" w:hAnsi="Times New Roman" w:cs="Times New Roman"/>
          <w:sz w:val="24"/>
          <w:szCs w:val="24"/>
          <w:lang w:val="ru-RU"/>
        </w:rPr>
        <w:tab/>
        <w:t>Аджилент Текнолоджиз не гарантирует бесперебойную или безошибочную работу Обновлений Программного Обеспечения.</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в) </w:t>
      </w:r>
      <w:r w:rsidRPr="00322A7E">
        <w:rPr>
          <w:rFonts w:ascii="Times New Roman" w:hAnsi="Times New Roman" w:cs="Times New Roman"/>
          <w:sz w:val="24"/>
          <w:szCs w:val="24"/>
          <w:lang w:val="ru-RU"/>
        </w:rPr>
        <w:tab/>
        <w:t>При оказании Услуг Аджилент Текнолоджиз  может использовать восстановленные Комплектующие, которые являются эквивалентными по функциональным характеристикам новым аналогичным Комплектующим.</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г)    Вышеприведенные гарантийные условия не применяются в отношении дефектов, явившихся следствием неправильной или несоответствующей требованиям эксплуатации, установки, ремонта  или калибровки, выполненной Заказчиком или иным третьим лицом, не авторизованным Аджилент Текнолоджиз; программного обеспечения, устройств сопряжения или комплектующих Заказчика или сторонних поставщиков; дефектов, возникших в силу неправильного использования или условий эксплуатации, не оговоренных Спецификациями на Прибор; использования Прибора  не по прямому назначению, вследствие халатности, </w:t>
      </w:r>
      <w:r w:rsidRPr="00322A7E">
        <w:rPr>
          <w:rFonts w:ascii="Times New Roman" w:hAnsi="Times New Roman" w:cs="Times New Roman"/>
          <w:sz w:val="24"/>
          <w:szCs w:val="24"/>
          <w:lang w:val="ru-RU"/>
        </w:rPr>
        <w:lastRenderedPageBreak/>
        <w:t>несчастного случая, потери или причинения ущерба при перевозке; ненадлежащая подготовка места оказания Услуг.</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д) </w:t>
      </w:r>
      <w:r w:rsidRPr="00322A7E">
        <w:rPr>
          <w:rFonts w:ascii="Times New Roman" w:hAnsi="Times New Roman" w:cs="Times New Roman"/>
          <w:sz w:val="24"/>
          <w:szCs w:val="24"/>
          <w:lang w:val="ru-RU"/>
        </w:rPr>
        <w:tab/>
        <w:t>ГАРАНТИИ В НАСТОЯЩИХ ПРАВИЛАХ ЯВЛЯЮТСЯ ИСКЛЮЧИТЕЛЬНЫМИ, НИКАКИЕ ДРУГИЕ ГАРАНТИИ,  ПИСЬМЕННЫЕ ИЛИ УСТНЫЕ, ПРЯМО ВЫРАЖЕНЫЕ ИЛИ ПОДРАЗУМЕВАЕМЫЕ, НЕ ПРЕДОСТАВЛЯЮТСЯ. АДЖИЛЕНТ ТЕКНОЛОДЖИЗ ПОДТВЕРЖДАЕТ ОТСУТСТВИЕ КАКИХ-ЛИБО ПОДРАЗУМЕВАЕМЫХ ГАРАНТИЙ ТОВАРНОЙ (КОММЕРЧЕСКОЙ) ПРИГОДНОСТИ, ПРИМЕНИМОСТИ ДЛЯ КОНКРЕТНОГО ПОЛЬЗОВАТЕЛЯ И БЕЗОПАСНОСТИ ИСПОЛЬЗОВАНИЯ ПРИБОРА, КОМПЛЕКТУЮЩИХ И ОБНОВЛЕНИЙ ПРОГРАММНОГО ОБЕСПЕЧЕНИЯ.</w:t>
      </w:r>
    </w:p>
    <w:p w:rsidR="00577AD1" w:rsidRPr="00322A7E" w:rsidRDefault="00577AD1" w:rsidP="00577AD1">
      <w:pPr>
        <w:pStyle w:val="Outline1"/>
        <w:spacing w:before="0" w:after="0" w:line="240" w:lineRule="auto"/>
        <w:ind w:left="0" w:firstLine="0"/>
        <w:jc w:val="center"/>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5. </w:t>
      </w:r>
      <w:r w:rsidRPr="00322A7E">
        <w:rPr>
          <w:rFonts w:ascii="Times New Roman" w:hAnsi="Times New Roman" w:cs="Times New Roman"/>
          <w:sz w:val="24"/>
          <w:szCs w:val="24"/>
          <w:lang w:val="ru-RU"/>
        </w:rPr>
        <w:tab/>
        <w:t xml:space="preserve"> ЛИЦЕНЗИИ</w:t>
      </w:r>
    </w:p>
    <w:p w:rsidR="00577AD1" w:rsidRPr="00322A7E" w:rsidRDefault="00577AD1" w:rsidP="00577AD1">
      <w:pPr>
        <w:pStyle w:val="BodySingle"/>
        <w:spacing w:line="240" w:lineRule="auto"/>
        <w:ind w:left="0"/>
        <w:rPr>
          <w:rFonts w:ascii="Times New Roman" w:hAnsi="Times New Roman" w:cs="Times New Roman"/>
          <w:sz w:val="24"/>
          <w:szCs w:val="24"/>
          <w:lang w:val="ru-RU"/>
        </w:rPr>
      </w:pPr>
      <w:r w:rsidRPr="00322A7E">
        <w:rPr>
          <w:rFonts w:ascii="Times New Roman" w:hAnsi="Times New Roman" w:cs="Times New Roman"/>
          <w:sz w:val="24"/>
          <w:szCs w:val="24"/>
          <w:lang w:val="ru-RU"/>
        </w:rPr>
        <w:t>Если лицензионные условия не включены в комплект поставки Обновлений Программного обеспечения, Обновления Программного обеспечения, лицензируемые согласно настоящим Правилам, будут подчинены последней действующей редакции основной лицензии на соответствующее Програмное Обеспечение.</w:t>
      </w:r>
    </w:p>
    <w:p w:rsidR="00577AD1" w:rsidRPr="00322A7E" w:rsidRDefault="00577AD1" w:rsidP="00577AD1">
      <w:pPr>
        <w:pStyle w:val="Outline1"/>
        <w:spacing w:before="0" w:after="0" w:line="240" w:lineRule="auto"/>
        <w:ind w:left="0" w:firstLine="0"/>
        <w:jc w:val="center"/>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6. </w:t>
      </w:r>
      <w:r w:rsidRPr="00322A7E">
        <w:rPr>
          <w:rFonts w:ascii="Times New Roman" w:hAnsi="Times New Roman" w:cs="Times New Roman"/>
          <w:sz w:val="24"/>
          <w:szCs w:val="24"/>
          <w:lang w:val="ru-RU"/>
        </w:rPr>
        <w:tab/>
        <w:t xml:space="preserve"> ТРЕБОВАНИЯ ИНТЕЛЛЕКТУАЛЬНОЙ СОБСТВЕННОСТИ</w:t>
      </w:r>
    </w:p>
    <w:p w:rsidR="00577AD1" w:rsidRPr="00322A7E" w:rsidRDefault="00577AD1" w:rsidP="00577AD1">
      <w:pPr>
        <w:pStyle w:val="Outline2"/>
        <w:numPr>
          <w:ilvl w:val="0"/>
          <w:numId w:val="15"/>
        </w:numPr>
        <w:tabs>
          <w:tab w:val="clear" w:pos="810"/>
          <w:tab w:val="num" w:pos="450"/>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Аджилент Текнолоджиз оспорит или урегулирует любую полученную Заказчиком претензию о нарушении  прав на объекты интеллектуальной  собственности в отношении результатов деятельности Аджилент Текнолоджиз по настоящим Правилам, если Заказчик своевременно уведомит Аджилент Текнолоджиз об этом в письменной форме и предоставит Аджилент Текнолоджиз возможность оспаривания или урегулирования данной претензии, а также окажет необходимое содействие для Аджилент Текнолоджиз в урегулировании такой претензии.</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б) </w:t>
      </w:r>
      <w:r w:rsidRPr="00322A7E">
        <w:rPr>
          <w:rFonts w:ascii="Times New Roman" w:hAnsi="Times New Roman" w:cs="Times New Roman"/>
          <w:sz w:val="24"/>
          <w:szCs w:val="24"/>
          <w:lang w:val="ru-RU"/>
        </w:rPr>
        <w:tab/>
        <w:t>При оспаривании или урегулировании претензии о нарушениях, предусмотренных  Статьей 6 (a), Аджилент Текнолоджиз оплатит расходы по оспариванию претензии, суммы, необходимые для урегулирования претензии, и присужденные судом убытки. Если такая  претензия с высокой долей вероятности может подлежать удовлетворению, Аджилент Текнолоджиз может, по своему выбору, изменить или заменить соответствующий результат деятельности по оказанию Услуг Заказчику, или обеспечить получение любой необходимой лицензии. Если Аджилент Текнолоджиз добросовестно решит, что ни одна из этих мер не доступна, то Аджилент Текнолоджиз возместит покупную цену Заказчику.</w:t>
      </w:r>
    </w:p>
    <w:p w:rsidR="00577AD1" w:rsidRPr="00322A7E" w:rsidRDefault="00577AD1" w:rsidP="00577AD1">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в) </w:t>
      </w:r>
      <w:r w:rsidRPr="00322A7E">
        <w:rPr>
          <w:rFonts w:ascii="Times New Roman" w:hAnsi="Times New Roman" w:cs="Times New Roman"/>
          <w:sz w:val="24"/>
          <w:szCs w:val="24"/>
          <w:lang w:val="ru-RU"/>
        </w:rPr>
        <w:tab/>
        <w:t>Аджилент Текнолоджиз не несет каких-либо бязательств в связи с претензиями о нарушении исключительных прав, являющимися результатом: использования компанией Аджилент Текнолоджиз или выполения ею требований проектов, спецификаций, инструкций или иной технической информации Заказчика; модификации, осуществляемой  Заказчиком или третьим лицом; использования Обновлений Программного обеспечения, которое запрещено или не предусмотрено Спецификацией или прилагаемыми инструкциями по использованию (эксплуатации); а также использования результатов деятельности Аджилент Текнолоджиз с Приборами, не поставляемыми компанией Аджилент Текнолоджиз.</w:t>
      </w:r>
    </w:p>
    <w:p w:rsidR="00577AD1" w:rsidRPr="00322A7E" w:rsidRDefault="00577AD1" w:rsidP="00577AD1">
      <w:pPr>
        <w:pStyle w:val="Outline1"/>
        <w:spacing w:before="0" w:after="0" w:line="240" w:lineRule="auto"/>
        <w:ind w:left="0" w:firstLine="0"/>
        <w:jc w:val="center"/>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7. </w:t>
      </w:r>
      <w:r w:rsidRPr="00322A7E">
        <w:rPr>
          <w:rFonts w:ascii="Times New Roman" w:hAnsi="Times New Roman" w:cs="Times New Roman"/>
          <w:sz w:val="24"/>
          <w:szCs w:val="24"/>
          <w:lang w:val="ru-RU"/>
        </w:rPr>
        <w:tab/>
        <w:t xml:space="preserve"> ОГРАНИЧЕНИЕ ОТВЕТСТВЕННОСТИ И СРЕДСТВА ЗАЩИТЫ</w:t>
      </w:r>
    </w:p>
    <w:p w:rsidR="00577AD1" w:rsidRPr="00322A7E" w:rsidRDefault="00577AD1" w:rsidP="00322A7E">
      <w:pPr>
        <w:pStyle w:val="Outline2"/>
        <w:tabs>
          <w:tab w:val="center" w:pos="426"/>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a) </w:t>
      </w:r>
      <w:r w:rsidRPr="00322A7E">
        <w:rPr>
          <w:rFonts w:ascii="Times New Roman" w:hAnsi="Times New Roman" w:cs="Times New Roman"/>
          <w:sz w:val="24"/>
          <w:szCs w:val="24"/>
          <w:lang w:val="ru-RU"/>
        </w:rPr>
        <w:tab/>
        <w:t>В случае задержки в оказании Услуг, превышающей 10 рабочих дней, Аджилент Текнолоджиз выплачивает Заказчику исключительную неустойку в размере 0,1% от стоимости Услуг в отношении соответствующего Прибора за каждый день просрочки, но не более 10% от стоимости Услуг по данному Прибору. При этом право Заказчика на взыскание неустойки возникают после предъявления Заказчиком письменного требования об уплате указанной неустойки.</w:t>
      </w:r>
    </w:p>
    <w:p w:rsidR="00577AD1" w:rsidRPr="00322A7E" w:rsidRDefault="00577AD1" w:rsidP="00322A7E">
      <w:pPr>
        <w:pStyle w:val="Outline2"/>
        <w:tabs>
          <w:tab w:val="center" w:pos="426"/>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б)  </w:t>
      </w:r>
      <w:r w:rsidRPr="00322A7E">
        <w:rPr>
          <w:rFonts w:ascii="Times New Roman" w:hAnsi="Times New Roman" w:cs="Times New Roman"/>
          <w:sz w:val="24"/>
          <w:szCs w:val="24"/>
          <w:lang w:val="ru-RU"/>
        </w:rPr>
        <w:tab/>
        <w:t xml:space="preserve"> Средства правовой защиты, указанные в настоящих Правилах, являются единственными и исключительными  договорными средствами  гражданско-правовой защиты прав Заказчика.</w:t>
      </w:r>
    </w:p>
    <w:p w:rsidR="00577AD1" w:rsidRPr="00322A7E" w:rsidRDefault="00577AD1" w:rsidP="00577AD1">
      <w:pPr>
        <w:pStyle w:val="Outline1"/>
        <w:spacing w:before="0" w:after="0" w:line="240" w:lineRule="auto"/>
        <w:ind w:left="0" w:firstLine="0"/>
        <w:jc w:val="center"/>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8. </w:t>
      </w:r>
      <w:r w:rsidRPr="00322A7E">
        <w:rPr>
          <w:rFonts w:ascii="Times New Roman" w:hAnsi="Times New Roman" w:cs="Times New Roman"/>
          <w:sz w:val="24"/>
          <w:szCs w:val="24"/>
          <w:lang w:val="ru-RU"/>
        </w:rPr>
        <w:tab/>
        <w:t>ОБЩИЕ ПОЛОЖЕНИЯ</w:t>
      </w:r>
    </w:p>
    <w:p w:rsidR="00577AD1" w:rsidRPr="00322A7E" w:rsidRDefault="00577AD1" w:rsidP="00322A7E">
      <w:pPr>
        <w:pStyle w:val="Outline2"/>
        <w:tabs>
          <w:tab w:val="center" w:pos="567"/>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а) </w:t>
      </w:r>
      <w:r w:rsidRPr="00322A7E">
        <w:rPr>
          <w:rFonts w:ascii="Times New Roman" w:hAnsi="Times New Roman" w:cs="Times New Roman"/>
          <w:sz w:val="24"/>
          <w:szCs w:val="24"/>
          <w:lang w:val="ru-RU"/>
        </w:rPr>
        <w:tab/>
        <w:t xml:space="preserve"> Заказчик не может уступить или перевести какие-либо права и обязанности по Подписанному Договору третьим лицам без предварительного письменного согласия  Аджилент Текнолоджиз, которое может предоставляться под условием и с установлением компенсации за уступку.</w:t>
      </w:r>
    </w:p>
    <w:p w:rsidR="00577AD1" w:rsidRPr="00322A7E" w:rsidRDefault="00577AD1" w:rsidP="00322A7E">
      <w:pPr>
        <w:pStyle w:val="Outline2"/>
        <w:tabs>
          <w:tab w:val="center" w:pos="567"/>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б) </w:t>
      </w:r>
      <w:r w:rsidRPr="00322A7E">
        <w:rPr>
          <w:rFonts w:ascii="Times New Roman" w:hAnsi="Times New Roman" w:cs="Times New Roman"/>
          <w:sz w:val="24"/>
          <w:szCs w:val="24"/>
          <w:lang w:val="ru-RU"/>
        </w:rPr>
        <w:tab/>
        <w:t xml:space="preserve"> Аджилент Текнолоджиз будет хранить и использовать персональные данные Заказчика в соответствии с Уведомлением компании Аджилент Текнолоджиз о Защите Персональных </w:t>
      </w:r>
      <w:r w:rsidRPr="00322A7E">
        <w:rPr>
          <w:rFonts w:ascii="Times New Roman" w:hAnsi="Times New Roman" w:cs="Times New Roman"/>
          <w:sz w:val="24"/>
          <w:szCs w:val="24"/>
          <w:lang w:val="ru-RU"/>
        </w:rPr>
        <w:lastRenderedPageBreak/>
        <w:t xml:space="preserve">Данных, доступным на сайте  </w:t>
      </w:r>
      <w:hyperlink r:id="rId8" w:history="1">
        <w:r w:rsidRPr="00322A7E">
          <w:rPr>
            <w:rStyle w:val="af7"/>
            <w:rFonts w:ascii="Times New Roman" w:hAnsi="Times New Roman"/>
            <w:sz w:val="24"/>
            <w:szCs w:val="24"/>
            <w:lang w:val="ru-RU"/>
          </w:rPr>
          <w:t>www.agilent.com/go/privacy</w:t>
        </w:r>
      </w:hyperlink>
      <w:r w:rsidRPr="00322A7E">
        <w:rPr>
          <w:rFonts w:ascii="Times New Roman" w:hAnsi="Times New Roman" w:cs="Times New Roman"/>
          <w:sz w:val="24"/>
          <w:szCs w:val="24"/>
          <w:lang w:val="ru-RU"/>
        </w:rPr>
        <w:t xml:space="preserve">, а также в соответствии с действующим законодательством. </w:t>
      </w:r>
    </w:p>
    <w:p w:rsidR="00577AD1" w:rsidRPr="00322A7E" w:rsidRDefault="00577AD1" w:rsidP="00322A7E">
      <w:pPr>
        <w:pStyle w:val="Outline2"/>
        <w:tabs>
          <w:tab w:val="center" w:pos="567"/>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в) </w:t>
      </w:r>
      <w:r w:rsidRPr="00322A7E">
        <w:rPr>
          <w:rFonts w:ascii="Times New Roman" w:hAnsi="Times New Roman" w:cs="Times New Roman"/>
          <w:sz w:val="24"/>
          <w:szCs w:val="24"/>
          <w:lang w:val="ru-RU"/>
        </w:rPr>
        <w:tab/>
        <w:t xml:space="preserve"> Стороны обязуются соблюдать применимое законодательство и подзаконные акты, в том числе, нормы российского и иностранного законодательства о противодействии коррупции. Аджилент Текнолоджиз может приостановить исполнение своих обязательств, если Заказчик не соблюдает положения применимых законов или подзаконных нормативных актов.</w:t>
      </w:r>
    </w:p>
    <w:p w:rsidR="00577AD1" w:rsidRPr="00322A7E" w:rsidRDefault="00577AD1" w:rsidP="00322A7E">
      <w:pPr>
        <w:tabs>
          <w:tab w:val="center" w:pos="567"/>
        </w:tabs>
        <w:autoSpaceDE w:val="0"/>
        <w:autoSpaceDN w:val="0"/>
        <w:adjustRightInd w:val="0"/>
        <w:spacing w:after="0" w:line="240" w:lineRule="auto"/>
        <w:jc w:val="both"/>
        <w:rPr>
          <w:szCs w:val="24"/>
        </w:rPr>
      </w:pPr>
      <w:r w:rsidRPr="00322A7E">
        <w:rPr>
          <w:color w:val="000000"/>
          <w:szCs w:val="24"/>
        </w:rPr>
        <w:t>г</w:t>
      </w:r>
      <w:r w:rsidRPr="00322A7E">
        <w:rPr>
          <w:szCs w:val="24"/>
        </w:rPr>
        <w:t xml:space="preserve">) </w:t>
      </w:r>
      <w:r w:rsidRPr="00322A7E">
        <w:rPr>
          <w:szCs w:val="24"/>
        </w:rPr>
        <w:tab/>
        <w:t>Споры, возникающие в связи с настоящими  Правилами, подлежат рассмотрению в соответствии с законодательством Российской Федерации.</w:t>
      </w:r>
    </w:p>
    <w:p w:rsidR="00577AD1" w:rsidRPr="00322A7E" w:rsidRDefault="00577AD1" w:rsidP="00322A7E">
      <w:pPr>
        <w:pStyle w:val="Outline2"/>
        <w:tabs>
          <w:tab w:val="center" w:pos="567"/>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д) В случае признания любого условия настоящих Правил полностью или частично незаконным или не имеющим исковой силы, остальные условия Правил подлежат применению без изъятий и ограничений.</w:t>
      </w:r>
    </w:p>
    <w:p w:rsidR="00577AD1" w:rsidRPr="00322A7E" w:rsidRDefault="00577AD1" w:rsidP="00322A7E">
      <w:pPr>
        <w:pStyle w:val="Outline2"/>
        <w:tabs>
          <w:tab w:val="center" w:pos="567"/>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е)  </w:t>
      </w:r>
      <w:r w:rsidRPr="00322A7E">
        <w:rPr>
          <w:rFonts w:ascii="Times New Roman" w:hAnsi="Times New Roman" w:cs="Times New Roman"/>
          <w:sz w:val="24"/>
          <w:szCs w:val="24"/>
          <w:lang w:val="ru-RU"/>
        </w:rPr>
        <w:tab/>
        <w:t xml:space="preserve"> Аджилент Текнолоджиз и Заказчик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обстоятельства, возникшие после вступления в силу  Подписанного Договора.</w:t>
      </w:r>
    </w:p>
    <w:p w:rsidR="00577AD1" w:rsidRPr="00322A7E" w:rsidRDefault="00577AD1" w:rsidP="00322A7E">
      <w:pPr>
        <w:pStyle w:val="Outline2"/>
        <w:tabs>
          <w:tab w:val="center" w:pos="426"/>
          <w:tab w:val="center" w:pos="567"/>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ж) </w:t>
      </w:r>
      <w:r w:rsidRPr="00322A7E">
        <w:rPr>
          <w:rFonts w:ascii="Times New Roman" w:hAnsi="Times New Roman" w:cs="Times New Roman"/>
          <w:sz w:val="24"/>
          <w:szCs w:val="24"/>
          <w:lang w:val="ru-RU"/>
        </w:rPr>
        <w:tab/>
        <w:t xml:space="preserve"> Все споры и разногласия, связанные с Услугами Аджилент Текнолоджиз, будут разрешаться путем переговоров. В случае если досудебное урегулирование спора не достигнуто в течение 30 календарных дней, спор подлежит рассмотрению в Арбитражном суде г. Москвы.</w:t>
      </w:r>
    </w:p>
    <w:p w:rsidR="00577AD1" w:rsidRPr="00322A7E" w:rsidRDefault="00577AD1" w:rsidP="00322A7E">
      <w:pPr>
        <w:pStyle w:val="Outline2"/>
        <w:tabs>
          <w:tab w:val="center" w:pos="426"/>
          <w:tab w:val="center" w:pos="567"/>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з)  </w:t>
      </w:r>
      <w:r w:rsidRPr="00322A7E">
        <w:rPr>
          <w:rFonts w:ascii="Times New Roman" w:hAnsi="Times New Roman" w:cs="Times New Roman"/>
          <w:sz w:val="24"/>
          <w:szCs w:val="24"/>
          <w:lang w:val="ru-RU"/>
        </w:rPr>
        <w:tab/>
      </w:r>
      <w:r w:rsidRPr="00322A7E">
        <w:rPr>
          <w:rFonts w:ascii="Times New Roman" w:hAnsi="Times New Roman" w:cs="Times New Roman"/>
          <w:snapToGrid w:val="0"/>
          <w:color w:val="000000"/>
          <w:sz w:val="24"/>
          <w:szCs w:val="24"/>
          <w:lang w:val="ru-RU"/>
        </w:rPr>
        <w:t xml:space="preserve"> </w:t>
      </w:r>
      <w:r w:rsidRPr="00322A7E">
        <w:rPr>
          <w:rFonts w:ascii="Times New Roman" w:hAnsi="Times New Roman" w:cs="Times New Roman"/>
          <w:sz w:val="24"/>
          <w:szCs w:val="24"/>
          <w:lang w:val="ru-RU"/>
        </w:rPr>
        <w:t>Замененные Комплектующие возврату Заказчику не подлежат.</w:t>
      </w:r>
    </w:p>
    <w:p w:rsidR="00577AD1" w:rsidRPr="00322A7E" w:rsidRDefault="00577AD1" w:rsidP="00322A7E">
      <w:pPr>
        <w:pStyle w:val="Outline2"/>
        <w:tabs>
          <w:tab w:val="center" w:pos="426"/>
          <w:tab w:val="center" w:pos="567"/>
        </w:tabs>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и) </w:t>
      </w:r>
      <w:r w:rsidRPr="00322A7E">
        <w:rPr>
          <w:rFonts w:ascii="Times New Roman" w:hAnsi="Times New Roman" w:cs="Times New Roman"/>
          <w:sz w:val="24"/>
          <w:szCs w:val="24"/>
          <w:lang w:val="ru-RU"/>
        </w:rPr>
        <w:tab/>
        <w:t>Эти Правила, а также Подписанный Договор и все Приложения к нему составляют единый Договор между Аджилент Текнолоджиз и Заказчиком, и заменяют предшествующую  переписку и переговоры между сторонами, в устной или письменной форме, относительно данной сделки. Дополнительные или отличающиеся от настоящих Правил условия и правила Заказчика не применяются.</w:t>
      </w:r>
    </w:p>
    <w:p w:rsidR="00577AD1" w:rsidRPr="00267A8E" w:rsidRDefault="00577AD1" w:rsidP="00322A7E">
      <w:pPr>
        <w:tabs>
          <w:tab w:val="center" w:pos="426"/>
        </w:tabs>
        <w:autoSpaceDE w:val="0"/>
        <w:autoSpaceDN w:val="0"/>
        <w:adjustRightInd w:val="0"/>
        <w:spacing w:after="0" w:line="240" w:lineRule="auto"/>
        <w:jc w:val="both"/>
        <w:rPr>
          <w:b/>
          <w:sz w:val="22"/>
        </w:rPr>
      </w:pPr>
    </w:p>
    <w:p w:rsidR="00577AD1" w:rsidRPr="00267A8E" w:rsidRDefault="00577AD1" w:rsidP="00322A7E">
      <w:pPr>
        <w:tabs>
          <w:tab w:val="center" w:pos="426"/>
        </w:tabs>
        <w:autoSpaceDE w:val="0"/>
        <w:autoSpaceDN w:val="0"/>
        <w:adjustRightInd w:val="0"/>
        <w:spacing w:after="0" w:line="240" w:lineRule="auto"/>
        <w:jc w:val="both"/>
        <w:rPr>
          <w:sz w:val="22"/>
        </w:rPr>
      </w:pPr>
      <w:r w:rsidRPr="00267A8E">
        <w:rPr>
          <w:b/>
          <w:sz w:val="22"/>
        </w:rPr>
        <w:t xml:space="preserve">ЗАКАЗЧИК: </w:t>
      </w:r>
      <w:r w:rsidRPr="00267A8E">
        <w:rPr>
          <w:sz w:val="22"/>
        </w:rPr>
        <w:t>ФГУП «Московский эндокринный завод»</w:t>
      </w:r>
    </w:p>
    <w:p w:rsidR="00577AD1" w:rsidRPr="00267A8E" w:rsidRDefault="00577AD1" w:rsidP="00322A7E">
      <w:pPr>
        <w:tabs>
          <w:tab w:val="center" w:pos="426"/>
        </w:tabs>
        <w:autoSpaceDE w:val="0"/>
        <w:autoSpaceDN w:val="0"/>
        <w:adjustRightInd w:val="0"/>
        <w:spacing w:after="0" w:line="240" w:lineRule="auto"/>
        <w:jc w:val="both"/>
        <w:rPr>
          <w:sz w:val="22"/>
        </w:rPr>
      </w:pPr>
      <w:r w:rsidRPr="00267A8E">
        <w:rPr>
          <w:b/>
          <w:sz w:val="22"/>
        </w:rPr>
        <w:t>ФИО</w:t>
      </w:r>
      <w:r w:rsidRPr="00267A8E">
        <w:rPr>
          <w:sz w:val="22"/>
        </w:rPr>
        <w:t>: Фонарёв М.Ю.</w:t>
      </w:r>
    </w:p>
    <w:p w:rsidR="00577AD1" w:rsidRPr="00267A8E" w:rsidRDefault="00577AD1" w:rsidP="00322A7E">
      <w:pPr>
        <w:tabs>
          <w:tab w:val="center" w:pos="426"/>
        </w:tabs>
        <w:autoSpaceDE w:val="0"/>
        <w:autoSpaceDN w:val="0"/>
        <w:adjustRightInd w:val="0"/>
        <w:spacing w:after="0" w:line="240" w:lineRule="auto"/>
        <w:jc w:val="both"/>
        <w:rPr>
          <w:sz w:val="22"/>
        </w:rPr>
      </w:pPr>
      <w:r w:rsidRPr="00267A8E">
        <w:rPr>
          <w:b/>
          <w:sz w:val="22"/>
        </w:rPr>
        <w:t>Должность:</w:t>
      </w:r>
      <w:r w:rsidRPr="00267A8E">
        <w:rPr>
          <w:sz w:val="22"/>
        </w:rPr>
        <w:t xml:space="preserve"> Директор</w:t>
      </w:r>
    </w:p>
    <w:p w:rsidR="00577AD1" w:rsidRPr="00267A8E" w:rsidRDefault="00577AD1" w:rsidP="00322A7E">
      <w:pPr>
        <w:tabs>
          <w:tab w:val="center" w:pos="426"/>
        </w:tabs>
        <w:autoSpaceDE w:val="0"/>
        <w:autoSpaceDN w:val="0"/>
        <w:adjustRightInd w:val="0"/>
        <w:spacing w:after="0" w:line="240" w:lineRule="auto"/>
        <w:jc w:val="both"/>
        <w:rPr>
          <w:sz w:val="22"/>
        </w:rPr>
      </w:pPr>
    </w:p>
    <w:p w:rsidR="00577AD1" w:rsidRPr="00267A8E" w:rsidRDefault="00577AD1" w:rsidP="00322A7E">
      <w:pPr>
        <w:tabs>
          <w:tab w:val="center" w:pos="426"/>
        </w:tabs>
        <w:autoSpaceDE w:val="0"/>
        <w:autoSpaceDN w:val="0"/>
        <w:adjustRightInd w:val="0"/>
        <w:spacing w:after="0" w:line="240" w:lineRule="auto"/>
        <w:jc w:val="both"/>
        <w:rPr>
          <w:sz w:val="22"/>
        </w:rPr>
      </w:pPr>
      <w:r w:rsidRPr="00267A8E">
        <w:rPr>
          <w:sz w:val="22"/>
        </w:rPr>
        <w:t>Подпись</w:t>
      </w:r>
    </w:p>
    <w:p w:rsidR="00577AD1" w:rsidRPr="00267A8E" w:rsidRDefault="00577AD1" w:rsidP="00322A7E">
      <w:pPr>
        <w:tabs>
          <w:tab w:val="center" w:pos="426"/>
        </w:tabs>
        <w:autoSpaceDE w:val="0"/>
        <w:autoSpaceDN w:val="0"/>
        <w:adjustRightInd w:val="0"/>
        <w:spacing w:after="0" w:line="240" w:lineRule="auto"/>
        <w:jc w:val="both"/>
        <w:rPr>
          <w:b/>
          <w:sz w:val="22"/>
        </w:rPr>
      </w:pPr>
    </w:p>
    <w:p w:rsidR="00577AD1" w:rsidRPr="00267A8E" w:rsidRDefault="00577AD1" w:rsidP="00322A7E">
      <w:pPr>
        <w:tabs>
          <w:tab w:val="center" w:pos="426"/>
        </w:tabs>
        <w:autoSpaceDE w:val="0"/>
        <w:autoSpaceDN w:val="0"/>
        <w:adjustRightInd w:val="0"/>
        <w:spacing w:after="0" w:line="240" w:lineRule="auto"/>
        <w:jc w:val="both"/>
        <w:rPr>
          <w:sz w:val="22"/>
        </w:rPr>
      </w:pPr>
      <w:r w:rsidRPr="00267A8E">
        <w:rPr>
          <w:sz w:val="22"/>
        </w:rPr>
        <w:t>М.П.</w:t>
      </w:r>
    </w:p>
    <w:p w:rsidR="00577AD1" w:rsidRPr="00267A8E" w:rsidRDefault="00577AD1" w:rsidP="00322A7E">
      <w:pPr>
        <w:tabs>
          <w:tab w:val="center" w:pos="426"/>
        </w:tabs>
        <w:autoSpaceDE w:val="0"/>
        <w:autoSpaceDN w:val="0"/>
        <w:adjustRightInd w:val="0"/>
        <w:spacing w:after="0" w:line="240" w:lineRule="auto"/>
        <w:jc w:val="both"/>
        <w:rPr>
          <w:sz w:val="22"/>
        </w:rPr>
      </w:pPr>
    </w:p>
    <w:p w:rsidR="00577AD1" w:rsidRPr="00267A8E" w:rsidRDefault="00577AD1" w:rsidP="00322A7E">
      <w:pPr>
        <w:tabs>
          <w:tab w:val="center" w:pos="426"/>
        </w:tabs>
        <w:autoSpaceDE w:val="0"/>
        <w:autoSpaceDN w:val="0"/>
        <w:adjustRightInd w:val="0"/>
        <w:spacing w:after="0" w:line="240" w:lineRule="auto"/>
        <w:jc w:val="both"/>
        <w:rPr>
          <w:sz w:val="22"/>
        </w:rPr>
      </w:pPr>
      <w:r w:rsidRPr="00267A8E">
        <w:rPr>
          <w:b/>
          <w:sz w:val="22"/>
        </w:rPr>
        <w:t>ИСПОЛНИТЕЛЬ</w:t>
      </w:r>
      <w:r w:rsidRPr="00267A8E">
        <w:rPr>
          <w:sz w:val="22"/>
        </w:rPr>
        <w:t>: ООО «Аджилент Текнолоджиз»</w:t>
      </w:r>
    </w:p>
    <w:p w:rsidR="00577AD1" w:rsidRPr="00267A8E" w:rsidRDefault="00577AD1" w:rsidP="00322A7E">
      <w:pPr>
        <w:tabs>
          <w:tab w:val="center" w:pos="426"/>
        </w:tabs>
        <w:autoSpaceDE w:val="0"/>
        <w:autoSpaceDN w:val="0"/>
        <w:adjustRightInd w:val="0"/>
        <w:spacing w:after="0" w:line="240" w:lineRule="auto"/>
        <w:jc w:val="both"/>
        <w:rPr>
          <w:sz w:val="22"/>
        </w:rPr>
      </w:pPr>
      <w:r w:rsidRPr="00267A8E">
        <w:rPr>
          <w:b/>
          <w:sz w:val="22"/>
        </w:rPr>
        <w:t>ФИО</w:t>
      </w:r>
      <w:r w:rsidRPr="00267A8E">
        <w:rPr>
          <w:sz w:val="22"/>
        </w:rPr>
        <w:t>: Евдокимов К.Ю.</w:t>
      </w:r>
    </w:p>
    <w:p w:rsidR="00577AD1" w:rsidRPr="00267A8E" w:rsidRDefault="00577AD1" w:rsidP="00322A7E">
      <w:pPr>
        <w:tabs>
          <w:tab w:val="center" w:pos="426"/>
        </w:tabs>
        <w:autoSpaceDE w:val="0"/>
        <w:autoSpaceDN w:val="0"/>
        <w:adjustRightInd w:val="0"/>
        <w:spacing w:after="0" w:line="240" w:lineRule="auto"/>
        <w:jc w:val="both"/>
        <w:rPr>
          <w:sz w:val="22"/>
        </w:rPr>
      </w:pPr>
      <w:r w:rsidRPr="00267A8E">
        <w:rPr>
          <w:b/>
          <w:sz w:val="22"/>
        </w:rPr>
        <w:t>Должность:</w:t>
      </w:r>
      <w:r w:rsidRPr="00267A8E">
        <w:rPr>
          <w:sz w:val="22"/>
        </w:rPr>
        <w:t xml:space="preserve"> Генеральный директор</w:t>
      </w:r>
    </w:p>
    <w:p w:rsidR="00577AD1" w:rsidRPr="00267A8E" w:rsidRDefault="00577AD1" w:rsidP="00322A7E">
      <w:pPr>
        <w:tabs>
          <w:tab w:val="center" w:pos="426"/>
        </w:tabs>
        <w:autoSpaceDE w:val="0"/>
        <w:autoSpaceDN w:val="0"/>
        <w:adjustRightInd w:val="0"/>
        <w:spacing w:after="0" w:line="240" w:lineRule="auto"/>
        <w:jc w:val="both"/>
        <w:rPr>
          <w:sz w:val="22"/>
        </w:rPr>
      </w:pPr>
    </w:p>
    <w:p w:rsidR="00577AD1" w:rsidRPr="00267A8E" w:rsidRDefault="00577AD1" w:rsidP="00322A7E">
      <w:pPr>
        <w:tabs>
          <w:tab w:val="center" w:pos="426"/>
        </w:tabs>
        <w:autoSpaceDE w:val="0"/>
        <w:autoSpaceDN w:val="0"/>
        <w:adjustRightInd w:val="0"/>
        <w:spacing w:after="0" w:line="240" w:lineRule="auto"/>
        <w:jc w:val="both"/>
        <w:rPr>
          <w:sz w:val="22"/>
        </w:rPr>
      </w:pPr>
      <w:r w:rsidRPr="00267A8E">
        <w:rPr>
          <w:sz w:val="22"/>
        </w:rPr>
        <w:t>Подпись</w:t>
      </w:r>
    </w:p>
    <w:p w:rsidR="00577AD1" w:rsidRPr="00267A8E" w:rsidRDefault="00577AD1" w:rsidP="00577AD1">
      <w:pPr>
        <w:autoSpaceDE w:val="0"/>
        <w:autoSpaceDN w:val="0"/>
        <w:adjustRightInd w:val="0"/>
        <w:spacing w:after="0" w:line="240" w:lineRule="auto"/>
        <w:ind w:left="360"/>
        <w:jc w:val="both"/>
        <w:rPr>
          <w:sz w:val="22"/>
        </w:rPr>
      </w:pPr>
    </w:p>
    <w:p w:rsidR="00577AD1" w:rsidRPr="00267A8E" w:rsidRDefault="00577AD1" w:rsidP="00577AD1">
      <w:pPr>
        <w:autoSpaceDE w:val="0"/>
        <w:autoSpaceDN w:val="0"/>
        <w:adjustRightInd w:val="0"/>
        <w:spacing w:after="0" w:line="240" w:lineRule="auto"/>
        <w:ind w:left="360"/>
        <w:jc w:val="both"/>
        <w:rPr>
          <w:sz w:val="22"/>
        </w:rPr>
      </w:pPr>
      <w:r w:rsidRPr="00267A8E">
        <w:rPr>
          <w:sz w:val="22"/>
        </w:rPr>
        <w:t>М.П.</w:t>
      </w:r>
    </w:p>
    <w:p w:rsidR="00577AD1" w:rsidRDefault="00577AD1" w:rsidP="00577AD1">
      <w:pPr>
        <w:rPr>
          <w:rFonts w:asciiTheme="minorHAnsi" w:hAnsiTheme="minorHAnsi"/>
        </w:rPr>
      </w:pPr>
    </w:p>
    <w:p w:rsidR="00577AD1" w:rsidRDefault="00577AD1" w:rsidP="00577AD1">
      <w:pPr>
        <w:rPr>
          <w:rFonts w:asciiTheme="minorHAnsi" w:hAnsiTheme="minorHAnsi"/>
        </w:rPr>
      </w:pPr>
    </w:p>
    <w:p w:rsidR="00577AD1" w:rsidRDefault="00577AD1" w:rsidP="00577AD1">
      <w:pPr>
        <w:rPr>
          <w:rFonts w:asciiTheme="minorHAnsi" w:hAnsiTheme="minorHAnsi"/>
        </w:rPr>
      </w:pPr>
    </w:p>
    <w:p w:rsidR="003445F2" w:rsidRDefault="003445F2" w:rsidP="00577AD1">
      <w:pPr>
        <w:rPr>
          <w:rFonts w:asciiTheme="minorHAnsi" w:hAnsiTheme="minorHAnsi"/>
        </w:rPr>
      </w:pPr>
    </w:p>
    <w:p w:rsidR="003445F2" w:rsidRDefault="003445F2" w:rsidP="00577AD1">
      <w:pPr>
        <w:rPr>
          <w:rFonts w:asciiTheme="minorHAnsi" w:hAnsiTheme="minorHAnsi"/>
        </w:rPr>
      </w:pPr>
    </w:p>
    <w:p w:rsidR="003445F2" w:rsidRDefault="003445F2" w:rsidP="00577AD1">
      <w:pPr>
        <w:rPr>
          <w:rFonts w:asciiTheme="minorHAnsi" w:hAnsiTheme="minorHAnsi"/>
        </w:rPr>
      </w:pPr>
    </w:p>
    <w:p w:rsidR="003445F2" w:rsidRDefault="003445F2" w:rsidP="00577AD1">
      <w:pPr>
        <w:rPr>
          <w:rFonts w:asciiTheme="minorHAnsi" w:hAnsiTheme="minorHAnsi"/>
        </w:rPr>
      </w:pPr>
    </w:p>
    <w:tbl>
      <w:tblPr>
        <w:tblW w:w="112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4"/>
        <w:gridCol w:w="1019"/>
        <w:gridCol w:w="1624"/>
        <w:gridCol w:w="399"/>
        <w:gridCol w:w="2010"/>
        <w:gridCol w:w="1701"/>
        <w:gridCol w:w="2410"/>
        <w:gridCol w:w="236"/>
      </w:tblGrid>
      <w:tr w:rsidR="003445F2" w:rsidRPr="003445F2" w:rsidTr="003445F2">
        <w:trPr>
          <w:trHeight w:val="1137"/>
        </w:trPr>
        <w:tc>
          <w:tcPr>
            <w:tcW w:w="11057" w:type="dxa"/>
            <w:gridSpan w:val="7"/>
            <w:tcBorders>
              <w:top w:val="nil"/>
              <w:left w:val="nil"/>
              <w:bottom w:val="nil"/>
              <w:right w:val="nil"/>
            </w:tcBorders>
          </w:tcPr>
          <w:p w:rsidR="003445F2" w:rsidRPr="003445F2" w:rsidRDefault="003445F2" w:rsidP="003445F2">
            <w:pPr>
              <w:spacing w:after="0" w:line="240" w:lineRule="auto"/>
              <w:ind w:left="7122"/>
              <w:rPr>
                <w:b/>
                <w:noProof/>
                <w:szCs w:val="24"/>
              </w:rPr>
            </w:pPr>
            <w:r w:rsidRPr="003445F2">
              <w:rPr>
                <w:b/>
                <w:noProof/>
                <w:szCs w:val="24"/>
              </w:rPr>
              <w:lastRenderedPageBreak/>
              <w:t>Приложение № 2</w:t>
            </w:r>
          </w:p>
          <w:p w:rsidR="003445F2" w:rsidRPr="003445F2" w:rsidRDefault="003445F2" w:rsidP="003445F2">
            <w:pPr>
              <w:spacing w:after="0" w:line="240" w:lineRule="auto"/>
              <w:ind w:left="7122"/>
              <w:rPr>
                <w:szCs w:val="24"/>
              </w:rPr>
            </w:pPr>
            <w:r w:rsidRPr="003445F2">
              <w:rPr>
                <w:szCs w:val="24"/>
              </w:rPr>
              <w:t>Дополнение 900066288 к  Договору № _________________</w:t>
            </w:r>
          </w:p>
          <w:p w:rsidR="003445F2" w:rsidRPr="003445F2" w:rsidRDefault="003445F2" w:rsidP="003445F2">
            <w:pPr>
              <w:spacing w:after="0" w:line="240" w:lineRule="auto"/>
              <w:ind w:left="7122"/>
              <w:rPr>
                <w:szCs w:val="24"/>
              </w:rPr>
            </w:pPr>
            <w:r w:rsidRPr="003445F2">
              <w:rPr>
                <w:szCs w:val="24"/>
              </w:rPr>
              <w:t>об оказании услуг по техническому обслуживанию оборудования</w:t>
            </w:r>
          </w:p>
          <w:p w:rsidR="003445F2" w:rsidRPr="003445F2" w:rsidRDefault="003445F2" w:rsidP="003445F2">
            <w:pPr>
              <w:spacing w:after="0" w:line="240" w:lineRule="auto"/>
              <w:ind w:left="7122"/>
              <w:rPr>
                <w:szCs w:val="24"/>
              </w:rPr>
            </w:pPr>
            <w:r w:rsidRPr="003445F2">
              <w:rPr>
                <w:szCs w:val="24"/>
              </w:rPr>
              <w:t>от «__» _________ 2015 г.</w:t>
            </w:r>
          </w:p>
        </w:tc>
        <w:tc>
          <w:tcPr>
            <w:tcW w:w="236" w:type="dxa"/>
            <w:tcBorders>
              <w:top w:val="nil"/>
              <w:left w:val="nil"/>
              <w:bottom w:val="nil"/>
              <w:right w:val="nil"/>
            </w:tcBorders>
          </w:tcPr>
          <w:p w:rsidR="003445F2" w:rsidRPr="003445F2" w:rsidRDefault="003445F2" w:rsidP="003445F2">
            <w:pPr>
              <w:spacing w:after="0" w:line="240" w:lineRule="auto"/>
              <w:jc w:val="right"/>
              <w:rPr>
                <w:szCs w:val="24"/>
              </w:rPr>
            </w:pP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164"/>
        </w:trPr>
        <w:tc>
          <w:tcPr>
            <w:tcW w:w="11057" w:type="dxa"/>
            <w:gridSpan w:val="7"/>
            <w:tcBorders>
              <w:top w:val="nil"/>
              <w:bottom w:val="nil"/>
            </w:tcBorders>
            <w:vAlign w:val="center"/>
          </w:tcPr>
          <w:p w:rsidR="003445F2" w:rsidRPr="003445F2" w:rsidRDefault="003445F2" w:rsidP="003445F2">
            <w:pPr>
              <w:spacing w:after="0" w:line="240" w:lineRule="auto"/>
              <w:rPr>
                <w:szCs w:val="24"/>
              </w:rPr>
            </w:pP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Pr>
        <w:tc>
          <w:tcPr>
            <w:tcW w:w="11057" w:type="dxa"/>
            <w:gridSpan w:val="7"/>
            <w:shd w:val="clear" w:color="auto" w:fill="D9D9D9" w:themeFill="background1" w:themeFillShade="D9"/>
            <w:vAlign w:val="center"/>
          </w:tcPr>
          <w:p w:rsidR="003445F2" w:rsidRPr="003445F2" w:rsidRDefault="003445F2" w:rsidP="003445F2">
            <w:pPr>
              <w:pStyle w:val="af5"/>
              <w:numPr>
                <w:ilvl w:val="0"/>
                <w:numId w:val="16"/>
              </w:numPr>
              <w:rPr>
                <w:b/>
                <w:sz w:val="24"/>
                <w:szCs w:val="24"/>
              </w:rPr>
            </w:pPr>
            <w:r w:rsidRPr="003445F2">
              <w:rPr>
                <w:b/>
                <w:sz w:val="24"/>
                <w:szCs w:val="24"/>
              </w:rPr>
              <w:t>ПЕРИОД ОБСЛУЖИВАНИЯ</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22"/>
        </w:trPr>
        <w:tc>
          <w:tcPr>
            <w:tcW w:w="11057" w:type="dxa"/>
            <w:gridSpan w:val="7"/>
            <w:shd w:val="clear" w:color="auto" w:fill="auto"/>
            <w:vAlign w:val="center"/>
          </w:tcPr>
          <w:p w:rsidR="003445F2" w:rsidRPr="003445F2" w:rsidRDefault="00881802" w:rsidP="00881802">
            <w:pPr>
              <w:pStyle w:val="af5"/>
              <w:rPr>
                <w:sz w:val="24"/>
                <w:szCs w:val="24"/>
              </w:rPr>
            </w:pPr>
            <w:r>
              <w:rPr>
                <w:sz w:val="24"/>
                <w:szCs w:val="24"/>
              </w:rPr>
              <w:t>В течение одного года с момента заключения договора</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Pr>
        <w:tc>
          <w:tcPr>
            <w:tcW w:w="11057" w:type="dxa"/>
            <w:gridSpan w:val="7"/>
            <w:shd w:val="clear" w:color="auto" w:fill="D9D9D9" w:themeFill="background1" w:themeFillShade="D9"/>
            <w:vAlign w:val="center"/>
          </w:tcPr>
          <w:p w:rsidR="003445F2" w:rsidRPr="003445F2" w:rsidRDefault="003445F2" w:rsidP="003445F2">
            <w:pPr>
              <w:pStyle w:val="af5"/>
              <w:numPr>
                <w:ilvl w:val="0"/>
                <w:numId w:val="16"/>
              </w:numPr>
              <w:rPr>
                <w:b/>
                <w:sz w:val="24"/>
                <w:szCs w:val="24"/>
              </w:rPr>
            </w:pPr>
            <w:r w:rsidRPr="003445F2">
              <w:rPr>
                <w:b/>
                <w:sz w:val="24"/>
                <w:szCs w:val="24"/>
              </w:rPr>
              <w:t>ТИП УСЛУГ</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1169"/>
        </w:trPr>
        <w:tc>
          <w:tcPr>
            <w:tcW w:w="11057" w:type="dxa"/>
            <w:gridSpan w:val="7"/>
            <w:shd w:val="clear" w:color="auto" w:fill="auto"/>
            <w:vAlign w:val="center"/>
          </w:tcPr>
          <w:p w:rsidR="003445F2" w:rsidRPr="003445F2" w:rsidRDefault="003445F2" w:rsidP="003445F2">
            <w:pPr>
              <w:pStyle w:val="af5"/>
              <w:numPr>
                <w:ilvl w:val="0"/>
                <w:numId w:val="17"/>
              </w:numPr>
              <w:jc w:val="both"/>
              <w:rPr>
                <w:sz w:val="24"/>
                <w:szCs w:val="24"/>
              </w:rPr>
            </w:pPr>
            <w:r w:rsidRPr="003445F2">
              <w:rPr>
                <w:sz w:val="24"/>
                <w:szCs w:val="24"/>
              </w:rPr>
              <w:t>Регламентно-профилактическое обслуживание Crosslab / R-20L-501 (однократно в течение периода обслуживания). Подробное описание программы обслуживания приведено в Приложениях № 4 и № 5 к настоящему Договору.</w:t>
            </w:r>
          </w:p>
          <w:p w:rsidR="003445F2" w:rsidRPr="003445F2" w:rsidRDefault="003445F2" w:rsidP="003445F2">
            <w:pPr>
              <w:pStyle w:val="af5"/>
              <w:numPr>
                <w:ilvl w:val="0"/>
                <w:numId w:val="17"/>
              </w:numPr>
              <w:jc w:val="both"/>
              <w:rPr>
                <w:sz w:val="24"/>
                <w:szCs w:val="24"/>
              </w:rPr>
            </w:pPr>
            <w:r w:rsidRPr="003445F2">
              <w:rPr>
                <w:sz w:val="24"/>
                <w:szCs w:val="24"/>
              </w:rPr>
              <w:t>Квалификация функционирования оборудования AIQ / R</w:t>
            </w:r>
            <w:r w:rsidRPr="003445F2">
              <w:rPr>
                <w:rFonts w:ascii="Cambria Math" w:hAnsi="Cambria Math"/>
                <w:sz w:val="24"/>
                <w:szCs w:val="24"/>
              </w:rPr>
              <w:t>‐</w:t>
            </w:r>
            <w:r w:rsidRPr="003445F2">
              <w:rPr>
                <w:sz w:val="24"/>
                <w:szCs w:val="24"/>
              </w:rPr>
              <w:t>26H</w:t>
            </w:r>
            <w:r w:rsidRPr="003445F2">
              <w:rPr>
                <w:rFonts w:ascii="Cambria Math" w:hAnsi="Cambria Math"/>
                <w:sz w:val="24"/>
                <w:szCs w:val="24"/>
              </w:rPr>
              <w:t>‐</w:t>
            </w:r>
            <w:r w:rsidRPr="003445F2">
              <w:rPr>
                <w:sz w:val="24"/>
                <w:szCs w:val="24"/>
              </w:rPr>
              <w:t>501 (однократно в течение периода обслуживания). Подробное описание программы обслуживания приведено в Приложении № 3 к настоящему Договору.</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Pr>
        <w:tc>
          <w:tcPr>
            <w:tcW w:w="11057" w:type="dxa"/>
            <w:gridSpan w:val="7"/>
            <w:shd w:val="clear" w:color="auto" w:fill="D9D9D9" w:themeFill="background1" w:themeFillShade="D9"/>
            <w:vAlign w:val="center"/>
          </w:tcPr>
          <w:p w:rsidR="003445F2" w:rsidRPr="003445F2" w:rsidRDefault="003445F2" w:rsidP="003445F2">
            <w:pPr>
              <w:pStyle w:val="af5"/>
              <w:numPr>
                <w:ilvl w:val="0"/>
                <w:numId w:val="16"/>
              </w:numPr>
              <w:rPr>
                <w:b/>
                <w:sz w:val="24"/>
                <w:szCs w:val="24"/>
              </w:rPr>
            </w:pPr>
            <w:r w:rsidRPr="003445F2">
              <w:rPr>
                <w:b/>
                <w:sz w:val="24"/>
                <w:szCs w:val="24"/>
              </w:rPr>
              <w:t xml:space="preserve">УСЛОВИЯ ОКАЗАНИЯ УСЛУГ (в соответствии с Приложениями) </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1016"/>
        </w:trPr>
        <w:tc>
          <w:tcPr>
            <w:tcW w:w="11057" w:type="dxa"/>
            <w:gridSpan w:val="7"/>
            <w:shd w:val="clear" w:color="auto" w:fill="auto"/>
            <w:vAlign w:val="center"/>
          </w:tcPr>
          <w:p w:rsidR="003445F2" w:rsidRPr="003445F2" w:rsidRDefault="003445F2" w:rsidP="003445F2">
            <w:pPr>
              <w:pStyle w:val="af5"/>
              <w:numPr>
                <w:ilvl w:val="0"/>
                <w:numId w:val="18"/>
              </w:numPr>
              <w:rPr>
                <w:sz w:val="24"/>
                <w:szCs w:val="24"/>
              </w:rPr>
            </w:pPr>
            <w:r w:rsidRPr="003445F2">
              <w:rPr>
                <w:sz w:val="24"/>
                <w:szCs w:val="24"/>
              </w:rPr>
              <w:t>Приложение № 1 к настоящему Договору. Правила предоставления услуг компанией Аджилент Текнолоджиз</w:t>
            </w:r>
          </w:p>
          <w:p w:rsidR="003445F2" w:rsidRPr="003445F2" w:rsidRDefault="003445F2" w:rsidP="003445F2">
            <w:pPr>
              <w:pStyle w:val="af5"/>
              <w:numPr>
                <w:ilvl w:val="0"/>
                <w:numId w:val="18"/>
              </w:numPr>
              <w:rPr>
                <w:sz w:val="24"/>
                <w:szCs w:val="24"/>
              </w:rPr>
            </w:pPr>
            <w:r w:rsidRPr="003445F2">
              <w:rPr>
                <w:sz w:val="24"/>
                <w:szCs w:val="24"/>
              </w:rPr>
              <w:t>Приложение № 3 к настоящему Договору. Услуги по квалификации</w:t>
            </w:r>
          </w:p>
          <w:p w:rsidR="003445F2" w:rsidRPr="003445F2" w:rsidRDefault="003445F2" w:rsidP="003445F2">
            <w:pPr>
              <w:pStyle w:val="af5"/>
              <w:numPr>
                <w:ilvl w:val="0"/>
                <w:numId w:val="18"/>
              </w:numPr>
              <w:rPr>
                <w:sz w:val="24"/>
                <w:szCs w:val="24"/>
              </w:rPr>
            </w:pPr>
            <w:r w:rsidRPr="003445F2">
              <w:rPr>
                <w:sz w:val="24"/>
                <w:szCs w:val="24"/>
              </w:rPr>
              <w:t>Приложение № 4 к настоящему Договору. Регламентно-профилактическое обслуживание.</w:t>
            </w:r>
          </w:p>
          <w:p w:rsidR="003445F2" w:rsidRPr="003445F2" w:rsidRDefault="003445F2" w:rsidP="003445F2">
            <w:pPr>
              <w:pStyle w:val="af5"/>
              <w:numPr>
                <w:ilvl w:val="0"/>
                <w:numId w:val="18"/>
              </w:numPr>
              <w:rPr>
                <w:sz w:val="24"/>
                <w:szCs w:val="24"/>
              </w:rPr>
            </w:pPr>
            <w:r w:rsidRPr="003445F2">
              <w:rPr>
                <w:sz w:val="24"/>
                <w:szCs w:val="24"/>
              </w:rPr>
              <w:t>Приложение № 5 к настоящему Договору. Описание работ, проводимых в рамках регламентно-профилактического обслуживания</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Pr>
        <w:tc>
          <w:tcPr>
            <w:tcW w:w="11057" w:type="dxa"/>
            <w:gridSpan w:val="7"/>
            <w:shd w:val="clear" w:color="auto" w:fill="D9D9D9" w:themeFill="background1" w:themeFillShade="D9"/>
            <w:vAlign w:val="center"/>
          </w:tcPr>
          <w:p w:rsidR="003445F2" w:rsidRPr="003445F2" w:rsidRDefault="003445F2" w:rsidP="003445F2">
            <w:pPr>
              <w:pStyle w:val="af5"/>
              <w:numPr>
                <w:ilvl w:val="0"/>
                <w:numId w:val="16"/>
              </w:numPr>
              <w:rPr>
                <w:b/>
                <w:sz w:val="24"/>
                <w:szCs w:val="24"/>
              </w:rPr>
            </w:pPr>
            <w:r w:rsidRPr="003445F2">
              <w:rPr>
                <w:b/>
                <w:sz w:val="24"/>
                <w:szCs w:val="24"/>
              </w:rPr>
              <w:t>СПЕЦИФИКАЦИЯ ПРИБОРОВ</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Pr>
        <w:tc>
          <w:tcPr>
            <w:tcW w:w="1894" w:type="dxa"/>
            <w:vAlign w:val="center"/>
          </w:tcPr>
          <w:p w:rsidR="003445F2" w:rsidRPr="003445F2" w:rsidRDefault="003445F2" w:rsidP="003445F2">
            <w:pPr>
              <w:spacing w:after="0" w:line="240" w:lineRule="auto"/>
              <w:rPr>
                <w:szCs w:val="24"/>
              </w:rPr>
            </w:pPr>
            <w:r w:rsidRPr="003445F2">
              <w:rPr>
                <w:szCs w:val="24"/>
              </w:rPr>
              <w:t xml:space="preserve">Наименование / </w:t>
            </w:r>
          </w:p>
          <w:p w:rsidR="003445F2" w:rsidRPr="003445F2" w:rsidRDefault="003445F2" w:rsidP="003445F2">
            <w:pPr>
              <w:spacing w:after="0" w:line="240" w:lineRule="auto"/>
              <w:rPr>
                <w:szCs w:val="24"/>
              </w:rPr>
            </w:pPr>
            <w:r w:rsidRPr="003445F2">
              <w:rPr>
                <w:szCs w:val="24"/>
              </w:rPr>
              <w:t>Конфигурация системы</w:t>
            </w:r>
          </w:p>
        </w:tc>
        <w:tc>
          <w:tcPr>
            <w:tcW w:w="1019" w:type="dxa"/>
            <w:vAlign w:val="center"/>
          </w:tcPr>
          <w:p w:rsidR="003445F2" w:rsidRPr="003445F2" w:rsidRDefault="003445F2" w:rsidP="003445F2">
            <w:pPr>
              <w:spacing w:after="0" w:line="240" w:lineRule="auto"/>
              <w:jc w:val="center"/>
              <w:rPr>
                <w:szCs w:val="24"/>
              </w:rPr>
            </w:pPr>
            <w:r w:rsidRPr="003445F2">
              <w:rPr>
                <w:szCs w:val="24"/>
              </w:rPr>
              <w:t>№</w:t>
            </w:r>
          </w:p>
          <w:p w:rsidR="003445F2" w:rsidRPr="003445F2" w:rsidRDefault="003445F2" w:rsidP="003445F2">
            <w:pPr>
              <w:spacing w:after="0" w:line="240" w:lineRule="auto"/>
              <w:jc w:val="center"/>
              <w:rPr>
                <w:szCs w:val="24"/>
              </w:rPr>
            </w:pPr>
            <w:r w:rsidRPr="003445F2">
              <w:rPr>
                <w:szCs w:val="24"/>
              </w:rPr>
              <w:t>Модуля</w:t>
            </w:r>
          </w:p>
        </w:tc>
        <w:tc>
          <w:tcPr>
            <w:tcW w:w="1624" w:type="dxa"/>
            <w:vAlign w:val="center"/>
          </w:tcPr>
          <w:p w:rsidR="003445F2" w:rsidRPr="003445F2" w:rsidRDefault="003445F2" w:rsidP="003445F2">
            <w:pPr>
              <w:spacing w:after="0" w:line="240" w:lineRule="auto"/>
              <w:jc w:val="center"/>
              <w:rPr>
                <w:szCs w:val="24"/>
              </w:rPr>
            </w:pPr>
            <w:r w:rsidRPr="003445F2">
              <w:rPr>
                <w:szCs w:val="24"/>
              </w:rPr>
              <w:t>Серийный №</w:t>
            </w:r>
          </w:p>
        </w:tc>
        <w:tc>
          <w:tcPr>
            <w:tcW w:w="2409" w:type="dxa"/>
            <w:gridSpan w:val="2"/>
            <w:vAlign w:val="center"/>
          </w:tcPr>
          <w:p w:rsidR="003445F2" w:rsidRPr="003445F2" w:rsidRDefault="003445F2" w:rsidP="003445F2">
            <w:pPr>
              <w:spacing w:after="0" w:line="240" w:lineRule="auto"/>
              <w:jc w:val="center"/>
              <w:rPr>
                <w:szCs w:val="24"/>
              </w:rPr>
            </w:pPr>
            <w:r w:rsidRPr="003445F2">
              <w:rPr>
                <w:szCs w:val="24"/>
              </w:rPr>
              <w:t>Тип Услуг</w:t>
            </w:r>
          </w:p>
        </w:tc>
        <w:tc>
          <w:tcPr>
            <w:tcW w:w="1701" w:type="dxa"/>
            <w:vAlign w:val="center"/>
          </w:tcPr>
          <w:p w:rsidR="003445F2" w:rsidRPr="003445F2" w:rsidRDefault="003445F2" w:rsidP="003445F2">
            <w:pPr>
              <w:spacing w:after="0" w:line="240" w:lineRule="auto"/>
              <w:jc w:val="center"/>
              <w:rPr>
                <w:szCs w:val="24"/>
              </w:rPr>
            </w:pPr>
            <w:r w:rsidRPr="003445F2">
              <w:rPr>
                <w:szCs w:val="24"/>
              </w:rPr>
              <w:t>Плановый месяц оказания Услуг</w:t>
            </w:r>
          </w:p>
        </w:tc>
        <w:tc>
          <w:tcPr>
            <w:tcW w:w="2410" w:type="dxa"/>
            <w:vAlign w:val="center"/>
          </w:tcPr>
          <w:p w:rsidR="003445F2" w:rsidRPr="003445F2" w:rsidRDefault="003445F2" w:rsidP="003445F2">
            <w:pPr>
              <w:spacing w:after="0" w:line="240" w:lineRule="auto"/>
              <w:ind w:hanging="18"/>
              <w:jc w:val="right"/>
              <w:rPr>
                <w:szCs w:val="24"/>
              </w:rPr>
            </w:pPr>
            <w:r w:rsidRPr="003445F2">
              <w:rPr>
                <w:szCs w:val="24"/>
              </w:rPr>
              <w:t>Стоимость Услуг, в рублях с учетом НДС</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701"/>
        </w:trPr>
        <w:tc>
          <w:tcPr>
            <w:tcW w:w="1894" w:type="dxa"/>
            <w:vMerge w:val="restart"/>
            <w:vAlign w:val="center"/>
          </w:tcPr>
          <w:p w:rsidR="003445F2" w:rsidRPr="003445F2" w:rsidRDefault="003445F2" w:rsidP="003445F2">
            <w:pPr>
              <w:spacing w:after="0" w:line="240" w:lineRule="auto"/>
              <w:rPr>
                <w:szCs w:val="24"/>
                <w:lang w:val="en-US"/>
              </w:rPr>
            </w:pPr>
            <w:r w:rsidRPr="003445F2">
              <w:rPr>
                <w:szCs w:val="24"/>
                <w:lang w:val="en-US"/>
              </w:rPr>
              <w:t>Agilent HPLC 1100</w:t>
            </w:r>
          </w:p>
          <w:p w:rsidR="003445F2" w:rsidRPr="003445F2" w:rsidRDefault="003445F2" w:rsidP="003445F2">
            <w:pPr>
              <w:spacing w:after="0" w:line="240" w:lineRule="auto"/>
              <w:rPr>
                <w:b/>
                <w:szCs w:val="24"/>
                <w:lang w:val="en-US"/>
              </w:rPr>
            </w:pPr>
            <w:r w:rsidRPr="003445F2">
              <w:rPr>
                <w:b/>
                <w:szCs w:val="24"/>
              </w:rPr>
              <w:t>ОКК</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SYS-LC-1100</w:t>
            </w:r>
          </w:p>
        </w:tc>
        <w:tc>
          <w:tcPr>
            <w:tcW w:w="1019" w:type="dxa"/>
            <w:vMerge w:val="restart"/>
            <w:vAlign w:val="center"/>
          </w:tcPr>
          <w:p w:rsidR="003445F2" w:rsidRPr="003445F2" w:rsidRDefault="003445F2" w:rsidP="003445F2">
            <w:pPr>
              <w:spacing w:after="0" w:line="240" w:lineRule="auto"/>
              <w:jc w:val="center"/>
              <w:rPr>
                <w:szCs w:val="24"/>
                <w:lang w:val="en-US"/>
              </w:rPr>
            </w:pPr>
            <w:r w:rsidRPr="003445F2">
              <w:rPr>
                <w:szCs w:val="24"/>
                <w:lang w:val="en-US"/>
              </w:rPr>
              <w:t>G1322A</w:t>
            </w:r>
          </w:p>
          <w:p w:rsidR="003445F2" w:rsidRPr="003445F2" w:rsidRDefault="003445F2" w:rsidP="003445F2">
            <w:pPr>
              <w:spacing w:after="0" w:line="240" w:lineRule="auto"/>
              <w:jc w:val="center"/>
              <w:rPr>
                <w:szCs w:val="24"/>
                <w:lang w:val="en-US"/>
              </w:rPr>
            </w:pPr>
            <w:r w:rsidRPr="003445F2">
              <w:rPr>
                <w:szCs w:val="24"/>
                <w:lang w:val="en-US"/>
              </w:rPr>
              <w:t>G1311A</w:t>
            </w:r>
          </w:p>
          <w:p w:rsidR="003445F2" w:rsidRPr="003445F2" w:rsidRDefault="003445F2" w:rsidP="003445F2">
            <w:pPr>
              <w:spacing w:after="0" w:line="240" w:lineRule="auto"/>
              <w:jc w:val="center"/>
              <w:rPr>
                <w:szCs w:val="24"/>
                <w:lang w:val="en-US"/>
              </w:rPr>
            </w:pPr>
            <w:r w:rsidRPr="003445F2">
              <w:rPr>
                <w:szCs w:val="24"/>
                <w:lang w:val="en-US"/>
              </w:rPr>
              <w:t>G1313A</w:t>
            </w:r>
          </w:p>
          <w:p w:rsidR="003445F2" w:rsidRPr="003445F2" w:rsidRDefault="003445F2" w:rsidP="003445F2">
            <w:pPr>
              <w:spacing w:after="0" w:line="240" w:lineRule="auto"/>
              <w:jc w:val="center"/>
              <w:rPr>
                <w:szCs w:val="24"/>
                <w:lang w:val="en-US"/>
              </w:rPr>
            </w:pPr>
            <w:r w:rsidRPr="003445F2">
              <w:rPr>
                <w:szCs w:val="24"/>
                <w:lang w:val="en-US"/>
              </w:rPr>
              <w:t>G1316A</w:t>
            </w:r>
          </w:p>
          <w:p w:rsidR="003445F2" w:rsidRPr="003445F2" w:rsidRDefault="003445F2" w:rsidP="003445F2">
            <w:pPr>
              <w:spacing w:after="0" w:line="240" w:lineRule="auto"/>
              <w:jc w:val="center"/>
              <w:rPr>
                <w:szCs w:val="24"/>
                <w:lang w:val="en-US"/>
              </w:rPr>
            </w:pPr>
            <w:r w:rsidRPr="003445F2">
              <w:rPr>
                <w:szCs w:val="24"/>
                <w:lang w:val="en-US"/>
              </w:rPr>
              <w:t>G1314A</w:t>
            </w:r>
          </w:p>
        </w:tc>
        <w:tc>
          <w:tcPr>
            <w:tcW w:w="1624" w:type="dxa"/>
            <w:vMerge w:val="restart"/>
            <w:vAlign w:val="center"/>
          </w:tcPr>
          <w:p w:rsidR="003445F2" w:rsidRPr="003445F2" w:rsidRDefault="003445F2" w:rsidP="003445F2">
            <w:pPr>
              <w:spacing w:after="0" w:line="240" w:lineRule="auto"/>
              <w:jc w:val="center"/>
              <w:rPr>
                <w:szCs w:val="24"/>
                <w:lang w:val="en-US"/>
              </w:rPr>
            </w:pPr>
            <w:r w:rsidRPr="003445F2">
              <w:rPr>
                <w:szCs w:val="24"/>
                <w:lang w:val="en-US"/>
              </w:rPr>
              <w:t>JP05028058</w:t>
            </w:r>
          </w:p>
          <w:p w:rsidR="003445F2" w:rsidRPr="003445F2" w:rsidRDefault="003445F2" w:rsidP="003445F2">
            <w:pPr>
              <w:spacing w:after="0" w:line="240" w:lineRule="auto"/>
              <w:jc w:val="center"/>
              <w:rPr>
                <w:szCs w:val="24"/>
                <w:lang w:val="en-US"/>
              </w:rPr>
            </w:pPr>
            <w:r w:rsidRPr="003445F2">
              <w:rPr>
                <w:szCs w:val="24"/>
                <w:lang w:val="en-US"/>
              </w:rPr>
              <w:t>DE11114275</w:t>
            </w:r>
          </w:p>
          <w:p w:rsidR="003445F2" w:rsidRPr="003445F2" w:rsidRDefault="003445F2" w:rsidP="003445F2">
            <w:pPr>
              <w:spacing w:after="0" w:line="240" w:lineRule="auto"/>
              <w:jc w:val="center"/>
              <w:rPr>
                <w:szCs w:val="24"/>
                <w:lang w:val="en-US"/>
              </w:rPr>
            </w:pPr>
            <w:r w:rsidRPr="003445F2">
              <w:rPr>
                <w:szCs w:val="24"/>
                <w:lang w:val="en-US"/>
              </w:rPr>
              <w:t>DE43631797</w:t>
            </w:r>
          </w:p>
          <w:p w:rsidR="003445F2" w:rsidRPr="003445F2" w:rsidRDefault="003445F2" w:rsidP="003445F2">
            <w:pPr>
              <w:spacing w:after="0" w:line="240" w:lineRule="auto"/>
              <w:jc w:val="center"/>
              <w:rPr>
                <w:szCs w:val="24"/>
                <w:lang w:val="en-US"/>
              </w:rPr>
            </w:pPr>
            <w:r w:rsidRPr="003445F2">
              <w:rPr>
                <w:szCs w:val="24"/>
                <w:lang w:val="en-US"/>
              </w:rPr>
              <w:t>DE11120652</w:t>
            </w:r>
          </w:p>
          <w:p w:rsidR="003445F2" w:rsidRPr="003445F2" w:rsidRDefault="003445F2" w:rsidP="003445F2">
            <w:pPr>
              <w:spacing w:after="0" w:line="240" w:lineRule="auto"/>
              <w:jc w:val="center"/>
              <w:rPr>
                <w:szCs w:val="24"/>
                <w:lang w:val="en-US"/>
              </w:rPr>
            </w:pPr>
            <w:r w:rsidRPr="003445F2">
              <w:rPr>
                <w:szCs w:val="24"/>
                <w:lang w:val="en-US"/>
              </w:rPr>
              <w:t>JP11614641</w:t>
            </w:r>
          </w:p>
        </w:tc>
        <w:tc>
          <w:tcPr>
            <w:tcW w:w="2409" w:type="dxa"/>
            <w:gridSpan w:val="2"/>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vMerge w:val="restart"/>
            <w:vAlign w:val="center"/>
          </w:tcPr>
          <w:p w:rsidR="003445F2" w:rsidRPr="003445F2" w:rsidRDefault="003445F2" w:rsidP="003445F2">
            <w:pPr>
              <w:spacing w:after="0" w:line="240" w:lineRule="auto"/>
              <w:rPr>
                <w:szCs w:val="24"/>
              </w:rPr>
            </w:pPr>
            <w:r w:rsidRPr="003445F2">
              <w:rPr>
                <w:szCs w:val="24"/>
              </w:rPr>
              <w:t>Декабрь 2015</w:t>
            </w: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90 402,40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85"/>
        </w:trPr>
        <w:tc>
          <w:tcPr>
            <w:tcW w:w="1894" w:type="dxa"/>
            <w:vMerge/>
            <w:vAlign w:val="center"/>
          </w:tcPr>
          <w:p w:rsidR="003445F2" w:rsidRPr="003445F2" w:rsidRDefault="003445F2" w:rsidP="003445F2">
            <w:pPr>
              <w:spacing w:after="0" w:line="240" w:lineRule="auto"/>
              <w:rPr>
                <w:szCs w:val="24"/>
              </w:rPr>
            </w:pPr>
          </w:p>
        </w:tc>
        <w:tc>
          <w:tcPr>
            <w:tcW w:w="1019" w:type="dxa"/>
            <w:vMerge/>
            <w:tcBorders>
              <w:bottom w:val="single" w:sz="4" w:space="0" w:color="auto"/>
            </w:tcBorders>
            <w:vAlign w:val="center"/>
          </w:tcPr>
          <w:p w:rsidR="003445F2" w:rsidRPr="003445F2" w:rsidRDefault="003445F2" w:rsidP="003445F2">
            <w:pPr>
              <w:spacing w:after="0" w:line="240" w:lineRule="auto"/>
              <w:jc w:val="center"/>
              <w:rPr>
                <w:szCs w:val="24"/>
              </w:rPr>
            </w:pPr>
          </w:p>
        </w:tc>
        <w:tc>
          <w:tcPr>
            <w:tcW w:w="1624" w:type="dxa"/>
            <w:vMerge/>
            <w:tcBorders>
              <w:bottom w:val="single" w:sz="4" w:space="0" w:color="auto"/>
            </w:tcBorders>
            <w:vAlign w:val="center"/>
          </w:tcPr>
          <w:p w:rsidR="003445F2" w:rsidRPr="003445F2" w:rsidRDefault="003445F2" w:rsidP="003445F2">
            <w:pPr>
              <w:spacing w:after="0" w:line="240" w:lineRule="auto"/>
              <w:jc w:val="center"/>
              <w:rPr>
                <w:szCs w:val="24"/>
              </w:rPr>
            </w:pPr>
          </w:p>
        </w:tc>
        <w:tc>
          <w:tcPr>
            <w:tcW w:w="2409" w:type="dxa"/>
            <w:gridSpan w:val="2"/>
            <w:vAlign w:val="center"/>
          </w:tcPr>
          <w:p w:rsidR="003445F2" w:rsidRPr="003445F2" w:rsidRDefault="003445F2" w:rsidP="003445F2">
            <w:pPr>
              <w:spacing w:after="0" w:line="240" w:lineRule="auto"/>
              <w:rPr>
                <w:szCs w:val="24"/>
              </w:rPr>
            </w:pPr>
            <w:r w:rsidRPr="003445F2">
              <w:rPr>
                <w:szCs w:val="24"/>
              </w:rPr>
              <w:t>Квалификация функционирования оборудования AIQ / R</w:t>
            </w:r>
            <w:r w:rsidRPr="003445F2">
              <w:rPr>
                <w:rFonts w:ascii="Cambria Math" w:hAnsi="Cambria Math"/>
                <w:szCs w:val="24"/>
              </w:rPr>
              <w:t>‐</w:t>
            </w:r>
            <w:r w:rsidRPr="003445F2">
              <w:rPr>
                <w:szCs w:val="24"/>
              </w:rPr>
              <w:t>26H</w:t>
            </w:r>
            <w:r w:rsidRPr="003445F2">
              <w:rPr>
                <w:rFonts w:ascii="Cambria Math" w:hAnsi="Cambria Math"/>
                <w:szCs w:val="24"/>
              </w:rPr>
              <w:t>‐</w:t>
            </w:r>
            <w:r w:rsidRPr="003445F2">
              <w:rPr>
                <w:szCs w:val="24"/>
              </w:rPr>
              <w:t>501</w:t>
            </w:r>
          </w:p>
        </w:tc>
        <w:tc>
          <w:tcPr>
            <w:tcW w:w="1701" w:type="dxa"/>
            <w:vMerge/>
            <w:vAlign w:val="center"/>
          </w:tcPr>
          <w:p w:rsidR="003445F2" w:rsidRPr="003445F2" w:rsidRDefault="003445F2" w:rsidP="003445F2">
            <w:pPr>
              <w:spacing w:after="0" w:line="240" w:lineRule="auto"/>
              <w:rPr>
                <w:szCs w:val="24"/>
              </w:rPr>
            </w:pP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110 478,44</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30"/>
        </w:trPr>
        <w:tc>
          <w:tcPr>
            <w:tcW w:w="1894" w:type="dxa"/>
            <w:vMerge w:val="restart"/>
            <w:vAlign w:val="center"/>
          </w:tcPr>
          <w:p w:rsidR="003445F2" w:rsidRPr="003445F2" w:rsidRDefault="003445F2" w:rsidP="003445F2">
            <w:pPr>
              <w:spacing w:after="0" w:line="240" w:lineRule="auto"/>
              <w:rPr>
                <w:szCs w:val="24"/>
                <w:lang w:val="en-US"/>
              </w:rPr>
            </w:pPr>
            <w:r w:rsidRPr="003445F2">
              <w:rPr>
                <w:szCs w:val="24"/>
                <w:lang w:val="en-US"/>
              </w:rPr>
              <w:t>Agilent HPLC 1100</w:t>
            </w:r>
          </w:p>
          <w:p w:rsidR="003445F2" w:rsidRPr="003445F2" w:rsidRDefault="003445F2" w:rsidP="003445F2">
            <w:pPr>
              <w:spacing w:after="0" w:line="240" w:lineRule="auto"/>
              <w:rPr>
                <w:b/>
                <w:szCs w:val="24"/>
                <w:lang w:val="en-US"/>
              </w:rPr>
            </w:pPr>
            <w:r w:rsidRPr="003445F2">
              <w:rPr>
                <w:b/>
                <w:szCs w:val="24"/>
              </w:rPr>
              <w:t>ОКК</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SYS-LC-1100</w:t>
            </w:r>
          </w:p>
        </w:tc>
        <w:tc>
          <w:tcPr>
            <w:tcW w:w="1019" w:type="dxa"/>
            <w:vMerge w:val="restart"/>
            <w:tcBorders>
              <w:top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t>G1322A</w:t>
            </w:r>
          </w:p>
          <w:p w:rsidR="003445F2" w:rsidRPr="003445F2" w:rsidRDefault="003445F2" w:rsidP="003445F2">
            <w:pPr>
              <w:spacing w:after="0" w:line="240" w:lineRule="auto"/>
              <w:jc w:val="center"/>
              <w:rPr>
                <w:szCs w:val="24"/>
                <w:lang w:val="en-US"/>
              </w:rPr>
            </w:pPr>
            <w:r w:rsidRPr="003445F2">
              <w:rPr>
                <w:szCs w:val="24"/>
                <w:lang w:val="en-US"/>
              </w:rPr>
              <w:t>G1311A</w:t>
            </w:r>
          </w:p>
          <w:p w:rsidR="003445F2" w:rsidRPr="003445F2" w:rsidRDefault="003445F2" w:rsidP="003445F2">
            <w:pPr>
              <w:spacing w:after="0" w:line="240" w:lineRule="auto"/>
              <w:jc w:val="center"/>
              <w:rPr>
                <w:szCs w:val="24"/>
                <w:lang w:val="en-US"/>
              </w:rPr>
            </w:pPr>
            <w:r w:rsidRPr="003445F2">
              <w:rPr>
                <w:szCs w:val="24"/>
                <w:lang w:val="en-US"/>
              </w:rPr>
              <w:t>G1316A</w:t>
            </w:r>
          </w:p>
          <w:p w:rsidR="003445F2" w:rsidRPr="003445F2" w:rsidRDefault="003445F2" w:rsidP="003445F2">
            <w:pPr>
              <w:spacing w:after="0" w:line="240" w:lineRule="auto"/>
              <w:jc w:val="center"/>
              <w:rPr>
                <w:szCs w:val="24"/>
                <w:lang w:val="en-US"/>
              </w:rPr>
            </w:pPr>
            <w:r w:rsidRPr="003445F2">
              <w:rPr>
                <w:szCs w:val="24"/>
                <w:lang w:val="en-US"/>
              </w:rPr>
              <w:t>G1314A</w:t>
            </w:r>
          </w:p>
          <w:p w:rsidR="003445F2" w:rsidRPr="003445F2" w:rsidRDefault="003445F2" w:rsidP="003445F2">
            <w:pPr>
              <w:spacing w:after="0" w:line="240" w:lineRule="auto"/>
              <w:jc w:val="center"/>
              <w:rPr>
                <w:szCs w:val="24"/>
                <w:lang w:val="en-US"/>
              </w:rPr>
            </w:pPr>
            <w:r w:rsidRPr="003445F2">
              <w:rPr>
                <w:szCs w:val="24"/>
                <w:lang w:val="en-US"/>
              </w:rPr>
              <w:t>G1328A</w:t>
            </w:r>
          </w:p>
        </w:tc>
        <w:tc>
          <w:tcPr>
            <w:tcW w:w="1624" w:type="dxa"/>
            <w:vMerge w:val="restart"/>
            <w:tcBorders>
              <w:top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t>JP73007174</w:t>
            </w:r>
          </w:p>
          <w:p w:rsidR="003445F2" w:rsidRPr="003445F2" w:rsidRDefault="003445F2" w:rsidP="003445F2">
            <w:pPr>
              <w:spacing w:after="0" w:line="240" w:lineRule="auto"/>
              <w:jc w:val="center"/>
              <w:rPr>
                <w:szCs w:val="24"/>
                <w:lang w:val="en-US"/>
              </w:rPr>
            </w:pPr>
            <w:r w:rsidRPr="003445F2">
              <w:rPr>
                <w:szCs w:val="24"/>
                <w:lang w:val="en-US"/>
              </w:rPr>
              <w:t>DE72002530</w:t>
            </w:r>
          </w:p>
          <w:p w:rsidR="003445F2" w:rsidRPr="003445F2" w:rsidRDefault="003445F2" w:rsidP="003445F2">
            <w:pPr>
              <w:spacing w:after="0" w:line="240" w:lineRule="auto"/>
              <w:jc w:val="center"/>
              <w:rPr>
                <w:szCs w:val="24"/>
                <w:lang w:val="en-US"/>
              </w:rPr>
            </w:pPr>
            <w:r w:rsidRPr="003445F2">
              <w:rPr>
                <w:szCs w:val="24"/>
                <w:lang w:val="en-US"/>
              </w:rPr>
              <w:t>DE72003555</w:t>
            </w:r>
          </w:p>
          <w:p w:rsidR="003445F2" w:rsidRPr="003445F2" w:rsidRDefault="003445F2" w:rsidP="003445F2">
            <w:pPr>
              <w:spacing w:after="0" w:line="240" w:lineRule="auto"/>
              <w:jc w:val="center"/>
              <w:rPr>
                <w:szCs w:val="24"/>
                <w:lang w:val="en-US"/>
              </w:rPr>
            </w:pPr>
            <w:r w:rsidRPr="003445F2">
              <w:rPr>
                <w:szCs w:val="24"/>
                <w:lang w:val="en-US"/>
              </w:rPr>
              <w:t>DE73703953</w:t>
            </w:r>
          </w:p>
          <w:p w:rsidR="003445F2" w:rsidRPr="003445F2" w:rsidRDefault="003445F2" w:rsidP="003445F2">
            <w:pPr>
              <w:spacing w:after="0" w:line="240" w:lineRule="auto"/>
              <w:jc w:val="center"/>
              <w:rPr>
                <w:szCs w:val="24"/>
                <w:lang w:val="en-US"/>
              </w:rPr>
            </w:pPr>
            <w:r w:rsidRPr="003445F2">
              <w:rPr>
                <w:szCs w:val="24"/>
                <w:lang w:val="en-US"/>
              </w:rPr>
              <w:t>DE54001160</w:t>
            </w:r>
          </w:p>
        </w:tc>
        <w:tc>
          <w:tcPr>
            <w:tcW w:w="2409" w:type="dxa"/>
            <w:gridSpan w:val="2"/>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vMerge w:val="restart"/>
            <w:vAlign w:val="center"/>
          </w:tcPr>
          <w:p w:rsidR="003445F2" w:rsidRPr="003445F2" w:rsidRDefault="003445F2" w:rsidP="003445F2">
            <w:pPr>
              <w:spacing w:after="0" w:line="240" w:lineRule="auto"/>
              <w:rPr>
                <w:szCs w:val="24"/>
              </w:rPr>
            </w:pPr>
            <w:r w:rsidRPr="003445F2">
              <w:rPr>
                <w:szCs w:val="24"/>
              </w:rPr>
              <w:t>Декабрь 2015</w:t>
            </w: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90 402,40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8"/>
        </w:trPr>
        <w:tc>
          <w:tcPr>
            <w:tcW w:w="1894" w:type="dxa"/>
            <w:vMerge/>
            <w:tcBorders>
              <w:bottom w:val="single" w:sz="4" w:space="0" w:color="auto"/>
            </w:tcBorders>
            <w:vAlign w:val="center"/>
          </w:tcPr>
          <w:p w:rsidR="003445F2" w:rsidRPr="003445F2" w:rsidRDefault="003445F2" w:rsidP="003445F2">
            <w:pPr>
              <w:spacing w:after="0" w:line="240" w:lineRule="auto"/>
              <w:rPr>
                <w:szCs w:val="24"/>
              </w:rPr>
            </w:pPr>
          </w:p>
        </w:tc>
        <w:tc>
          <w:tcPr>
            <w:tcW w:w="1019" w:type="dxa"/>
            <w:vMerge/>
            <w:tcBorders>
              <w:bottom w:val="single" w:sz="4" w:space="0" w:color="auto"/>
            </w:tcBorders>
            <w:vAlign w:val="center"/>
          </w:tcPr>
          <w:p w:rsidR="003445F2" w:rsidRPr="003445F2" w:rsidRDefault="003445F2" w:rsidP="003445F2">
            <w:pPr>
              <w:spacing w:after="0" w:line="240" w:lineRule="auto"/>
              <w:jc w:val="center"/>
              <w:rPr>
                <w:szCs w:val="24"/>
              </w:rPr>
            </w:pPr>
          </w:p>
        </w:tc>
        <w:tc>
          <w:tcPr>
            <w:tcW w:w="1624" w:type="dxa"/>
            <w:vMerge/>
            <w:tcBorders>
              <w:bottom w:val="single" w:sz="4" w:space="0" w:color="auto"/>
            </w:tcBorders>
            <w:vAlign w:val="center"/>
          </w:tcPr>
          <w:p w:rsidR="003445F2" w:rsidRPr="003445F2" w:rsidRDefault="003445F2" w:rsidP="003445F2">
            <w:pPr>
              <w:spacing w:after="0" w:line="240" w:lineRule="auto"/>
              <w:jc w:val="center"/>
              <w:rPr>
                <w:szCs w:val="24"/>
              </w:rPr>
            </w:pPr>
          </w:p>
        </w:tc>
        <w:tc>
          <w:tcPr>
            <w:tcW w:w="2409" w:type="dxa"/>
            <w:gridSpan w:val="2"/>
            <w:tcBorders>
              <w:bottom w:val="single" w:sz="4" w:space="0" w:color="auto"/>
            </w:tcBorders>
            <w:vAlign w:val="center"/>
          </w:tcPr>
          <w:p w:rsidR="003445F2" w:rsidRPr="003445F2" w:rsidRDefault="003445F2" w:rsidP="003445F2">
            <w:pPr>
              <w:spacing w:after="0" w:line="240" w:lineRule="auto"/>
              <w:rPr>
                <w:szCs w:val="24"/>
              </w:rPr>
            </w:pPr>
            <w:r w:rsidRPr="003445F2">
              <w:rPr>
                <w:szCs w:val="24"/>
              </w:rPr>
              <w:t>Квалификация функционирования оборудования AIQ / R</w:t>
            </w:r>
            <w:r w:rsidRPr="003445F2">
              <w:rPr>
                <w:rFonts w:ascii="Cambria Math" w:hAnsi="Cambria Math"/>
                <w:szCs w:val="24"/>
              </w:rPr>
              <w:t>‐</w:t>
            </w:r>
            <w:r w:rsidRPr="003445F2">
              <w:rPr>
                <w:szCs w:val="24"/>
              </w:rPr>
              <w:t>26H</w:t>
            </w:r>
            <w:r w:rsidRPr="003445F2">
              <w:rPr>
                <w:rFonts w:ascii="Cambria Math" w:hAnsi="Cambria Math"/>
                <w:szCs w:val="24"/>
              </w:rPr>
              <w:t>‐</w:t>
            </w:r>
            <w:r w:rsidRPr="003445F2">
              <w:rPr>
                <w:szCs w:val="24"/>
              </w:rPr>
              <w:t>501</w:t>
            </w:r>
          </w:p>
        </w:tc>
        <w:tc>
          <w:tcPr>
            <w:tcW w:w="1701" w:type="dxa"/>
            <w:vMerge/>
            <w:tcBorders>
              <w:bottom w:val="single" w:sz="4" w:space="0" w:color="auto"/>
            </w:tcBorders>
            <w:vAlign w:val="center"/>
          </w:tcPr>
          <w:p w:rsidR="003445F2" w:rsidRPr="003445F2" w:rsidRDefault="003445F2" w:rsidP="003445F2">
            <w:pPr>
              <w:spacing w:after="0" w:line="240" w:lineRule="auto"/>
              <w:rPr>
                <w:szCs w:val="24"/>
              </w:rPr>
            </w:pPr>
          </w:p>
        </w:tc>
        <w:tc>
          <w:tcPr>
            <w:tcW w:w="2410" w:type="dxa"/>
            <w:tcBorders>
              <w:bottom w:val="single" w:sz="4" w:space="0" w:color="auto"/>
            </w:tcBorders>
            <w:vAlign w:val="center"/>
          </w:tcPr>
          <w:p w:rsidR="003445F2" w:rsidRPr="003445F2" w:rsidRDefault="003445F2" w:rsidP="003445F2">
            <w:pPr>
              <w:spacing w:after="0" w:line="240" w:lineRule="auto"/>
              <w:ind w:firstLine="317"/>
              <w:jc w:val="right"/>
              <w:rPr>
                <w:szCs w:val="24"/>
              </w:rPr>
            </w:pPr>
            <w:r w:rsidRPr="003445F2">
              <w:rPr>
                <w:szCs w:val="24"/>
              </w:rPr>
              <w:t>110 478,44</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21"/>
        </w:trPr>
        <w:tc>
          <w:tcPr>
            <w:tcW w:w="1894" w:type="dxa"/>
            <w:vMerge w:val="restart"/>
            <w:tcBorders>
              <w:top w:val="single" w:sz="4" w:space="0" w:color="auto"/>
              <w:left w:val="nil"/>
              <w:bottom w:val="single" w:sz="4" w:space="0" w:color="auto"/>
            </w:tcBorders>
            <w:vAlign w:val="center"/>
          </w:tcPr>
          <w:p w:rsidR="003445F2" w:rsidRPr="003445F2" w:rsidRDefault="003445F2" w:rsidP="003445F2">
            <w:pPr>
              <w:spacing w:after="0" w:line="240" w:lineRule="auto"/>
              <w:rPr>
                <w:szCs w:val="24"/>
                <w:lang w:val="en-US"/>
              </w:rPr>
            </w:pPr>
            <w:r w:rsidRPr="003445F2">
              <w:rPr>
                <w:szCs w:val="24"/>
                <w:lang w:val="en-US"/>
              </w:rPr>
              <w:t>Agilent HPLC 1100</w:t>
            </w:r>
          </w:p>
          <w:p w:rsidR="003445F2" w:rsidRPr="003445F2" w:rsidRDefault="003445F2" w:rsidP="003445F2">
            <w:pPr>
              <w:spacing w:after="0" w:line="240" w:lineRule="auto"/>
              <w:rPr>
                <w:b/>
                <w:szCs w:val="24"/>
                <w:lang w:val="en-US"/>
              </w:rPr>
            </w:pPr>
            <w:r w:rsidRPr="003445F2">
              <w:rPr>
                <w:b/>
                <w:szCs w:val="24"/>
              </w:rPr>
              <w:t>ОКК</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SYS-LC-1100</w:t>
            </w:r>
          </w:p>
        </w:tc>
        <w:tc>
          <w:tcPr>
            <w:tcW w:w="1019" w:type="dxa"/>
            <w:vMerge w:val="restart"/>
            <w:tcBorders>
              <w:top w:val="single" w:sz="4" w:space="0" w:color="auto"/>
              <w:bottom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t>G1379A</w:t>
            </w:r>
          </w:p>
          <w:p w:rsidR="003445F2" w:rsidRPr="003445F2" w:rsidRDefault="003445F2" w:rsidP="003445F2">
            <w:pPr>
              <w:spacing w:after="0" w:line="240" w:lineRule="auto"/>
              <w:jc w:val="center"/>
              <w:rPr>
                <w:szCs w:val="24"/>
                <w:lang w:val="en-US"/>
              </w:rPr>
            </w:pPr>
            <w:r w:rsidRPr="003445F2">
              <w:rPr>
                <w:szCs w:val="24"/>
                <w:lang w:val="en-US"/>
              </w:rPr>
              <w:t>G1311A</w:t>
            </w:r>
          </w:p>
          <w:p w:rsidR="003445F2" w:rsidRPr="003445F2" w:rsidRDefault="003445F2" w:rsidP="003445F2">
            <w:pPr>
              <w:spacing w:after="0" w:line="240" w:lineRule="auto"/>
              <w:jc w:val="center"/>
              <w:rPr>
                <w:szCs w:val="24"/>
                <w:lang w:val="en-US"/>
              </w:rPr>
            </w:pPr>
            <w:r w:rsidRPr="003445F2">
              <w:rPr>
                <w:szCs w:val="24"/>
                <w:lang w:val="en-US"/>
              </w:rPr>
              <w:t>G1316</w:t>
            </w:r>
            <w:r w:rsidRPr="003445F2">
              <w:rPr>
                <w:szCs w:val="24"/>
                <w:lang w:val="en-US"/>
              </w:rPr>
              <w:lastRenderedPageBreak/>
              <w:t>A</w:t>
            </w:r>
          </w:p>
          <w:p w:rsidR="003445F2" w:rsidRPr="003445F2" w:rsidRDefault="003445F2" w:rsidP="003445F2">
            <w:pPr>
              <w:spacing w:after="0" w:line="240" w:lineRule="auto"/>
              <w:jc w:val="center"/>
              <w:rPr>
                <w:szCs w:val="24"/>
                <w:lang w:val="en-US"/>
              </w:rPr>
            </w:pPr>
            <w:r w:rsidRPr="003445F2">
              <w:rPr>
                <w:szCs w:val="24"/>
                <w:lang w:val="en-US"/>
              </w:rPr>
              <w:t>G1314A</w:t>
            </w:r>
          </w:p>
          <w:p w:rsidR="003445F2" w:rsidRPr="003445F2" w:rsidRDefault="003445F2" w:rsidP="003445F2">
            <w:pPr>
              <w:spacing w:after="0" w:line="240" w:lineRule="auto"/>
              <w:jc w:val="center"/>
              <w:rPr>
                <w:szCs w:val="24"/>
                <w:lang w:val="en-US"/>
              </w:rPr>
            </w:pPr>
            <w:r w:rsidRPr="003445F2">
              <w:rPr>
                <w:szCs w:val="24"/>
                <w:lang w:val="en-US"/>
              </w:rPr>
              <w:t>G1328B</w:t>
            </w:r>
          </w:p>
        </w:tc>
        <w:tc>
          <w:tcPr>
            <w:tcW w:w="1624" w:type="dxa"/>
            <w:vMerge w:val="restart"/>
            <w:tcBorders>
              <w:top w:val="single" w:sz="4" w:space="0" w:color="auto"/>
              <w:bottom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lastRenderedPageBreak/>
              <w:t>JP40719935</w:t>
            </w:r>
          </w:p>
          <w:p w:rsidR="003445F2" w:rsidRPr="003445F2" w:rsidRDefault="003445F2" w:rsidP="003445F2">
            <w:pPr>
              <w:spacing w:after="0" w:line="240" w:lineRule="auto"/>
              <w:jc w:val="center"/>
              <w:rPr>
                <w:szCs w:val="24"/>
                <w:lang w:val="en-US"/>
              </w:rPr>
            </w:pPr>
            <w:r w:rsidRPr="003445F2">
              <w:rPr>
                <w:szCs w:val="24"/>
                <w:lang w:val="en-US"/>
              </w:rPr>
              <w:t>DE43630137</w:t>
            </w:r>
          </w:p>
          <w:p w:rsidR="003445F2" w:rsidRPr="003445F2" w:rsidRDefault="003445F2" w:rsidP="003445F2">
            <w:pPr>
              <w:spacing w:after="0" w:line="240" w:lineRule="auto"/>
              <w:jc w:val="center"/>
              <w:rPr>
                <w:szCs w:val="24"/>
                <w:lang w:val="en-US"/>
              </w:rPr>
            </w:pPr>
            <w:r w:rsidRPr="003445F2">
              <w:rPr>
                <w:szCs w:val="24"/>
                <w:lang w:val="en-US"/>
              </w:rPr>
              <w:t>DE43643637</w:t>
            </w:r>
          </w:p>
          <w:p w:rsidR="003445F2" w:rsidRPr="003445F2" w:rsidRDefault="003445F2" w:rsidP="003445F2">
            <w:pPr>
              <w:spacing w:after="0" w:line="240" w:lineRule="auto"/>
              <w:jc w:val="center"/>
              <w:rPr>
                <w:szCs w:val="24"/>
                <w:lang w:val="en-US"/>
              </w:rPr>
            </w:pPr>
            <w:r w:rsidRPr="003445F2">
              <w:rPr>
                <w:szCs w:val="24"/>
                <w:lang w:val="en-US"/>
              </w:rPr>
              <w:t>JP43825945</w:t>
            </w:r>
          </w:p>
          <w:p w:rsidR="003445F2" w:rsidRPr="003445F2" w:rsidRDefault="003445F2" w:rsidP="003445F2">
            <w:pPr>
              <w:spacing w:after="0" w:line="240" w:lineRule="auto"/>
              <w:jc w:val="center"/>
              <w:rPr>
                <w:szCs w:val="24"/>
                <w:lang w:val="en-US"/>
              </w:rPr>
            </w:pPr>
            <w:r w:rsidRPr="003445F2">
              <w:rPr>
                <w:szCs w:val="24"/>
                <w:lang w:val="en-US"/>
              </w:rPr>
              <w:t>DE11404190</w:t>
            </w:r>
          </w:p>
        </w:tc>
        <w:tc>
          <w:tcPr>
            <w:tcW w:w="2409" w:type="dxa"/>
            <w:gridSpan w:val="2"/>
            <w:tcBorders>
              <w:top w:val="single" w:sz="4" w:space="0" w:color="auto"/>
              <w:bottom w:val="single" w:sz="4" w:space="0" w:color="auto"/>
            </w:tcBorders>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vMerge w:val="restart"/>
            <w:tcBorders>
              <w:top w:val="single" w:sz="4" w:space="0" w:color="auto"/>
              <w:bottom w:val="single" w:sz="4" w:space="0" w:color="auto"/>
            </w:tcBorders>
            <w:vAlign w:val="center"/>
          </w:tcPr>
          <w:p w:rsidR="003445F2" w:rsidRPr="003445F2" w:rsidRDefault="003445F2" w:rsidP="003445F2">
            <w:pPr>
              <w:spacing w:after="0" w:line="240" w:lineRule="auto"/>
              <w:rPr>
                <w:szCs w:val="24"/>
              </w:rPr>
            </w:pPr>
            <w:r w:rsidRPr="003445F2">
              <w:rPr>
                <w:szCs w:val="24"/>
              </w:rPr>
              <w:t>Декабрь 2015</w:t>
            </w:r>
          </w:p>
        </w:tc>
        <w:tc>
          <w:tcPr>
            <w:tcW w:w="2410" w:type="dxa"/>
            <w:tcBorders>
              <w:top w:val="single" w:sz="4" w:space="0" w:color="auto"/>
              <w:bottom w:val="single" w:sz="4" w:space="0" w:color="auto"/>
              <w:right w:val="nil"/>
            </w:tcBorders>
            <w:vAlign w:val="center"/>
          </w:tcPr>
          <w:p w:rsidR="003445F2" w:rsidRPr="003445F2" w:rsidRDefault="003445F2" w:rsidP="003445F2">
            <w:pPr>
              <w:spacing w:after="0" w:line="240" w:lineRule="auto"/>
              <w:ind w:firstLine="317"/>
              <w:jc w:val="right"/>
              <w:rPr>
                <w:szCs w:val="24"/>
              </w:rPr>
            </w:pPr>
            <w:r w:rsidRPr="003445F2">
              <w:rPr>
                <w:szCs w:val="24"/>
              </w:rPr>
              <w:t>90 402,40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8"/>
        </w:trPr>
        <w:tc>
          <w:tcPr>
            <w:tcW w:w="1894" w:type="dxa"/>
            <w:vMerge/>
            <w:tcBorders>
              <w:top w:val="single" w:sz="4" w:space="0" w:color="auto"/>
              <w:left w:val="nil"/>
              <w:bottom w:val="single" w:sz="4" w:space="0" w:color="auto"/>
            </w:tcBorders>
            <w:vAlign w:val="center"/>
          </w:tcPr>
          <w:p w:rsidR="003445F2" w:rsidRPr="003445F2" w:rsidRDefault="003445F2" w:rsidP="003445F2">
            <w:pPr>
              <w:spacing w:after="0" w:line="240" w:lineRule="auto"/>
              <w:rPr>
                <w:szCs w:val="24"/>
              </w:rPr>
            </w:pPr>
          </w:p>
        </w:tc>
        <w:tc>
          <w:tcPr>
            <w:tcW w:w="1019" w:type="dxa"/>
            <w:vMerge/>
            <w:tcBorders>
              <w:top w:val="single" w:sz="4" w:space="0" w:color="auto"/>
              <w:bottom w:val="single" w:sz="4" w:space="0" w:color="auto"/>
            </w:tcBorders>
            <w:vAlign w:val="center"/>
          </w:tcPr>
          <w:p w:rsidR="003445F2" w:rsidRPr="003445F2" w:rsidRDefault="003445F2" w:rsidP="003445F2">
            <w:pPr>
              <w:spacing w:after="0" w:line="240" w:lineRule="auto"/>
              <w:jc w:val="center"/>
              <w:rPr>
                <w:szCs w:val="24"/>
              </w:rPr>
            </w:pPr>
          </w:p>
        </w:tc>
        <w:tc>
          <w:tcPr>
            <w:tcW w:w="1624" w:type="dxa"/>
            <w:vMerge/>
            <w:tcBorders>
              <w:top w:val="single" w:sz="4" w:space="0" w:color="auto"/>
              <w:bottom w:val="single" w:sz="4" w:space="0" w:color="auto"/>
            </w:tcBorders>
            <w:vAlign w:val="center"/>
          </w:tcPr>
          <w:p w:rsidR="003445F2" w:rsidRPr="003445F2" w:rsidRDefault="003445F2" w:rsidP="003445F2">
            <w:pPr>
              <w:spacing w:after="0" w:line="240" w:lineRule="auto"/>
              <w:jc w:val="center"/>
              <w:rPr>
                <w:szCs w:val="24"/>
              </w:rPr>
            </w:pPr>
          </w:p>
        </w:tc>
        <w:tc>
          <w:tcPr>
            <w:tcW w:w="2409" w:type="dxa"/>
            <w:gridSpan w:val="2"/>
            <w:tcBorders>
              <w:top w:val="single" w:sz="4" w:space="0" w:color="auto"/>
              <w:bottom w:val="single" w:sz="4" w:space="0" w:color="auto"/>
            </w:tcBorders>
            <w:vAlign w:val="center"/>
          </w:tcPr>
          <w:p w:rsidR="003445F2" w:rsidRPr="003445F2" w:rsidRDefault="003445F2" w:rsidP="003445F2">
            <w:pPr>
              <w:spacing w:after="0" w:line="240" w:lineRule="auto"/>
              <w:rPr>
                <w:szCs w:val="24"/>
              </w:rPr>
            </w:pPr>
            <w:r w:rsidRPr="003445F2">
              <w:rPr>
                <w:szCs w:val="24"/>
              </w:rPr>
              <w:t xml:space="preserve">Квалификация </w:t>
            </w:r>
            <w:r w:rsidRPr="003445F2">
              <w:rPr>
                <w:szCs w:val="24"/>
              </w:rPr>
              <w:lastRenderedPageBreak/>
              <w:t>функционирования оборудования AIQ / R</w:t>
            </w:r>
            <w:r w:rsidRPr="003445F2">
              <w:rPr>
                <w:rFonts w:ascii="Cambria Math" w:hAnsi="Cambria Math"/>
                <w:szCs w:val="24"/>
              </w:rPr>
              <w:t>‐</w:t>
            </w:r>
            <w:r w:rsidRPr="003445F2">
              <w:rPr>
                <w:szCs w:val="24"/>
              </w:rPr>
              <w:t>26H</w:t>
            </w:r>
            <w:r w:rsidRPr="003445F2">
              <w:rPr>
                <w:rFonts w:ascii="Cambria Math" w:hAnsi="Cambria Math"/>
                <w:szCs w:val="24"/>
              </w:rPr>
              <w:t>‐</w:t>
            </w:r>
            <w:r w:rsidRPr="003445F2">
              <w:rPr>
                <w:szCs w:val="24"/>
              </w:rPr>
              <w:t>501</w:t>
            </w:r>
          </w:p>
        </w:tc>
        <w:tc>
          <w:tcPr>
            <w:tcW w:w="1701" w:type="dxa"/>
            <w:vMerge/>
            <w:tcBorders>
              <w:top w:val="single" w:sz="4" w:space="0" w:color="auto"/>
              <w:bottom w:val="single" w:sz="4" w:space="0" w:color="auto"/>
            </w:tcBorders>
            <w:vAlign w:val="center"/>
          </w:tcPr>
          <w:p w:rsidR="003445F2" w:rsidRPr="003445F2" w:rsidRDefault="003445F2" w:rsidP="003445F2">
            <w:pPr>
              <w:spacing w:after="0" w:line="240" w:lineRule="auto"/>
              <w:rPr>
                <w:szCs w:val="24"/>
              </w:rPr>
            </w:pPr>
          </w:p>
        </w:tc>
        <w:tc>
          <w:tcPr>
            <w:tcW w:w="2410" w:type="dxa"/>
            <w:tcBorders>
              <w:top w:val="single" w:sz="4" w:space="0" w:color="auto"/>
              <w:bottom w:val="single" w:sz="4" w:space="0" w:color="auto"/>
              <w:right w:val="nil"/>
            </w:tcBorders>
            <w:vAlign w:val="center"/>
          </w:tcPr>
          <w:p w:rsidR="003445F2" w:rsidRPr="003445F2" w:rsidRDefault="003445F2" w:rsidP="003445F2">
            <w:pPr>
              <w:spacing w:after="0" w:line="240" w:lineRule="auto"/>
              <w:ind w:firstLine="317"/>
              <w:jc w:val="right"/>
              <w:rPr>
                <w:szCs w:val="24"/>
              </w:rPr>
            </w:pPr>
            <w:r w:rsidRPr="003445F2">
              <w:rPr>
                <w:szCs w:val="24"/>
              </w:rPr>
              <w:t>110 478,44</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647"/>
        </w:trPr>
        <w:tc>
          <w:tcPr>
            <w:tcW w:w="1894" w:type="dxa"/>
            <w:vMerge w:val="restart"/>
            <w:tcBorders>
              <w:top w:val="single" w:sz="4" w:space="0" w:color="auto"/>
            </w:tcBorders>
            <w:vAlign w:val="center"/>
          </w:tcPr>
          <w:p w:rsidR="003445F2" w:rsidRPr="003445F2" w:rsidRDefault="003445F2" w:rsidP="003445F2">
            <w:pPr>
              <w:spacing w:after="0" w:line="240" w:lineRule="auto"/>
              <w:rPr>
                <w:szCs w:val="24"/>
                <w:lang w:val="en-US"/>
              </w:rPr>
            </w:pPr>
            <w:r w:rsidRPr="003445F2">
              <w:rPr>
                <w:szCs w:val="24"/>
                <w:lang w:val="en-US"/>
              </w:rPr>
              <w:lastRenderedPageBreak/>
              <w:t>Agilent HPLC 1200</w:t>
            </w:r>
          </w:p>
          <w:p w:rsidR="003445F2" w:rsidRPr="003445F2" w:rsidRDefault="003445F2" w:rsidP="003445F2">
            <w:pPr>
              <w:spacing w:after="0" w:line="240" w:lineRule="auto"/>
              <w:rPr>
                <w:b/>
                <w:szCs w:val="24"/>
                <w:lang w:val="en-US"/>
              </w:rPr>
            </w:pPr>
            <w:r w:rsidRPr="003445F2">
              <w:rPr>
                <w:b/>
                <w:szCs w:val="24"/>
              </w:rPr>
              <w:t>ОКК</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SYS-LC-1200-E</w:t>
            </w:r>
          </w:p>
        </w:tc>
        <w:tc>
          <w:tcPr>
            <w:tcW w:w="1019" w:type="dxa"/>
            <w:vMerge w:val="restart"/>
            <w:tcBorders>
              <w:top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t>G1322A</w:t>
            </w:r>
          </w:p>
          <w:p w:rsidR="003445F2" w:rsidRPr="003445F2" w:rsidRDefault="003445F2" w:rsidP="003445F2">
            <w:pPr>
              <w:spacing w:after="0" w:line="240" w:lineRule="auto"/>
              <w:jc w:val="center"/>
              <w:rPr>
                <w:szCs w:val="24"/>
                <w:lang w:val="en-US"/>
              </w:rPr>
            </w:pPr>
            <w:r w:rsidRPr="003445F2">
              <w:rPr>
                <w:szCs w:val="24"/>
                <w:lang w:val="en-US"/>
              </w:rPr>
              <w:t>G1311A</w:t>
            </w:r>
          </w:p>
          <w:p w:rsidR="003445F2" w:rsidRPr="003445F2" w:rsidRDefault="003445F2" w:rsidP="003445F2">
            <w:pPr>
              <w:spacing w:after="0" w:line="240" w:lineRule="auto"/>
              <w:jc w:val="center"/>
              <w:rPr>
                <w:szCs w:val="24"/>
                <w:lang w:val="en-US"/>
              </w:rPr>
            </w:pPr>
            <w:r w:rsidRPr="003445F2">
              <w:rPr>
                <w:szCs w:val="24"/>
                <w:lang w:val="en-US"/>
              </w:rPr>
              <w:t>G1329A</w:t>
            </w:r>
          </w:p>
          <w:p w:rsidR="003445F2" w:rsidRPr="003445F2" w:rsidRDefault="003445F2" w:rsidP="003445F2">
            <w:pPr>
              <w:spacing w:after="0" w:line="240" w:lineRule="auto"/>
              <w:jc w:val="center"/>
              <w:rPr>
                <w:szCs w:val="24"/>
                <w:lang w:val="en-US"/>
              </w:rPr>
            </w:pPr>
            <w:r w:rsidRPr="003445F2">
              <w:rPr>
                <w:szCs w:val="24"/>
                <w:lang w:val="en-US"/>
              </w:rPr>
              <w:t>G1316A</w:t>
            </w:r>
          </w:p>
          <w:p w:rsidR="003445F2" w:rsidRPr="003445F2" w:rsidRDefault="003445F2" w:rsidP="003445F2">
            <w:pPr>
              <w:spacing w:after="0" w:line="240" w:lineRule="auto"/>
              <w:jc w:val="center"/>
              <w:rPr>
                <w:szCs w:val="24"/>
                <w:lang w:val="en-US"/>
              </w:rPr>
            </w:pPr>
            <w:r w:rsidRPr="003445F2">
              <w:rPr>
                <w:szCs w:val="24"/>
                <w:lang w:val="en-US"/>
              </w:rPr>
              <w:t>G1314B</w:t>
            </w:r>
          </w:p>
          <w:p w:rsidR="003445F2" w:rsidRPr="003445F2" w:rsidRDefault="003445F2" w:rsidP="003445F2">
            <w:pPr>
              <w:spacing w:after="0" w:line="240" w:lineRule="auto"/>
              <w:jc w:val="center"/>
              <w:rPr>
                <w:szCs w:val="24"/>
                <w:lang w:val="en-US"/>
              </w:rPr>
            </w:pPr>
            <w:r w:rsidRPr="003445F2">
              <w:rPr>
                <w:szCs w:val="24"/>
                <w:lang w:val="en-US"/>
              </w:rPr>
              <w:t>G1321A</w:t>
            </w:r>
          </w:p>
        </w:tc>
        <w:tc>
          <w:tcPr>
            <w:tcW w:w="1624" w:type="dxa"/>
            <w:vMerge w:val="restart"/>
            <w:tcBorders>
              <w:top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t>JP62358663</w:t>
            </w:r>
          </w:p>
          <w:p w:rsidR="003445F2" w:rsidRPr="003445F2" w:rsidRDefault="003445F2" w:rsidP="003445F2">
            <w:pPr>
              <w:spacing w:after="0" w:line="240" w:lineRule="auto"/>
              <w:jc w:val="center"/>
              <w:rPr>
                <w:szCs w:val="24"/>
                <w:lang w:val="en-US"/>
              </w:rPr>
            </w:pPr>
            <w:r w:rsidRPr="003445F2">
              <w:rPr>
                <w:szCs w:val="24"/>
                <w:lang w:val="en-US"/>
              </w:rPr>
              <w:t>DE62960884</w:t>
            </w:r>
          </w:p>
          <w:p w:rsidR="003445F2" w:rsidRPr="003445F2" w:rsidRDefault="003445F2" w:rsidP="003445F2">
            <w:pPr>
              <w:spacing w:after="0" w:line="240" w:lineRule="auto"/>
              <w:jc w:val="center"/>
              <w:rPr>
                <w:szCs w:val="24"/>
                <w:lang w:val="en-US"/>
              </w:rPr>
            </w:pPr>
            <w:r w:rsidRPr="003445F2">
              <w:rPr>
                <w:szCs w:val="24"/>
                <w:lang w:val="en-US"/>
              </w:rPr>
              <w:t>DE64762090</w:t>
            </w:r>
          </w:p>
          <w:p w:rsidR="003445F2" w:rsidRPr="003445F2" w:rsidRDefault="003445F2" w:rsidP="003445F2">
            <w:pPr>
              <w:spacing w:after="0" w:line="240" w:lineRule="auto"/>
              <w:jc w:val="center"/>
              <w:rPr>
                <w:szCs w:val="24"/>
                <w:lang w:val="en-US"/>
              </w:rPr>
            </w:pPr>
            <w:r w:rsidRPr="003445F2">
              <w:rPr>
                <w:szCs w:val="24"/>
                <w:lang w:val="en-US"/>
              </w:rPr>
              <w:t>DE63063029</w:t>
            </w:r>
          </w:p>
          <w:p w:rsidR="003445F2" w:rsidRPr="003445F2" w:rsidRDefault="003445F2" w:rsidP="003445F2">
            <w:pPr>
              <w:spacing w:after="0" w:line="240" w:lineRule="auto"/>
              <w:jc w:val="center"/>
              <w:rPr>
                <w:szCs w:val="24"/>
                <w:lang w:val="en-US"/>
              </w:rPr>
            </w:pPr>
            <w:r w:rsidRPr="003445F2">
              <w:rPr>
                <w:szCs w:val="24"/>
                <w:lang w:val="en-US"/>
              </w:rPr>
              <w:t>DE71359057</w:t>
            </w:r>
          </w:p>
          <w:p w:rsidR="003445F2" w:rsidRPr="003445F2" w:rsidRDefault="003445F2" w:rsidP="003445F2">
            <w:pPr>
              <w:spacing w:after="0" w:line="240" w:lineRule="auto"/>
              <w:jc w:val="center"/>
              <w:rPr>
                <w:szCs w:val="24"/>
                <w:lang w:val="en-US"/>
              </w:rPr>
            </w:pPr>
            <w:r w:rsidRPr="003445F2">
              <w:rPr>
                <w:szCs w:val="24"/>
                <w:lang w:val="en-US"/>
              </w:rPr>
              <w:t>DE60558204</w:t>
            </w:r>
          </w:p>
        </w:tc>
        <w:tc>
          <w:tcPr>
            <w:tcW w:w="2409" w:type="dxa"/>
            <w:gridSpan w:val="2"/>
            <w:tcBorders>
              <w:top w:val="single" w:sz="4" w:space="0" w:color="auto"/>
            </w:tcBorders>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vMerge w:val="restart"/>
            <w:tcBorders>
              <w:top w:val="single" w:sz="4" w:space="0" w:color="auto"/>
            </w:tcBorders>
            <w:vAlign w:val="center"/>
          </w:tcPr>
          <w:p w:rsidR="003445F2" w:rsidRPr="003445F2" w:rsidRDefault="003445F2" w:rsidP="003445F2">
            <w:pPr>
              <w:spacing w:after="0" w:line="240" w:lineRule="auto"/>
              <w:rPr>
                <w:szCs w:val="24"/>
              </w:rPr>
            </w:pPr>
            <w:r w:rsidRPr="003445F2">
              <w:rPr>
                <w:szCs w:val="24"/>
              </w:rPr>
              <w:t>Октябрь 2015</w:t>
            </w:r>
          </w:p>
        </w:tc>
        <w:tc>
          <w:tcPr>
            <w:tcW w:w="2410" w:type="dxa"/>
            <w:tcBorders>
              <w:top w:val="single" w:sz="4" w:space="0" w:color="auto"/>
            </w:tcBorders>
            <w:vAlign w:val="center"/>
          </w:tcPr>
          <w:p w:rsidR="003445F2" w:rsidRPr="003445F2" w:rsidRDefault="003445F2" w:rsidP="003445F2">
            <w:pPr>
              <w:spacing w:after="0" w:line="240" w:lineRule="auto"/>
              <w:ind w:firstLine="317"/>
              <w:jc w:val="right"/>
              <w:rPr>
                <w:szCs w:val="24"/>
              </w:rPr>
            </w:pPr>
            <w:r w:rsidRPr="003445F2">
              <w:rPr>
                <w:szCs w:val="24"/>
              </w:rPr>
              <w:t>99 140,53</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8"/>
        </w:trPr>
        <w:tc>
          <w:tcPr>
            <w:tcW w:w="1894" w:type="dxa"/>
            <w:vMerge/>
            <w:vAlign w:val="center"/>
          </w:tcPr>
          <w:p w:rsidR="003445F2" w:rsidRPr="003445F2" w:rsidRDefault="003445F2" w:rsidP="003445F2">
            <w:pPr>
              <w:spacing w:after="0" w:line="240" w:lineRule="auto"/>
              <w:rPr>
                <w:szCs w:val="24"/>
              </w:rPr>
            </w:pPr>
          </w:p>
        </w:tc>
        <w:tc>
          <w:tcPr>
            <w:tcW w:w="1019" w:type="dxa"/>
            <w:vMerge/>
            <w:tcBorders>
              <w:bottom w:val="single" w:sz="4" w:space="0" w:color="auto"/>
            </w:tcBorders>
            <w:vAlign w:val="center"/>
          </w:tcPr>
          <w:p w:rsidR="003445F2" w:rsidRPr="003445F2" w:rsidRDefault="003445F2" w:rsidP="003445F2">
            <w:pPr>
              <w:spacing w:after="0" w:line="240" w:lineRule="auto"/>
              <w:jc w:val="center"/>
              <w:rPr>
                <w:szCs w:val="24"/>
              </w:rPr>
            </w:pPr>
          </w:p>
        </w:tc>
        <w:tc>
          <w:tcPr>
            <w:tcW w:w="1624" w:type="dxa"/>
            <w:vMerge/>
            <w:tcBorders>
              <w:bottom w:val="single" w:sz="4" w:space="0" w:color="auto"/>
            </w:tcBorders>
            <w:vAlign w:val="center"/>
          </w:tcPr>
          <w:p w:rsidR="003445F2" w:rsidRPr="003445F2" w:rsidRDefault="003445F2" w:rsidP="003445F2">
            <w:pPr>
              <w:spacing w:after="0" w:line="240" w:lineRule="auto"/>
              <w:jc w:val="center"/>
              <w:rPr>
                <w:szCs w:val="24"/>
              </w:rPr>
            </w:pPr>
          </w:p>
        </w:tc>
        <w:tc>
          <w:tcPr>
            <w:tcW w:w="2409" w:type="dxa"/>
            <w:gridSpan w:val="2"/>
            <w:vAlign w:val="center"/>
          </w:tcPr>
          <w:p w:rsidR="003445F2" w:rsidRPr="003445F2" w:rsidRDefault="003445F2" w:rsidP="003445F2">
            <w:pPr>
              <w:spacing w:after="0" w:line="240" w:lineRule="auto"/>
              <w:rPr>
                <w:szCs w:val="24"/>
              </w:rPr>
            </w:pPr>
            <w:r w:rsidRPr="003445F2">
              <w:rPr>
                <w:szCs w:val="24"/>
              </w:rPr>
              <w:t>Квалификация функционирования оборудования AIQ / R</w:t>
            </w:r>
            <w:r w:rsidRPr="003445F2">
              <w:rPr>
                <w:rFonts w:ascii="Cambria Math" w:hAnsi="Cambria Math"/>
                <w:szCs w:val="24"/>
              </w:rPr>
              <w:t>‐</w:t>
            </w:r>
            <w:r w:rsidRPr="003445F2">
              <w:rPr>
                <w:szCs w:val="24"/>
              </w:rPr>
              <w:t>26H</w:t>
            </w:r>
            <w:r w:rsidRPr="003445F2">
              <w:rPr>
                <w:rFonts w:ascii="Cambria Math" w:hAnsi="Cambria Math"/>
                <w:szCs w:val="24"/>
              </w:rPr>
              <w:t>‐</w:t>
            </w:r>
            <w:r w:rsidRPr="003445F2">
              <w:rPr>
                <w:szCs w:val="24"/>
              </w:rPr>
              <w:t>501</w:t>
            </w:r>
          </w:p>
        </w:tc>
        <w:tc>
          <w:tcPr>
            <w:tcW w:w="1701" w:type="dxa"/>
            <w:vMerge/>
            <w:vAlign w:val="center"/>
          </w:tcPr>
          <w:p w:rsidR="003445F2" w:rsidRPr="003445F2" w:rsidRDefault="003445F2" w:rsidP="003445F2">
            <w:pPr>
              <w:spacing w:after="0" w:line="240" w:lineRule="auto"/>
              <w:rPr>
                <w:szCs w:val="24"/>
              </w:rPr>
            </w:pP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143 866,31</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39"/>
        </w:trPr>
        <w:tc>
          <w:tcPr>
            <w:tcW w:w="1894" w:type="dxa"/>
            <w:vMerge w:val="restart"/>
            <w:vAlign w:val="center"/>
          </w:tcPr>
          <w:p w:rsidR="003445F2" w:rsidRPr="003445F2" w:rsidRDefault="003445F2" w:rsidP="003445F2">
            <w:pPr>
              <w:spacing w:after="0" w:line="240" w:lineRule="auto"/>
              <w:rPr>
                <w:szCs w:val="24"/>
                <w:lang w:val="en-US"/>
              </w:rPr>
            </w:pPr>
            <w:r w:rsidRPr="003445F2">
              <w:rPr>
                <w:szCs w:val="24"/>
                <w:lang w:val="en-US"/>
              </w:rPr>
              <w:t>Agilent HPLC 1200</w:t>
            </w:r>
          </w:p>
          <w:p w:rsidR="003445F2" w:rsidRPr="003445F2" w:rsidRDefault="003445F2" w:rsidP="003445F2">
            <w:pPr>
              <w:spacing w:after="0" w:line="240" w:lineRule="auto"/>
              <w:rPr>
                <w:b/>
                <w:szCs w:val="24"/>
                <w:lang w:val="en-US"/>
              </w:rPr>
            </w:pPr>
            <w:r w:rsidRPr="003445F2">
              <w:rPr>
                <w:b/>
                <w:szCs w:val="24"/>
              </w:rPr>
              <w:t>ОКК</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SYS-LC-1200</w:t>
            </w:r>
          </w:p>
        </w:tc>
        <w:tc>
          <w:tcPr>
            <w:tcW w:w="1019" w:type="dxa"/>
            <w:vMerge w:val="restart"/>
            <w:tcBorders>
              <w:top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t>G1322A</w:t>
            </w:r>
          </w:p>
          <w:p w:rsidR="003445F2" w:rsidRPr="003445F2" w:rsidRDefault="003445F2" w:rsidP="003445F2">
            <w:pPr>
              <w:spacing w:after="0" w:line="240" w:lineRule="auto"/>
              <w:jc w:val="center"/>
              <w:rPr>
                <w:szCs w:val="24"/>
                <w:lang w:val="en-US"/>
              </w:rPr>
            </w:pPr>
            <w:r w:rsidRPr="003445F2">
              <w:rPr>
                <w:szCs w:val="24"/>
                <w:lang w:val="en-US"/>
              </w:rPr>
              <w:t>G1311A</w:t>
            </w:r>
          </w:p>
          <w:p w:rsidR="003445F2" w:rsidRPr="003445F2" w:rsidRDefault="003445F2" w:rsidP="003445F2">
            <w:pPr>
              <w:spacing w:after="0" w:line="240" w:lineRule="auto"/>
              <w:jc w:val="center"/>
              <w:rPr>
                <w:szCs w:val="24"/>
                <w:lang w:val="en-US"/>
              </w:rPr>
            </w:pPr>
            <w:r w:rsidRPr="003445F2">
              <w:rPr>
                <w:szCs w:val="24"/>
                <w:lang w:val="en-US"/>
              </w:rPr>
              <w:t>G1329A</w:t>
            </w:r>
          </w:p>
          <w:p w:rsidR="003445F2" w:rsidRPr="003445F2" w:rsidRDefault="003445F2" w:rsidP="003445F2">
            <w:pPr>
              <w:spacing w:after="0" w:line="240" w:lineRule="auto"/>
              <w:jc w:val="center"/>
              <w:rPr>
                <w:szCs w:val="24"/>
                <w:lang w:val="en-US"/>
              </w:rPr>
            </w:pPr>
            <w:r w:rsidRPr="003445F2">
              <w:rPr>
                <w:szCs w:val="24"/>
                <w:lang w:val="en-US"/>
              </w:rPr>
              <w:t>G1316A</w:t>
            </w:r>
          </w:p>
          <w:p w:rsidR="003445F2" w:rsidRPr="003445F2" w:rsidRDefault="003445F2" w:rsidP="003445F2">
            <w:pPr>
              <w:spacing w:after="0" w:line="240" w:lineRule="auto"/>
              <w:jc w:val="center"/>
              <w:rPr>
                <w:szCs w:val="24"/>
                <w:lang w:val="en-US"/>
              </w:rPr>
            </w:pPr>
            <w:r w:rsidRPr="003445F2">
              <w:rPr>
                <w:szCs w:val="24"/>
                <w:lang w:val="en-US"/>
              </w:rPr>
              <w:t>G1314B</w:t>
            </w:r>
          </w:p>
        </w:tc>
        <w:tc>
          <w:tcPr>
            <w:tcW w:w="1624" w:type="dxa"/>
            <w:vMerge w:val="restart"/>
            <w:tcBorders>
              <w:top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t>JP73068760</w:t>
            </w:r>
          </w:p>
          <w:p w:rsidR="003445F2" w:rsidRPr="003445F2" w:rsidRDefault="003445F2" w:rsidP="003445F2">
            <w:pPr>
              <w:spacing w:after="0" w:line="240" w:lineRule="auto"/>
              <w:jc w:val="center"/>
              <w:rPr>
                <w:szCs w:val="24"/>
                <w:lang w:val="en-US"/>
              </w:rPr>
            </w:pPr>
            <w:r w:rsidRPr="003445F2">
              <w:rPr>
                <w:szCs w:val="24"/>
                <w:lang w:val="en-US"/>
              </w:rPr>
              <w:t>DE62969520</w:t>
            </w:r>
          </w:p>
          <w:p w:rsidR="003445F2" w:rsidRPr="003445F2" w:rsidRDefault="003445F2" w:rsidP="003445F2">
            <w:pPr>
              <w:spacing w:after="0" w:line="240" w:lineRule="auto"/>
              <w:jc w:val="center"/>
              <w:rPr>
                <w:szCs w:val="24"/>
                <w:lang w:val="en-US"/>
              </w:rPr>
            </w:pPr>
            <w:r w:rsidRPr="003445F2">
              <w:rPr>
                <w:szCs w:val="24"/>
                <w:lang w:val="en-US"/>
              </w:rPr>
              <w:t>DE64771836</w:t>
            </w:r>
          </w:p>
          <w:p w:rsidR="003445F2" w:rsidRPr="003445F2" w:rsidRDefault="003445F2" w:rsidP="003445F2">
            <w:pPr>
              <w:spacing w:after="0" w:line="240" w:lineRule="auto"/>
              <w:jc w:val="center"/>
              <w:rPr>
                <w:szCs w:val="24"/>
                <w:lang w:val="en-US"/>
              </w:rPr>
            </w:pPr>
            <w:r w:rsidRPr="003445F2">
              <w:rPr>
                <w:szCs w:val="24"/>
                <w:lang w:val="en-US"/>
              </w:rPr>
              <w:t>DE90373964</w:t>
            </w:r>
          </w:p>
          <w:p w:rsidR="003445F2" w:rsidRPr="003445F2" w:rsidRDefault="003445F2" w:rsidP="003445F2">
            <w:pPr>
              <w:spacing w:after="0" w:line="240" w:lineRule="auto"/>
              <w:jc w:val="center"/>
              <w:rPr>
                <w:szCs w:val="24"/>
                <w:lang w:val="en-US"/>
              </w:rPr>
            </w:pPr>
            <w:r w:rsidRPr="003445F2">
              <w:rPr>
                <w:szCs w:val="24"/>
                <w:lang w:val="en-US"/>
              </w:rPr>
              <w:t>DE71364173</w:t>
            </w:r>
          </w:p>
        </w:tc>
        <w:tc>
          <w:tcPr>
            <w:tcW w:w="2409" w:type="dxa"/>
            <w:gridSpan w:val="2"/>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vMerge w:val="restart"/>
            <w:vAlign w:val="center"/>
          </w:tcPr>
          <w:p w:rsidR="003445F2" w:rsidRPr="003445F2" w:rsidRDefault="003445F2" w:rsidP="003445F2">
            <w:pPr>
              <w:spacing w:after="0" w:line="240" w:lineRule="auto"/>
              <w:rPr>
                <w:szCs w:val="24"/>
              </w:rPr>
            </w:pPr>
            <w:r w:rsidRPr="003445F2">
              <w:rPr>
                <w:szCs w:val="24"/>
              </w:rPr>
              <w:t>Октябрь 2015</w:t>
            </w: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90 402,40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710"/>
        </w:trPr>
        <w:tc>
          <w:tcPr>
            <w:tcW w:w="1894" w:type="dxa"/>
            <w:vMerge/>
            <w:vAlign w:val="center"/>
          </w:tcPr>
          <w:p w:rsidR="003445F2" w:rsidRPr="003445F2" w:rsidRDefault="003445F2" w:rsidP="003445F2">
            <w:pPr>
              <w:spacing w:after="0" w:line="240" w:lineRule="auto"/>
              <w:rPr>
                <w:szCs w:val="24"/>
              </w:rPr>
            </w:pPr>
          </w:p>
        </w:tc>
        <w:tc>
          <w:tcPr>
            <w:tcW w:w="1019" w:type="dxa"/>
            <w:vMerge/>
            <w:vAlign w:val="center"/>
          </w:tcPr>
          <w:p w:rsidR="003445F2" w:rsidRPr="003445F2" w:rsidRDefault="003445F2" w:rsidP="003445F2">
            <w:pPr>
              <w:spacing w:after="0" w:line="240" w:lineRule="auto"/>
              <w:jc w:val="center"/>
              <w:rPr>
                <w:szCs w:val="24"/>
              </w:rPr>
            </w:pPr>
          </w:p>
        </w:tc>
        <w:tc>
          <w:tcPr>
            <w:tcW w:w="1624" w:type="dxa"/>
            <w:vMerge/>
            <w:vAlign w:val="center"/>
          </w:tcPr>
          <w:p w:rsidR="003445F2" w:rsidRPr="003445F2" w:rsidRDefault="003445F2" w:rsidP="003445F2">
            <w:pPr>
              <w:spacing w:after="0" w:line="240" w:lineRule="auto"/>
              <w:jc w:val="center"/>
              <w:rPr>
                <w:szCs w:val="24"/>
              </w:rPr>
            </w:pPr>
          </w:p>
        </w:tc>
        <w:tc>
          <w:tcPr>
            <w:tcW w:w="2409" w:type="dxa"/>
            <w:gridSpan w:val="2"/>
            <w:vAlign w:val="center"/>
          </w:tcPr>
          <w:p w:rsidR="003445F2" w:rsidRPr="003445F2" w:rsidRDefault="003445F2" w:rsidP="003445F2">
            <w:pPr>
              <w:spacing w:after="0" w:line="240" w:lineRule="auto"/>
              <w:rPr>
                <w:szCs w:val="24"/>
              </w:rPr>
            </w:pPr>
            <w:r w:rsidRPr="003445F2">
              <w:rPr>
                <w:szCs w:val="24"/>
              </w:rPr>
              <w:t>Квалификация функционирования оборудования AIQ / R</w:t>
            </w:r>
            <w:r w:rsidRPr="003445F2">
              <w:rPr>
                <w:rFonts w:ascii="Cambria Math" w:hAnsi="Cambria Math"/>
                <w:szCs w:val="24"/>
              </w:rPr>
              <w:t>‐</w:t>
            </w:r>
            <w:r w:rsidRPr="003445F2">
              <w:rPr>
                <w:szCs w:val="24"/>
              </w:rPr>
              <w:t>26H</w:t>
            </w:r>
            <w:r w:rsidRPr="003445F2">
              <w:rPr>
                <w:rFonts w:ascii="Cambria Math" w:hAnsi="Cambria Math"/>
                <w:szCs w:val="24"/>
              </w:rPr>
              <w:t>‐</w:t>
            </w:r>
            <w:r w:rsidRPr="003445F2">
              <w:rPr>
                <w:szCs w:val="24"/>
              </w:rPr>
              <w:t>501</w:t>
            </w:r>
          </w:p>
        </w:tc>
        <w:tc>
          <w:tcPr>
            <w:tcW w:w="1701" w:type="dxa"/>
            <w:vMerge/>
            <w:vAlign w:val="center"/>
          </w:tcPr>
          <w:p w:rsidR="003445F2" w:rsidRPr="003445F2" w:rsidRDefault="003445F2" w:rsidP="003445F2">
            <w:pPr>
              <w:spacing w:after="0" w:line="240" w:lineRule="auto"/>
              <w:rPr>
                <w:szCs w:val="24"/>
              </w:rPr>
            </w:pP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113 018,04</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21"/>
        </w:trPr>
        <w:tc>
          <w:tcPr>
            <w:tcW w:w="1894" w:type="dxa"/>
            <w:vMerge w:val="restart"/>
            <w:vAlign w:val="center"/>
          </w:tcPr>
          <w:p w:rsidR="003445F2" w:rsidRPr="003445F2" w:rsidRDefault="003445F2" w:rsidP="003445F2">
            <w:pPr>
              <w:spacing w:after="0" w:line="240" w:lineRule="auto"/>
              <w:rPr>
                <w:szCs w:val="24"/>
                <w:lang w:val="en-US"/>
              </w:rPr>
            </w:pPr>
            <w:r w:rsidRPr="003445F2">
              <w:rPr>
                <w:szCs w:val="24"/>
                <w:lang w:val="en-US"/>
              </w:rPr>
              <w:t>Agilent GC 6890N</w:t>
            </w:r>
          </w:p>
          <w:p w:rsidR="003445F2" w:rsidRPr="003445F2" w:rsidRDefault="003445F2" w:rsidP="003445F2">
            <w:pPr>
              <w:spacing w:after="0" w:line="240" w:lineRule="auto"/>
              <w:rPr>
                <w:b/>
                <w:szCs w:val="24"/>
                <w:lang w:val="en-US"/>
              </w:rPr>
            </w:pPr>
            <w:r w:rsidRPr="003445F2">
              <w:rPr>
                <w:b/>
                <w:szCs w:val="24"/>
              </w:rPr>
              <w:t>ОКК</w:t>
            </w:r>
          </w:p>
          <w:p w:rsidR="003445F2" w:rsidRPr="003445F2" w:rsidRDefault="003445F2" w:rsidP="003445F2">
            <w:pPr>
              <w:spacing w:after="0" w:line="240" w:lineRule="auto"/>
              <w:rPr>
                <w:szCs w:val="24"/>
                <w:lang w:val="en-US"/>
              </w:rPr>
            </w:pPr>
            <w:r w:rsidRPr="003445F2">
              <w:rPr>
                <w:szCs w:val="24"/>
                <w:lang w:val="en-US"/>
              </w:rPr>
              <w:t xml:space="preserve"> </w:t>
            </w:r>
          </w:p>
          <w:p w:rsidR="003445F2" w:rsidRPr="003445F2" w:rsidRDefault="003445F2" w:rsidP="003445F2">
            <w:pPr>
              <w:spacing w:after="0" w:line="240" w:lineRule="auto"/>
              <w:rPr>
                <w:szCs w:val="24"/>
                <w:lang w:val="en-US"/>
              </w:rPr>
            </w:pPr>
            <w:r w:rsidRPr="003445F2">
              <w:rPr>
                <w:szCs w:val="24"/>
                <w:lang w:val="en-US"/>
              </w:rPr>
              <w:t>SYS-GC-6890N-E</w:t>
            </w:r>
          </w:p>
        </w:tc>
        <w:tc>
          <w:tcPr>
            <w:tcW w:w="1019" w:type="dxa"/>
            <w:vMerge w:val="restart"/>
            <w:tcBorders>
              <w:top w:val="single" w:sz="4" w:space="0" w:color="auto"/>
            </w:tcBorders>
            <w:vAlign w:val="center"/>
          </w:tcPr>
          <w:p w:rsidR="003445F2" w:rsidRPr="003445F2" w:rsidRDefault="003445F2" w:rsidP="003445F2">
            <w:pPr>
              <w:spacing w:after="0" w:line="240" w:lineRule="auto"/>
              <w:jc w:val="center"/>
              <w:rPr>
                <w:szCs w:val="24"/>
              </w:rPr>
            </w:pPr>
            <w:r w:rsidRPr="003445F2">
              <w:rPr>
                <w:szCs w:val="24"/>
              </w:rPr>
              <w:t>G1540N</w:t>
            </w:r>
          </w:p>
          <w:p w:rsidR="003445F2" w:rsidRPr="003445F2" w:rsidRDefault="003445F2" w:rsidP="003445F2">
            <w:pPr>
              <w:spacing w:after="0" w:line="240" w:lineRule="auto"/>
              <w:jc w:val="center"/>
              <w:rPr>
                <w:szCs w:val="24"/>
              </w:rPr>
            </w:pPr>
            <w:r w:rsidRPr="003445F2">
              <w:rPr>
                <w:szCs w:val="24"/>
              </w:rPr>
              <w:t>G1888A</w:t>
            </w:r>
          </w:p>
        </w:tc>
        <w:tc>
          <w:tcPr>
            <w:tcW w:w="1624" w:type="dxa"/>
            <w:vMerge w:val="restart"/>
            <w:tcBorders>
              <w:top w:val="single" w:sz="4" w:space="0" w:color="auto"/>
            </w:tcBorders>
            <w:vAlign w:val="center"/>
          </w:tcPr>
          <w:p w:rsidR="003445F2" w:rsidRPr="003445F2" w:rsidRDefault="003445F2" w:rsidP="003445F2">
            <w:pPr>
              <w:spacing w:after="0" w:line="240" w:lineRule="auto"/>
              <w:jc w:val="center"/>
              <w:rPr>
                <w:szCs w:val="24"/>
              </w:rPr>
            </w:pPr>
            <w:r w:rsidRPr="003445F2">
              <w:rPr>
                <w:szCs w:val="24"/>
              </w:rPr>
              <w:t>US10726012</w:t>
            </w:r>
          </w:p>
          <w:p w:rsidR="003445F2" w:rsidRPr="003445F2" w:rsidRDefault="003445F2" w:rsidP="003445F2">
            <w:pPr>
              <w:spacing w:after="0" w:line="240" w:lineRule="auto"/>
              <w:jc w:val="center"/>
              <w:rPr>
                <w:szCs w:val="24"/>
              </w:rPr>
            </w:pPr>
            <w:r w:rsidRPr="003445F2">
              <w:rPr>
                <w:szCs w:val="24"/>
              </w:rPr>
              <w:t>IT00709017</w:t>
            </w:r>
          </w:p>
        </w:tc>
        <w:tc>
          <w:tcPr>
            <w:tcW w:w="2409" w:type="dxa"/>
            <w:gridSpan w:val="2"/>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vMerge w:val="restart"/>
            <w:vAlign w:val="center"/>
          </w:tcPr>
          <w:p w:rsidR="003445F2" w:rsidRPr="003445F2" w:rsidRDefault="003445F2" w:rsidP="003445F2">
            <w:pPr>
              <w:spacing w:after="0" w:line="240" w:lineRule="auto"/>
              <w:rPr>
                <w:szCs w:val="24"/>
              </w:rPr>
            </w:pPr>
            <w:r w:rsidRPr="003445F2">
              <w:rPr>
                <w:szCs w:val="24"/>
              </w:rPr>
              <w:t>Октябрь 2015</w:t>
            </w: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116 580,70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48"/>
        </w:trPr>
        <w:tc>
          <w:tcPr>
            <w:tcW w:w="1894" w:type="dxa"/>
            <w:vMerge/>
            <w:vAlign w:val="center"/>
          </w:tcPr>
          <w:p w:rsidR="003445F2" w:rsidRPr="003445F2" w:rsidRDefault="003445F2" w:rsidP="003445F2">
            <w:pPr>
              <w:spacing w:after="0" w:line="240" w:lineRule="auto"/>
              <w:rPr>
                <w:szCs w:val="24"/>
              </w:rPr>
            </w:pPr>
          </w:p>
        </w:tc>
        <w:tc>
          <w:tcPr>
            <w:tcW w:w="1019" w:type="dxa"/>
            <w:vMerge/>
            <w:tcBorders>
              <w:bottom w:val="single" w:sz="4" w:space="0" w:color="auto"/>
            </w:tcBorders>
            <w:vAlign w:val="center"/>
          </w:tcPr>
          <w:p w:rsidR="003445F2" w:rsidRPr="003445F2" w:rsidRDefault="003445F2" w:rsidP="003445F2">
            <w:pPr>
              <w:spacing w:after="0" w:line="240" w:lineRule="auto"/>
              <w:jc w:val="center"/>
              <w:rPr>
                <w:szCs w:val="24"/>
              </w:rPr>
            </w:pPr>
          </w:p>
        </w:tc>
        <w:tc>
          <w:tcPr>
            <w:tcW w:w="1624" w:type="dxa"/>
            <w:vMerge/>
            <w:tcBorders>
              <w:bottom w:val="single" w:sz="4" w:space="0" w:color="auto"/>
            </w:tcBorders>
            <w:vAlign w:val="center"/>
          </w:tcPr>
          <w:p w:rsidR="003445F2" w:rsidRPr="003445F2" w:rsidRDefault="003445F2" w:rsidP="003445F2">
            <w:pPr>
              <w:spacing w:after="0" w:line="240" w:lineRule="auto"/>
              <w:jc w:val="center"/>
              <w:rPr>
                <w:szCs w:val="24"/>
              </w:rPr>
            </w:pPr>
          </w:p>
        </w:tc>
        <w:tc>
          <w:tcPr>
            <w:tcW w:w="2409" w:type="dxa"/>
            <w:gridSpan w:val="2"/>
            <w:vAlign w:val="center"/>
          </w:tcPr>
          <w:p w:rsidR="003445F2" w:rsidRPr="003445F2" w:rsidRDefault="003445F2" w:rsidP="003445F2">
            <w:pPr>
              <w:spacing w:after="0" w:line="240" w:lineRule="auto"/>
              <w:rPr>
                <w:szCs w:val="24"/>
              </w:rPr>
            </w:pPr>
            <w:r w:rsidRPr="003445F2">
              <w:rPr>
                <w:szCs w:val="24"/>
              </w:rPr>
              <w:t>Квалификация функционирования оборудования AIQ / R</w:t>
            </w:r>
            <w:r w:rsidRPr="003445F2">
              <w:rPr>
                <w:rFonts w:ascii="Cambria Math" w:hAnsi="Cambria Math"/>
                <w:szCs w:val="24"/>
              </w:rPr>
              <w:t>‐</w:t>
            </w:r>
            <w:r w:rsidRPr="003445F2">
              <w:rPr>
                <w:szCs w:val="24"/>
              </w:rPr>
              <w:t>26H</w:t>
            </w:r>
            <w:r w:rsidRPr="003445F2">
              <w:rPr>
                <w:rFonts w:ascii="Cambria Math" w:hAnsi="Cambria Math"/>
                <w:szCs w:val="24"/>
              </w:rPr>
              <w:t>‐</w:t>
            </w:r>
            <w:r w:rsidRPr="003445F2">
              <w:rPr>
                <w:szCs w:val="24"/>
              </w:rPr>
              <w:t>501</w:t>
            </w:r>
          </w:p>
        </w:tc>
        <w:tc>
          <w:tcPr>
            <w:tcW w:w="1701" w:type="dxa"/>
            <w:vMerge/>
            <w:vAlign w:val="center"/>
          </w:tcPr>
          <w:p w:rsidR="003445F2" w:rsidRPr="003445F2" w:rsidRDefault="003445F2" w:rsidP="003445F2">
            <w:pPr>
              <w:spacing w:after="0" w:line="240" w:lineRule="auto"/>
              <w:rPr>
                <w:szCs w:val="24"/>
              </w:rPr>
            </w:pP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179 528,98</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8"/>
        </w:trPr>
        <w:tc>
          <w:tcPr>
            <w:tcW w:w="1894" w:type="dxa"/>
            <w:tcBorders>
              <w:top w:val="single" w:sz="4" w:space="0" w:color="auto"/>
              <w:bottom w:val="single" w:sz="4" w:space="0" w:color="auto"/>
            </w:tcBorders>
            <w:vAlign w:val="center"/>
          </w:tcPr>
          <w:p w:rsidR="003445F2" w:rsidRPr="003445F2" w:rsidRDefault="003445F2" w:rsidP="003445F2">
            <w:pPr>
              <w:spacing w:after="0" w:line="240" w:lineRule="auto"/>
              <w:rPr>
                <w:szCs w:val="24"/>
                <w:lang w:val="en-US"/>
              </w:rPr>
            </w:pPr>
            <w:r w:rsidRPr="003445F2">
              <w:rPr>
                <w:szCs w:val="24"/>
                <w:lang w:val="en-US"/>
              </w:rPr>
              <w:t>Agilent HPLC 1260</w:t>
            </w:r>
          </w:p>
          <w:p w:rsidR="003445F2" w:rsidRPr="003445F2" w:rsidRDefault="003445F2" w:rsidP="003445F2">
            <w:pPr>
              <w:spacing w:after="0" w:line="240" w:lineRule="auto"/>
              <w:rPr>
                <w:b/>
                <w:szCs w:val="24"/>
                <w:lang w:val="en-US"/>
              </w:rPr>
            </w:pPr>
            <w:r w:rsidRPr="003445F2">
              <w:rPr>
                <w:b/>
                <w:szCs w:val="24"/>
              </w:rPr>
              <w:t>ОКК</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SYS-LC-1260</w:t>
            </w:r>
          </w:p>
        </w:tc>
        <w:tc>
          <w:tcPr>
            <w:tcW w:w="1019" w:type="dxa"/>
            <w:tcBorders>
              <w:top w:val="single" w:sz="4" w:space="0" w:color="auto"/>
              <w:bottom w:val="single" w:sz="4" w:space="0" w:color="auto"/>
            </w:tcBorders>
            <w:vAlign w:val="center"/>
          </w:tcPr>
          <w:p w:rsidR="003445F2" w:rsidRPr="003445F2" w:rsidRDefault="003445F2" w:rsidP="003445F2">
            <w:pPr>
              <w:spacing w:after="0" w:line="240" w:lineRule="auto"/>
              <w:jc w:val="center"/>
              <w:rPr>
                <w:szCs w:val="24"/>
              </w:rPr>
            </w:pPr>
            <w:r w:rsidRPr="003445F2">
              <w:rPr>
                <w:szCs w:val="24"/>
              </w:rPr>
              <w:t>G1311C</w:t>
            </w:r>
          </w:p>
          <w:p w:rsidR="003445F2" w:rsidRPr="003445F2" w:rsidRDefault="003445F2" w:rsidP="003445F2">
            <w:pPr>
              <w:spacing w:after="0" w:line="240" w:lineRule="auto"/>
              <w:jc w:val="center"/>
              <w:rPr>
                <w:szCs w:val="24"/>
              </w:rPr>
            </w:pPr>
            <w:r w:rsidRPr="003445F2">
              <w:rPr>
                <w:szCs w:val="24"/>
              </w:rPr>
              <w:t>G1329B</w:t>
            </w:r>
          </w:p>
          <w:p w:rsidR="003445F2" w:rsidRPr="003445F2" w:rsidRDefault="003445F2" w:rsidP="003445F2">
            <w:pPr>
              <w:spacing w:after="0" w:line="240" w:lineRule="auto"/>
              <w:jc w:val="center"/>
              <w:rPr>
                <w:szCs w:val="24"/>
              </w:rPr>
            </w:pPr>
            <w:r w:rsidRPr="003445F2">
              <w:rPr>
                <w:szCs w:val="24"/>
              </w:rPr>
              <w:t>G1316A</w:t>
            </w:r>
          </w:p>
          <w:p w:rsidR="003445F2" w:rsidRPr="003445F2" w:rsidRDefault="003445F2" w:rsidP="003445F2">
            <w:pPr>
              <w:spacing w:after="0" w:line="240" w:lineRule="auto"/>
              <w:jc w:val="center"/>
              <w:rPr>
                <w:szCs w:val="24"/>
              </w:rPr>
            </w:pPr>
            <w:r w:rsidRPr="003445F2">
              <w:rPr>
                <w:szCs w:val="24"/>
              </w:rPr>
              <w:t>G1314B</w:t>
            </w:r>
          </w:p>
        </w:tc>
        <w:tc>
          <w:tcPr>
            <w:tcW w:w="1624" w:type="dxa"/>
            <w:tcBorders>
              <w:top w:val="single" w:sz="4" w:space="0" w:color="auto"/>
              <w:bottom w:val="single" w:sz="4" w:space="0" w:color="auto"/>
            </w:tcBorders>
            <w:vAlign w:val="center"/>
          </w:tcPr>
          <w:p w:rsidR="003445F2" w:rsidRPr="003445F2" w:rsidRDefault="003445F2" w:rsidP="003445F2">
            <w:pPr>
              <w:spacing w:after="0" w:line="240" w:lineRule="auto"/>
              <w:jc w:val="center"/>
              <w:rPr>
                <w:szCs w:val="24"/>
              </w:rPr>
            </w:pPr>
            <w:r w:rsidRPr="003445F2">
              <w:rPr>
                <w:szCs w:val="24"/>
              </w:rPr>
              <w:t>DEAB807076</w:t>
            </w:r>
          </w:p>
          <w:p w:rsidR="003445F2" w:rsidRPr="003445F2" w:rsidRDefault="003445F2" w:rsidP="003445F2">
            <w:pPr>
              <w:spacing w:after="0" w:line="240" w:lineRule="auto"/>
              <w:jc w:val="center"/>
              <w:rPr>
                <w:szCs w:val="24"/>
              </w:rPr>
            </w:pPr>
            <w:r w:rsidRPr="003445F2">
              <w:rPr>
                <w:szCs w:val="24"/>
              </w:rPr>
              <w:t>DEAAC13812</w:t>
            </w:r>
          </w:p>
          <w:p w:rsidR="003445F2" w:rsidRPr="003445F2" w:rsidRDefault="003445F2" w:rsidP="003445F2">
            <w:pPr>
              <w:spacing w:after="0" w:line="240" w:lineRule="auto"/>
              <w:jc w:val="center"/>
              <w:rPr>
                <w:szCs w:val="24"/>
              </w:rPr>
            </w:pPr>
            <w:r w:rsidRPr="003445F2">
              <w:rPr>
                <w:szCs w:val="24"/>
              </w:rPr>
              <w:t>DEACN15138</w:t>
            </w:r>
          </w:p>
          <w:p w:rsidR="003445F2" w:rsidRPr="003445F2" w:rsidRDefault="003445F2" w:rsidP="003445F2">
            <w:pPr>
              <w:spacing w:after="0" w:line="240" w:lineRule="auto"/>
              <w:jc w:val="center"/>
              <w:rPr>
                <w:szCs w:val="24"/>
              </w:rPr>
            </w:pPr>
            <w:r w:rsidRPr="003445F2">
              <w:rPr>
                <w:szCs w:val="24"/>
              </w:rPr>
              <w:t>DEAAU03007</w:t>
            </w:r>
          </w:p>
        </w:tc>
        <w:tc>
          <w:tcPr>
            <w:tcW w:w="2409" w:type="dxa"/>
            <w:gridSpan w:val="2"/>
            <w:tcBorders>
              <w:top w:val="single" w:sz="4" w:space="0" w:color="auto"/>
              <w:bottom w:val="single" w:sz="4" w:space="0" w:color="auto"/>
            </w:tcBorders>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tcBorders>
              <w:top w:val="single" w:sz="4" w:space="0" w:color="auto"/>
              <w:bottom w:val="single" w:sz="4" w:space="0" w:color="auto"/>
            </w:tcBorders>
            <w:vAlign w:val="center"/>
          </w:tcPr>
          <w:p w:rsidR="003445F2" w:rsidRPr="003445F2" w:rsidRDefault="003445F2" w:rsidP="003445F2">
            <w:pPr>
              <w:spacing w:after="0" w:line="240" w:lineRule="auto"/>
              <w:rPr>
                <w:szCs w:val="24"/>
              </w:rPr>
            </w:pPr>
            <w:r w:rsidRPr="003445F2">
              <w:rPr>
                <w:szCs w:val="24"/>
              </w:rPr>
              <w:t>Декабрь 2015</w:t>
            </w:r>
          </w:p>
        </w:tc>
        <w:tc>
          <w:tcPr>
            <w:tcW w:w="2410" w:type="dxa"/>
            <w:tcBorders>
              <w:top w:val="single" w:sz="4" w:space="0" w:color="auto"/>
              <w:bottom w:val="single" w:sz="4" w:space="0" w:color="auto"/>
            </w:tcBorders>
            <w:vAlign w:val="center"/>
          </w:tcPr>
          <w:p w:rsidR="003445F2" w:rsidRPr="003445F2" w:rsidRDefault="003445F2" w:rsidP="003445F2">
            <w:pPr>
              <w:spacing w:after="0" w:line="240" w:lineRule="auto"/>
              <w:ind w:firstLine="317"/>
              <w:jc w:val="right"/>
              <w:rPr>
                <w:szCs w:val="24"/>
              </w:rPr>
            </w:pPr>
            <w:r w:rsidRPr="003445F2">
              <w:rPr>
                <w:szCs w:val="24"/>
              </w:rPr>
              <w:t>90 402,40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8"/>
        </w:trPr>
        <w:tc>
          <w:tcPr>
            <w:tcW w:w="1894" w:type="dxa"/>
            <w:tcBorders>
              <w:top w:val="single" w:sz="4" w:space="0" w:color="auto"/>
              <w:left w:val="nil"/>
              <w:bottom w:val="single" w:sz="4" w:space="0" w:color="auto"/>
            </w:tcBorders>
            <w:vAlign w:val="center"/>
          </w:tcPr>
          <w:p w:rsidR="003445F2" w:rsidRPr="003445F2" w:rsidRDefault="003445F2" w:rsidP="003445F2">
            <w:pPr>
              <w:spacing w:after="0" w:line="240" w:lineRule="auto"/>
              <w:rPr>
                <w:szCs w:val="24"/>
                <w:lang w:val="en-US"/>
              </w:rPr>
            </w:pPr>
            <w:r w:rsidRPr="003445F2">
              <w:rPr>
                <w:szCs w:val="24"/>
                <w:lang w:val="en-US"/>
              </w:rPr>
              <w:t>Agilent HPLC 1200</w:t>
            </w:r>
          </w:p>
          <w:p w:rsidR="003445F2" w:rsidRPr="003445F2" w:rsidRDefault="003445F2" w:rsidP="003445F2">
            <w:pPr>
              <w:spacing w:after="0" w:line="240" w:lineRule="auto"/>
              <w:rPr>
                <w:b/>
                <w:szCs w:val="24"/>
                <w:lang w:val="en-US"/>
              </w:rPr>
            </w:pPr>
            <w:r w:rsidRPr="003445F2">
              <w:rPr>
                <w:b/>
                <w:szCs w:val="24"/>
              </w:rPr>
              <w:t>ОКК</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SYS-LC-1260</w:t>
            </w:r>
          </w:p>
        </w:tc>
        <w:tc>
          <w:tcPr>
            <w:tcW w:w="1019" w:type="dxa"/>
            <w:tcBorders>
              <w:top w:val="single" w:sz="4" w:space="0" w:color="auto"/>
              <w:bottom w:val="single" w:sz="4" w:space="0" w:color="auto"/>
            </w:tcBorders>
            <w:vAlign w:val="center"/>
          </w:tcPr>
          <w:p w:rsidR="003445F2" w:rsidRPr="003445F2" w:rsidRDefault="003445F2" w:rsidP="003445F2">
            <w:pPr>
              <w:spacing w:after="0" w:line="240" w:lineRule="auto"/>
              <w:jc w:val="center"/>
              <w:rPr>
                <w:szCs w:val="24"/>
              </w:rPr>
            </w:pPr>
            <w:r w:rsidRPr="003445F2">
              <w:rPr>
                <w:szCs w:val="24"/>
              </w:rPr>
              <w:t>G1311B</w:t>
            </w:r>
          </w:p>
          <w:p w:rsidR="003445F2" w:rsidRPr="003445F2" w:rsidRDefault="003445F2" w:rsidP="003445F2">
            <w:pPr>
              <w:spacing w:after="0" w:line="240" w:lineRule="auto"/>
              <w:jc w:val="center"/>
              <w:rPr>
                <w:szCs w:val="24"/>
              </w:rPr>
            </w:pPr>
            <w:r w:rsidRPr="003445F2">
              <w:rPr>
                <w:szCs w:val="24"/>
              </w:rPr>
              <w:t>G1329B</w:t>
            </w:r>
          </w:p>
          <w:p w:rsidR="003445F2" w:rsidRPr="003445F2" w:rsidRDefault="003445F2" w:rsidP="003445F2">
            <w:pPr>
              <w:spacing w:after="0" w:line="240" w:lineRule="auto"/>
              <w:jc w:val="center"/>
              <w:rPr>
                <w:szCs w:val="24"/>
              </w:rPr>
            </w:pPr>
            <w:r w:rsidRPr="003445F2">
              <w:rPr>
                <w:szCs w:val="24"/>
              </w:rPr>
              <w:t>G1316A</w:t>
            </w:r>
          </w:p>
          <w:p w:rsidR="003445F2" w:rsidRPr="003445F2" w:rsidRDefault="003445F2" w:rsidP="003445F2">
            <w:pPr>
              <w:spacing w:after="0" w:line="240" w:lineRule="auto"/>
              <w:jc w:val="center"/>
              <w:rPr>
                <w:szCs w:val="24"/>
              </w:rPr>
            </w:pPr>
            <w:r w:rsidRPr="003445F2">
              <w:rPr>
                <w:szCs w:val="24"/>
              </w:rPr>
              <w:t>G1315D</w:t>
            </w:r>
          </w:p>
        </w:tc>
        <w:tc>
          <w:tcPr>
            <w:tcW w:w="1624" w:type="dxa"/>
            <w:tcBorders>
              <w:top w:val="single" w:sz="4" w:space="0" w:color="auto"/>
              <w:bottom w:val="single" w:sz="4" w:space="0" w:color="auto"/>
            </w:tcBorders>
            <w:vAlign w:val="center"/>
          </w:tcPr>
          <w:p w:rsidR="003445F2" w:rsidRPr="003445F2" w:rsidRDefault="003445F2" w:rsidP="003445F2">
            <w:pPr>
              <w:spacing w:after="0" w:line="240" w:lineRule="auto"/>
              <w:jc w:val="center"/>
              <w:rPr>
                <w:szCs w:val="24"/>
              </w:rPr>
            </w:pPr>
            <w:r w:rsidRPr="003445F2">
              <w:rPr>
                <w:szCs w:val="24"/>
              </w:rPr>
              <w:t>DEAB708971</w:t>
            </w:r>
          </w:p>
          <w:p w:rsidR="003445F2" w:rsidRPr="003445F2" w:rsidRDefault="003445F2" w:rsidP="003445F2">
            <w:pPr>
              <w:spacing w:after="0" w:line="240" w:lineRule="auto"/>
              <w:jc w:val="center"/>
              <w:rPr>
                <w:szCs w:val="24"/>
              </w:rPr>
            </w:pPr>
            <w:r w:rsidRPr="003445F2">
              <w:rPr>
                <w:szCs w:val="24"/>
              </w:rPr>
              <w:t>DEAAC22847</w:t>
            </w:r>
          </w:p>
          <w:p w:rsidR="003445F2" w:rsidRPr="003445F2" w:rsidRDefault="003445F2" w:rsidP="003445F2">
            <w:pPr>
              <w:spacing w:after="0" w:line="240" w:lineRule="auto"/>
              <w:jc w:val="center"/>
              <w:rPr>
                <w:szCs w:val="24"/>
              </w:rPr>
            </w:pPr>
            <w:r w:rsidRPr="003445F2">
              <w:rPr>
                <w:szCs w:val="24"/>
              </w:rPr>
              <w:t>DEACN24647</w:t>
            </w:r>
          </w:p>
          <w:p w:rsidR="003445F2" w:rsidRPr="003445F2" w:rsidRDefault="003445F2" w:rsidP="003445F2">
            <w:pPr>
              <w:spacing w:after="0" w:line="240" w:lineRule="auto"/>
              <w:jc w:val="center"/>
              <w:rPr>
                <w:szCs w:val="24"/>
              </w:rPr>
            </w:pPr>
            <w:r w:rsidRPr="003445F2">
              <w:rPr>
                <w:szCs w:val="24"/>
              </w:rPr>
              <w:t>DEAAX05286</w:t>
            </w:r>
          </w:p>
        </w:tc>
        <w:tc>
          <w:tcPr>
            <w:tcW w:w="2409" w:type="dxa"/>
            <w:gridSpan w:val="2"/>
            <w:tcBorders>
              <w:top w:val="single" w:sz="4" w:space="0" w:color="auto"/>
              <w:bottom w:val="single" w:sz="4" w:space="0" w:color="auto"/>
            </w:tcBorders>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tcBorders>
              <w:top w:val="single" w:sz="4" w:space="0" w:color="auto"/>
              <w:bottom w:val="single" w:sz="4" w:space="0" w:color="auto"/>
            </w:tcBorders>
            <w:vAlign w:val="center"/>
          </w:tcPr>
          <w:p w:rsidR="003445F2" w:rsidRPr="003445F2" w:rsidRDefault="003445F2" w:rsidP="003445F2">
            <w:pPr>
              <w:spacing w:after="0" w:line="240" w:lineRule="auto"/>
              <w:rPr>
                <w:szCs w:val="24"/>
              </w:rPr>
            </w:pPr>
            <w:r w:rsidRPr="003445F2">
              <w:rPr>
                <w:szCs w:val="24"/>
              </w:rPr>
              <w:t>Ноябрь 2015</w:t>
            </w:r>
          </w:p>
        </w:tc>
        <w:tc>
          <w:tcPr>
            <w:tcW w:w="2410" w:type="dxa"/>
            <w:tcBorders>
              <w:top w:val="single" w:sz="4" w:space="0" w:color="auto"/>
              <w:bottom w:val="single" w:sz="4" w:space="0" w:color="auto"/>
              <w:right w:val="nil"/>
            </w:tcBorders>
            <w:vAlign w:val="center"/>
          </w:tcPr>
          <w:p w:rsidR="003445F2" w:rsidRPr="003445F2" w:rsidRDefault="003445F2" w:rsidP="003445F2">
            <w:pPr>
              <w:spacing w:after="0" w:line="240" w:lineRule="auto"/>
              <w:ind w:firstLine="317"/>
              <w:jc w:val="right"/>
              <w:rPr>
                <w:szCs w:val="24"/>
              </w:rPr>
            </w:pPr>
            <w:r w:rsidRPr="003445F2">
              <w:rPr>
                <w:szCs w:val="24"/>
              </w:rPr>
              <w:t>90 402,40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8"/>
        </w:trPr>
        <w:tc>
          <w:tcPr>
            <w:tcW w:w="1894" w:type="dxa"/>
            <w:tcBorders>
              <w:top w:val="single" w:sz="4" w:space="0" w:color="auto"/>
            </w:tcBorders>
            <w:vAlign w:val="center"/>
          </w:tcPr>
          <w:p w:rsidR="003445F2" w:rsidRPr="003445F2" w:rsidRDefault="003445F2" w:rsidP="003445F2">
            <w:pPr>
              <w:spacing w:after="0" w:line="240" w:lineRule="auto"/>
              <w:rPr>
                <w:szCs w:val="24"/>
                <w:lang w:val="en-US"/>
              </w:rPr>
            </w:pPr>
            <w:r w:rsidRPr="003445F2">
              <w:rPr>
                <w:szCs w:val="24"/>
                <w:lang w:val="en-US"/>
              </w:rPr>
              <w:t>Agilent HPLC 1200</w:t>
            </w:r>
          </w:p>
          <w:p w:rsidR="003445F2" w:rsidRPr="003445F2" w:rsidRDefault="003445F2" w:rsidP="003445F2">
            <w:pPr>
              <w:spacing w:after="0" w:line="240" w:lineRule="auto"/>
              <w:rPr>
                <w:b/>
                <w:szCs w:val="24"/>
                <w:lang w:val="en-US"/>
              </w:rPr>
            </w:pPr>
            <w:r w:rsidRPr="003445F2">
              <w:rPr>
                <w:b/>
                <w:szCs w:val="24"/>
              </w:rPr>
              <w:t>ЦЗЛ</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SYS-LC-1200-E</w:t>
            </w:r>
          </w:p>
        </w:tc>
        <w:tc>
          <w:tcPr>
            <w:tcW w:w="1019" w:type="dxa"/>
            <w:tcBorders>
              <w:top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lastRenderedPageBreak/>
              <w:t>G1322A</w:t>
            </w:r>
          </w:p>
          <w:p w:rsidR="003445F2" w:rsidRPr="003445F2" w:rsidRDefault="003445F2" w:rsidP="003445F2">
            <w:pPr>
              <w:spacing w:after="0" w:line="240" w:lineRule="auto"/>
              <w:jc w:val="center"/>
              <w:rPr>
                <w:szCs w:val="24"/>
                <w:lang w:val="en-US"/>
              </w:rPr>
            </w:pPr>
            <w:r w:rsidRPr="003445F2">
              <w:rPr>
                <w:szCs w:val="24"/>
                <w:lang w:val="en-US"/>
              </w:rPr>
              <w:t>G1311</w:t>
            </w:r>
            <w:r w:rsidRPr="003445F2">
              <w:rPr>
                <w:szCs w:val="24"/>
                <w:lang w:val="en-US"/>
              </w:rPr>
              <w:lastRenderedPageBreak/>
              <w:t>A</w:t>
            </w:r>
          </w:p>
          <w:p w:rsidR="003445F2" w:rsidRPr="003445F2" w:rsidRDefault="003445F2" w:rsidP="003445F2">
            <w:pPr>
              <w:spacing w:after="0" w:line="240" w:lineRule="auto"/>
              <w:jc w:val="center"/>
              <w:rPr>
                <w:szCs w:val="24"/>
                <w:lang w:val="en-US"/>
              </w:rPr>
            </w:pPr>
            <w:r w:rsidRPr="003445F2">
              <w:rPr>
                <w:szCs w:val="24"/>
                <w:lang w:val="en-US"/>
              </w:rPr>
              <w:t>G1329A</w:t>
            </w:r>
          </w:p>
          <w:p w:rsidR="003445F2" w:rsidRPr="003445F2" w:rsidRDefault="003445F2" w:rsidP="003445F2">
            <w:pPr>
              <w:spacing w:after="0" w:line="240" w:lineRule="auto"/>
              <w:jc w:val="center"/>
              <w:rPr>
                <w:szCs w:val="24"/>
                <w:lang w:val="en-US"/>
              </w:rPr>
            </w:pPr>
            <w:r w:rsidRPr="003445F2">
              <w:rPr>
                <w:szCs w:val="24"/>
                <w:lang w:val="en-US"/>
              </w:rPr>
              <w:t>G1316A</w:t>
            </w:r>
          </w:p>
          <w:p w:rsidR="003445F2" w:rsidRPr="003445F2" w:rsidRDefault="003445F2" w:rsidP="003445F2">
            <w:pPr>
              <w:spacing w:after="0" w:line="240" w:lineRule="auto"/>
              <w:jc w:val="center"/>
              <w:rPr>
                <w:szCs w:val="24"/>
                <w:lang w:val="en-US"/>
              </w:rPr>
            </w:pPr>
            <w:r w:rsidRPr="003445F2">
              <w:rPr>
                <w:szCs w:val="24"/>
                <w:lang w:val="en-US"/>
              </w:rPr>
              <w:t>G1315D</w:t>
            </w:r>
          </w:p>
          <w:p w:rsidR="003445F2" w:rsidRPr="003445F2" w:rsidRDefault="003445F2" w:rsidP="003445F2">
            <w:pPr>
              <w:spacing w:after="0" w:line="240" w:lineRule="auto"/>
              <w:jc w:val="center"/>
              <w:rPr>
                <w:szCs w:val="24"/>
                <w:lang w:val="en-US"/>
              </w:rPr>
            </w:pPr>
            <w:r w:rsidRPr="003445F2">
              <w:rPr>
                <w:szCs w:val="24"/>
                <w:lang w:val="en-US"/>
              </w:rPr>
              <w:t>G1362A</w:t>
            </w:r>
          </w:p>
        </w:tc>
        <w:tc>
          <w:tcPr>
            <w:tcW w:w="1624" w:type="dxa"/>
            <w:tcBorders>
              <w:top w:val="single" w:sz="4" w:space="0" w:color="auto"/>
            </w:tcBorders>
            <w:vAlign w:val="center"/>
          </w:tcPr>
          <w:p w:rsidR="003445F2" w:rsidRPr="003445F2" w:rsidRDefault="003445F2" w:rsidP="003445F2">
            <w:pPr>
              <w:spacing w:after="0" w:line="240" w:lineRule="auto"/>
              <w:jc w:val="center"/>
              <w:rPr>
                <w:szCs w:val="24"/>
                <w:lang w:val="en-US"/>
              </w:rPr>
            </w:pPr>
            <w:r w:rsidRPr="003445F2">
              <w:rPr>
                <w:szCs w:val="24"/>
                <w:lang w:val="en-US"/>
              </w:rPr>
              <w:lastRenderedPageBreak/>
              <w:t>JP94173797</w:t>
            </w:r>
          </w:p>
          <w:p w:rsidR="003445F2" w:rsidRPr="003445F2" w:rsidRDefault="003445F2" w:rsidP="003445F2">
            <w:pPr>
              <w:spacing w:after="0" w:line="240" w:lineRule="auto"/>
              <w:jc w:val="center"/>
              <w:rPr>
                <w:szCs w:val="24"/>
                <w:lang w:val="en-US"/>
              </w:rPr>
            </w:pPr>
            <w:r w:rsidRPr="003445F2">
              <w:rPr>
                <w:szCs w:val="24"/>
                <w:lang w:val="en-US"/>
              </w:rPr>
              <w:t>DE62973385</w:t>
            </w:r>
          </w:p>
          <w:p w:rsidR="003445F2" w:rsidRPr="003445F2" w:rsidRDefault="003445F2" w:rsidP="003445F2">
            <w:pPr>
              <w:spacing w:after="0" w:line="240" w:lineRule="auto"/>
              <w:jc w:val="center"/>
              <w:rPr>
                <w:szCs w:val="24"/>
                <w:lang w:val="en-US"/>
              </w:rPr>
            </w:pPr>
            <w:r w:rsidRPr="003445F2">
              <w:rPr>
                <w:szCs w:val="24"/>
                <w:lang w:val="en-US"/>
              </w:rPr>
              <w:t>DE64776139</w:t>
            </w:r>
          </w:p>
          <w:p w:rsidR="003445F2" w:rsidRPr="003445F2" w:rsidRDefault="003445F2" w:rsidP="003445F2">
            <w:pPr>
              <w:spacing w:after="0" w:line="240" w:lineRule="auto"/>
              <w:jc w:val="center"/>
              <w:rPr>
                <w:szCs w:val="24"/>
                <w:lang w:val="en-US"/>
              </w:rPr>
            </w:pPr>
            <w:r w:rsidRPr="003445F2">
              <w:rPr>
                <w:szCs w:val="24"/>
                <w:lang w:val="en-US"/>
              </w:rPr>
              <w:lastRenderedPageBreak/>
              <w:t>DE90378893</w:t>
            </w:r>
          </w:p>
          <w:p w:rsidR="003445F2" w:rsidRPr="003445F2" w:rsidRDefault="003445F2" w:rsidP="003445F2">
            <w:pPr>
              <w:spacing w:after="0" w:line="240" w:lineRule="auto"/>
              <w:jc w:val="center"/>
              <w:rPr>
                <w:szCs w:val="24"/>
                <w:lang w:val="en-US"/>
              </w:rPr>
            </w:pPr>
            <w:r w:rsidRPr="003445F2">
              <w:rPr>
                <w:szCs w:val="24"/>
                <w:lang w:val="en-US"/>
              </w:rPr>
              <w:t>DE64262778</w:t>
            </w:r>
          </w:p>
          <w:p w:rsidR="003445F2" w:rsidRPr="003445F2" w:rsidRDefault="003445F2" w:rsidP="003445F2">
            <w:pPr>
              <w:spacing w:after="0" w:line="240" w:lineRule="auto"/>
              <w:jc w:val="center"/>
              <w:rPr>
                <w:szCs w:val="24"/>
                <w:lang w:val="en-US"/>
              </w:rPr>
            </w:pPr>
            <w:r w:rsidRPr="003445F2">
              <w:rPr>
                <w:szCs w:val="24"/>
                <w:lang w:val="en-US"/>
              </w:rPr>
              <w:t>CN43801952</w:t>
            </w:r>
          </w:p>
        </w:tc>
        <w:tc>
          <w:tcPr>
            <w:tcW w:w="2409" w:type="dxa"/>
            <w:gridSpan w:val="2"/>
            <w:tcBorders>
              <w:top w:val="single" w:sz="4" w:space="0" w:color="auto"/>
            </w:tcBorders>
            <w:vAlign w:val="center"/>
          </w:tcPr>
          <w:p w:rsidR="003445F2" w:rsidRPr="003445F2" w:rsidRDefault="003445F2" w:rsidP="003445F2">
            <w:pPr>
              <w:spacing w:after="0" w:line="240" w:lineRule="auto"/>
              <w:rPr>
                <w:szCs w:val="24"/>
              </w:rPr>
            </w:pPr>
            <w:r w:rsidRPr="003445F2">
              <w:rPr>
                <w:szCs w:val="24"/>
              </w:rPr>
              <w:lastRenderedPageBreak/>
              <w:t xml:space="preserve">Регламентно-профилактическое обслуживание </w:t>
            </w:r>
            <w:r w:rsidRPr="003445F2">
              <w:rPr>
                <w:szCs w:val="24"/>
              </w:rPr>
              <w:lastRenderedPageBreak/>
              <w:t>Crosslab / R-20L-501</w:t>
            </w:r>
          </w:p>
        </w:tc>
        <w:tc>
          <w:tcPr>
            <w:tcW w:w="1701" w:type="dxa"/>
            <w:tcBorders>
              <w:top w:val="single" w:sz="4" w:space="0" w:color="auto"/>
            </w:tcBorders>
            <w:vAlign w:val="center"/>
          </w:tcPr>
          <w:p w:rsidR="003445F2" w:rsidRPr="003445F2" w:rsidRDefault="003445F2" w:rsidP="003445F2">
            <w:pPr>
              <w:spacing w:after="0" w:line="240" w:lineRule="auto"/>
              <w:rPr>
                <w:szCs w:val="24"/>
              </w:rPr>
            </w:pPr>
            <w:r w:rsidRPr="003445F2">
              <w:rPr>
                <w:szCs w:val="24"/>
              </w:rPr>
              <w:lastRenderedPageBreak/>
              <w:t>Ноябрь 2015</w:t>
            </w:r>
          </w:p>
        </w:tc>
        <w:tc>
          <w:tcPr>
            <w:tcW w:w="2410" w:type="dxa"/>
            <w:tcBorders>
              <w:top w:val="single" w:sz="4" w:space="0" w:color="auto"/>
            </w:tcBorders>
            <w:vAlign w:val="center"/>
          </w:tcPr>
          <w:p w:rsidR="003445F2" w:rsidRPr="003445F2" w:rsidRDefault="003445F2" w:rsidP="003445F2">
            <w:pPr>
              <w:spacing w:after="0" w:line="240" w:lineRule="auto"/>
              <w:ind w:firstLine="317"/>
              <w:jc w:val="right"/>
              <w:rPr>
                <w:szCs w:val="24"/>
              </w:rPr>
            </w:pPr>
            <w:r w:rsidRPr="003445F2">
              <w:rPr>
                <w:szCs w:val="24"/>
              </w:rPr>
              <w:t>99 140,53</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8"/>
        </w:trPr>
        <w:tc>
          <w:tcPr>
            <w:tcW w:w="1894" w:type="dxa"/>
            <w:vAlign w:val="center"/>
          </w:tcPr>
          <w:p w:rsidR="003445F2" w:rsidRPr="003445F2" w:rsidRDefault="003445F2" w:rsidP="003445F2">
            <w:pPr>
              <w:spacing w:after="0" w:line="240" w:lineRule="auto"/>
              <w:rPr>
                <w:szCs w:val="24"/>
                <w:lang w:val="en-US"/>
              </w:rPr>
            </w:pPr>
            <w:r w:rsidRPr="003445F2">
              <w:rPr>
                <w:szCs w:val="24"/>
                <w:lang w:val="en-US"/>
              </w:rPr>
              <w:lastRenderedPageBreak/>
              <w:t>Agilent HPLC 1260</w:t>
            </w:r>
          </w:p>
          <w:p w:rsidR="003445F2" w:rsidRPr="003445F2" w:rsidRDefault="003445F2" w:rsidP="003445F2">
            <w:pPr>
              <w:spacing w:after="0" w:line="240" w:lineRule="auto"/>
              <w:rPr>
                <w:b/>
                <w:szCs w:val="24"/>
                <w:lang w:val="en-US"/>
              </w:rPr>
            </w:pPr>
            <w:r w:rsidRPr="003445F2">
              <w:rPr>
                <w:b/>
                <w:szCs w:val="24"/>
              </w:rPr>
              <w:t>ЦЗЛ</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SYS-LC-1260</w:t>
            </w:r>
          </w:p>
        </w:tc>
        <w:tc>
          <w:tcPr>
            <w:tcW w:w="1019" w:type="dxa"/>
            <w:vAlign w:val="center"/>
          </w:tcPr>
          <w:p w:rsidR="003445F2" w:rsidRPr="003445F2" w:rsidRDefault="003445F2" w:rsidP="003445F2">
            <w:pPr>
              <w:spacing w:after="0" w:line="240" w:lineRule="auto"/>
              <w:jc w:val="center"/>
              <w:rPr>
                <w:szCs w:val="24"/>
              </w:rPr>
            </w:pPr>
            <w:r w:rsidRPr="003445F2">
              <w:rPr>
                <w:szCs w:val="24"/>
              </w:rPr>
              <w:t>G1311C</w:t>
            </w:r>
          </w:p>
          <w:p w:rsidR="003445F2" w:rsidRPr="003445F2" w:rsidRDefault="003445F2" w:rsidP="003445F2">
            <w:pPr>
              <w:spacing w:after="0" w:line="240" w:lineRule="auto"/>
              <w:jc w:val="center"/>
              <w:rPr>
                <w:szCs w:val="24"/>
              </w:rPr>
            </w:pPr>
            <w:r w:rsidRPr="003445F2">
              <w:rPr>
                <w:szCs w:val="24"/>
              </w:rPr>
              <w:t>G1329B</w:t>
            </w:r>
          </w:p>
          <w:p w:rsidR="003445F2" w:rsidRPr="003445F2" w:rsidRDefault="003445F2" w:rsidP="003445F2">
            <w:pPr>
              <w:spacing w:after="0" w:line="240" w:lineRule="auto"/>
              <w:jc w:val="center"/>
              <w:rPr>
                <w:szCs w:val="24"/>
              </w:rPr>
            </w:pPr>
            <w:r w:rsidRPr="003445F2">
              <w:rPr>
                <w:szCs w:val="24"/>
              </w:rPr>
              <w:t>G1316A</w:t>
            </w:r>
          </w:p>
          <w:p w:rsidR="003445F2" w:rsidRPr="003445F2" w:rsidRDefault="003445F2" w:rsidP="003445F2">
            <w:pPr>
              <w:spacing w:after="0" w:line="240" w:lineRule="auto"/>
              <w:jc w:val="center"/>
              <w:rPr>
                <w:szCs w:val="24"/>
              </w:rPr>
            </w:pPr>
            <w:r w:rsidRPr="003445F2">
              <w:rPr>
                <w:szCs w:val="24"/>
              </w:rPr>
              <w:t>G1315D</w:t>
            </w:r>
          </w:p>
        </w:tc>
        <w:tc>
          <w:tcPr>
            <w:tcW w:w="1624" w:type="dxa"/>
            <w:vAlign w:val="center"/>
          </w:tcPr>
          <w:p w:rsidR="003445F2" w:rsidRPr="003445F2" w:rsidRDefault="003445F2" w:rsidP="003445F2">
            <w:pPr>
              <w:spacing w:after="0" w:line="240" w:lineRule="auto"/>
              <w:jc w:val="center"/>
              <w:rPr>
                <w:szCs w:val="24"/>
              </w:rPr>
            </w:pPr>
            <w:r w:rsidRPr="003445F2">
              <w:rPr>
                <w:szCs w:val="24"/>
              </w:rPr>
              <w:t>DEAB806803</w:t>
            </w:r>
          </w:p>
          <w:p w:rsidR="003445F2" w:rsidRPr="003445F2" w:rsidRDefault="003445F2" w:rsidP="003445F2">
            <w:pPr>
              <w:spacing w:after="0" w:line="240" w:lineRule="auto"/>
              <w:jc w:val="center"/>
              <w:rPr>
                <w:szCs w:val="24"/>
              </w:rPr>
            </w:pPr>
            <w:r w:rsidRPr="003445F2">
              <w:rPr>
                <w:szCs w:val="24"/>
              </w:rPr>
              <w:t>DEAAC13316</w:t>
            </w:r>
          </w:p>
          <w:p w:rsidR="003445F2" w:rsidRPr="003445F2" w:rsidRDefault="003445F2" w:rsidP="003445F2">
            <w:pPr>
              <w:spacing w:after="0" w:line="240" w:lineRule="auto"/>
              <w:jc w:val="center"/>
              <w:rPr>
                <w:szCs w:val="24"/>
              </w:rPr>
            </w:pPr>
            <w:r w:rsidRPr="003445F2">
              <w:rPr>
                <w:szCs w:val="24"/>
              </w:rPr>
              <w:t>DEACN14638</w:t>
            </w:r>
          </w:p>
          <w:p w:rsidR="003445F2" w:rsidRPr="003445F2" w:rsidRDefault="003445F2" w:rsidP="003445F2">
            <w:pPr>
              <w:spacing w:after="0" w:line="240" w:lineRule="auto"/>
              <w:jc w:val="center"/>
              <w:rPr>
                <w:szCs w:val="24"/>
              </w:rPr>
            </w:pPr>
            <w:r w:rsidRPr="003445F2">
              <w:rPr>
                <w:szCs w:val="24"/>
              </w:rPr>
              <w:t>DEAAX03384</w:t>
            </w:r>
          </w:p>
        </w:tc>
        <w:tc>
          <w:tcPr>
            <w:tcW w:w="2409" w:type="dxa"/>
            <w:gridSpan w:val="2"/>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vAlign w:val="center"/>
          </w:tcPr>
          <w:p w:rsidR="003445F2" w:rsidRPr="003445F2" w:rsidRDefault="003445F2" w:rsidP="003445F2">
            <w:pPr>
              <w:spacing w:after="0" w:line="240" w:lineRule="auto"/>
              <w:rPr>
                <w:szCs w:val="24"/>
              </w:rPr>
            </w:pPr>
            <w:r w:rsidRPr="003445F2">
              <w:rPr>
                <w:szCs w:val="24"/>
              </w:rPr>
              <w:t>Ноябрь 2015</w:t>
            </w: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90 402,40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48"/>
        </w:trPr>
        <w:tc>
          <w:tcPr>
            <w:tcW w:w="1894" w:type="dxa"/>
            <w:vAlign w:val="center"/>
          </w:tcPr>
          <w:p w:rsidR="003445F2" w:rsidRPr="003445F2" w:rsidRDefault="003445F2" w:rsidP="003445F2">
            <w:pPr>
              <w:spacing w:after="0" w:line="240" w:lineRule="auto"/>
              <w:rPr>
                <w:szCs w:val="24"/>
                <w:lang w:val="en-US"/>
              </w:rPr>
            </w:pPr>
            <w:r w:rsidRPr="003445F2">
              <w:rPr>
                <w:szCs w:val="24"/>
                <w:lang w:val="en-US"/>
              </w:rPr>
              <w:t xml:space="preserve">Agilent 7890 GC  </w:t>
            </w:r>
          </w:p>
          <w:p w:rsidR="003445F2" w:rsidRPr="003445F2" w:rsidRDefault="003445F2" w:rsidP="003445F2">
            <w:pPr>
              <w:spacing w:after="0" w:line="240" w:lineRule="auto"/>
              <w:rPr>
                <w:b/>
                <w:szCs w:val="24"/>
                <w:lang w:val="en-US"/>
              </w:rPr>
            </w:pPr>
            <w:r w:rsidRPr="003445F2">
              <w:rPr>
                <w:b/>
                <w:szCs w:val="24"/>
              </w:rPr>
              <w:t>ОКК</w:t>
            </w:r>
          </w:p>
          <w:p w:rsidR="003445F2" w:rsidRPr="003445F2" w:rsidRDefault="003445F2" w:rsidP="003445F2">
            <w:pPr>
              <w:spacing w:after="0" w:line="240" w:lineRule="auto"/>
              <w:rPr>
                <w:szCs w:val="24"/>
                <w:lang w:val="en-US"/>
              </w:rPr>
            </w:pPr>
          </w:p>
          <w:p w:rsidR="003445F2" w:rsidRPr="003445F2" w:rsidRDefault="003445F2" w:rsidP="003445F2">
            <w:pPr>
              <w:spacing w:after="0" w:line="240" w:lineRule="auto"/>
              <w:rPr>
                <w:szCs w:val="24"/>
                <w:lang w:val="en-US"/>
              </w:rPr>
            </w:pPr>
            <w:r w:rsidRPr="003445F2">
              <w:rPr>
                <w:szCs w:val="24"/>
                <w:lang w:val="en-US"/>
              </w:rPr>
              <w:t>SYS-GC-7890</w:t>
            </w:r>
          </w:p>
        </w:tc>
        <w:tc>
          <w:tcPr>
            <w:tcW w:w="1019" w:type="dxa"/>
            <w:vAlign w:val="center"/>
          </w:tcPr>
          <w:p w:rsidR="003445F2" w:rsidRPr="003445F2" w:rsidRDefault="003445F2" w:rsidP="003445F2">
            <w:pPr>
              <w:spacing w:after="0" w:line="240" w:lineRule="auto"/>
              <w:jc w:val="center"/>
              <w:rPr>
                <w:szCs w:val="24"/>
              </w:rPr>
            </w:pPr>
            <w:r w:rsidRPr="003445F2">
              <w:rPr>
                <w:szCs w:val="24"/>
              </w:rPr>
              <w:t>G3440A</w:t>
            </w:r>
          </w:p>
          <w:p w:rsidR="003445F2" w:rsidRPr="003445F2" w:rsidRDefault="003445F2" w:rsidP="003445F2">
            <w:pPr>
              <w:spacing w:after="0" w:line="240" w:lineRule="auto"/>
              <w:jc w:val="center"/>
              <w:rPr>
                <w:szCs w:val="24"/>
              </w:rPr>
            </w:pPr>
            <w:r w:rsidRPr="003445F2">
              <w:rPr>
                <w:szCs w:val="24"/>
              </w:rPr>
              <w:t>G4557A</w:t>
            </w:r>
          </w:p>
          <w:p w:rsidR="003445F2" w:rsidRPr="003445F2" w:rsidRDefault="003445F2" w:rsidP="003445F2">
            <w:pPr>
              <w:spacing w:after="0" w:line="240" w:lineRule="auto"/>
              <w:jc w:val="center"/>
              <w:rPr>
                <w:szCs w:val="24"/>
              </w:rPr>
            </w:pPr>
            <w:r w:rsidRPr="003445F2">
              <w:rPr>
                <w:szCs w:val="24"/>
              </w:rPr>
              <w:t>G4513A</w:t>
            </w:r>
          </w:p>
        </w:tc>
        <w:tc>
          <w:tcPr>
            <w:tcW w:w="1624" w:type="dxa"/>
            <w:vAlign w:val="center"/>
          </w:tcPr>
          <w:p w:rsidR="003445F2" w:rsidRPr="003445F2" w:rsidRDefault="003445F2" w:rsidP="003445F2">
            <w:pPr>
              <w:spacing w:after="0" w:line="240" w:lineRule="auto"/>
              <w:jc w:val="center"/>
              <w:rPr>
                <w:szCs w:val="24"/>
              </w:rPr>
            </w:pPr>
            <w:r w:rsidRPr="003445F2">
              <w:rPr>
                <w:szCs w:val="24"/>
              </w:rPr>
              <w:t>CN11241142</w:t>
            </w:r>
          </w:p>
          <w:p w:rsidR="003445F2" w:rsidRPr="003445F2" w:rsidRDefault="003445F2" w:rsidP="003445F2">
            <w:pPr>
              <w:spacing w:after="0" w:line="240" w:lineRule="auto"/>
              <w:jc w:val="center"/>
              <w:rPr>
                <w:szCs w:val="24"/>
              </w:rPr>
            </w:pPr>
            <w:r w:rsidRPr="003445F2">
              <w:rPr>
                <w:szCs w:val="24"/>
              </w:rPr>
              <w:t>CN11220022</w:t>
            </w:r>
          </w:p>
          <w:p w:rsidR="003445F2" w:rsidRPr="003445F2" w:rsidRDefault="003445F2" w:rsidP="003445F2">
            <w:pPr>
              <w:spacing w:after="0" w:line="240" w:lineRule="auto"/>
              <w:jc w:val="center"/>
              <w:rPr>
                <w:szCs w:val="24"/>
              </w:rPr>
            </w:pPr>
            <w:r w:rsidRPr="003445F2">
              <w:rPr>
                <w:szCs w:val="24"/>
              </w:rPr>
              <w:t>CN11130070</w:t>
            </w:r>
          </w:p>
        </w:tc>
        <w:tc>
          <w:tcPr>
            <w:tcW w:w="2409" w:type="dxa"/>
            <w:gridSpan w:val="2"/>
            <w:vAlign w:val="center"/>
          </w:tcPr>
          <w:p w:rsidR="003445F2" w:rsidRPr="003445F2" w:rsidRDefault="003445F2" w:rsidP="003445F2">
            <w:pPr>
              <w:spacing w:after="0" w:line="240" w:lineRule="auto"/>
              <w:rPr>
                <w:szCs w:val="24"/>
              </w:rPr>
            </w:pPr>
            <w:r w:rsidRPr="003445F2">
              <w:rPr>
                <w:szCs w:val="24"/>
              </w:rPr>
              <w:t>Регламентно-профилактическое обслуживание Crosslab / R-20L-501</w:t>
            </w:r>
          </w:p>
        </w:tc>
        <w:tc>
          <w:tcPr>
            <w:tcW w:w="1701" w:type="dxa"/>
            <w:vAlign w:val="center"/>
          </w:tcPr>
          <w:p w:rsidR="003445F2" w:rsidRPr="003445F2" w:rsidRDefault="003445F2" w:rsidP="003445F2">
            <w:pPr>
              <w:spacing w:after="0" w:line="240" w:lineRule="auto"/>
              <w:rPr>
                <w:szCs w:val="24"/>
              </w:rPr>
            </w:pPr>
            <w:r w:rsidRPr="003445F2">
              <w:rPr>
                <w:szCs w:val="24"/>
              </w:rPr>
              <w:t>Октябрь 2015</w:t>
            </w:r>
          </w:p>
        </w:tc>
        <w:tc>
          <w:tcPr>
            <w:tcW w:w="2410" w:type="dxa"/>
            <w:vAlign w:val="center"/>
          </w:tcPr>
          <w:p w:rsidR="003445F2" w:rsidRPr="003445F2" w:rsidRDefault="003445F2" w:rsidP="003445F2">
            <w:pPr>
              <w:spacing w:after="0" w:line="240" w:lineRule="auto"/>
              <w:ind w:firstLine="317"/>
              <w:jc w:val="right"/>
              <w:rPr>
                <w:szCs w:val="24"/>
              </w:rPr>
            </w:pPr>
            <w:r w:rsidRPr="003445F2">
              <w:rPr>
                <w:szCs w:val="24"/>
              </w:rPr>
              <w:t>116 580,70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03"/>
        </w:trPr>
        <w:tc>
          <w:tcPr>
            <w:tcW w:w="8647" w:type="dxa"/>
            <w:gridSpan w:val="6"/>
            <w:tcBorders>
              <w:bottom w:val="nil"/>
            </w:tcBorders>
            <w:vAlign w:val="center"/>
          </w:tcPr>
          <w:p w:rsidR="003445F2" w:rsidRPr="003445F2" w:rsidRDefault="003445F2" w:rsidP="003445F2">
            <w:pPr>
              <w:spacing w:after="0" w:line="240" w:lineRule="auto"/>
              <w:ind w:firstLine="317"/>
              <w:rPr>
                <w:szCs w:val="24"/>
              </w:rPr>
            </w:pPr>
            <w:r w:rsidRPr="003445F2">
              <w:rPr>
                <w:szCs w:val="24"/>
              </w:rPr>
              <w:t>Надбавка за визит инженера (применяется однократно)</w:t>
            </w:r>
          </w:p>
        </w:tc>
        <w:tc>
          <w:tcPr>
            <w:tcW w:w="2410" w:type="dxa"/>
            <w:tcBorders>
              <w:bottom w:val="nil"/>
            </w:tcBorders>
            <w:vAlign w:val="center"/>
          </w:tcPr>
          <w:p w:rsidR="003445F2" w:rsidRPr="003445F2" w:rsidRDefault="003445F2" w:rsidP="003445F2">
            <w:pPr>
              <w:spacing w:after="0" w:line="240" w:lineRule="auto"/>
              <w:ind w:firstLine="317"/>
              <w:jc w:val="right"/>
              <w:rPr>
                <w:szCs w:val="24"/>
              </w:rPr>
            </w:pPr>
            <w:r w:rsidRPr="003445F2">
              <w:rPr>
                <w:szCs w:val="24"/>
              </w:rPr>
              <w:t>7 109,50</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03"/>
        </w:trPr>
        <w:tc>
          <w:tcPr>
            <w:tcW w:w="8647" w:type="dxa"/>
            <w:gridSpan w:val="6"/>
            <w:tcBorders>
              <w:top w:val="nil"/>
              <w:bottom w:val="single" w:sz="4" w:space="0" w:color="auto"/>
              <w:right w:val="single" w:sz="4" w:space="0" w:color="auto"/>
            </w:tcBorders>
            <w:vAlign w:val="center"/>
          </w:tcPr>
          <w:p w:rsidR="003445F2" w:rsidRPr="003445F2" w:rsidRDefault="003445F2" w:rsidP="003445F2">
            <w:pPr>
              <w:spacing w:after="0" w:line="240" w:lineRule="auto"/>
              <w:ind w:firstLine="317"/>
              <w:rPr>
                <w:szCs w:val="24"/>
              </w:rPr>
            </w:pPr>
          </w:p>
        </w:tc>
        <w:tc>
          <w:tcPr>
            <w:tcW w:w="2410" w:type="dxa"/>
            <w:tcBorders>
              <w:top w:val="nil"/>
              <w:left w:val="single" w:sz="4" w:space="0" w:color="auto"/>
              <w:bottom w:val="single" w:sz="4" w:space="0" w:color="auto"/>
            </w:tcBorders>
            <w:vAlign w:val="center"/>
          </w:tcPr>
          <w:p w:rsidR="003445F2" w:rsidRPr="003445F2" w:rsidRDefault="003445F2" w:rsidP="003445F2">
            <w:pPr>
              <w:spacing w:after="0" w:line="240" w:lineRule="auto"/>
              <w:ind w:firstLine="317"/>
              <w:jc w:val="right"/>
              <w:rPr>
                <w:szCs w:val="24"/>
              </w:rPr>
            </w:pP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Pr>
        <w:tc>
          <w:tcPr>
            <w:tcW w:w="11057" w:type="dxa"/>
            <w:gridSpan w:val="7"/>
            <w:tcBorders>
              <w:top w:val="single" w:sz="4" w:space="0" w:color="auto"/>
              <w:bottom w:val="single" w:sz="4" w:space="0" w:color="auto"/>
            </w:tcBorders>
            <w:shd w:val="clear" w:color="auto" w:fill="D9D9D9" w:themeFill="background1" w:themeFillShade="D9"/>
            <w:vAlign w:val="center"/>
          </w:tcPr>
          <w:p w:rsidR="003445F2" w:rsidRPr="003445F2" w:rsidRDefault="003445F2" w:rsidP="003445F2">
            <w:pPr>
              <w:pStyle w:val="af5"/>
              <w:numPr>
                <w:ilvl w:val="0"/>
                <w:numId w:val="16"/>
              </w:numPr>
              <w:rPr>
                <w:b/>
                <w:sz w:val="24"/>
                <w:szCs w:val="24"/>
              </w:rPr>
            </w:pPr>
            <w:r w:rsidRPr="003445F2">
              <w:rPr>
                <w:b/>
                <w:sz w:val="24"/>
                <w:szCs w:val="24"/>
              </w:rPr>
              <w:t>МЕСТО ОКАЗАНИЯ УСЛУГ</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21"/>
        </w:trPr>
        <w:tc>
          <w:tcPr>
            <w:tcW w:w="11057" w:type="dxa"/>
            <w:gridSpan w:val="7"/>
            <w:tcBorders>
              <w:top w:val="single" w:sz="4" w:space="0" w:color="auto"/>
              <w:bottom w:val="single" w:sz="4" w:space="0" w:color="auto"/>
            </w:tcBorders>
            <w:vAlign w:val="center"/>
          </w:tcPr>
          <w:p w:rsidR="003445F2" w:rsidRPr="003445F2" w:rsidRDefault="003445F2" w:rsidP="003445F2">
            <w:pPr>
              <w:spacing w:after="0" w:line="240" w:lineRule="auto"/>
              <w:ind w:left="360"/>
              <w:jc w:val="both"/>
              <w:rPr>
                <w:rFonts w:eastAsia="Calibri"/>
                <w:szCs w:val="24"/>
              </w:rPr>
            </w:pPr>
            <w:r w:rsidRPr="003445F2">
              <w:rPr>
                <w:rFonts w:eastAsia="Calibri"/>
                <w:szCs w:val="24"/>
              </w:rPr>
              <w:t>ФГУП «Московский эндокринный завод» 109052, г.Москва, ул.Новохохловская, д.25</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Pr>
        <w:tc>
          <w:tcPr>
            <w:tcW w:w="11057" w:type="dxa"/>
            <w:gridSpan w:val="7"/>
            <w:tcBorders>
              <w:top w:val="single" w:sz="4" w:space="0" w:color="auto"/>
              <w:bottom w:val="single" w:sz="4" w:space="0" w:color="auto"/>
            </w:tcBorders>
            <w:shd w:val="clear" w:color="auto" w:fill="D9D9D9" w:themeFill="background1" w:themeFillShade="D9"/>
            <w:vAlign w:val="center"/>
          </w:tcPr>
          <w:p w:rsidR="003445F2" w:rsidRPr="003445F2" w:rsidRDefault="003445F2" w:rsidP="003445F2">
            <w:pPr>
              <w:pStyle w:val="af5"/>
              <w:numPr>
                <w:ilvl w:val="0"/>
                <w:numId w:val="16"/>
              </w:numPr>
              <w:rPr>
                <w:b/>
                <w:sz w:val="24"/>
                <w:szCs w:val="24"/>
              </w:rPr>
            </w:pPr>
            <w:r w:rsidRPr="003445F2">
              <w:rPr>
                <w:b/>
                <w:sz w:val="24"/>
                <w:szCs w:val="24"/>
              </w:rPr>
              <w:t>СТОИМОСТЬ УСЛУГ И ПОРЯДОК РАСЧЕТОВ</w:t>
            </w:r>
          </w:p>
        </w:tc>
      </w:tr>
      <w:tr w:rsidR="003445F2" w:rsidRPr="003445F2" w:rsidTr="00B25509">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846"/>
        </w:trPr>
        <w:tc>
          <w:tcPr>
            <w:tcW w:w="11057" w:type="dxa"/>
            <w:gridSpan w:val="7"/>
            <w:tcBorders>
              <w:top w:val="single" w:sz="4" w:space="0" w:color="auto"/>
              <w:bottom w:val="single" w:sz="4" w:space="0" w:color="auto"/>
            </w:tcBorders>
            <w:vAlign w:val="center"/>
          </w:tcPr>
          <w:p w:rsidR="003445F2" w:rsidRPr="003445F2" w:rsidRDefault="003445F2" w:rsidP="003445F2">
            <w:pPr>
              <w:spacing w:after="0" w:line="240" w:lineRule="auto"/>
              <w:ind w:left="360"/>
              <w:jc w:val="both"/>
              <w:rPr>
                <w:szCs w:val="24"/>
              </w:rPr>
            </w:pPr>
            <w:r w:rsidRPr="003445F2">
              <w:rPr>
                <w:szCs w:val="24"/>
              </w:rPr>
              <w:t xml:space="preserve">6.1. Стоимость Услуг по Приложению № 2 (Дополнение </w:t>
            </w:r>
            <w:r w:rsidRPr="003445F2">
              <w:rPr>
                <w:b/>
                <w:noProof/>
                <w:szCs w:val="24"/>
              </w:rPr>
              <w:t>900066288)</w:t>
            </w:r>
            <w:r w:rsidRPr="003445F2">
              <w:rPr>
                <w:noProof/>
                <w:szCs w:val="24"/>
              </w:rPr>
              <w:t xml:space="preserve"> </w:t>
            </w:r>
            <w:r w:rsidRPr="003445F2">
              <w:rPr>
                <w:szCs w:val="24"/>
              </w:rPr>
              <w:t xml:space="preserve">к Договору № ____________ составляет </w:t>
            </w:r>
            <w:r w:rsidRPr="003445F2">
              <w:rPr>
                <w:b/>
                <w:szCs w:val="24"/>
              </w:rPr>
              <w:t>1 839 217,41 рублей с учетом НДС (18%)</w:t>
            </w:r>
            <w:r w:rsidRPr="003445F2">
              <w:rPr>
                <w:szCs w:val="24"/>
              </w:rPr>
              <w:t xml:space="preserve">. </w:t>
            </w:r>
          </w:p>
          <w:p w:rsidR="003445F2" w:rsidRPr="003445F2" w:rsidRDefault="003445F2" w:rsidP="003445F2">
            <w:pPr>
              <w:spacing w:after="0" w:line="240" w:lineRule="auto"/>
              <w:ind w:left="360"/>
              <w:jc w:val="both"/>
              <w:rPr>
                <w:snapToGrid w:val="0"/>
                <w:color w:val="000000"/>
                <w:szCs w:val="24"/>
              </w:rPr>
            </w:pPr>
            <w:r w:rsidRPr="003445F2">
              <w:rPr>
                <w:szCs w:val="24"/>
              </w:rPr>
              <w:t xml:space="preserve">6.2. </w:t>
            </w:r>
            <w:r w:rsidRPr="003445F2">
              <w:rPr>
                <w:snapToGrid w:val="0"/>
                <w:color w:val="000000"/>
                <w:szCs w:val="24"/>
              </w:rPr>
              <w:t>Исполнитель выставляет Заказчику счёт на оплату авансовой части Стоимости Услуг в размере 30% от Стоимости Услуг, указанной в п.6.1 настоящего Приложения, в течение 5  дней с даты вступления в силу настоящего Приложения к Договору, указанной выше. Заказчик оплачивает счет Исполнителя в течение 15 банковских дней с даты выставления счёта. Исполнитель имеет право не приступать к исполнению обязательств по настоящему Приложению до полной оплаты указанного авансового платежа.</w:t>
            </w:r>
          </w:p>
          <w:p w:rsidR="003445F2" w:rsidRPr="003445F2" w:rsidRDefault="003445F2" w:rsidP="003445F2">
            <w:pPr>
              <w:spacing w:after="0" w:line="240" w:lineRule="auto"/>
              <w:ind w:left="360"/>
              <w:jc w:val="both"/>
              <w:rPr>
                <w:szCs w:val="24"/>
              </w:rPr>
            </w:pPr>
            <w:r w:rsidRPr="003445F2">
              <w:rPr>
                <w:szCs w:val="24"/>
              </w:rPr>
              <w:t>Исполнитель выставляет Заказчику счет на оплату оставшейся части Стоимости Услуг в размере 70% от Стоимости Услуг, указанной в п.6.1 настоящего Приложения, в течение 5 дней с даты подписания Акта Приемки оказанных Услуг. Заказчик оплачивает счет Исполнителя в течение 15  банковских дней с даты выставления счёта.</w:t>
            </w:r>
          </w:p>
          <w:p w:rsidR="003445F2" w:rsidRPr="003445F2" w:rsidRDefault="003445F2" w:rsidP="003445F2">
            <w:pPr>
              <w:spacing w:after="0" w:line="240" w:lineRule="auto"/>
              <w:ind w:left="360"/>
              <w:jc w:val="both"/>
              <w:rPr>
                <w:szCs w:val="24"/>
              </w:rPr>
            </w:pPr>
            <w:r w:rsidRPr="003445F2">
              <w:rPr>
                <w:szCs w:val="24"/>
              </w:rPr>
              <w:t>Обязанности Заказчика по оплате Услуг считаются выполненными в момент зачисления всей суммы, указанной в счете, на корреспондентский счёт банка Исполнителя, указанный в Договора.</w:t>
            </w:r>
          </w:p>
          <w:p w:rsidR="003445F2" w:rsidRPr="003445F2" w:rsidRDefault="003445F2" w:rsidP="003445F2">
            <w:pPr>
              <w:pStyle w:val="31"/>
              <w:ind w:left="360"/>
              <w:rPr>
                <w:snapToGrid w:val="0"/>
                <w:color w:val="000000"/>
                <w:szCs w:val="24"/>
              </w:rPr>
            </w:pPr>
            <w:r w:rsidRPr="003445F2">
              <w:rPr>
                <w:snapToGrid w:val="0"/>
                <w:color w:val="000000"/>
                <w:szCs w:val="24"/>
              </w:rPr>
              <w:t>6.3. В случае необходимости оказания каких-либо дополнительных Услуг (включая, но не ограничиваясь, проведением диагностики и/или ремонтных работ, заменой деталей), не указанных в п.2 настоящего Приложения, Стороны подписывают дополнительное соглашение к настоящему Приложению, где указывают объем, стоимость и сроки оказания таких дополнительных Услуг.</w:t>
            </w:r>
          </w:p>
          <w:p w:rsidR="003445F2" w:rsidRPr="003445F2" w:rsidRDefault="003445F2" w:rsidP="003445F2">
            <w:pPr>
              <w:pStyle w:val="31"/>
              <w:ind w:left="360"/>
              <w:rPr>
                <w:snapToGrid w:val="0"/>
                <w:color w:val="000000"/>
                <w:szCs w:val="24"/>
              </w:rPr>
            </w:pPr>
            <w:r w:rsidRPr="003445F2">
              <w:rPr>
                <w:snapToGrid w:val="0"/>
                <w:color w:val="000000"/>
                <w:szCs w:val="24"/>
              </w:rPr>
              <w:t>6.4. Цены, указанные в настоящем Приложении, действительны в течение срока действия Приложения, указанного в п.1 Приложения.</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197"/>
        </w:trPr>
        <w:tc>
          <w:tcPr>
            <w:tcW w:w="11057" w:type="dxa"/>
            <w:gridSpan w:val="7"/>
            <w:tcBorders>
              <w:top w:val="single" w:sz="4" w:space="0" w:color="auto"/>
              <w:bottom w:val="single" w:sz="4" w:space="0" w:color="auto"/>
            </w:tcBorders>
            <w:shd w:val="clear" w:color="auto" w:fill="D9D9D9"/>
            <w:vAlign w:val="center"/>
          </w:tcPr>
          <w:p w:rsidR="003445F2" w:rsidRPr="003445F2" w:rsidRDefault="003445F2" w:rsidP="003445F2">
            <w:pPr>
              <w:pStyle w:val="af5"/>
              <w:numPr>
                <w:ilvl w:val="0"/>
                <w:numId w:val="16"/>
              </w:numPr>
              <w:jc w:val="both"/>
              <w:rPr>
                <w:b/>
                <w:sz w:val="24"/>
                <w:szCs w:val="24"/>
              </w:rPr>
            </w:pPr>
            <w:r w:rsidRPr="003445F2">
              <w:rPr>
                <w:b/>
                <w:sz w:val="24"/>
                <w:szCs w:val="24"/>
              </w:rPr>
              <w:t>ОТВЕТСТВЕННОСТЬ СТОРОН</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2546"/>
        </w:trPr>
        <w:tc>
          <w:tcPr>
            <w:tcW w:w="11057" w:type="dxa"/>
            <w:gridSpan w:val="7"/>
            <w:tcBorders>
              <w:top w:val="single" w:sz="4" w:space="0" w:color="auto"/>
              <w:bottom w:val="single" w:sz="4" w:space="0" w:color="auto"/>
            </w:tcBorders>
            <w:vAlign w:val="center"/>
          </w:tcPr>
          <w:p w:rsidR="003445F2" w:rsidRPr="003445F2" w:rsidRDefault="003445F2" w:rsidP="003445F2">
            <w:pPr>
              <w:pStyle w:val="af5"/>
              <w:ind w:left="331"/>
              <w:jc w:val="both"/>
              <w:rPr>
                <w:sz w:val="24"/>
                <w:szCs w:val="24"/>
              </w:rPr>
            </w:pPr>
          </w:p>
          <w:p w:rsidR="003445F2" w:rsidRPr="003445F2" w:rsidRDefault="003445F2" w:rsidP="003445F2">
            <w:pPr>
              <w:pStyle w:val="af5"/>
              <w:ind w:left="331"/>
              <w:jc w:val="both"/>
              <w:rPr>
                <w:sz w:val="24"/>
                <w:szCs w:val="24"/>
              </w:rPr>
            </w:pPr>
            <w:r w:rsidRPr="003445F2">
              <w:rPr>
                <w:sz w:val="24"/>
                <w:szCs w:val="24"/>
              </w:rPr>
              <w:t>7.1  В случае задержки в оказании Услуг по Договору, превышающей 10 рабочих дней, Исполнитель выплачивает Заказчику исключительную неустойку в размере 0,1% от стоимости Услуг в отношении соответствующего Прибора за каждый день просрочки, но не более 10% от стоимости Услуг по данному Прибору в соответствии с соответствующим Приложением к настоящему Договору. При этом право Заказчика на взыскание неустойки и обязанность Исполнителя по уплате неустойки возникают после предъявления Заказчиком письменного требования Исполнителю об уплате указанной в настоящей статье неустойки.</w:t>
            </w:r>
          </w:p>
          <w:p w:rsidR="003445F2" w:rsidRPr="003445F2" w:rsidRDefault="003445F2" w:rsidP="003445F2">
            <w:pPr>
              <w:pStyle w:val="af5"/>
              <w:ind w:left="331"/>
              <w:jc w:val="both"/>
              <w:rPr>
                <w:sz w:val="24"/>
                <w:szCs w:val="24"/>
              </w:rPr>
            </w:pPr>
            <w:r w:rsidRPr="003445F2">
              <w:rPr>
                <w:sz w:val="24"/>
                <w:szCs w:val="24"/>
              </w:rPr>
              <w:t>7.2. В случае задержки в оплате Услуг по Договору, превышающей 15 рабочих дней, Заказчик выплачивает Исполнителю неустойку в размере 0,1% от неоплаченной суммы за каждый день просрочки, но не более 10% от стоимости Услуг по данным Приборам в соответствии с Приложением  к настоящему Договору. При этом право Исполнителя на взыскание неустойки и обязанность Заказчика по уплате неустойки возникают после предъявления Исполнителем письменного требования Заказчику об уплате указанной в настоящей статье неустойки. Ответственность, установленная настоящим пунктом не распространяется на оплату Заказчиком аванса и предоплаты.</w:t>
            </w:r>
          </w:p>
          <w:p w:rsidR="003445F2" w:rsidRPr="003445F2" w:rsidRDefault="003445F2" w:rsidP="003445F2">
            <w:pPr>
              <w:pStyle w:val="af5"/>
              <w:ind w:left="331"/>
              <w:jc w:val="both"/>
              <w:rPr>
                <w:sz w:val="24"/>
                <w:szCs w:val="24"/>
              </w:rPr>
            </w:pP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237"/>
        </w:trPr>
        <w:tc>
          <w:tcPr>
            <w:tcW w:w="11057" w:type="dxa"/>
            <w:gridSpan w:val="7"/>
            <w:tcBorders>
              <w:top w:val="single" w:sz="4" w:space="0" w:color="auto"/>
            </w:tcBorders>
            <w:shd w:val="clear" w:color="auto" w:fill="CCCCCC"/>
            <w:vAlign w:val="center"/>
          </w:tcPr>
          <w:p w:rsidR="003445F2" w:rsidRPr="003445F2" w:rsidRDefault="003445F2" w:rsidP="003445F2">
            <w:pPr>
              <w:pStyle w:val="af5"/>
              <w:numPr>
                <w:ilvl w:val="0"/>
                <w:numId w:val="16"/>
              </w:numPr>
              <w:jc w:val="both"/>
              <w:rPr>
                <w:b/>
                <w:sz w:val="24"/>
                <w:szCs w:val="24"/>
              </w:rPr>
            </w:pPr>
            <w:r w:rsidRPr="003445F2">
              <w:rPr>
                <w:b/>
                <w:sz w:val="24"/>
                <w:szCs w:val="24"/>
              </w:rPr>
              <w:t>ПРИЕМКА УСЛУГ</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737"/>
        </w:trPr>
        <w:tc>
          <w:tcPr>
            <w:tcW w:w="11057" w:type="dxa"/>
            <w:gridSpan w:val="7"/>
            <w:vAlign w:val="center"/>
          </w:tcPr>
          <w:p w:rsidR="003445F2" w:rsidRPr="003445F2" w:rsidRDefault="003445F2" w:rsidP="003445F2">
            <w:pPr>
              <w:pStyle w:val="af5"/>
              <w:ind w:left="421"/>
              <w:jc w:val="both"/>
              <w:rPr>
                <w:sz w:val="24"/>
                <w:szCs w:val="24"/>
              </w:rPr>
            </w:pPr>
          </w:p>
          <w:p w:rsidR="003445F2" w:rsidRPr="003445F2" w:rsidRDefault="003445F2" w:rsidP="003445F2">
            <w:pPr>
              <w:pStyle w:val="af5"/>
              <w:ind w:left="421"/>
              <w:jc w:val="both"/>
              <w:rPr>
                <w:sz w:val="24"/>
                <w:szCs w:val="24"/>
              </w:rPr>
            </w:pPr>
            <w:r w:rsidRPr="003445F2">
              <w:rPr>
                <w:sz w:val="24"/>
                <w:szCs w:val="24"/>
              </w:rPr>
              <w:t>Приемка оказанных Услуг подтверждается подписанием Сторонами Акта Приемки Услуг по завершению оказания Услуг. Акт содержит информацию о стоимости фактически выполненных Услуг по техническому обслуживанию Оборудования.</w:t>
            </w:r>
          </w:p>
          <w:p w:rsidR="003445F2" w:rsidRPr="003445F2" w:rsidRDefault="003445F2" w:rsidP="003445F2">
            <w:pPr>
              <w:pStyle w:val="af5"/>
              <w:ind w:left="421"/>
              <w:jc w:val="both"/>
              <w:rPr>
                <w:sz w:val="24"/>
                <w:szCs w:val="24"/>
              </w:rPr>
            </w:pP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237"/>
        </w:trPr>
        <w:tc>
          <w:tcPr>
            <w:tcW w:w="11057" w:type="dxa"/>
            <w:gridSpan w:val="7"/>
            <w:shd w:val="clear" w:color="auto" w:fill="CCCCCC"/>
            <w:vAlign w:val="center"/>
          </w:tcPr>
          <w:p w:rsidR="003445F2" w:rsidRPr="003445F2" w:rsidRDefault="003445F2" w:rsidP="003445F2">
            <w:pPr>
              <w:pStyle w:val="af5"/>
              <w:numPr>
                <w:ilvl w:val="0"/>
                <w:numId w:val="16"/>
              </w:numPr>
              <w:jc w:val="both"/>
              <w:rPr>
                <w:b/>
                <w:sz w:val="24"/>
                <w:szCs w:val="24"/>
              </w:rPr>
            </w:pPr>
            <w:r w:rsidRPr="003445F2">
              <w:rPr>
                <w:b/>
                <w:sz w:val="24"/>
                <w:szCs w:val="24"/>
              </w:rPr>
              <w:t>ПРОЧИЕ УСЛОВИЯ</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237"/>
        </w:trPr>
        <w:tc>
          <w:tcPr>
            <w:tcW w:w="11057" w:type="dxa"/>
            <w:gridSpan w:val="7"/>
            <w:vAlign w:val="center"/>
          </w:tcPr>
          <w:p w:rsidR="003445F2" w:rsidRPr="003445F2" w:rsidRDefault="003445F2" w:rsidP="003445F2">
            <w:pPr>
              <w:pStyle w:val="af5"/>
              <w:ind w:left="421"/>
              <w:jc w:val="both"/>
              <w:rPr>
                <w:sz w:val="24"/>
                <w:szCs w:val="24"/>
              </w:rPr>
            </w:pPr>
          </w:p>
          <w:p w:rsidR="003445F2" w:rsidRPr="003445F2" w:rsidRDefault="003445F2" w:rsidP="003445F2">
            <w:pPr>
              <w:pStyle w:val="af5"/>
              <w:ind w:left="421"/>
              <w:jc w:val="both"/>
              <w:rPr>
                <w:sz w:val="24"/>
                <w:szCs w:val="24"/>
              </w:rPr>
            </w:pPr>
            <w:r w:rsidRPr="003445F2">
              <w:rPr>
                <w:sz w:val="24"/>
                <w:szCs w:val="24"/>
              </w:rPr>
              <w:t xml:space="preserve">Во всем остальном, что не предусмотрено положениями настоящего Приложения (Дополнение </w:t>
            </w:r>
            <w:r w:rsidRPr="003445F2">
              <w:rPr>
                <w:b/>
                <w:sz w:val="24"/>
                <w:szCs w:val="24"/>
              </w:rPr>
              <w:t>900066288),</w:t>
            </w:r>
            <w:r w:rsidRPr="003445F2">
              <w:rPr>
                <w:sz w:val="24"/>
                <w:szCs w:val="24"/>
              </w:rPr>
              <w:t xml:space="preserve"> Стороны руководствуются положениями Договора № ______________  об оказании услуг по техническому обслуживанию оборудования от «__» _________ 2015 г.</w:t>
            </w:r>
          </w:p>
          <w:p w:rsidR="003445F2" w:rsidRPr="003445F2" w:rsidRDefault="003445F2" w:rsidP="003445F2">
            <w:pPr>
              <w:spacing w:after="0" w:line="240" w:lineRule="auto"/>
              <w:jc w:val="both"/>
              <w:rPr>
                <w:szCs w:val="24"/>
              </w:rPr>
            </w:pP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76"/>
        </w:trPr>
        <w:tc>
          <w:tcPr>
            <w:tcW w:w="4936" w:type="dxa"/>
            <w:gridSpan w:val="4"/>
            <w:vAlign w:val="center"/>
          </w:tcPr>
          <w:p w:rsidR="003445F2" w:rsidRPr="003445F2" w:rsidRDefault="003445F2" w:rsidP="003445F2">
            <w:pPr>
              <w:spacing w:after="0" w:line="240" w:lineRule="auto"/>
              <w:rPr>
                <w:szCs w:val="24"/>
              </w:rPr>
            </w:pPr>
            <w:r w:rsidRPr="003445F2">
              <w:rPr>
                <w:rFonts w:eastAsia="Calibri"/>
                <w:b/>
                <w:iCs/>
                <w:szCs w:val="24"/>
              </w:rPr>
              <w:t>ИСПОЛНИТЕЛЬ</w:t>
            </w:r>
            <w:r w:rsidRPr="003445F2">
              <w:rPr>
                <w:rFonts w:eastAsia="Calibri"/>
                <w:szCs w:val="24"/>
              </w:rPr>
              <w:t xml:space="preserve">: </w:t>
            </w:r>
            <w:r w:rsidRPr="003445F2">
              <w:rPr>
                <w:rFonts w:eastAsia="Calibri"/>
                <w:iCs/>
                <w:szCs w:val="24"/>
              </w:rPr>
              <w:t>ООО «Аджилент Текнолоджиз»</w:t>
            </w:r>
          </w:p>
        </w:tc>
        <w:tc>
          <w:tcPr>
            <w:tcW w:w="6121" w:type="dxa"/>
            <w:gridSpan w:val="3"/>
            <w:vAlign w:val="center"/>
          </w:tcPr>
          <w:p w:rsidR="003445F2" w:rsidRPr="003445F2" w:rsidRDefault="003445F2" w:rsidP="003445F2">
            <w:pPr>
              <w:spacing w:after="0" w:line="240" w:lineRule="auto"/>
              <w:rPr>
                <w:szCs w:val="24"/>
              </w:rPr>
            </w:pPr>
            <w:r w:rsidRPr="003445F2">
              <w:rPr>
                <w:b/>
                <w:iCs/>
                <w:szCs w:val="24"/>
              </w:rPr>
              <w:t>ЗАКАЗЧИК:</w:t>
            </w:r>
            <w:r w:rsidRPr="003445F2">
              <w:rPr>
                <w:iCs/>
                <w:szCs w:val="24"/>
              </w:rPr>
              <w:t xml:space="preserve">  ФГУП «Московский эндокринный завод»</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76"/>
        </w:trPr>
        <w:tc>
          <w:tcPr>
            <w:tcW w:w="4936" w:type="dxa"/>
            <w:gridSpan w:val="4"/>
            <w:vAlign w:val="center"/>
          </w:tcPr>
          <w:p w:rsidR="003445F2" w:rsidRPr="003445F2" w:rsidRDefault="003445F2" w:rsidP="003445F2">
            <w:pPr>
              <w:spacing w:after="0" w:line="240" w:lineRule="auto"/>
              <w:rPr>
                <w:szCs w:val="24"/>
              </w:rPr>
            </w:pPr>
            <w:r w:rsidRPr="003445F2">
              <w:rPr>
                <w:rFonts w:eastAsia="Calibri"/>
                <w:szCs w:val="24"/>
              </w:rPr>
              <w:t>ФИО: Евдокимов К.Ю.</w:t>
            </w:r>
          </w:p>
        </w:tc>
        <w:tc>
          <w:tcPr>
            <w:tcW w:w="6121" w:type="dxa"/>
            <w:gridSpan w:val="3"/>
            <w:vAlign w:val="center"/>
          </w:tcPr>
          <w:p w:rsidR="003445F2" w:rsidRPr="003445F2" w:rsidRDefault="003445F2" w:rsidP="003445F2">
            <w:pPr>
              <w:spacing w:after="0" w:line="240" w:lineRule="auto"/>
              <w:rPr>
                <w:szCs w:val="24"/>
              </w:rPr>
            </w:pPr>
            <w:r w:rsidRPr="003445F2">
              <w:rPr>
                <w:szCs w:val="24"/>
              </w:rPr>
              <w:t>ФИО: Фонарёв М.Ю.</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76"/>
        </w:trPr>
        <w:tc>
          <w:tcPr>
            <w:tcW w:w="4936" w:type="dxa"/>
            <w:gridSpan w:val="4"/>
            <w:vAlign w:val="center"/>
          </w:tcPr>
          <w:p w:rsidR="003445F2" w:rsidRPr="003445F2" w:rsidRDefault="003445F2" w:rsidP="003445F2">
            <w:pPr>
              <w:spacing w:after="0" w:line="240" w:lineRule="auto"/>
              <w:rPr>
                <w:rFonts w:eastAsia="Calibri"/>
                <w:szCs w:val="24"/>
              </w:rPr>
            </w:pPr>
            <w:r w:rsidRPr="003445F2">
              <w:rPr>
                <w:rFonts w:eastAsia="Calibri"/>
                <w:szCs w:val="24"/>
              </w:rPr>
              <w:t>Должность: Генеральный директор</w:t>
            </w:r>
          </w:p>
          <w:p w:rsidR="003445F2" w:rsidRPr="003445F2" w:rsidRDefault="003445F2" w:rsidP="003445F2">
            <w:pPr>
              <w:spacing w:after="0" w:line="240" w:lineRule="auto"/>
              <w:rPr>
                <w:szCs w:val="24"/>
              </w:rPr>
            </w:pPr>
          </w:p>
        </w:tc>
        <w:tc>
          <w:tcPr>
            <w:tcW w:w="6121" w:type="dxa"/>
            <w:gridSpan w:val="3"/>
            <w:vAlign w:val="center"/>
          </w:tcPr>
          <w:p w:rsidR="003445F2" w:rsidRPr="003445F2" w:rsidRDefault="003445F2" w:rsidP="003445F2">
            <w:pPr>
              <w:spacing w:after="0" w:line="240" w:lineRule="auto"/>
              <w:rPr>
                <w:szCs w:val="24"/>
              </w:rPr>
            </w:pPr>
            <w:r w:rsidRPr="003445F2">
              <w:rPr>
                <w:szCs w:val="24"/>
              </w:rPr>
              <w:t>Должность: Директор</w:t>
            </w:r>
          </w:p>
          <w:p w:rsidR="003445F2" w:rsidRPr="003445F2" w:rsidRDefault="003445F2" w:rsidP="003445F2">
            <w:pPr>
              <w:spacing w:after="0" w:line="240" w:lineRule="auto"/>
              <w:rPr>
                <w:szCs w:val="24"/>
              </w:rPr>
            </w:pP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76"/>
        </w:trPr>
        <w:tc>
          <w:tcPr>
            <w:tcW w:w="4936" w:type="dxa"/>
            <w:gridSpan w:val="4"/>
          </w:tcPr>
          <w:p w:rsidR="003445F2" w:rsidRPr="003445F2" w:rsidRDefault="003445F2" w:rsidP="003445F2">
            <w:pPr>
              <w:spacing w:after="0" w:line="240" w:lineRule="auto"/>
              <w:rPr>
                <w:szCs w:val="24"/>
              </w:rPr>
            </w:pPr>
            <w:r w:rsidRPr="003445F2">
              <w:rPr>
                <w:szCs w:val="24"/>
              </w:rPr>
              <w:t>Подпись</w:t>
            </w:r>
          </w:p>
        </w:tc>
        <w:tc>
          <w:tcPr>
            <w:tcW w:w="6121" w:type="dxa"/>
            <w:gridSpan w:val="3"/>
          </w:tcPr>
          <w:p w:rsidR="003445F2" w:rsidRPr="003445F2" w:rsidRDefault="003445F2" w:rsidP="003445F2">
            <w:pPr>
              <w:spacing w:after="0" w:line="240" w:lineRule="auto"/>
              <w:rPr>
                <w:szCs w:val="24"/>
              </w:rPr>
            </w:pPr>
            <w:r w:rsidRPr="003445F2">
              <w:rPr>
                <w:szCs w:val="24"/>
              </w:rPr>
              <w:t>Подпись</w:t>
            </w:r>
          </w:p>
        </w:tc>
      </w:tr>
      <w:tr w:rsidR="003445F2" w:rsidRPr="003445F2" w:rsidTr="003445F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236" w:type="dxa"/>
          <w:trHeight w:val="576"/>
        </w:trPr>
        <w:tc>
          <w:tcPr>
            <w:tcW w:w="4936" w:type="dxa"/>
            <w:gridSpan w:val="4"/>
          </w:tcPr>
          <w:p w:rsidR="003445F2" w:rsidRPr="003445F2" w:rsidRDefault="003445F2" w:rsidP="003445F2">
            <w:pPr>
              <w:spacing w:after="0" w:line="240" w:lineRule="auto"/>
              <w:rPr>
                <w:szCs w:val="24"/>
              </w:rPr>
            </w:pPr>
            <w:r w:rsidRPr="003445F2">
              <w:rPr>
                <w:szCs w:val="24"/>
              </w:rPr>
              <w:t>М.П.</w:t>
            </w:r>
          </w:p>
        </w:tc>
        <w:tc>
          <w:tcPr>
            <w:tcW w:w="6121" w:type="dxa"/>
            <w:gridSpan w:val="3"/>
          </w:tcPr>
          <w:p w:rsidR="003445F2" w:rsidRPr="003445F2" w:rsidRDefault="003445F2" w:rsidP="003445F2">
            <w:pPr>
              <w:spacing w:after="0" w:line="240" w:lineRule="auto"/>
              <w:rPr>
                <w:szCs w:val="24"/>
              </w:rPr>
            </w:pPr>
            <w:r w:rsidRPr="003445F2">
              <w:rPr>
                <w:szCs w:val="24"/>
              </w:rPr>
              <w:t>М.П.</w:t>
            </w:r>
          </w:p>
        </w:tc>
      </w:tr>
    </w:tbl>
    <w:p w:rsidR="003445F2" w:rsidRDefault="003445F2" w:rsidP="003445F2"/>
    <w:p w:rsidR="00322A7E" w:rsidRDefault="00322A7E" w:rsidP="003445F2"/>
    <w:p w:rsidR="00322A7E" w:rsidRDefault="00322A7E" w:rsidP="003445F2"/>
    <w:p w:rsidR="00AC79A4" w:rsidRDefault="00AC79A4" w:rsidP="003445F2"/>
    <w:p w:rsidR="00AC79A4" w:rsidRDefault="00AC79A4" w:rsidP="003445F2"/>
    <w:p w:rsidR="00322A7E" w:rsidRDefault="00322A7E" w:rsidP="003445F2"/>
    <w:p w:rsidR="00322A7E" w:rsidRDefault="00322A7E" w:rsidP="003445F2"/>
    <w:p w:rsidR="00322A7E" w:rsidRDefault="00322A7E" w:rsidP="003445F2"/>
    <w:p w:rsidR="00322A7E" w:rsidRPr="00322A7E" w:rsidRDefault="00322A7E" w:rsidP="00322A7E">
      <w:pPr>
        <w:pStyle w:val="Header1"/>
        <w:ind w:left="6946"/>
        <w:rPr>
          <w:rFonts w:ascii="Times New Roman" w:hAnsi="Times New Roman" w:cs="Times New Roman"/>
          <w:b/>
          <w:sz w:val="22"/>
          <w:szCs w:val="22"/>
          <w:lang w:val="ru-RU"/>
        </w:rPr>
      </w:pPr>
      <w:r w:rsidRPr="0047446C">
        <w:rPr>
          <w:rFonts w:ascii="Times New Roman" w:hAnsi="Times New Roman" w:cs="Times New Roman"/>
          <w:b/>
          <w:sz w:val="22"/>
          <w:szCs w:val="22"/>
          <w:lang w:val="ru-RU"/>
        </w:rPr>
        <w:lastRenderedPageBreak/>
        <w:t>ПРИЛОЖЕНИЕ №</w:t>
      </w:r>
      <w:r w:rsidRPr="00322A7E">
        <w:rPr>
          <w:rFonts w:ascii="Times New Roman" w:hAnsi="Times New Roman" w:cs="Times New Roman"/>
          <w:b/>
          <w:sz w:val="22"/>
          <w:szCs w:val="22"/>
          <w:lang w:val="ru-RU"/>
        </w:rPr>
        <w:t>3</w:t>
      </w:r>
    </w:p>
    <w:p w:rsidR="00322A7E" w:rsidRPr="00322A7E" w:rsidRDefault="00322A7E" w:rsidP="00322A7E">
      <w:pPr>
        <w:pStyle w:val="Header1"/>
        <w:ind w:left="6946"/>
        <w:rPr>
          <w:rFonts w:ascii="Times New Roman" w:hAnsi="Times New Roman" w:cs="Times New Roman"/>
          <w:sz w:val="22"/>
          <w:szCs w:val="22"/>
          <w:lang w:val="ru-RU"/>
        </w:rPr>
      </w:pPr>
      <w:r w:rsidRPr="0047446C">
        <w:rPr>
          <w:rFonts w:ascii="Times New Roman" w:hAnsi="Times New Roman" w:cs="Times New Roman"/>
          <w:sz w:val="22"/>
          <w:szCs w:val="22"/>
          <w:lang w:val="ru-RU"/>
        </w:rPr>
        <w:t>к  Договору № _________________</w:t>
      </w:r>
    </w:p>
    <w:p w:rsidR="00322A7E" w:rsidRPr="00322A7E" w:rsidRDefault="00322A7E" w:rsidP="00322A7E">
      <w:pPr>
        <w:pStyle w:val="Header1"/>
        <w:ind w:left="6946"/>
        <w:rPr>
          <w:rFonts w:ascii="Times New Roman" w:hAnsi="Times New Roman" w:cs="Times New Roman"/>
          <w:sz w:val="22"/>
          <w:szCs w:val="22"/>
          <w:lang w:val="ru-RU"/>
        </w:rPr>
      </w:pPr>
      <w:r w:rsidRPr="0047446C">
        <w:rPr>
          <w:rFonts w:ascii="Times New Roman" w:hAnsi="Times New Roman" w:cs="Times New Roman"/>
          <w:sz w:val="22"/>
          <w:szCs w:val="22"/>
          <w:lang w:val="ru-RU"/>
        </w:rPr>
        <w:t>об оказании услуг по техническому обслуживанию оборудования</w:t>
      </w:r>
    </w:p>
    <w:p w:rsidR="00322A7E" w:rsidRPr="0006115B" w:rsidRDefault="00322A7E" w:rsidP="00322A7E">
      <w:pPr>
        <w:ind w:left="6946"/>
      </w:pPr>
      <w:r w:rsidRPr="0047446C">
        <w:rPr>
          <w:sz w:val="22"/>
        </w:rPr>
        <w:t>от «__» _________ 2015 г.</w:t>
      </w:r>
    </w:p>
    <w:p w:rsidR="00577AD1" w:rsidRDefault="00577AD1" w:rsidP="00577AD1">
      <w:pPr>
        <w:rPr>
          <w:rFonts w:asciiTheme="minorHAnsi" w:hAnsiTheme="minorHAnsi"/>
        </w:rPr>
      </w:pPr>
    </w:p>
    <w:p w:rsidR="00322A7E" w:rsidRDefault="00322A7E" w:rsidP="00577AD1">
      <w:pPr>
        <w:rPr>
          <w:rFonts w:asciiTheme="minorHAnsi" w:hAnsiTheme="minorHAnsi"/>
        </w:rPr>
        <w:sectPr w:rsidR="00322A7E" w:rsidSect="00577AD1">
          <w:headerReference w:type="default" r:id="rId9"/>
          <w:footerReference w:type="default" r:id="rId10"/>
          <w:pgSz w:w="11909" w:h="16834"/>
          <w:pgMar w:top="284" w:right="852" w:bottom="142" w:left="1134" w:header="720" w:footer="267" w:gutter="0"/>
          <w:cols w:space="495"/>
          <w:noEndnote/>
        </w:sectPr>
      </w:pPr>
    </w:p>
    <w:p w:rsidR="00322A7E" w:rsidRPr="00322A7E" w:rsidRDefault="00322A7E" w:rsidP="00322A7E">
      <w:pPr>
        <w:autoSpaceDE w:val="0"/>
        <w:autoSpaceDN w:val="0"/>
        <w:adjustRightInd w:val="0"/>
        <w:spacing w:after="0" w:line="240" w:lineRule="auto"/>
        <w:jc w:val="both"/>
        <w:rPr>
          <w:szCs w:val="24"/>
        </w:rPr>
      </w:pPr>
      <w:r w:rsidRPr="007E1534">
        <w:rPr>
          <w:sz w:val="22"/>
        </w:rPr>
        <w:lastRenderedPageBreak/>
        <w:t>Пре</w:t>
      </w:r>
      <w:r w:rsidRPr="00322A7E">
        <w:rPr>
          <w:szCs w:val="24"/>
        </w:rPr>
        <w:t>доставление услуг «Аджилент» по квалификации оборудования для медико-биологических наук и химического анализа регулируется данным приложением и условиями технического обслуживания «Аджилент».</w:t>
      </w:r>
    </w:p>
    <w:p w:rsidR="00322A7E" w:rsidRPr="00322A7E" w:rsidRDefault="00322A7E" w:rsidP="00322A7E">
      <w:pPr>
        <w:autoSpaceDE w:val="0"/>
        <w:autoSpaceDN w:val="0"/>
        <w:adjustRightInd w:val="0"/>
        <w:spacing w:after="0" w:line="240" w:lineRule="auto"/>
        <w:jc w:val="both"/>
        <w:rPr>
          <w:b/>
          <w:szCs w:val="24"/>
        </w:rPr>
      </w:pPr>
      <w:r w:rsidRPr="00322A7E">
        <w:rPr>
          <w:b/>
          <w:szCs w:val="24"/>
        </w:rPr>
        <w:t>УСЛУГИ ПО КВАЛИФИКАЦИИ</w:t>
      </w:r>
    </w:p>
    <w:p w:rsidR="00322A7E" w:rsidRPr="00322A7E" w:rsidRDefault="00322A7E" w:rsidP="00322A7E">
      <w:pPr>
        <w:autoSpaceDE w:val="0"/>
        <w:autoSpaceDN w:val="0"/>
        <w:adjustRightInd w:val="0"/>
        <w:spacing w:after="0" w:line="240" w:lineRule="auto"/>
        <w:jc w:val="both"/>
        <w:rPr>
          <w:b/>
          <w:szCs w:val="24"/>
        </w:rPr>
      </w:pPr>
      <w:r w:rsidRPr="00322A7E">
        <w:rPr>
          <w:b/>
          <w:szCs w:val="24"/>
        </w:rPr>
        <w:t>Перечень услуг</w:t>
      </w:r>
    </w:p>
    <w:p w:rsidR="00322A7E" w:rsidRPr="00322A7E" w:rsidRDefault="00322A7E" w:rsidP="00322A7E">
      <w:pPr>
        <w:autoSpaceDE w:val="0"/>
        <w:autoSpaceDN w:val="0"/>
        <w:adjustRightInd w:val="0"/>
        <w:spacing w:after="0" w:line="240" w:lineRule="auto"/>
        <w:jc w:val="both"/>
        <w:rPr>
          <w:szCs w:val="24"/>
        </w:rPr>
      </w:pPr>
      <w:r w:rsidRPr="00322A7E">
        <w:rPr>
          <w:szCs w:val="24"/>
        </w:rPr>
        <w:t>«Аджилент» пров</w:t>
      </w:r>
      <w:r w:rsidR="003D40A6">
        <w:rPr>
          <w:szCs w:val="24"/>
        </w:rPr>
        <w:t>одит квалификацию по типовым ме</w:t>
      </w:r>
      <w:r w:rsidRPr="00322A7E">
        <w:rPr>
          <w:szCs w:val="24"/>
        </w:rPr>
        <w:t>тодикам испытаний и ТУ на рабочие характеристики, разработанным на основе общепринятой метрологической практики, с целью проверки и квалификации рабочих характеристик оборудования непосредственно после установки и затем с определенной периодичностью. При наличии соответствующих требований, измерения, выполняемые в ходе оказания данных услуг, обладают прослеживаемостью до соответствующего государственного или международного органа стандартизации. За обеспечение соответствия требованиям действующего законодательства несет ответственность Заказчик. В стоимость услуг по квалификации включены необходимые для ее проведения наборы химикатов, детали, материалы,</w:t>
      </w:r>
    </w:p>
    <w:p w:rsidR="00322A7E" w:rsidRPr="00322A7E" w:rsidRDefault="00322A7E" w:rsidP="00322A7E">
      <w:pPr>
        <w:autoSpaceDE w:val="0"/>
        <w:autoSpaceDN w:val="0"/>
        <w:adjustRightInd w:val="0"/>
        <w:spacing w:after="0" w:line="240" w:lineRule="auto"/>
        <w:jc w:val="both"/>
        <w:rPr>
          <w:szCs w:val="24"/>
        </w:rPr>
      </w:pPr>
      <w:r w:rsidRPr="00322A7E">
        <w:rPr>
          <w:szCs w:val="24"/>
        </w:rPr>
        <w:t>трудозатраты и командировки. Данные услуги предлагаются для оборудования, изготовленного как компанией «Аджилент», так и другими производителями, а также для ПО «Аджилент». Полная документация по испытаниям, результаты испытаний (пройдены успешно или нет) и копия</w:t>
      </w:r>
    </w:p>
    <w:p w:rsidR="00322A7E" w:rsidRPr="00322A7E" w:rsidRDefault="00322A7E" w:rsidP="00322A7E">
      <w:pPr>
        <w:autoSpaceDE w:val="0"/>
        <w:autoSpaceDN w:val="0"/>
        <w:adjustRightInd w:val="0"/>
        <w:spacing w:after="0" w:line="240" w:lineRule="auto"/>
        <w:jc w:val="both"/>
        <w:rPr>
          <w:szCs w:val="24"/>
        </w:rPr>
      </w:pPr>
      <w:r w:rsidRPr="00322A7E">
        <w:rPr>
          <w:szCs w:val="24"/>
        </w:rPr>
        <w:t>протокола испытаний с паспортными и фактическими значениями передаются Заказчику. Если применяются дополнительные услуги, по ним также предоставляется аналогичная документация. На оборудование, успешно прошедшее испытания, может крепиться соответствующая наклейка, на которой указывается дата испытаний.</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Квалификация функционирования (OQ) (также известна как проверка корректности </w:t>
      </w:r>
      <w:r w:rsidRPr="00322A7E">
        <w:rPr>
          <w:szCs w:val="24"/>
        </w:rPr>
        <w:lastRenderedPageBreak/>
        <w:t xml:space="preserve">функционирования) (R-22B для Classic OQ и R-26J — для Enterprise OQ). </w:t>
      </w:r>
    </w:p>
    <w:p w:rsidR="00322A7E" w:rsidRPr="00322A7E" w:rsidRDefault="00322A7E" w:rsidP="00322A7E">
      <w:pPr>
        <w:autoSpaceDE w:val="0"/>
        <w:autoSpaceDN w:val="0"/>
        <w:adjustRightInd w:val="0"/>
        <w:spacing w:after="0" w:line="240" w:lineRule="auto"/>
        <w:jc w:val="both"/>
        <w:rPr>
          <w:szCs w:val="24"/>
        </w:rPr>
      </w:pPr>
      <w:r w:rsidRPr="00322A7E">
        <w:rPr>
          <w:szCs w:val="24"/>
        </w:rPr>
        <w:t>Предназначена для определения рабочих характеристик хроматографа с помощью испытательного набора химикатов известной концентрации. Компания «Аджилент» и большинство органов регулирования рекомендуют проводить квалификацию оборудования не реже раза в год. Услуга предоставляется раз в год или, по требованию, чаще.</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Проверка функционирования (FVS) (R-22V для Classic FVS и R-26V — для Enterprise FVS). </w:t>
      </w:r>
    </w:p>
    <w:p w:rsidR="00322A7E" w:rsidRPr="00322A7E" w:rsidRDefault="00322A7E" w:rsidP="00322A7E">
      <w:pPr>
        <w:autoSpaceDE w:val="0"/>
        <w:autoSpaceDN w:val="0"/>
        <w:adjustRightInd w:val="0"/>
        <w:spacing w:after="0" w:line="240" w:lineRule="auto"/>
        <w:jc w:val="both"/>
        <w:rPr>
          <w:szCs w:val="24"/>
        </w:rPr>
      </w:pPr>
      <w:r w:rsidRPr="00322A7E">
        <w:rPr>
          <w:szCs w:val="24"/>
        </w:rPr>
        <w:t>Свойства, исследуемые в ходе проверки функционирования</w:t>
      </w:r>
    </w:p>
    <w:p w:rsidR="00322A7E" w:rsidRPr="00322A7E" w:rsidRDefault="00322A7E" w:rsidP="00322A7E">
      <w:pPr>
        <w:autoSpaceDE w:val="0"/>
        <w:autoSpaceDN w:val="0"/>
        <w:adjustRightInd w:val="0"/>
        <w:spacing w:after="0" w:line="240" w:lineRule="auto"/>
        <w:jc w:val="both"/>
        <w:rPr>
          <w:szCs w:val="24"/>
        </w:rPr>
      </w:pPr>
      <w:r w:rsidRPr="00322A7E">
        <w:rPr>
          <w:szCs w:val="24"/>
        </w:rPr>
        <w:t>(FVS), как правило, не проверяют при валидации методики и при повседневной работе на приборе, однако они крайне важны для обеспечения правильности результатов хроматографии. Данная услуга не заменяет квалификацию функционирования OQ для фармацевтических лабораторий.</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Общие принципы проверки функционирования (FVS) предполагают выполнение следующих операций. </w:t>
      </w:r>
    </w:p>
    <w:p w:rsidR="00322A7E" w:rsidRPr="00322A7E" w:rsidRDefault="00322A7E" w:rsidP="00322A7E">
      <w:pPr>
        <w:autoSpaceDE w:val="0"/>
        <w:autoSpaceDN w:val="0"/>
        <w:adjustRightInd w:val="0"/>
        <w:spacing w:after="0" w:line="240" w:lineRule="auto"/>
        <w:jc w:val="both"/>
        <w:rPr>
          <w:szCs w:val="24"/>
        </w:rPr>
      </w:pPr>
      <w:r w:rsidRPr="00322A7E">
        <w:rPr>
          <w:szCs w:val="24"/>
        </w:rPr>
        <w:t>– Осмотр и надлежащее обслуживание всех важнейших функциональных элементов систем ГХ иЖХ «Аджилент».</w:t>
      </w:r>
    </w:p>
    <w:p w:rsidR="00322A7E" w:rsidRPr="00322A7E" w:rsidRDefault="00322A7E" w:rsidP="00322A7E">
      <w:pPr>
        <w:autoSpaceDE w:val="0"/>
        <w:autoSpaceDN w:val="0"/>
        <w:adjustRightInd w:val="0"/>
        <w:spacing w:after="0" w:line="240" w:lineRule="auto"/>
        <w:jc w:val="both"/>
        <w:rPr>
          <w:szCs w:val="24"/>
        </w:rPr>
      </w:pPr>
      <w:r w:rsidRPr="00322A7E">
        <w:rPr>
          <w:szCs w:val="24"/>
        </w:rPr>
        <w:t>– Метрологические испытания (точность значений скорости</w:t>
      </w:r>
    </w:p>
    <w:p w:rsidR="00322A7E" w:rsidRPr="00322A7E" w:rsidRDefault="00322A7E" w:rsidP="00322A7E">
      <w:pPr>
        <w:autoSpaceDE w:val="0"/>
        <w:autoSpaceDN w:val="0"/>
        <w:adjustRightInd w:val="0"/>
        <w:spacing w:after="0" w:line="240" w:lineRule="auto"/>
        <w:jc w:val="both"/>
        <w:rPr>
          <w:szCs w:val="24"/>
        </w:rPr>
      </w:pPr>
      <w:r w:rsidRPr="00322A7E">
        <w:rPr>
          <w:szCs w:val="24"/>
        </w:rPr>
        <w:t>потока, температуры, давления, длины волны, уровень шума и пр.) с целью подтверждения точности и градуировки важнейших параметров хроматографических систем.</w:t>
      </w:r>
    </w:p>
    <w:p w:rsidR="00322A7E" w:rsidRPr="00322A7E" w:rsidRDefault="00322A7E" w:rsidP="00322A7E">
      <w:pPr>
        <w:autoSpaceDE w:val="0"/>
        <w:autoSpaceDN w:val="0"/>
        <w:adjustRightInd w:val="0"/>
        <w:spacing w:after="0" w:line="240" w:lineRule="auto"/>
        <w:jc w:val="both"/>
        <w:rPr>
          <w:szCs w:val="24"/>
        </w:rPr>
      </w:pPr>
      <w:r w:rsidRPr="00322A7E">
        <w:rPr>
          <w:szCs w:val="24"/>
        </w:rPr>
        <w:t>Квалификация эксплуатации (R-22P для Classic PQ, R-26P — для Enterprise PQ).</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Квалификация PQ представляет собой задокументированную совокупность действий, призванных показать, что оборудование непрерывно демонстрирует рабочие характеристики, соответствующие ТУ, разработанным эксплуатирующей организацией. Квалификация PQ может включать испытания системы на пригодность </w:t>
      </w:r>
      <w:r w:rsidRPr="00322A7E">
        <w:rPr>
          <w:szCs w:val="24"/>
        </w:rPr>
        <w:lastRenderedPageBreak/>
        <w:t xml:space="preserve">и контроль качества. «Аджилент» рекомендует перед началом проведения квалификации PQ выполнить регламентно-профилак тическое обслуживание. </w:t>
      </w:r>
    </w:p>
    <w:p w:rsidR="00322A7E" w:rsidRPr="00322A7E" w:rsidRDefault="00322A7E" w:rsidP="00322A7E">
      <w:pPr>
        <w:autoSpaceDE w:val="0"/>
        <w:autoSpaceDN w:val="0"/>
        <w:adjustRightInd w:val="0"/>
        <w:spacing w:after="0" w:line="240" w:lineRule="auto"/>
        <w:jc w:val="both"/>
        <w:rPr>
          <w:szCs w:val="24"/>
        </w:rPr>
      </w:pPr>
      <w:r w:rsidRPr="00322A7E">
        <w:rPr>
          <w:szCs w:val="24"/>
        </w:rPr>
        <w:t>Примечание. «Аджилент» проводит квалификацию PQ только тестеров растворимости собственного производства.</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Механическая квалификация (MQ) (R-22M для Classic MQ, R-26M — для Enterprise MQ). </w:t>
      </w:r>
    </w:p>
    <w:p w:rsidR="00322A7E" w:rsidRPr="00322A7E" w:rsidRDefault="00322A7E" w:rsidP="00322A7E">
      <w:pPr>
        <w:autoSpaceDE w:val="0"/>
        <w:autoSpaceDN w:val="0"/>
        <w:adjustRightInd w:val="0"/>
        <w:spacing w:after="0" w:line="240" w:lineRule="auto"/>
        <w:jc w:val="both"/>
        <w:rPr>
          <w:szCs w:val="24"/>
        </w:rPr>
      </w:pPr>
      <w:r w:rsidRPr="00322A7E">
        <w:rPr>
          <w:szCs w:val="24"/>
        </w:rPr>
        <w:t>Квалификация MQ представляет собой задокументированную совокупность действий, призванных показать, что тестер растворимости соответствует положениям стандарта ASTM E2503-07. «Аджилент» рекомендует перед началом проведения квалификации MQ выполнить регламентно-профилактические работы.</w:t>
      </w:r>
    </w:p>
    <w:p w:rsidR="00322A7E" w:rsidRPr="00322A7E" w:rsidRDefault="00322A7E" w:rsidP="00322A7E">
      <w:pPr>
        <w:autoSpaceDE w:val="0"/>
        <w:autoSpaceDN w:val="0"/>
        <w:adjustRightInd w:val="0"/>
        <w:spacing w:after="0" w:line="240" w:lineRule="auto"/>
        <w:jc w:val="both"/>
        <w:rPr>
          <w:szCs w:val="24"/>
        </w:rPr>
      </w:pPr>
      <w:r w:rsidRPr="00322A7E">
        <w:rPr>
          <w:szCs w:val="24"/>
        </w:rPr>
        <w:t>Примечание. «Аджилент» проводит квалификацию MQ только тестеров растворимости собственного производства.</w:t>
      </w:r>
    </w:p>
    <w:p w:rsidR="00322A7E" w:rsidRPr="00322A7E" w:rsidRDefault="00322A7E" w:rsidP="00322A7E">
      <w:pPr>
        <w:autoSpaceDE w:val="0"/>
        <w:autoSpaceDN w:val="0"/>
        <w:adjustRightInd w:val="0"/>
        <w:spacing w:after="0" w:line="240" w:lineRule="auto"/>
        <w:jc w:val="both"/>
        <w:rPr>
          <w:b/>
          <w:szCs w:val="24"/>
        </w:rPr>
      </w:pPr>
      <w:r w:rsidRPr="00322A7E">
        <w:rPr>
          <w:b/>
          <w:szCs w:val="24"/>
        </w:rPr>
        <w:t>Комплексные услуги по квалификации для тестеров растворимости</w:t>
      </w:r>
    </w:p>
    <w:p w:rsidR="00322A7E" w:rsidRPr="00322A7E" w:rsidRDefault="00322A7E" w:rsidP="00322A7E">
      <w:pPr>
        <w:autoSpaceDE w:val="0"/>
        <w:autoSpaceDN w:val="0"/>
        <w:adjustRightInd w:val="0"/>
        <w:spacing w:after="0" w:line="240" w:lineRule="auto"/>
        <w:jc w:val="both"/>
        <w:rPr>
          <w:szCs w:val="24"/>
        </w:rPr>
      </w:pPr>
      <w:r w:rsidRPr="00322A7E">
        <w:rPr>
          <w:szCs w:val="24"/>
        </w:rPr>
        <w:t>Квалификация аналитических приборов — AIQ (версия Enterprise, R-26H).</w:t>
      </w:r>
    </w:p>
    <w:p w:rsidR="00322A7E" w:rsidRPr="00322A7E" w:rsidRDefault="00322A7E" w:rsidP="00322A7E">
      <w:pPr>
        <w:autoSpaceDE w:val="0"/>
        <w:autoSpaceDN w:val="0"/>
        <w:adjustRightInd w:val="0"/>
        <w:spacing w:after="0" w:line="240" w:lineRule="auto"/>
        <w:jc w:val="both"/>
        <w:rPr>
          <w:szCs w:val="24"/>
        </w:rPr>
      </w:pPr>
      <w:r w:rsidRPr="00322A7E">
        <w:rPr>
          <w:szCs w:val="24"/>
        </w:rPr>
        <w:t>Включает квалификацию IQ и OQ (для новых и повторных установок) или только OQ (для последующих циклов квалификации по многолетним договорам).</w:t>
      </w:r>
    </w:p>
    <w:p w:rsidR="00322A7E" w:rsidRPr="00322A7E" w:rsidRDefault="00322A7E" w:rsidP="00322A7E">
      <w:pPr>
        <w:autoSpaceDE w:val="0"/>
        <w:autoSpaceDN w:val="0"/>
        <w:adjustRightInd w:val="0"/>
        <w:spacing w:after="0" w:line="240" w:lineRule="auto"/>
        <w:jc w:val="both"/>
        <w:rPr>
          <w:szCs w:val="24"/>
        </w:rPr>
      </w:pPr>
      <w:r w:rsidRPr="00322A7E">
        <w:rPr>
          <w:szCs w:val="24"/>
        </w:rPr>
        <w:t>Квалификация аналитических приборов — AIQ + MQ (версия Enterprise, R-26T).</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К квалификации аналитических приборов (AIQ) добавляется услуга по механической квалификации (MQ). </w:t>
      </w:r>
    </w:p>
    <w:p w:rsidR="00322A7E" w:rsidRPr="00322A7E" w:rsidRDefault="00322A7E" w:rsidP="00322A7E">
      <w:pPr>
        <w:autoSpaceDE w:val="0"/>
        <w:autoSpaceDN w:val="0"/>
        <w:adjustRightInd w:val="0"/>
        <w:spacing w:after="0" w:line="240" w:lineRule="auto"/>
        <w:jc w:val="both"/>
        <w:rPr>
          <w:szCs w:val="24"/>
        </w:rPr>
      </w:pPr>
      <w:r w:rsidRPr="00322A7E">
        <w:rPr>
          <w:szCs w:val="24"/>
        </w:rPr>
        <w:t>Квалификация аналитических приборов —AIQ + PQ (версия Enterprise, R-26U).</w:t>
      </w:r>
    </w:p>
    <w:p w:rsidR="00322A7E" w:rsidRPr="00322A7E" w:rsidRDefault="00322A7E" w:rsidP="00322A7E">
      <w:pPr>
        <w:autoSpaceDE w:val="0"/>
        <w:autoSpaceDN w:val="0"/>
        <w:adjustRightInd w:val="0"/>
        <w:spacing w:after="0" w:line="240" w:lineRule="auto"/>
        <w:jc w:val="both"/>
        <w:rPr>
          <w:szCs w:val="24"/>
        </w:rPr>
      </w:pPr>
      <w:r w:rsidRPr="00322A7E">
        <w:rPr>
          <w:szCs w:val="24"/>
        </w:rPr>
        <w:t>К квалификации аналитических приборов AIQ добавляется услуга по квалификации эксплуатации PQ.</w:t>
      </w:r>
    </w:p>
    <w:p w:rsidR="00322A7E" w:rsidRPr="00322A7E" w:rsidRDefault="00322A7E" w:rsidP="00322A7E">
      <w:pPr>
        <w:autoSpaceDE w:val="0"/>
        <w:autoSpaceDN w:val="0"/>
        <w:adjustRightInd w:val="0"/>
        <w:spacing w:after="0" w:line="240" w:lineRule="auto"/>
        <w:jc w:val="both"/>
        <w:rPr>
          <w:szCs w:val="24"/>
        </w:rPr>
      </w:pPr>
      <w:r w:rsidRPr="00322A7E">
        <w:rPr>
          <w:szCs w:val="24"/>
        </w:rPr>
        <w:t>Документация. Полная документация по испытаниям, результаты испытаний (пройдены успешно или нет) и копия</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протокола испытаний с паспортными и фактическими значениями передаются Заказчику. Если применяются дополнительные услуги, по ним также предоставляется аналогичная документация. На оборудование, успешно прошедшее испытания, может крепиться соответствующая наклейка, на которой указывается дата испытаний. Материал, предоставляемый Заказчику по услугам квалификации MQ и PQ, представляет собой документ (на бумаге), в котором указаны </w:t>
      </w:r>
      <w:r w:rsidRPr="00322A7E">
        <w:rPr>
          <w:szCs w:val="24"/>
        </w:rPr>
        <w:lastRenderedPageBreak/>
        <w:t>выполненные действия, использованное оборудование и материалы и полученные</w:t>
      </w:r>
    </w:p>
    <w:p w:rsidR="00322A7E" w:rsidRPr="00322A7E" w:rsidRDefault="00322A7E" w:rsidP="00322A7E">
      <w:pPr>
        <w:autoSpaceDE w:val="0"/>
        <w:autoSpaceDN w:val="0"/>
        <w:adjustRightInd w:val="0"/>
        <w:spacing w:after="0" w:line="240" w:lineRule="auto"/>
        <w:jc w:val="both"/>
        <w:rPr>
          <w:szCs w:val="24"/>
        </w:rPr>
      </w:pPr>
      <w:r w:rsidRPr="00322A7E">
        <w:rPr>
          <w:szCs w:val="24"/>
        </w:rPr>
        <w:t>результаты. За исключением специфики содержания, данный документ сходен по форме с отчетом по квалификации OQ.</w:t>
      </w:r>
    </w:p>
    <w:p w:rsidR="00322A7E" w:rsidRPr="00322A7E" w:rsidRDefault="00322A7E" w:rsidP="00322A7E">
      <w:pPr>
        <w:autoSpaceDE w:val="0"/>
        <w:autoSpaceDN w:val="0"/>
        <w:adjustRightInd w:val="0"/>
        <w:spacing w:after="0" w:line="240" w:lineRule="auto"/>
        <w:jc w:val="both"/>
        <w:rPr>
          <w:b/>
          <w:szCs w:val="24"/>
        </w:rPr>
      </w:pPr>
      <w:r w:rsidRPr="00322A7E">
        <w:rPr>
          <w:b/>
          <w:szCs w:val="24"/>
        </w:rPr>
        <w:t>Дополнительные услуги</w:t>
      </w:r>
    </w:p>
    <w:p w:rsidR="00322A7E" w:rsidRPr="00322A7E" w:rsidRDefault="00322A7E" w:rsidP="00322A7E">
      <w:pPr>
        <w:autoSpaceDE w:val="0"/>
        <w:autoSpaceDN w:val="0"/>
        <w:adjustRightInd w:val="0"/>
        <w:spacing w:after="0" w:line="240" w:lineRule="auto"/>
        <w:jc w:val="both"/>
        <w:rPr>
          <w:szCs w:val="24"/>
        </w:rPr>
      </w:pPr>
      <w:r w:rsidRPr="00322A7E">
        <w:rPr>
          <w:szCs w:val="24"/>
        </w:rPr>
        <w:t>По требованию «Аджилент» может предоставить за дополнительную плату следующие дополнительные услуги.</w:t>
      </w:r>
    </w:p>
    <w:p w:rsidR="00322A7E" w:rsidRPr="00322A7E" w:rsidRDefault="00322A7E" w:rsidP="00322A7E">
      <w:pPr>
        <w:autoSpaceDE w:val="0"/>
        <w:autoSpaceDN w:val="0"/>
        <w:adjustRightInd w:val="0"/>
        <w:spacing w:after="0" w:line="240" w:lineRule="auto"/>
        <w:jc w:val="both"/>
        <w:rPr>
          <w:szCs w:val="24"/>
        </w:rPr>
      </w:pPr>
      <w:r w:rsidRPr="00322A7E">
        <w:rPr>
          <w:szCs w:val="24"/>
        </w:rPr>
        <w:t>Базовая квалификация ПО (R-22C).</w:t>
      </w:r>
    </w:p>
    <w:p w:rsidR="00322A7E" w:rsidRPr="00322A7E" w:rsidRDefault="00322A7E" w:rsidP="00322A7E">
      <w:pPr>
        <w:autoSpaceDE w:val="0"/>
        <w:autoSpaceDN w:val="0"/>
        <w:adjustRightInd w:val="0"/>
        <w:spacing w:after="0" w:line="240" w:lineRule="auto"/>
        <w:jc w:val="both"/>
        <w:rPr>
          <w:szCs w:val="24"/>
        </w:rPr>
      </w:pPr>
      <w:r w:rsidRPr="00322A7E">
        <w:rPr>
          <w:szCs w:val="24"/>
        </w:rPr>
        <w:t>«Аджилент» проводит квалификационные испытания, включая испытания функционала управления оборудованием и обмена данными с ним, а также алгоритмов оформления отчетов и интегрирования в рамках</w:t>
      </w:r>
    </w:p>
    <w:p w:rsidR="00322A7E" w:rsidRPr="00322A7E" w:rsidRDefault="00322A7E" w:rsidP="00322A7E">
      <w:pPr>
        <w:autoSpaceDE w:val="0"/>
        <w:autoSpaceDN w:val="0"/>
        <w:adjustRightInd w:val="0"/>
        <w:spacing w:after="0" w:line="240" w:lineRule="auto"/>
        <w:jc w:val="both"/>
        <w:rPr>
          <w:b/>
          <w:bCs/>
          <w:szCs w:val="24"/>
        </w:rPr>
      </w:pPr>
      <w:r w:rsidRPr="00322A7E">
        <w:rPr>
          <w:szCs w:val="24"/>
        </w:rPr>
        <w:t>программной системы сбора и обработки данных хроматографии (англ. CDS, Chromatography Data System).</w:t>
      </w:r>
      <w:r w:rsidRPr="00322A7E">
        <w:rPr>
          <w:b/>
          <w:bCs/>
          <w:szCs w:val="24"/>
        </w:rPr>
        <w:t xml:space="preserve"> </w:t>
      </w:r>
    </w:p>
    <w:p w:rsidR="00322A7E" w:rsidRPr="00322A7E" w:rsidRDefault="00322A7E" w:rsidP="00322A7E">
      <w:pPr>
        <w:autoSpaceDE w:val="0"/>
        <w:autoSpaceDN w:val="0"/>
        <w:adjustRightInd w:val="0"/>
        <w:spacing w:after="0" w:line="240" w:lineRule="auto"/>
        <w:jc w:val="both"/>
        <w:rPr>
          <w:szCs w:val="24"/>
        </w:rPr>
      </w:pPr>
      <w:r w:rsidRPr="00322A7E">
        <w:rPr>
          <w:szCs w:val="24"/>
        </w:rPr>
        <w:t>Расширенная квалификация ПО (R-22Е).</w:t>
      </w:r>
    </w:p>
    <w:p w:rsidR="00322A7E" w:rsidRPr="00322A7E" w:rsidRDefault="00322A7E" w:rsidP="00322A7E">
      <w:pPr>
        <w:autoSpaceDE w:val="0"/>
        <w:autoSpaceDN w:val="0"/>
        <w:adjustRightInd w:val="0"/>
        <w:spacing w:after="0" w:line="240" w:lineRule="auto"/>
        <w:jc w:val="both"/>
        <w:rPr>
          <w:szCs w:val="24"/>
        </w:rPr>
      </w:pPr>
      <w:r w:rsidRPr="00322A7E">
        <w:rPr>
          <w:szCs w:val="24"/>
        </w:rPr>
        <w:t>«Аджилент» проводит проверку функционирования конкретной программной системы сбора и обработки данных хроматографии (CDS), в частности защиты при регистрации пользователя и управления уровнями доступа, функционала управления оборудованием и обмена данными с ним, алгоритмов оформления отчетов и интегрирования, а также, если таковой имеется, функционала обеспечения соответствия требованиям ч. 11 главы 21 Свода федеральных нормативных документов США</w:t>
      </w:r>
    </w:p>
    <w:p w:rsidR="00322A7E" w:rsidRPr="00322A7E" w:rsidRDefault="00322A7E" w:rsidP="00322A7E">
      <w:pPr>
        <w:autoSpaceDE w:val="0"/>
        <w:autoSpaceDN w:val="0"/>
        <w:adjustRightInd w:val="0"/>
        <w:spacing w:after="0" w:line="240" w:lineRule="auto"/>
        <w:jc w:val="both"/>
        <w:rPr>
          <w:szCs w:val="24"/>
        </w:rPr>
      </w:pPr>
      <w:r w:rsidRPr="00322A7E">
        <w:rPr>
          <w:szCs w:val="24"/>
        </w:rPr>
        <w:t>(21 CFR, ч. 11).</w:t>
      </w:r>
    </w:p>
    <w:p w:rsidR="00322A7E" w:rsidRPr="00322A7E" w:rsidRDefault="00322A7E" w:rsidP="00322A7E">
      <w:pPr>
        <w:autoSpaceDE w:val="0"/>
        <w:autoSpaceDN w:val="0"/>
        <w:adjustRightInd w:val="0"/>
        <w:spacing w:after="0" w:line="240" w:lineRule="auto"/>
        <w:jc w:val="both"/>
        <w:rPr>
          <w:b/>
          <w:bCs/>
          <w:szCs w:val="24"/>
        </w:rPr>
      </w:pPr>
      <w:r w:rsidRPr="00322A7E">
        <w:rPr>
          <w:szCs w:val="24"/>
        </w:rPr>
        <w:t>Послеремонтная квалификация (RQ) (R-22F для Classic RQ, R-26E — для Enterprise RQ).</w:t>
      </w:r>
      <w:r w:rsidRPr="00322A7E">
        <w:rPr>
          <w:b/>
          <w:bCs/>
          <w:szCs w:val="24"/>
        </w:rPr>
        <w:t xml:space="preserve"> </w:t>
      </w:r>
    </w:p>
    <w:p w:rsidR="00322A7E" w:rsidRPr="00322A7E" w:rsidRDefault="00322A7E" w:rsidP="00322A7E">
      <w:pPr>
        <w:autoSpaceDE w:val="0"/>
        <w:autoSpaceDN w:val="0"/>
        <w:adjustRightInd w:val="0"/>
        <w:spacing w:after="0" w:line="240" w:lineRule="auto"/>
        <w:jc w:val="both"/>
        <w:rPr>
          <w:b/>
          <w:bCs/>
          <w:szCs w:val="24"/>
        </w:rPr>
      </w:pPr>
      <w:r w:rsidRPr="00322A7E">
        <w:rPr>
          <w:szCs w:val="24"/>
        </w:rPr>
        <w:t>Компания «Аджилент» выполняет послеремонтную квалификацию (RQ), чтобы посредством испытаний подтвердить восстановление рабочих характеристик системы после ремонта, проведенного уполномоченными представителями «Аджилент». Замена расходных материалов и лампы не входит в состав услуги. Услуга действительна на протяжении срока действия договора и не ограничена одним вызовом. Эта услуга доступна только в виде части программы обслуживания Advantage Silver или Advantage Gold с квалификацией функционирования OQ.</w:t>
      </w:r>
      <w:r w:rsidRPr="00322A7E">
        <w:rPr>
          <w:b/>
          <w:bCs/>
          <w:szCs w:val="24"/>
        </w:rPr>
        <w:t xml:space="preserve"> </w:t>
      </w:r>
    </w:p>
    <w:p w:rsidR="00322A7E" w:rsidRPr="00322A7E" w:rsidRDefault="00322A7E" w:rsidP="00322A7E">
      <w:pPr>
        <w:autoSpaceDE w:val="0"/>
        <w:autoSpaceDN w:val="0"/>
        <w:adjustRightInd w:val="0"/>
        <w:spacing w:after="0" w:line="240" w:lineRule="auto"/>
        <w:jc w:val="both"/>
        <w:rPr>
          <w:b/>
          <w:szCs w:val="24"/>
        </w:rPr>
      </w:pPr>
      <w:r w:rsidRPr="00322A7E">
        <w:rPr>
          <w:b/>
          <w:szCs w:val="24"/>
        </w:rPr>
        <w:t xml:space="preserve">Дополнительные испытания к квалификации функционирования Classic OQ (R-22K). </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Можно применять для любого из следующих двух испытаний (если необходимы оба </w:t>
      </w:r>
      <w:r w:rsidRPr="00322A7E">
        <w:rPr>
          <w:szCs w:val="24"/>
        </w:rPr>
        <w:lastRenderedPageBreak/>
        <w:t>испытания, следует применять удвоенную стоимость).</w:t>
      </w:r>
    </w:p>
    <w:p w:rsidR="00322A7E" w:rsidRPr="00322A7E" w:rsidRDefault="00322A7E" w:rsidP="00322A7E">
      <w:pPr>
        <w:autoSpaceDE w:val="0"/>
        <w:autoSpaceDN w:val="0"/>
        <w:adjustRightInd w:val="0"/>
        <w:spacing w:after="0" w:line="240" w:lineRule="auto"/>
        <w:jc w:val="both"/>
        <w:rPr>
          <w:szCs w:val="24"/>
        </w:rPr>
      </w:pPr>
      <w:r w:rsidRPr="00322A7E">
        <w:rPr>
          <w:szCs w:val="24"/>
        </w:rPr>
        <w:t>Квалификация отклика ПИД.</w:t>
      </w:r>
    </w:p>
    <w:p w:rsidR="00322A7E" w:rsidRPr="00322A7E" w:rsidRDefault="00322A7E" w:rsidP="00322A7E">
      <w:pPr>
        <w:autoSpaceDE w:val="0"/>
        <w:autoSpaceDN w:val="0"/>
        <w:adjustRightInd w:val="0"/>
        <w:spacing w:after="0" w:line="240" w:lineRule="auto"/>
        <w:jc w:val="both"/>
        <w:rPr>
          <w:szCs w:val="24"/>
        </w:rPr>
      </w:pPr>
      <w:r w:rsidRPr="00322A7E">
        <w:rPr>
          <w:szCs w:val="24"/>
        </w:rPr>
        <w:t>«Аджилент» проводит квалификацию линейности пламенно-ионизационных детекторов (ПИД).</w:t>
      </w:r>
    </w:p>
    <w:p w:rsidR="00322A7E" w:rsidRPr="00322A7E" w:rsidRDefault="00322A7E" w:rsidP="00322A7E">
      <w:pPr>
        <w:autoSpaceDE w:val="0"/>
        <w:autoSpaceDN w:val="0"/>
        <w:adjustRightInd w:val="0"/>
        <w:spacing w:after="0" w:line="240" w:lineRule="auto"/>
        <w:jc w:val="both"/>
        <w:rPr>
          <w:b/>
          <w:bCs/>
          <w:szCs w:val="24"/>
        </w:rPr>
      </w:pPr>
      <w:r w:rsidRPr="00322A7E">
        <w:rPr>
          <w:szCs w:val="24"/>
        </w:rPr>
        <w:t>Квалификация температурных характеристик.</w:t>
      </w:r>
      <w:r w:rsidRPr="00322A7E">
        <w:rPr>
          <w:b/>
          <w:bCs/>
          <w:szCs w:val="24"/>
        </w:rPr>
        <w:t xml:space="preserve"> </w:t>
      </w:r>
    </w:p>
    <w:p w:rsidR="00322A7E" w:rsidRPr="00322A7E" w:rsidRDefault="00322A7E" w:rsidP="00322A7E">
      <w:pPr>
        <w:autoSpaceDE w:val="0"/>
        <w:autoSpaceDN w:val="0"/>
        <w:adjustRightInd w:val="0"/>
        <w:spacing w:after="0" w:line="240" w:lineRule="auto"/>
        <w:jc w:val="both"/>
        <w:rPr>
          <w:szCs w:val="24"/>
        </w:rPr>
      </w:pPr>
      <w:r w:rsidRPr="00322A7E">
        <w:rPr>
          <w:szCs w:val="24"/>
        </w:rPr>
        <w:t>«Аджилент» проводит испытания на точность температурных характеристик инжекторов, детекторов, термостатируемых отсеков и других нагреваемых частей заданного оборудования.</w:t>
      </w:r>
    </w:p>
    <w:p w:rsidR="00322A7E" w:rsidRPr="00322A7E" w:rsidRDefault="00322A7E" w:rsidP="00322A7E">
      <w:pPr>
        <w:autoSpaceDE w:val="0"/>
        <w:autoSpaceDN w:val="0"/>
        <w:adjustRightInd w:val="0"/>
        <w:spacing w:after="0" w:line="240" w:lineRule="auto"/>
        <w:jc w:val="both"/>
        <w:rPr>
          <w:szCs w:val="24"/>
        </w:rPr>
      </w:pPr>
      <w:r w:rsidRPr="00322A7E">
        <w:rPr>
          <w:b/>
          <w:szCs w:val="24"/>
        </w:rPr>
        <w:t>Дополнительные испытания к квалификации Enterprise OQ (R-26B).</w:t>
      </w:r>
      <w:r w:rsidRPr="00322A7E">
        <w:rPr>
          <w:szCs w:val="24"/>
        </w:rPr>
        <w:t xml:space="preserve"> </w:t>
      </w:r>
    </w:p>
    <w:p w:rsidR="00322A7E" w:rsidRPr="00322A7E" w:rsidRDefault="00322A7E" w:rsidP="00322A7E">
      <w:pPr>
        <w:autoSpaceDE w:val="0"/>
        <w:autoSpaceDN w:val="0"/>
        <w:adjustRightInd w:val="0"/>
        <w:spacing w:after="0" w:line="240" w:lineRule="auto"/>
        <w:jc w:val="both"/>
        <w:rPr>
          <w:szCs w:val="24"/>
        </w:rPr>
      </w:pPr>
      <w:r w:rsidRPr="00322A7E">
        <w:rPr>
          <w:szCs w:val="24"/>
        </w:rPr>
        <w:t>Можно применять для любого из следующих испытаний.</w:t>
      </w:r>
    </w:p>
    <w:p w:rsidR="00322A7E" w:rsidRPr="00322A7E" w:rsidRDefault="00322A7E" w:rsidP="00322A7E">
      <w:pPr>
        <w:autoSpaceDE w:val="0"/>
        <w:autoSpaceDN w:val="0"/>
        <w:adjustRightInd w:val="0"/>
        <w:spacing w:after="0" w:line="240" w:lineRule="auto"/>
        <w:jc w:val="both"/>
        <w:rPr>
          <w:b/>
          <w:bCs/>
          <w:szCs w:val="24"/>
        </w:rPr>
      </w:pPr>
      <w:r w:rsidRPr="00322A7E">
        <w:rPr>
          <w:szCs w:val="24"/>
        </w:rPr>
        <w:t>Дополнительное испытание</w:t>
      </w:r>
      <w:r w:rsidRPr="00322A7E">
        <w:rPr>
          <w:b/>
          <w:bCs/>
          <w:szCs w:val="24"/>
        </w:rPr>
        <w:t>.</w:t>
      </w:r>
    </w:p>
    <w:p w:rsidR="00322A7E" w:rsidRPr="00322A7E" w:rsidRDefault="00322A7E" w:rsidP="00322A7E">
      <w:pPr>
        <w:autoSpaceDE w:val="0"/>
        <w:autoSpaceDN w:val="0"/>
        <w:adjustRightInd w:val="0"/>
        <w:spacing w:after="0" w:line="240" w:lineRule="auto"/>
        <w:jc w:val="both"/>
        <w:rPr>
          <w:szCs w:val="24"/>
        </w:rPr>
      </w:pPr>
      <w:r w:rsidRPr="00322A7E">
        <w:rPr>
          <w:szCs w:val="24"/>
        </w:rPr>
        <w:t>Относится к дополнительным испытаниям, помимо базовых испытаний, приведенных в регламенте квалификации функционирования (Enterprise OQ), или к повторным испытаниям с разными заданными значениями параметров. Использование заданных Заказчиком параметров и предельных значений возможно при согласовании индивидуального плана по квалификации оборудования (EQP). В этом случае может взиматься дополнительная плата. При проведении нескольких дополнительных испытаний применяется стоимость одного испытания, умноженная на количество требуемых испытаний.</w:t>
      </w:r>
    </w:p>
    <w:p w:rsidR="00322A7E" w:rsidRPr="00322A7E" w:rsidRDefault="00322A7E" w:rsidP="00322A7E">
      <w:pPr>
        <w:autoSpaceDE w:val="0"/>
        <w:autoSpaceDN w:val="0"/>
        <w:adjustRightInd w:val="0"/>
        <w:spacing w:after="0" w:line="240" w:lineRule="auto"/>
        <w:jc w:val="both"/>
        <w:rPr>
          <w:szCs w:val="24"/>
        </w:rPr>
      </w:pPr>
      <w:r w:rsidRPr="00322A7E">
        <w:rPr>
          <w:szCs w:val="24"/>
        </w:rPr>
        <w:t>Квалификация отклика ПИД.</w:t>
      </w:r>
    </w:p>
    <w:p w:rsidR="00322A7E" w:rsidRPr="00322A7E" w:rsidRDefault="00322A7E" w:rsidP="00322A7E">
      <w:pPr>
        <w:autoSpaceDE w:val="0"/>
        <w:autoSpaceDN w:val="0"/>
        <w:adjustRightInd w:val="0"/>
        <w:spacing w:after="0" w:line="240" w:lineRule="auto"/>
        <w:jc w:val="both"/>
        <w:rPr>
          <w:szCs w:val="24"/>
        </w:rPr>
      </w:pPr>
      <w:r w:rsidRPr="00322A7E">
        <w:rPr>
          <w:szCs w:val="24"/>
        </w:rPr>
        <w:t>«Аджилент» проводит квалификацию линейности пламенно-ионизационных детекторов (ПИД).</w:t>
      </w:r>
    </w:p>
    <w:p w:rsidR="00322A7E" w:rsidRPr="00322A7E" w:rsidRDefault="00322A7E" w:rsidP="00322A7E">
      <w:pPr>
        <w:autoSpaceDE w:val="0"/>
        <w:autoSpaceDN w:val="0"/>
        <w:adjustRightInd w:val="0"/>
        <w:spacing w:after="0" w:line="240" w:lineRule="auto"/>
        <w:jc w:val="both"/>
        <w:rPr>
          <w:b/>
          <w:bCs/>
          <w:szCs w:val="24"/>
        </w:rPr>
      </w:pPr>
      <w:r w:rsidRPr="00322A7E">
        <w:rPr>
          <w:szCs w:val="24"/>
        </w:rPr>
        <w:t>Квалификация температурных характеристик</w:t>
      </w:r>
      <w:r w:rsidRPr="00322A7E">
        <w:rPr>
          <w:b/>
          <w:bCs/>
          <w:szCs w:val="24"/>
        </w:rPr>
        <w:t xml:space="preserve">. </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«Аджилент» проводит испытания на точность температурных характеристик инжекторов, детекторов, термостатируемых отсеков и других нагреваемых частей заданного оборудования. </w:t>
      </w:r>
    </w:p>
    <w:p w:rsidR="00322A7E" w:rsidRPr="00322A7E" w:rsidRDefault="00322A7E" w:rsidP="00322A7E">
      <w:pPr>
        <w:autoSpaceDE w:val="0"/>
        <w:autoSpaceDN w:val="0"/>
        <w:adjustRightInd w:val="0"/>
        <w:spacing w:after="0" w:line="240" w:lineRule="auto"/>
        <w:jc w:val="both"/>
        <w:rPr>
          <w:b/>
          <w:szCs w:val="24"/>
        </w:rPr>
      </w:pPr>
      <w:r w:rsidRPr="00322A7E">
        <w:rPr>
          <w:b/>
          <w:szCs w:val="24"/>
        </w:rPr>
        <w:t>НЕОБХОДИМЫЕ УСЛОВИЯ</w:t>
      </w:r>
    </w:p>
    <w:p w:rsidR="00322A7E" w:rsidRPr="00322A7E" w:rsidRDefault="00322A7E" w:rsidP="00322A7E">
      <w:pPr>
        <w:autoSpaceDE w:val="0"/>
        <w:autoSpaceDN w:val="0"/>
        <w:adjustRightInd w:val="0"/>
        <w:spacing w:after="0" w:line="240" w:lineRule="auto"/>
        <w:jc w:val="both"/>
        <w:rPr>
          <w:b/>
          <w:szCs w:val="24"/>
        </w:rPr>
      </w:pPr>
      <w:r w:rsidRPr="00322A7E">
        <w:rPr>
          <w:b/>
          <w:szCs w:val="24"/>
        </w:rPr>
        <w:t>Необходимые условия для предоставления услуг по квалификации «Аджилент»</w:t>
      </w:r>
    </w:p>
    <w:p w:rsidR="00322A7E" w:rsidRPr="00322A7E" w:rsidRDefault="00322A7E" w:rsidP="00322A7E">
      <w:pPr>
        <w:autoSpaceDE w:val="0"/>
        <w:autoSpaceDN w:val="0"/>
        <w:adjustRightInd w:val="0"/>
        <w:spacing w:after="0" w:line="240" w:lineRule="auto"/>
        <w:jc w:val="both"/>
        <w:rPr>
          <w:szCs w:val="24"/>
        </w:rPr>
      </w:pPr>
      <w:r w:rsidRPr="00322A7E">
        <w:rPr>
          <w:szCs w:val="24"/>
        </w:rPr>
        <w:t>Минимальная комплектация. Обслуживаемая система «Аджилент» должна иметь, по крайней мере, минимальную комплектацию или иной вариант комплектации, указанный в соответствующем регламенте градуировки или OQ.</w:t>
      </w:r>
    </w:p>
    <w:p w:rsidR="00322A7E" w:rsidRPr="00322A7E" w:rsidRDefault="00322A7E" w:rsidP="00322A7E">
      <w:pPr>
        <w:autoSpaceDE w:val="0"/>
        <w:autoSpaceDN w:val="0"/>
        <w:adjustRightInd w:val="0"/>
        <w:spacing w:after="0" w:line="240" w:lineRule="auto"/>
        <w:jc w:val="both"/>
        <w:rPr>
          <w:szCs w:val="24"/>
        </w:rPr>
      </w:pPr>
      <w:r w:rsidRPr="00322A7E">
        <w:rPr>
          <w:szCs w:val="24"/>
        </w:rPr>
        <w:t>Регламентно-профилактическое обслуживание (РПО).</w:t>
      </w:r>
      <w:r w:rsidRPr="00322A7E">
        <w:rPr>
          <w:b/>
          <w:bCs/>
          <w:szCs w:val="24"/>
        </w:rPr>
        <w:t xml:space="preserve"> </w:t>
      </w:r>
      <w:r w:rsidRPr="00322A7E">
        <w:rPr>
          <w:szCs w:val="24"/>
        </w:rPr>
        <w:t xml:space="preserve">Если иное не указано в Договоре на обслуживание и если это рекомендовано изготовителем, услугам экспертизы могут </w:t>
      </w:r>
      <w:r w:rsidRPr="00322A7E">
        <w:rPr>
          <w:szCs w:val="24"/>
        </w:rPr>
        <w:lastRenderedPageBreak/>
        <w:t>предшествовать  регламентно-профилактическое обслуживание, проводимое за счет Заказчика.</w:t>
      </w:r>
    </w:p>
    <w:p w:rsidR="00322A7E" w:rsidRPr="00322A7E" w:rsidRDefault="00322A7E" w:rsidP="00322A7E">
      <w:pPr>
        <w:autoSpaceDE w:val="0"/>
        <w:autoSpaceDN w:val="0"/>
        <w:adjustRightInd w:val="0"/>
        <w:spacing w:after="0" w:line="240" w:lineRule="auto"/>
        <w:jc w:val="both"/>
        <w:rPr>
          <w:szCs w:val="24"/>
        </w:rPr>
      </w:pPr>
      <w:r w:rsidRPr="00322A7E">
        <w:rPr>
          <w:szCs w:val="24"/>
        </w:rPr>
        <w:t>План по квалификации оборудования. До начала реализации услуг по квалификации (версия Enterprise) Заказчик обязан изучить и устно утвердить типовой план по квалификации оборудования (EQP, версия Enterprise) или согласовать с компанией «Аджилент» возможность проведения квалификации по индивидуальному плану (EQP).</w:t>
      </w:r>
    </w:p>
    <w:p w:rsidR="00322A7E" w:rsidRPr="00322A7E" w:rsidRDefault="00322A7E" w:rsidP="00322A7E">
      <w:pPr>
        <w:autoSpaceDE w:val="0"/>
        <w:autoSpaceDN w:val="0"/>
        <w:adjustRightInd w:val="0"/>
        <w:spacing w:after="0" w:line="240" w:lineRule="auto"/>
        <w:jc w:val="both"/>
        <w:rPr>
          <w:b/>
          <w:szCs w:val="24"/>
        </w:rPr>
      </w:pPr>
      <w:r w:rsidRPr="00322A7E">
        <w:rPr>
          <w:b/>
          <w:szCs w:val="24"/>
        </w:rPr>
        <w:t>ОБЯЗАННОСТИ ЗАКАЗЧИКА И ОГРАНИЧЕНИЯ ПО ПРЕДОСТАВЛЕНИЮ УСЛУГ</w:t>
      </w:r>
    </w:p>
    <w:p w:rsidR="00322A7E" w:rsidRPr="00322A7E" w:rsidRDefault="00322A7E" w:rsidP="00322A7E">
      <w:pPr>
        <w:autoSpaceDE w:val="0"/>
        <w:autoSpaceDN w:val="0"/>
        <w:adjustRightInd w:val="0"/>
        <w:spacing w:after="0" w:line="240" w:lineRule="auto"/>
        <w:jc w:val="both"/>
        <w:rPr>
          <w:b/>
          <w:szCs w:val="24"/>
        </w:rPr>
      </w:pPr>
      <w:r w:rsidRPr="00322A7E">
        <w:rPr>
          <w:b/>
          <w:szCs w:val="24"/>
        </w:rPr>
        <w:t>Обязательства Заказчика и ограничения на предоставление услуг «Аджилент» по квалификации</w:t>
      </w:r>
    </w:p>
    <w:p w:rsidR="00322A7E" w:rsidRPr="00322A7E" w:rsidRDefault="00322A7E" w:rsidP="00322A7E">
      <w:pPr>
        <w:autoSpaceDE w:val="0"/>
        <w:autoSpaceDN w:val="0"/>
        <w:adjustRightInd w:val="0"/>
        <w:spacing w:after="0" w:line="240" w:lineRule="auto"/>
        <w:jc w:val="both"/>
        <w:rPr>
          <w:szCs w:val="24"/>
        </w:rPr>
      </w:pPr>
      <w:r w:rsidRPr="00322A7E">
        <w:rPr>
          <w:szCs w:val="24"/>
        </w:rPr>
        <w:t>Регламенты эксплуатации и ТО.</w:t>
      </w:r>
      <w:r w:rsidRPr="00322A7E">
        <w:rPr>
          <w:b/>
          <w:bCs/>
          <w:szCs w:val="24"/>
        </w:rPr>
        <w:t xml:space="preserve"> </w:t>
      </w:r>
      <w:r w:rsidRPr="00322A7E">
        <w:rPr>
          <w:szCs w:val="24"/>
        </w:rPr>
        <w:t>Заказчик обязан придерживаться регламентов эксплуатации и ТО, приведенных в документации к соответствующему оборудованию. К такого рода регламентам относится проведение периодического штатного ТО, а также периодического ТО, связанного с эксплуатацией оборудования. Заказчик несет риск любых расходов, связанных с необходимостью оказания услуг и заказа деталей, возникшей вследствие неисполнения им указанных</w:t>
      </w:r>
    </w:p>
    <w:p w:rsidR="00322A7E" w:rsidRPr="00322A7E" w:rsidRDefault="00322A7E" w:rsidP="00322A7E">
      <w:pPr>
        <w:autoSpaceDE w:val="0"/>
        <w:autoSpaceDN w:val="0"/>
        <w:adjustRightInd w:val="0"/>
        <w:spacing w:after="0" w:line="240" w:lineRule="auto"/>
        <w:jc w:val="both"/>
        <w:rPr>
          <w:szCs w:val="24"/>
        </w:rPr>
      </w:pPr>
      <w:r w:rsidRPr="00322A7E">
        <w:rPr>
          <w:szCs w:val="24"/>
        </w:rPr>
        <w:t>регламентов.</w:t>
      </w:r>
    </w:p>
    <w:p w:rsidR="00322A7E" w:rsidRPr="00322A7E" w:rsidRDefault="00322A7E" w:rsidP="00322A7E">
      <w:pPr>
        <w:autoSpaceDE w:val="0"/>
        <w:autoSpaceDN w:val="0"/>
        <w:adjustRightInd w:val="0"/>
        <w:spacing w:after="0" w:line="240" w:lineRule="auto"/>
        <w:jc w:val="both"/>
        <w:rPr>
          <w:szCs w:val="24"/>
        </w:rPr>
      </w:pPr>
      <w:r w:rsidRPr="00322A7E">
        <w:rPr>
          <w:szCs w:val="24"/>
        </w:rPr>
        <w:t>Информация, защищенная законом об авторском праве. Копирование каких бы то ни было материалов со знаком охраны авторского права компании «Аджилент» без ее письменного разрешения запрещается.</w:t>
      </w:r>
    </w:p>
    <w:p w:rsidR="00322A7E" w:rsidRPr="00322A7E" w:rsidRDefault="00322A7E" w:rsidP="00322A7E">
      <w:pPr>
        <w:autoSpaceDE w:val="0"/>
        <w:autoSpaceDN w:val="0"/>
        <w:adjustRightInd w:val="0"/>
        <w:spacing w:after="0" w:line="240" w:lineRule="auto"/>
        <w:jc w:val="both"/>
        <w:rPr>
          <w:szCs w:val="24"/>
        </w:rPr>
      </w:pPr>
      <w:r w:rsidRPr="00322A7E">
        <w:rPr>
          <w:szCs w:val="24"/>
        </w:rPr>
        <w:t>Обслуживаемое оборудование</w:t>
      </w:r>
      <w:r w:rsidRPr="00322A7E">
        <w:rPr>
          <w:b/>
          <w:bCs/>
          <w:szCs w:val="24"/>
        </w:rPr>
        <w:t xml:space="preserve">. </w:t>
      </w:r>
      <w:r w:rsidRPr="00322A7E">
        <w:rPr>
          <w:szCs w:val="24"/>
        </w:rPr>
        <w:t>Если иное не оговорено, перечень услуг по сервисному обслуживанию ограничен определенным набором оборудования «Аджилент» и поддерживаемого «Аджилент» оборудования других изготовителей, и может варьироваться в зависимости от региона. Данное оборудование «Аджилент» должно быть приобретено Заказчиком как «новое» непосредственно у компании «Аджилент» или официального коммерческого партнера компании «Аджилент» по их продаже.</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Обеспечение обслуживания оборудования «Аджилент», приобретенного у неавторизированных поставщиков, или оборудования, бывшего в употреблении в момент его покупки, предоставляется по усмотрению «Аджилент». До продления срока </w:t>
      </w:r>
      <w:r w:rsidRPr="00322A7E">
        <w:rPr>
          <w:szCs w:val="24"/>
        </w:rPr>
        <w:lastRenderedPageBreak/>
        <w:t>действия договора необходимо провести осмотр и проверку функционирования оборудования квалифицированным специалистом обученным «Аджилент», осуществляемые за счет Заказчика. При желании Заказчика заключить договор на сервисное обслуживание и в случае обнаружения дефектов в ходе осмотра оборудования, Заказчик должен оплатить  стоимость услуг и материалов, необходимых для ремонта бывшего в употреблении оборудования до момента заключения договора. Любой вид услуг, не входящий в состав договора, включая, но не ограничиваясь поддержкой программного обеспечения, оплачивается по стандартным тарифам на услуги компании «Аджилент». Обслуживаемый комплекс оборудования должен иметь, по крайней мере, минимальную комплектацию или иную комплектацию, указанную в документации к оборудованию.</w:t>
      </w:r>
    </w:p>
    <w:p w:rsidR="00322A7E" w:rsidRPr="00322A7E" w:rsidRDefault="00322A7E" w:rsidP="00322A7E">
      <w:pPr>
        <w:autoSpaceDE w:val="0"/>
        <w:autoSpaceDN w:val="0"/>
        <w:adjustRightInd w:val="0"/>
        <w:spacing w:after="0" w:line="240" w:lineRule="auto"/>
        <w:jc w:val="both"/>
        <w:rPr>
          <w:szCs w:val="24"/>
        </w:rPr>
      </w:pPr>
      <w:r w:rsidRPr="00322A7E">
        <w:rPr>
          <w:szCs w:val="24"/>
        </w:rPr>
        <w:t>Право на послеремонтную квалификацию. Заявки на послеремонтную квалификацию не принимаются в случае самостоятельного проведения ТО оператором оборудования, например замены деталей, в том числе ультрафиолетовой лампы.</w:t>
      </w:r>
    </w:p>
    <w:p w:rsidR="00322A7E" w:rsidRPr="00322A7E" w:rsidRDefault="00322A7E" w:rsidP="00322A7E">
      <w:pPr>
        <w:autoSpaceDE w:val="0"/>
        <w:autoSpaceDN w:val="0"/>
        <w:adjustRightInd w:val="0"/>
        <w:spacing w:after="0" w:line="240" w:lineRule="auto"/>
        <w:jc w:val="both"/>
        <w:rPr>
          <w:szCs w:val="24"/>
        </w:rPr>
      </w:pPr>
      <w:r w:rsidRPr="00322A7E">
        <w:rPr>
          <w:szCs w:val="24"/>
        </w:rPr>
        <w:t>OQ с гарантированным прохождением</w:t>
      </w:r>
      <w:r w:rsidRPr="00322A7E">
        <w:rPr>
          <w:b/>
          <w:bCs/>
          <w:szCs w:val="24"/>
        </w:rPr>
        <w:t xml:space="preserve">. </w:t>
      </w:r>
      <w:r w:rsidRPr="00322A7E">
        <w:rPr>
          <w:szCs w:val="24"/>
        </w:rPr>
        <w:t xml:space="preserve">Для оборудования, на которое распространяется программа обслуживания Advantage Silver, «Аджилент» гарантирует УСПЕШНОЕ ПРОХОЖДЕНИЕ квалификации функционирования (OQ) по типовым ТУ либо доведение характеристик до уровня, обеспечивающего УСПЕШНОЕ ПРОХОЖДЕНИЕ. См. приложение 22Х. ООО «Аджилент Текнолод жиз»— Услуги по техподдержке оборудования для медико-биологическихнаук и химического анализа: услуги по ремонту/дополнительная гарантийная поддержка и программы обслуживания Advantage. Настоящая гарантия применима только </w:t>
      </w:r>
      <w:r w:rsidR="003D40A6">
        <w:rPr>
          <w:szCs w:val="24"/>
        </w:rPr>
        <w:t>к предельным значениям, рекомен</w:t>
      </w:r>
      <w:r w:rsidRPr="00322A7E">
        <w:rPr>
          <w:szCs w:val="24"/>
        </w:rPr>
        <w:t>дованным компанией «Аджилент», а не выбранным Заказчиком.</w:t>
      </w:r>
    </w:p>
    <w:p w:rsidR="00322A7E" w:rsidRPr="00322A7E" w:rsidRDefault="00322A7E" w:rsidP="00322A7E">
      <w:pPr>
        <w:autoSpaceDE w:val="0"/>
        <w:autoSpaceDN w:val="0"/>
        <w:adjustRightInd w:val="0"/>
        <w:spacing w:after="0" w:line="240" w:lineRule="auto"/>
        <w:jc w:val="both"/>
        <w:rPr>
          <w:szCs w:val="24"/>
        </w:rPr>
      </w:pPr>
      <w:r w:rsidRPr="00322A7E">
        <w:rPr>
          <w:szCs w:val="24"/>
        </w:rPr>
        <w:t>Доступ. Заказчик обязан обеспечить фирме «Аджилент» доступ к приборам, надлежащее рабочее место и возможность использования всей информации и материальных ценностей, необходимых для обслуживания приборов на объекте Заказчика.</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Изменение графика обслуживания. Заказчик обязан покрыть затраты, понесенные фирмой </w:t>
      </w:r>
      <w:r w:rsidRPr="00322A7E">
        <w:rPr>
          <w:szCs w:val="24"/>
        </w:rPr>
        <w:lastRenderedPageBreak/>
        <w:t>«Аджилент» в результате перенесения сроков оказания услуг по квалификации.</w:t>
      </w:r>
    </w:p>
    <w:p w:rsidR="00322A7E" w:rsidRPr="00322A7E" w:rsidRDefault="00322A7E" w:rsidP="00322A7E">
      <w:pPr>
        <w:autoSpaceDE w:val="0"/>
        <w:autoSpaceDN w:val="0"/>
        <w:adjustRightInd w:val="0"/>
        <w:spacing w:after="0" w:line="240" w:lineRule="auto"/>
        <w:jc w:val="both"/>
        <w:rPr>
          <w:szCs w:val="24"/>
        </w:rPr>
      </w:pPr>
      <w:r w:rsidRPr="00322A7E">
        <w:rPr>
          <w:szCs w:val="24"/>
        </w:rPr>
        <w:t>Деловые решения. За деловые решения и действия, предпринятые Заказчиком по результатам любых услуг по квалификации несет Заказчик.</w:t>
      </w:r>
    </w:p>
    <w:p w:rsidR="00322A7E" w:rsidRPr="00322A7E" w:rsidRDefault="00322A7E" w:rsidP="00322A7E">
      <w:pPr>
        <w:autoSpaceDE w:val="0"/>
        <w:autoSpaceDN w:val="0"/>
        <w:adjustRightInd w:val="0"/>
        <w:spacing w:after="0" w:line="240" w:lineRule="auto"/>
        <w:jc w:val="both"/>
        <w:rPr>
          <w:szCs w:val="24"/>
        </w:rPr>
      </w:pPr>
      <w:r w:rsidRPr="00322A7E">
        <w:rPr>
          <w:szCs w:val="24"/>
        </w:rPr>
        <w:t>Хранение данных по квалификации. «Аджилент» не несет ответственности ни за регистрацию хроматографических и метрологических данных, полученных в процессе OQ, ни за их последующее хранение. За анализ отчетов и утверждение результатов по окончании оказания услуги всю ответственность несет Заказчик.</w:t>
      </w:r>
    </w:p>
    <w:p w:rsidR="00322A7E" w:rsidRPr="00322A7E" w:rsidRDefault="00322A7E" w:rsidP="00322A7E">
      <w:pPr>
        <w:autoSpaceDE w:val="0"/>
        <w:autoSpaceDN w:val="0"/>
        <w:adjustRightInd w:val="0"/>
        <w:spacing w:after="0" w:line="240" w:lineRule="auto"/>
        <w:jc w:val="both"/>
        <w:rPr>
          <w:szCs w:val="24"/>
        </w:rPr>
      </w:pPr>
      <w:r w:rsidRPr="00322A7E">
        <w:rPr>
          <w:szCs w:val="24"/>
        </w:rPr>
        <w:t>Время работы</w:t>
      </w:r>
      <w:r w:rsidRPr="00322A7E">
        <w:rPr>
          <w:b/>
          <w:bCs/>
          <w:szCs w:val="24"/>
        </w:rPr>
        <w:t xml:space="preserve">. </w:t>
      </w:r>
      <w:r w:rsidRPr="00322A7E">
        <w:rPr>
          <w:szCs w:val="24"/>
        </w:rPr>
        <w:t>Обслуживание осуществляется в обычное рабочее время компании «Аджилент» (с 9:00 до 18:00 по местному времени) с понедельника по пятницу, кроме государственных праздников.</w:t>
      </w:r>
    </w:p>
    <w:p w:rsidR="00322A7E" w:rsidRPr="00322A7E" w:rsidRDefault="00322A7E" w:rsidP="00322A7E">
      <w:pPr>
        <w:autoSpaceDE w:val="0"/>
        <w:autoSpaceDN w:val="0"/>
        <w:adjustRightInd w:val="0"/>
        <w:spacing w:after="0" w:line="240" w:lineRule="auto"/>
        <w:jc w:val="both"/>
        <w:rPr>
          <w:szCs w:val="24"/>
        </w:rPr>
      </w:pPr>
      <w:r w:rsidRPr="00322A7E">
        <w:rPr>
          <w:szCs w:val="24"/>
        </w:rPr>
        <w:t>Зоны переездов.</w:t>
      </w:r>
      <w:r w:rsidRPr="00322A7E">
        <w:rPr>
          <w:b/>
          <w:bCs/>
          <w:szCs w:val="24"/>
        </w:rPr>
        <w:t xml:space="preserve"> </w:t>
      </w:r>
      <w:r w:rsidRPr="00322A7E">
        <w:rPr>
          <w:szCs w:val="24"/>
        </w:rPr>
        <w:t>В типовую установленную стоимость обслуживания входит переезд на объекты, расположенные не далее 300 км от ближайшего офиса «Аджилент». При переездах на большие расстояния будет взиматься дополнительная плата.</w:t>
      </w:r>
    </w:p>
    <w:p w:rsidR="00322A7E" w:rsidRPr="00322A7E" w:rsidRDefault="00322A7E" w:rsidP="00322A7E">
      <w:pPr>
        <w:autoSpaceDE w:val="0"/>
        <w:autoSpaceDN w:val="0"/>
        <w:adjustRightInd w:val="0"/>
        <w:spacing w:after="0" w:line="240" w:lineRule="auto"/>
        <w:jc w:val="both"/>
        <w:rPr>
          <w:szCs w:val="24"/>
        </w:rPr>
      </w:pPr>
      <w:r w:rsidRPr="00322A7E">
        <w:rPr>
          <w:szCs w:val="24"/>
        </w:rPr>
        <w:t>Устаревшие</w:t>
      </w:r>
      <w:r w:rsidRPr="00322A7E">
        <w:rPr>
          <w:b/>
          <w:bCs/>
          <w:szCs w:val="24"/>
        </w:rPr>
        <w:t xml:space="preserve"> </w:t>
      </w:r>
      <w:r w:rsidRPr="00322A7E">
        <w:rPr>
          <w:szCs w:val="24"/>
        </w:rPr>
        <w:t>приборы</w:t>
      </w:r>
      <w:r w:rsidRPr="00322A7E">
        <w:rPr>
          <w:b/>
          <w:bCs/>
          <w:szCs w:val="24"/>
        </w:rPr>
        <w:t xml:space="preserve">. </w:t>
      </w:r>
      <w:r w:rsidRPr="00322A7E">
        <w:rPr>
          <w:szCs w:val="24"/>
        </w:rPr>
        <w:t>Типовые услуги «Аджилент» не распространяются на оборудование, для которого указанный в документации период техподдержки закончился.</w:t>
      </w:r>
    </w:p>
    <w:p w:rsidR="00322A7E" w:rsidRPr="00322A7E" w:rsidRDefault="00322A7E" w:rsidP="00322A7E">
      <w:pPr>
        <w:autoSpaceDE w:val="0"/>
        <w:autoSpaceDN w:val="0"/>
        <w:adjustRightInd w:val="0"/>
        <w:spacing w:after="0" w:line="240" w:lineRule="auto"/>
        <w:jc w:val="both"/>
        <w:rPr>
          <w:szCs w:val="24"/>
        </w:rPr>
      </w:pPr>
      <w:r w:rsidRPr="00322A7E">
        <w:rPr>
          <w:szCs w:val="24"/>
        </w:rPr>
        <w:t>Окончание гарантированной поддержки. Программы гарантийного обслуживания основных или вспомогательных элементов оборудования в соответствии с настоящим приложением (включая многолетние договоры), автоматически будут заменены программой обслуживания «Аджилент» Asset Maximization при окончании срока действия гарантированной поддержки элементов. При этом может произойти увеличение стоимости обслуживания. Состав услуг по программе обслуживания «Аджилент» Asset Maximization описан в отдельном приложении 22L. Программа обслуживания «Аджилент» Asset Maximization распространяется только на приборы «Аджилент».</w:t>
      </w:r>
    </w:p>
    <w:p w:rsidR="00322A7E" w:rsidRPr="00322A7E" w:rsidRDefault="00322A7E" w:rsidP="00322A7E">
      <w:pPr>
        <w:autoSpaceDE w:val="0"/>
        <w:autoSpaceDN w:val="0"/>
        <w:adjustRightInd w:val="0"/>
        <w:spacing w:after="0" w:line="240" w:lineRule="auto"/>
        <w:jc w:val="both"/>
        <w:rPr>
          <w:szCs w:val="24"/>
        </w:rPr>
      </w:pPr>
      <w:r w:rsidRPr="00322A7E">
        <w:rPr>
          <w:szCs w:val="24"/>
        </w:rPr>
        <w:t>Загрязнение и коррозия.</w:t>
      </w:r>
      <w:r w:rsidRPr="00322A7E">
        <w:rPr>
          <w:b/>
          <w:bCs/>
          <w:szCs w:val="24"/>
        </w:rPr>
        <w:t xml:space="preserve"> </w:t>
      </w:r>
      <w:r w:rsidRPr="00322A7E">
        <w:rPr>
          <w:szCs w:val="24"/>
        </w:rPr>
        <w:t xml:space="preserve">Обслуживание оборудования и деталей, оказавшихся загрязненными при эксплуатации в опасных средах или являющихся сложными в обслуживании, включая замену деталей, не относящихся к типовым, подлежит дополнительной оплате. Заказчик несет ответственность за надлежащую утилизацию </w:t>
      </w:r>
      <w:r w:rsidRPr="00322A7E">
        <w:rPr>
          <w:szCs w:val="24"/>
        </w:rPr>
        <w:lastRenderedPageBreak/>
        <w:t>всех загрязненных материалов, безопасный возврат которых в компанию «Аджилент» невозможен.</w:t>
      </w:r>
    </w:p>
    <w:p w:rsidR="00322A7E" w:rsidRPr="00322A7E" w:rsidRDefault="00322A7E" w:rsidP="00322A7E">
      <w:pPr>
        <w:autoSpaceDE w:val="0"/>
        <w:autoSpaceDN w:val="0"/>
        <w:adjustRightInd w:val="0"/>
        <w:spacing w:after="0" w:line="240" w:lineRule="auto"/>
        <w:jc w:val="both"/>
        <w:rPr>
          <w:szCs w:val="24"/>
        </w:rPr>
      </w:pPr>
      <w:r w:rsidRPr="00322A7E">
        <w:rPr>
          <w:szCs w:val="24"/>
        </w:rPr>
        <w:t>Расходные материалы и детали</w:t>
      </w:r>
      <w:r w:rsidRPr="00322A7E">
        <w:rPr>
          <w:b/>
          <w:bCs/>
          <w:szCs w:val="24"/>
        </w:rPr>
        <w:t xml:space="preserve">. </w:t>
      </w:r>
      <w:r w:rsidRPr="00322A7E">
        <w:rPr>
          <w:szCs w:val="24"/>
        </w:rPr>
        <w:t>Все части и расходные материалы, определенные в протоколе квалификации «Аджилент», предоставлются компанией «Аджилент». Расходы на любые дополнительные части и материалы для проведения регламентно-профилактического обслуживания оборудования, проведение которого необходимо до проведения квалификации, оплачиваются отдельно, если иное не предусмотрено соответствующим договором о сервисном обслуживании «Аджилент».</w:t>
      </w:r>
    </w:p>
    <w:p w:rsidR="00322A7E" w:rsidRPr="00322A7E" w:rsidRDefault="00322A7E" w:rsidP="00322A7E">
      <w:pPr>
        <w:autoSpaceDE w:val="0"/>
        <w:autoSpaceDN w:val="0"/>
        <w:adjustRightInd w:val="0"/>
        <w:spacing w:after="0" w:line="240" w:lineRule="auto"/>
        <w:jc w:val="both"/>
        <w:rPr>
          <w:szCs w:val="24"/>
        </w:rPr>
      </w:pPr>
      <w:r w:rsidRPr="00322A7E">
        <w:rPr>
          <w:szCs w:val="24"/>
        </w:rPr>
        <w:t>Уведомление о недопустимых условиях и повторные испытания</w:t>
      </w:r>
      <w:r w:rsidRPr="00322A7E">
        <w:rPr>
          <w:b/>
          <w:bCs/>
          <w:szCs w:val="24"/>
        </w:rPr>
        <w:t xml:space="preserve">. </w:t>
      </w:r>
      <w:r w:rsidRPr="00322A7E">
        <w:rPr>
          <w:szCs w:val="24"/>
        </w:rPr>
        <w:t>«Аджилент» письменно уведомляет Заказчика, если в процессе квалификации в измерительном оборудовании или испытательной аппаратуре были обнаружены условия, по оценке «Аджилент», являющиеся недопустимыми. Компания «Аджилент» предложит бесплатно провести повторную градуировку или испытания такого оборудования производства «Аджилент».</w:t>
      </w:r>
    </w:p>
    <w:p w:rsidR="00322A7E" w:rsidRPr="00322A7E" w:rsidRDefault="00322A7E" w:rsidP="00322A7E">
      <w:pPr>
        <w:autoSpaceDE w:val="0"/>
        <w:autoSpaceDN w:val="0"/>
        <w:adjustRightInd w:val="0"/>
        <w:spacing w:after="0" w:line="240" w:lineRule="auto"/>
        <w:jc w:val="both"/>
        <w:rPr>
          <w:b/>
          <w:szCs w:val="24"/>
        </w:rPr>
      </w:pPr>
      <w:r w:rsidRPr="00322A7E">
        <w:rPr>
          <w:b/>
          <w:szCs w:val="24"/>
        </w:rPr>
        <w:t>АННУЛИРОВАНИЕ И ИЗЪЯТИЕ</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Заказчик имеет право изъять оборудование из Договора на обслуживание или полностью аннулировать указанный договор, частью которого является настоящее Приложение, предупредив об этом за 60 (шестьдесят) дней в письменном виде. Заказчик оплачивает все услуги, оказанные в соответствии с Договором на плановое обслуживание. Договоры о плановом обслуживании включают регламентно-профилактическое обслуживание (РПО) и квалификацию функционирования (OQ).  Информация о применимых размерах оплаты за Услуги предоставляется по требованию. </w:t>
      </w:r>
    </w:p>
    <w:p w:rsidR="00322A7E" w:rsidRPr="00322A7E" w:rsidRDefault="00322A7E" w:rsidP="00322A7E">
      <w:pPr>
        <w:autoSpaceDE w:val="0"/>
        <w:autoSpaceDN w:val="0"/>
        <w:adjustRightInd w:val="0"/>
        <w:spacing w:after="0" w:line="240" w:lineRule="auto"/>
        <w:jc w:val="both"/>
        <w:rPr>
          <w:szCs w:val="24"/>
        </w:rPr>
      </w:pPr>
      <w:r w:rsidRPr="00322A7E">
        <w:rPr>
          <w:szCs w:val="24"/>
        </w:rPr>
        <w:t>Если услуги не оказывались, Заказчик обязан произвести окончательные расчеты  в соответствии с  Договор</w:t>
      </w:r>
      <w:r w:rsidR="003D40A6">
        <w:rPr>
          <w:szCs w:val="24"/>
        </w:rPr>
        <w:t>о</w:t>
      </w:r>
      <w:r w:rsidRPr="00322A7E">
        <w:rPr>
          <w:szCs w:val="24"/>
        </w:rPr>
        <w:t>м  и/или Приложением к нему в течение 60 дней по получении письменного извещения об аннулировании.</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 </w:t>
      </w:r>
    </w:p>
    <w:p w:rsidR="00322A7E" w:rsidRPr="00322A7E" w:rsidRDefault="00322A7E" w:rsidP="00322A7E">
      <w:pPr>
        <w:autoSpaceDE w:val="0"/>
        <w:autoSpaceDN w:val="0"/>
        <w:adjustRightInd w:val="0"/>
        <w:spacing w:after="0" w:line="240" w:lineRule="auto"/>
        <w:rPr>
          <w:szCs w:val="24"/>
        </w:rPr>
      </w:pPr>
    </w:p>
    <w:p w:rsidR="00322A7E" w:rsidRPr="00322A7E" w:rsidRDefault="00322A7E" w:rsidP="00322A7E">
      <w:pPr>
        <w:autoSpaceDE w:val="0"/>
        <w:autoSpaceDN w:val="0"/>
        <w:adjustRightInd w:val="0"/>
        <w:spacing w:after="0" w:line="240" w:lineRule="auto"/>
        <w:jc w:val="both"/>
        <w:rPr>
          <w:szCs w:val="24"/>
        </w:rPr>
      </w:pPr>
      <w:r w:rsidRPr="00322A7E">
        <w:rPr>
          <w:szCs w:val="24"/>
        </w:rPr>
        <w:t>В настоящем документе техническая информация, описание услуг и предоставляемые права могут быть изменены без предварительного уведомления.</w:t>
      </w:r>
    </w:p>
    <w:p w:rsidR="00322A7E" w:rsidRPr="00322A7E" w:rsidRDefault="00322A7E" w:rsidP="00322A7E">
      <w:pPr>
        <w:autoSpaceDE w:val="0"/>
        <w:autoSpaceDN w:val="0"/>
        <w:adjustRightInd w:val="0"/>
        <w:spacing w:after="0" w:line="240" w:lineRule="auto"/>
        <w:jc w:val="both"/>
        <w:rPr>
          <w:szCs w:val="24"/>
          <w:lang w:val="en-US"/>
        </w:rPr>
      </w:pPr>
      <w:r w:rsidRPr="00322A7E">
        <w:rPr>
          <w:szCs w:val="24"/>
          <w:lang w:val="en-US"/>
        </w:rPr>
        <w:t>© Agilent Technologies, Inc., 2012</w:t>
      </w:r>
    </w:p>
    <w:p w:rsidR="00322A7E" w:rsidRPr="00322A7E" w:rsidRDefault="00322A7E" w:rsidP="00322A7E">
      <w:pPr>
        <w:autoSpaceDE w:val="0"/>
        <w:autoSpaceDN w:val="0"/>
        <w:adjustRightInd w:val="0"/>
        <w:spacing w:after="0" w:line="240" w:lineRule="auto"/>
        <w:jc w:val="both"/>
        <w:rPr>
          <w:szCs w:val="24"/>
          <w:lang w:val="en-US"/>
        </w:rPr>
      </w:pPr>
      <w:r w:rsidRPr="00322A7E">
        <w:rPr>
          <w:szCs w:val="24"/>
        </w:rPr>
        <w:lastRenderedPageBreak/>
        <w:t>Все</w:t>
      </w:r>
      <w:r w:rsidRPr="00322A7E">
        <w:rPr>
          <w:szCs w:val="24"/>
          <w:lang w:val="en-US"/>
        </w:rPr>
        <w:t xml:space="preserve"> </w:t>
      </w:r>
      <w:r w:rsidRPr="00322A7E">
        <w:rPr>
          <w:szCs w:val="24"/>
        </w:rPr>
        <w:t>права</w:t>
      </w:r>
      <w:r w:rsidRPr="00322A7E">
        <w:rPr>
          <w:szCs w:val="24"/>
          <w:lang w:val="en-US"/>
        </w:rPr>
        <w:t xml:space="preserve"> </w:t>
      </w:r>
      <w:r w:rsidRPr="00322A7E">
        <w:rPr>
          <w:szCs w:val="24"/>
        </w:rPr>
        <w:t>защищены</w:t>
      </w:r>
      <w:r w:rsidRPr="00322A7E">
        <w:rPr>
          <w:szCs w:val="24"/>
          <w:lang w:val="en-US"/>
        </w:rPr>
        <w:t>.</w:t>
      </w:r>
    </w:p>
    <w:p w:rsidR="00322A7E" w:rsidRPr="00322A7E" w:rsidRDefault="00322A7E" w:rsidP="00322A7E">
      <w:pPr>
        <w:autoSpaceDE w:val="0"/>
        <w:autoSpaceDN w:val="0"/>
        <w:adjustRightInd w:val="0"/>
        <w:spacing w:after="0" w:line="240" w:lineRule="auto"/>
        <w:jc w:val="both"/>
        <w:rPr>
          <w:szCs w:val="24"/>
        </w:rPr>
      </w:pPr>
      <w:r w:rsidRPr="00322A7E">
        <w:rPr>
          <w:szCs w:val="24"/>
        </w:rPr>
        <w:t>31 июля 2012 г.</w:t>
      </w:r>
    </w:p>
    <w:p w:rsidR="00322A7E" w:rsidRPr="00322A7E" w:rsidRDefault="00322A7E" w:rsidP="00322A7E">
      <w:pPr>
        <w:autoSpaceDE w:val="0"/>
        <w:autoSpaceDN w:val="0"/>
        <w:adjustRightInd w:val="0"/>
        <w:spacing w:after="0" w:line="240" w:lineRule="auto"/>
        <w:jc w:val="both"/>
        <w:rPr>
          <w:szCs w:val="24"/>
        </w:rPr>
      </w:pPr>
      <w:r w:rsidRPr="00322A7E">
        <w:rPr>
          <w:szCs w:val="24"/>
        </w:rPr>
        <w:t>5989-9769RU</w:t>
      </w:r>
    </w:p>
    <w:p w:rsidR="00322A7E" w:rsidRPr="00322A7E" w:rsidRDefault="00322A7E" w:rsidP="00322A7E">
      <w:pPr>
        <w:autoSpaceDE w:val="0"/>
        <w:autoSpaceDN w:val="0"/>
        <w:adjustRightInd w:val="0"/>
        <w:spacing w:after="0" w:line="240" w:lineRule="auto"/>
        <w:jc w:val="both"/>
        <w:rPr>
          <w:szCs w:val="24"/>
        </w:rPr>
      </w:pPr>
      <w:r w:rsidRPr="00322A7E">
        <w:rPr>
          <w:szCs w:val="24"/>
        </w:rPr>
        <w:t>На основе англоязычной редакции 1.1.</w:t>
      </w: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r w:rsidRPr="00322A7E">
        <w:rPr>
          <w:b/>
          <w:szCs w:val="24"/>
        </w:rPr>
        <w:t>ЗАКАЗЧИК:</w:t>
      </w:r>
      <w:r w:rsidRPr="00322A7E">
        <w:rPr>
          <w:szCs w:val="24"/>
        </w:rPr>
        <w:t xml:space="preserve"> ФГУП «Московский эндокринный завод»</w:t>
      </w:r>
    </w:p>
    <w:p w:rsidR="00322A7E" w:rsidRPr="00322A7E" w:rsidRDefault="00322A7E" w:rsidP="00322A7E">
      <w:pPr>
        <w:autoSpaceDE w:val="0"/>
        <w:autoSpaceDN w:val="0"/>
        <w:adjustRightInd w:val="0"/>
        <w:spacing w:after="0" w:line="240" w:lineRule="auto"/>
        <w:jc w:val="both"/>
        <w:rPr>
          <w:szCs w:val="24"/>
        </w:rPr>
      </w:pPr>
      <w:r w:rsidRPr="00322A7E">
        <w:rPr>
          <w:b/>
          <w:szCs w:val="24"/>
        </w:rPr>
        <w:t>ФИО:</w:t>
      </w:r>
      <w:r w:rsidRPr="00322A7E">
        <w:rPr>
          <w:szCs w:val="24"/>
        </w:rPr>
        <w:t xml:space="preserve"> Фонарёв М.Ю.</w:t>
      </w:r>
    </w:p>
    <w:p w:rsidR="00322A7E" w:rsidRPr="00322A7E" w:rsidRDefault="00322A7E" w:rsidP="00322A7E">
      <w:pPr>
        <w:autoSpaceDE w:val="0"/>
        <w:autoSpaceDN w:val="0"/>
        <w:adjustRightInd w:val="0"/>
        <w:spacing w:after="0" w:line="240" w:lineRule="auto"/>
        <w:jc w:val="both"/>
        <w:rPr>
          <w:szCs w:val="24"/>
        </w:rPr>
      </w:pPr>
      <w:r w:rsidRPr="00322A7E">
        <w:rPr>
          <w:b/>
          <w:szCs w:val="24"/>
        </w:rPr>
        <w:t>Должность</w:t>
      </w:r>
      <w:r w:rsidRPr="00322A7E">
        <w:rPr>
          <w:szCs w:val="24"/>
        </w:rPr>
        <w:t>: Директор</w:t>
      </w: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r w:rsidRPr="00322A7E">
        <w:rPr>
          <w:szCs w:val="24"/>
        </w:rPr>
        <w:t>Подпись</w:t>
      </w: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r w:rsidRPr="00322A7E">
        <w:rPr>
          <w:szCs w:val="24"/>
        </w:rPr>
        <w:t>М.П.</w:t>
      </w: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r w:rsidRPr="00322A7E">
        <w:rPr>
          <w:b/>
          <w:szCs w:val="24"/>
        </w:rPr>
        <w:t>ИСПОЛНИТЕЛЬ</w:t>
      </w:r>
      <w:r w:rsidRPr="00322A7E">
        <w:rPr>
          <w:szCs w:val="24"/>
        </w:rPr>
        <w:t>: ООО «Аджилент Текнолоджиз»</w:t>
      </w:r>
    </w:p>
    <w:p w:rsidR="00322A7E" w:rsidRPr="00322A7E" w:rsidRDefault="00322A7E" w:rsidP="00322A7E">
      <w:pPr>
        <w:autoSpaceDE w:val="0"/>
        <w:autoSpaceDN w:val="0"/>
        <w:adjustRightInd w:val="0"/>
        <w:spacing w:after="0" w:line="240" w:lineRule="auto"/>
        <w:jc w:val="both"/>
        <w:rPr>
          <w:szCs w:val="24"/>
        </w:rPr>
      </w:pPr>
      <w:r w:rsidRPr="00322A7E">
        <w:rPr>
          <w:b/>
          <w:szCs w:val="24"/>
        </w:rPr>
        <w:t>ФИО</w:t>
      </w:r>
      <w:r w:rsidRPr="00322A7E">
        <w:rPr>
          <w:szCs w:val="24"/>
        </w:rPr>
        <w:t>: Евдокимов К.Ю.</w:t>
      </w:r>
    </w:p>
    <w:p w:rsidR="00322A7E" w:rsidRPr="00322A7E" w:rsidRDefault="00322A7E" w:rsidP="00322A7E">
      <w:pPr>
        <w:autoSpaceDE w:val="0"/>
        <w:autoSpaceDN w:val="0"/>
        <w:adjustRightInd w:val="0"/>
        <w:spacing w:after="0" w:line="240" w:lineRule="auto"/>
        <w:jc w:val="both"/>
        <w:rPr>
          <w:szCs w:val="24"/>
        </w:rPr>
      </w:pPr>
      <w:r w:rsidRPr="00322A7E">
        <w:rPr>
          <w:b/>
          <w:szCs w:val="24"/>
        </w:rPr>
        <w:t>Должность</w:t>
      </w:r>
      <w:r w:rsidRPr="00322A7E">
        <w:rPr>
          <w:szCs w:val="24"/>
        </w:rPr>
        <w:t>: Генеральный директор</w:t>
      </w: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r w:rsidRPr="00322A7E">
        <w:rPr>
          <w:szCs w:val="24"/>
        </w:rPr>
        <w:t>Подпись</w:t>
      </w: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r w:rsidRPr="00322A7E">
        <w:rPr>
          <w:szCs w:val="24"/>
        </w:rPr>
        <w:t>М.П.</w:t>
      </w:r>
    </w:p>
    <w:p w:rsidR="00322A7E" w:rsidRPr="00322A7E" w:rsidRDefault="00322A7E" w:rsidP="00322A7E">
      <w:pPr>
        <w:autoSpaceDE w:val="0"/>
        <w:autoSpaceDN w:val="0"/>
        <w:adjustRightInd w:val="0"/>
        <w:spacing w:after="0" w:line="240" w:lineRule="auto"/>
        <w:jc w:val="both"/>
        <w:rPr>
          <w:szCs w:val="24"/>
        </w:rPr>
      </w:pPr>
    </w:p>
    <w:p w:rsidR="00577AD1" w:rsidRPr="00322A7E" w:rsidRDefault="00577AD1" w:rsidP="00322A7E">
      <w:pPr>
        <w:spacing w:after="0" w:line="240" w:lineRule="auto"/>
        <w:rPr>
          <w:szCs w:val="24"/>
        </w:rPr>
      </w:pPr>
    </w:p>
    <w:p w:rsidR="00577AD1" w:rsidRPr="00322A7E" w:rsidRDefault="00577AD1" w:rsidP="00322A7E">
      <w:pPr>
        <w:spacing w:after="0" w:line="240" w:lineRule="auto"/>
        <w:rPr>
          <w:szCs w:val="24"/>
        </w:rPr>
      </w:pPr>
    </w:p>
    <w:p w:rsidR="00577AD1" w:rsidRPr="00322A7E" w:rsidRDefault="00577AD1" w:rsidP="00322A7E">
      <w:pPr>
        <w:spacing w:after="0" w:line="240" w:lineRule="auto"/>
        <w:rPr>
          <w:szCs w:val="24"/>
        </w:rPr>
      </w:pPr>
    </w:p>
    <w:p w:rsidR="00577AD1" w:rsidRPr="00322A7E" w:rsidRDefault="00577AD1" w:rsidP="00322A7E">
      <w:pPr>
        <w:spacing w:after="0" w:line="240" w:lineRule="auto"/>
        <w:rPr>
          <w:szCs w:val="24"/>
        </w:rPr>
      </w:pPr>
    </w:p>
    <w:p w:rsidR="00577AD1" w:rsidRPr="00322A7E" w:rsidRDefault="00577AD1" w:rsidP="00322A7E">
      <w:pPr>
        <w:spacing w:after="0" w:line="240" w:lineRule="auto"/>
        <w:rPr>
          <w:szCs w:val="24"/>
        </w:rPr>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Pr="00322A7E" w:rsidRDefault="00322A7E" w:rsidP="00322A7E">
      <w:pPr>
        <w:pStyle w:val="a6"/>
        <w:spacing w:line="240" w:lineRule="auto"/>
        <w:ind w:right="2"/>
        <w:jc w:val="right"/>
      </w:pPr>
    </w:p>
    <w:p w:rsidR="00322A7E" w:rsidRDefault="00322A7E" w:rsidP="00577AD1">
      <w:pPr>
        <w:pStyle w:val="a6"/>
        <w:ind w:right="2"/>
        <w:jc w:val="right"/>
        <w:rPr>
          <w:rFonts w:asciiTheme="minorHAnsi" w:hAnsiTheme="minorHAnsi"/>
        </w:rPr>
      </w:pPr>
    </w:p>
    <w:p w:rsidR="00322A7E" w:rsidRDefault="00322A7E" w:rsidP="00577AD1">
      <w:pPr>
        <w:pStyle w:val="a6"/>
        <w:ind w:right="2"/>
        <w:jc w:val="right"/>
        <w:rPr>
          <w:rFonts w:asciiTheme="minorHAnsi" w:hAnsiTheme="minorHAnsi"/>
        </w:rPr>
      </w:pPr>
    </w:p>
    <w:p w:rsidR="00322A7E" w:rsidRDefault="00322A7E" w:rsidP="00577AD1">
      <w:pPr>
        <w:pStyle w:val="a6"/>
        <w:ind w:right="2"/>
        <w:jc w:val="right"/>
        <w:rPr>
          <w:rFonts w:asciiTheme="minorHAnsi" w:hAnsiTheme="minorHAnsi"/>
        </w:rPr>
      </w:pPr>
    </w:p>
    <w:p w:rsidR="00322A7E" w:rsidRDefault="00322A7E" w:rsidP="00577AD1">
      <w:pPr>
        <w:pStyle w:val="a6"/>
        <w:ind w:right="2"/>
        <w:jc w:val="right"/>
        <w:rPr>
          <w:rFonts w:asciiTheme="minorHAnsi" w:hAnsiTheme="minorHAnsi"/>
        </w:rPr>
      </w:pPr>
    </w:p>
    <w:p w:rsidR="00322A7E" w:rsidRDefault="00322A7E" w:rsidP="00577AD1">
      <w:pPr>
        <w:pStyle w:val="a6"/>
        <w:ind w:right="2"/>
        <w:jc w:val="right"/>
        <w:rPr>
          <w:rFonts w:asciiTheme="minorHAnsi" w:hAnsiTheme="minorHAnsi"/>
        </w:rPr>
      </w:pPr>
    </w:p>
    <w:p w:rsidR="00322A7E" w:rsidRDefault="00322A7E" w:rsidP="00577AD1">
      <w:pPr>
        <w:pStyle w:val="a6"/>
        <w:ind w:right="2"/>
        <w:jc w:val="right"/>
        <w:rPr>
          <w:rFonts w:asciiTheme="minorHAnsi" w:hAnsiTheme="minorHAnsi"/>
        </w:rPr>
      </w:pPr>
    </w:p>
    <w:p w:rsidR="00322A7E" w:rsidRDefault="00322A7E" w:rsidP="00577AD1">
      <w:pPr>
        <w:pStyle w:val="a6"/>
        <w:ind w:right="2"/>
        <w:jc w:val="right"/>
        <w:rPr>
          <w:rFonts w:asciiTheme="minorHAnsi" w:hAnsiTheme="minorHAnsi"/>
        </w:rPr>
      </w:pPr>
    </w:p>
    <w:p w:rsidR="00322A7E" w:rsidRDefault="00322A7E" w:rsidP="00322A7E">
      <w:pPr>
        <w:pStyle w:val="Header1"/>
        <w:rPr>
          <w:rFonts w:ascii="Times New Roman" w:hAnsi="Times New Roman" w:cs="Times New Roman"/>
          <w:b/>
          <w:sz w:val="22"/>
          <w:szCs w:val="22"/>
          <w:lang w:val="ru-RU"/>
        </w:rPr>
        <w:sectPr w:rsidR="00322A7E" w:rsidSect="00322A7E">
          <w:type w:val="continuous"/>
          <w:pgSz w:w="11909" w:h="16834"/>
          <w:pgMar w:top="284" w:right="852" w:bottom="142" w:left="1134" w:header="720" w:footer="267" w:gutter="0"/>
          <w:cols w:num="2" w:space="283"/>
          <w:noEndnote/>
        </w:sectPr>
      </w:pPr>
    </w:p>
    <w:p w:rsidR="00322A7E" w:rsidRDefault="00322A7E" w:rsidP="00322A7E">
      <w:pPr>
        <w:pStyle w:val="Header1"/>
        <w:rPr>
          <w:rFonts w:ascii="Times New Roman" w:hAnsi="Times New Roman" w:cs="Times New Roman"/>
          <w:b/>
          <w:sz w:val="22"/>
          <w:szCs w:val="22"/>
          <w:lang w:val="ru-RU"/>
        </w:rPr>
      </w:pPr>
    </w:p>
    <w:p w:rsidR="00322A7E" w:rsidRDefault="00322A7E" w:rsidP="00322A7E">
      <w:pPr>
        <w:pStyle w:val="Header1"/>
        <w:rPr>
          <w:rFonts w:ascii="Times New Roman" w:hAnsi="Times New Roman" w:cs="Times New Roman"/>
          <w:b/>
          <w:sz w:val="22"/>
          <w:szCs w:val="22"/>
          <w:lang w:val="ru-RU"/>
        </w:rPr>
      </w:pPr>
    </w:p>
    <w:p w:rsidR="00322A7E" w:rsidRDefault="00322A7E" w:rsidP="00322A7E">
      <w:pPr>
        <w:pStyle w:val="Header1"/>
        <w:rPr>
          <w:rFonts w:ascii="Times New Roman" w:hAnsi="Times New Roman" w:cs="Times New Roman"/>
          <w:b/>
          <w:sz w:val="22"/>
          <w:szCs w:val="22"/>
          <w:lang w:val="ru-RU"/>
        </w:rPr>
      </w:pPr>
    </w:p>
    <w:p w:rsidR="00322A7E" w:rsidRDefault="00322A7E" w:rsidP="00322A7E">
      <w:pPr>
        <w:pStyle w:val="Header1"/>
        <w:rPr>
          <w:rFonts w:ascii="Times New Roman" w:hAnsi="Times New Roman" w:cs="Times New Roman"/>
          <w:b/>
          <w:sz w:val="22"/>
          <w:szCs w:val="22"/>
          <w:lang w:val="ru-RU"/>
        </w:rPr>
      </w:pPr>
    </w:p>
    <w:p w:rsidR="00322A7E" w:rsidRDefault="00322A7E" w:rsidP="00322A7E">
      <w:pPr>
        <w:pStyle w:val="Header1"/>
        <w:rPr>
          <w:rFonts w:ascii="Times New Roman" w:hAnsi="Times New Roman" w:cs="Times New Roman"/>
          <w:b/>
          <w:sz w:val="22"/>
          <w:szCs w:val="22"/>
          <w:lang w:val="ru-RU"/>
        </w:rPr>
      </w:pPr>
    </w:p>
    <w:p w:rsidR="00322A7E" w:rsidRDefault="00322A7E" w:rsidP="00322A7E">
      <w:pPr>
        <w:pStyle w:val="Header1"/>
        <w:rPr>
          <w:rFonts w:ascii="Times New Roman" w:hAnsi="Times New Roman" w:cs="Times New Roman"/>
          <w:b/>
          <w:sz w:val="22"/>
          <w:szCs w:val="22"/>
          <w:lang w:val="ru-RU"/>
        </w:rPr>
      </w:pPr>
    </w:p>
    <w:p w:rsidR="00322A7E" w:rsidRDefault="00322A7E" w:rsidP="00322A7E">
      <w:pPr>
        <w:pStyle w:val="Header1"/>
        <w:rPr>
          <w:rFonts w:ascii="Times New Roman" w:hAnsi="Times New Roman" w:cs="Times New Roman"/>
          <w:b/>
          <w:sz w:val="22"/>
          <w:szCs w:val="22"/>
          <w:lang w:val="ru-RU"/>
        </w:rPr>
      </w:pPr>
    </w:p>
    <w:p w:rsidR="00322A7E" w:rsidRPr="00322A7E" w:rsidRDefault="00322A7E" w:rsidP="00322A7E">
      <w:pPr>
        <w:pStyle w:val="Header1"/>
        <w:rPr>
          <w:rFonts w:ascii="Times New Roman" w:hAnsi="Times New Roman" w:cs="Times New Roman"/>
          <w:b/>
          <w:sz w:val="22"/>
          <w:szCs w:val="22"/>
          <w:lang w:val="ru-RU"/>
        </w:rPr>
      </w:pPr>
      <w:r w:rsidRPr="004D7A74">
        <w:rPr>
          <w:rFonts w:ascii="Times New Roman" w:hAnsi="Times New Roman" w:cs="Times New Roman"/>
          <w:b/>
          <w:sz w:val="22"/>
          <w:szCs w:val="22"/>
          <w:lang w:val="ru-RU"/>
        </w:rPr>
        <w:lastRenderedPageBreak/>
        <w:t xml:space="preserve">ПРИЛОЖЕНИЕ № </w:t>
      </w:r>
      <w:r w:rsidRPr="00322A7E">
        <w:rPr>
          <w:rFonts w:ascii="Times New Roman" w:hAnsi="Times New Roman" w:cs="Times New Roman"/>
          <w:b/>
          <w:sz w:val="22"/>
          <w:szCs w:val="22"/>
          <w:lang w:val="ru-RU"/>
        </w:rPr>
        <w:t>4</w:t>
      </w:r>
    </w:p>
    <w:p w:rsidR="00322A7E" w:rsidRPr="004D7A74" w:rsidRDefault="00322A7E" w:rsidP="00322A7E">
      <w:pPr>
        <w:pStyle w:val="Header1"/>
        <w:rPr>
          <w:rFonts w:ascii="Times New Roman" w:hAnsi="Times New Roman" w:cs="Times New Roman"/>
          <w:sz w:val="22"/>
          <w:szCs w:val="22"/>
          <w:lang w:val="ru-RU"/>
        </w:rPr>
      </w:pPr>
      <w:r w:rsidRPr="004D7A74">
        <w:rPr>
          <w:rFonts w:ascii="Times New Roman" w:hAnsi="Times New Roman" w:cs="Times New Roman"/>
          <w:sz w:val="22"/>
          <w:szCs w:val="22"/>
          <w:lang w:val="ru-RU"/>
        </w:rPr>
        <w:t>к  Договору № _________________об оказании услуг по техническому обслуживанию оборудования</w:t>
      </w:r>
    </w:p>
    <w:p w:rsidR="00322A7E" w:rsidRDefault="00322A7E" w:rsidP="00322A7E">
      <w:pPr>
        <w:pStyle w:val="a6"/>
        <w:ind w:right="2"/>
        <w:jc w:val="left"/>
        <w:rPr>
          <w:rFonts w:asciiTheme="minorHAnsi" w:hAnsiTheme="minorHAnsi"/>
        </w:rPr>
      </w:pPr>
      <w:r w:rsidRPr="004D7A74">
        <w:rPr>
          <w:sz w:val="22"/>
          <w:szCs w:val="22"/>
        </w:rPr>
        <w:t>от «__» _________ 2015 г.</w:t>
      </w:r>
    </w:p>
    <w:p w:rsidR="00322A7E" w:rsidRDefault="00322A7E" w:rsidP="00577AD1">
      <w:pPr>
        <w:pStyle w:val="a6"/>
        <w:ind w:right="2"/>
        <w:jc w:val="right"/>
        <w:rPr>
          <w:rFonts w:asciiTheme="minorHAnsi" w:hAnsiTheme="minorHAnsi"/>
        </w:rPr>
      </w:pPr>
    </w:p>
    <w:p w:rsidR="00322A7E" w:rsidRPr="00322A7E" w:rsidRDefault="00322A7E" w:rsidP="00EA6AFA">
      <w:pPr>
        <w:spacing w:after="0" w:line="240" w:lineRule="auto"/>
        <w:jc w:val="center"/>
        <w:rPr>
          <w:b/>
          <w:szCs w:val="24"/>
        </w:rPr>
        <w:sectPr w:rsidR="00322A7E" w:rsidRPr="00322A7E" w:rsidSect="00322A7E">
          <w:type w:val="continuous"/>
          <w:pgSz w:w="11909" w:h="16834"/>
          <w:pgMar w:top="284" w:right="852" w:bottom="142" w:left="1134" w:header="720" w:footer="267" w:gutter="0"/>
          <w:cols w:num="2" w:space="283"/>
          <w:noEndnote/>
        </w:sectPr>
      </w:pPr>
    </w:p>
    <w:p w:rsidR="00322A7E" w:rsidRPr="00322A7E" w:rsidRDefault="00322A7E" w:rsidP="00322A7E">
      <w:pPr>
        <w:pStyle w:val="Outline2"/>
        <w:spacing w:after="0" w:line="240" w:lineRule="auto"/>
        <w:ind w:left="0" w:firstLine="0"/>
        <w:rPr>
          <w:rFonts w:ascii="Times New Roman" w:hAnsi="Times New Roman" w:cs="Times New Roman"/>
          <w:sz w:val="24"/>
          <w:szCs w:val="24"/>
          <w:lang w:val="ru-RU"/>
        </w:rPr>
      </w:pPr>
      <w:r w:rsidRPr="004D7A74">
        <w:rPr>
          <w:rFonts w:ascii="Times New Roman" w:hAnsi="Times New Roman" w:cs="Times New Roman"/>
          <w:sz w:val="22"/>
          <w:szCs w:val="22"/>
          <w:lang w:val="ru-RU"/>
        </w:rPr>
        <w:lastRenderedPageBreak/>
        <w:t xml:space="preserve">Регламентно-профилактическое обслуживание и услуги по очистке </w:t>
      </w:r>
      <w:r w:rsidRPr="00322A7E">
        <w:rPr>
          <w:rFonts w:ascii="Times New Roman" w:hAnsi="Times New Roman" w:cs="Times New Roman"/>
          <w:sz w:val="24"/>
          <w:szCs w:val="24"/>
          <w:lang w:val="ru-RU"/>
        </w:rPr>
        <w:t>ионного источника оборудования для медико-биологических наук и химического анализа регулируется данным приложением и условиями ТО «Аджилент».</w:t>
      </w:r>
    </w:p>
    <w:p w:rsidR="00322A7E" w:rsidRPr="00322A7E" w:rsidRDefault="00322A7E" w:rsidP="00322A7E">
      <w:pPr>
        <w:pStyle w:val="Outline2"/>
        <w:spacing w:after="0" w:line="240" w:lineRule="auto"/>
        <w:ind w:left="0" w:firstLine="0"/>
        <w:jc w:val="left"/>
        <w:rPr>
          <w:rFonts w:ascii="Times New Roman" w:hAnsi="Times New Roman" w:cs="Times New Roman"/>
          <w:b/>
          <w:sz w:val="24"/>
          <w:szCs w:val="24"/>
          <w:lang w:val="ru-RU"/>
        </w:rPr>
      </w:pPr>
      <w:r w:rsidRPr="00322A7E">
        <w:rPr>
          <w:rFonts w:ascii="Times New Roman" w:hAnsi="Times New Roman" w:cs="Times New Roman"/>
          <w:b/>
          <w:sz w:val="24"/>
          <w:szCs w:val="24"/>
          <w:lang w:val="ru-RU"/>
        </w:rPr>
        <w:t>РЕГЛАМЕНТНО-ПРОФИЛАКТИЧЕСКОЕ ОБСЛУЖИВАНИЕ</w:t>
      </w:r>
    </w:p>
    <w:p w:rsidR="00322A7E" w:rsidRPr="00322A7E" w:rsidRDefault="00322A7E" w:rsidP="00322A7E">
      <w:pPr>
        <w:pStyle w:val="Outline2"/>
        <w:spacing w:after="0" w:line="240" w:lineRule="auto"/>
        <w:ind w:left="0" w:firstLine="0"/>
        <w:jc w:val="left"/>
        <w:rPr>
          <w:rFonts w:ascii="Times New Roman" w:hAnsi="Times New Roman" w:cs="Times New Roman"/>
          <w:b/>
          <w:sz w:val="24"/>
          <w:szCs w:val="24"/>
          <w:lang w:val="ru-RU"/>
        </w:rPr>
      </w:pPr>
      <w:r w:rsidRPr="00322A7E">
        <w:rPr>
          <w:rFonts w:ascii="Times New Roman" w:hAnsi="Times New Roman" w:cs="Times New Roman"/>
          <w:b/>
          <w:sz w:val="24"/>
          <w:szCs w:val="24"/>
          <w:lang w:val="ru-RU"/>
        </w:rPr>
        <w:t>Услуги</w:t>
      </w:r>
    </w:p>
    <w:p w:rsidR="00322A7E" w:rsidRPr="00322A7E" w:rsidRDefault="00322A7E" w:rsidP="00322A7E">
      <w:pPr>
        <w:pStyle w:val="Outline2"/>
        <w:spacing w:after="0" w:line="240" w:lineRule="auto"/>
        <w:ind w:left="0" w:firstLine="0"/>
        <w:jc w:val="left"/>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Регламентно-профилактическое  обслуживание (РПО) по программам </w:t>
      </w:r>
      <w:r w:rsidRPr="00322A7E">
        <w:rPr>
          <w:rFonts w:ascii="Times New Roman" w:hAnsi="Times New Roman" w:cs="Times New Roman"/>
          <w:sz w:val="24"/>
          <w:szCs w:val="24"/>
        </w:rPr>
        <w:t>Advantage</w:t>
      </w:r>
      <w:r w:rsidRPr="00322A7E">
        <w:rPr>
          <w:rFonts w:ascii="Times New Roman" w:hAnsi="Times New Roman" w:cs="Times New Roman"/>
          <w:sz w:val="24"/>
          <w:szCs w:val="24"/>
          <w:lang w:val="ru-RU"/>
        </w:rPr>
        <w:t xml:space="preserve"> и С</w:t>
      </w:r>
      <w:r w:rsidRPr="00322A7E">
        <w:rPr>
          <w:rFonts w:ascii="Times New Roman" w:hAnsi="Times New Roman" w:cs="Times New Roman"/>
          <w:sz w:val="24"/>
          <w:szCs w:val="24"/>
        </w:rPr>
        <w:t>rossLab</w:t>
      </w:r>
      <w:r w:rsidRPr="00322A7E">
        <w:rPr>
          <w:rFonts w:ascii="Times New Roman" w:hAnsi="Times New Roman" w:cs="Times New Roman"/>
          <w:sz w:val="24"/>
          <w:szCs w:val="24"/>
          <w:lang w:val="ru-RU"/>
        </w:rPr>
        <w:t xml:space="preserve"> (</w:t>
      </w:r>
      <w:r w:rsidRPr="00322A7E">
        <w:rPr>
          <w:rFonts w:ascii="Times New Roman" w:hAnsi="Times New Roman" w:cs="Times New Roman"/>
          <w:sz w:val="24"/>
          <w:szCs w:val="24"/>
        </w:rPr>
        <w:t>R</w:t>
      </w:r>
      <w:r w:rsidRPr="00322A7E">
        <w:rPr>
          <w:rFonts w:ascii="Times New Roman" w:hAnsi="Times New Roman" w:cs="Times New Roman"/>
          <w:sz w:val="24"/>
          <w:szCs w:val="24"/>
          <w:lang w:val="ru-RU"/>
        </w:rPr>
        <w:t>-20</w:t>
      </w:r>
      <w:r w:rsidRPr="00322A7E">
        <w:rPr>
          <w:rFonts w:ascii="Times New Roman" w:hAnsi="Times New Roman" w:cs="Times New Roman"/>
          <w:sz w:val="24"/>
          <w:szCs w:val="24"/>
        </w:rPr>
        <w:t>L</w:t>
      </w:r>
      <w:r w:rsidRPr="00322A7E">
        <w:rPr>
          <w:rFonts w:ascii="Times New Roman" w:hAnsi="Times New Roman" w:cs="Times New Roman"/>
          <w:sz w:val="24"/>
          <w:szCs w:val="24"/>
          <w:lang w:val="ru-RU"/>
        </w:rPr>
        <w:t>).</w:t>
      </w:r>
    </w:p>
    <w:p w:rsidR="00322A7E" w:rsidRPr="00322A7E" w:rsidRDefault="00322A7E" w:rsidP="00322A7E">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Включают замену отдельных деталей, очистку, юстировку, смазку, проверку или испытания по регламентам на соответствующие комплексы оборудования. Кроме того, «Аджилент» может  оказывать услуги в соответствии с регламентами штатного ТО. Для комплексов, содержащих масс-спектрометрические детекторы, услуга по проведению РПО включает очистку ионного источника. Трудозатраты и детали, необходимые для проведения РПО по регламенту «Аджилент», и одна командировка в год на объект Заказчика в рамках действия договора обслуживания включены в стоимость договорных услуг. Ремонт с целью устранения неисправностей оборудования, выявленных в процессе РПО, в стоимость РПО не входит. Регламентно-профилактическое обслуживание выполняется по регламентам, рекомендованным компанией «Аджилент», по согласованному графику либо одновременно с градуировкой приобретенного оборудования или квалификацией функционирования (OQ). «Аджилент» предоставляет контрольные листы по регламентам ТО конкретных приборов по первому требованию. </w:t>
      </w:r>
    </w:p>
    <w:p w:rsidR="00322A7E" w:rsidRPr="00322A7E" w:rsidRDefault="00322A7E" w:rsidP="00322A7E">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Регламентно-профилактическое обслуживание (РПО) по программам Advantage и CrossLab только для масс-спектрометров (R-29L). </w:t>
      </w:r>
    </w:p>
    <w:p w:rsidR="00322A7E" w:rsidRPr="00322A7E" w:rsidRDefault="00322A7E" w:rsidP="00322A7E">
      <w:pPr>
        <w:pStyle w:val="Outline2"/>
        <w:spacing w:after="0" w:line="240" w:lineRule="auto"/>
        <w:ind w:left="0" w:firstLine="0"/>
        <w:rPr>
          <w:rFonts w:ascii="Times New Roman" w:hAnsi="Times New Roman" w:cs="Times New Roman"/>
          <w:sz w:val="24"/>
          <w:szCs w:val="24"/>
          <w:lang w:val="ru-RU"/>
        </w:rPr>
      </w:pPr>
      <w:r w:rsidRPr="00322A7E">
        <w:rPr>
          <w:rFonts w:ascii="Times New Roman" w:hAnsi="Times New Roman" w:cs="Times New Roman"/>
          <w:sz w:val="24"/>
          <w:szCs w:val="24"/>
          <w:lang w:val="ru-RU"/>
        </w:rPr>
        <w:t xml:space="preserve">Включают замену отдельных деталей, очистку, юстировку, смазку, проверку или испытания по регламентам на соответствующие комплексы оборудования, а также услугу по очистке ионного источника для систем МС компании «Аджилент». Кроме того, «Аджилент» может  оказывать услуги в соответствии с </w:t>
      </w:r>
      <w:r w:rsidRPr="00322A7E">
        <w:rPr>
          <w:rFonts w:ascii="Times New Roman" w:hAnsi="Times New Roman" w:cs="Times New Roman"/>
          <w:sz w:val="24"/>
          <w:szCs w:val="24"/>
          <w:lang w:val="ru-RU"/>
        </w:rPr>
        <w:lastRenderedPageBreak/>
        <w:t xml:space="preserve">регламентами штатного ТО. Не масс-спектрометрическая часть комплекса не обслуживается по данной программе. Трудозатраты и детали, необходимые для проведения РПО по регламенту «Аджилент», и одна командировка в год на объект Заказчика в рамках действия договора обслуживания включены в стоимость договорных услуг. Ремонт с целью устранения неисправностей оборудования, выявленных в процессе РПО, в стоимость РПО не входит. Регламентно-профилактическое обслуживание выполняется по регламентам, рекомендованным компанией «Аджилент», по согласованному графику либо одновременно с градуировкой приобретенного оборудования или квалификацией функционирования (OQ). </w:t>
      </w:r>
    </w:p>
    <w:p w:rsidR="00322A7E" w:rsidRPr="00322A7E" w:rsidRDefault="00322A7E" w:rsidP="00322A7E">
      <w:pPr>
        <w:pStyle w:val="Outline2"/>
        <w:spacing w:after="0" w:line="240" w:lineRule="auto"/>
        <w:ind w:left="0" w:firstLine="0"/>
        <w:jc w:val="left"/>
        <w:rPr>
          <w:rFonts w:ascii="Times New Roman" w:hAnsi="Times New Roman" w:cs="Times New Roman"/>
          <w:b/>
          <w:sz w:val="24"/>
          <w:szCs w:val="24"/>
          <w:lang w:val="ru-RU"/>
        </w:rPr>
      </w:pPr>
      <w:r w:rsidRPr="00322A7E">
        <w:rPr>
          <w:rFonts w:ascii="Times New Roman" w:hAnsi="Times New Roman" w:cs="Times New Roman"/>
          <w:b/>
          <w:sz w:val="24"/>
          <w:szCs w:val="24"/>
          <w:lang w:val="ru-RU"/>
        </w:rPr>
        <w:t>Дополнительные услуги</w:t>
      </w:r>
    </w:p>
    <w:p w:rsidR="00322A7E" w:rsidRPr="00322A7E" w:rsidRDefault="00322A7E" w:rsidP="00322A7E">
      <w:pPr>
        <w:autoSpaceDE w:val="0"/>
        <w:autoSpaceDN w:val="0"/>
        <w:adjustRightInd w:val="0"/>
        <w:spacing w:after="0" w:line="240" w:lineRule="auto"/>
        <w:jc w:val="both"/>
        <w:rPr>
          <w:szCs w:val="24"/>
        </w:rPr>
      </w:pPr>
      <w:r w:rsidRPr="00322A7E">
        <w:rPr>
          <w:szCs w:val="24"/>
        </w:rPr>
        <w:t>При необходимости «Аджилент» может предоставить за дополнительную плату следующие дополнительные услуги.</w:t>
      </w:r>
    </w:p>
    <w:p w:rsidR="00322A7E" w:rsidRPr="00322A7E" w:rsidRDefault="00322A7E" w:rsidP="00322A7E">
      <w:pPr>
        <w:autoSpaceDE w:val="0"/>
        <w:autoSpaceDN w:val="0"/>
        <w:adjustRightInd w:val="0"/>
        <w:spacing w:after="0" w:line="240" w:lineRule="auto"/>
        <w:jc w:val="both"/>
        <w:rPr>
          <w:szCs w:val="24"/>
        </w:rPr>
      </w:pPr>
      <w:r w:rsidRPr="00322A7E">
        <w:rPr>
          <w:szCs w:val="24"/>
        </w:rPr>
        <w:t>Промежуточное регламентно-профилактическое обслуживание по программам Advantage и CrossLab(R-20R).</w:t>
      </w:r>
    </w:p>
    <w:p w:rsidR="00322A7E" w:rsidRPr="00322A7E" w:rsidRDefault="00322A7E" w:rsidP="00322A7E">
      <w:pPr>
        <w:autoSpaceDE w:val="0"/>
        <w:autoSpaceDN w:val="0"/>
        <w:adjustRightInd w:val="0"/>
        <w:spacing w:after="0" w:line="240" w:lineRule="auto"/>
        <w:jc w:val="both"/>
        <w:rPr>
          <w:szCs w:val="24"/>
        </w:rPr>
      </w:pPr>
      <w:r w:rsidRPr="00322A7E">
        <w:rPr>
          <w:szCs w:val="24"/>
        </w:rPr>
        <w:t>Услуга включает однократную замену масла форвакуумного насоса на объекте Заказчика в течение срока действия договора.</w:t>
      </w:r>
    </w:p>
    <w:p w:rsidR="00322A7E" w:rsidRPr="00322A7E" w:rsidRDefault="00322A7E" w:rsidP="00322A7E">
      <w:pPr>
        <w:autoSpaceDE w:val="0"/>
        <w:autoSpaceDN w:val="0"/>
        <w:adjustRightInd w:val="0"/>
        <w:spacing w:after="0" w:line="240" w:lineRule="auto"/>
        <w:jc w:val="both"/>
        <w:rPr>
          <w:szCs w:val="24"/>
        </w:rPr>
      </w:pPr>
      <w:r w:rsidRPr="00322A7E">
        <w:rPr>
          <w:szCs w:val="24"/>
        </w:rPr>
        <w:t>Расширение комплекса РПО по программам Advantage и CrossLab (R-20U).</w:t>
      </w:r>
    </w:p>
    <w:p w:rsidR="00322A7E" w:rsidRPr="00322A7E" w:rsidRDefault="00322A7E" w:rsidP="00322A7E">
      <w:pPr>
        <w:autoSpaceDE w:val="0"/>
        <w:autoSpaceDN w:val="0"/>
        <w:adjustRightInd w:val="0"/>
        <w:spacing w:after="0" w:line="240" w:lineRule="auto"/>
        <w:jc w:val="both"/>
        <w:rPr>
          <w:szCs w:val="24"/>
        </w:rPr>
      </w:pPr>
      <w:r w:rsidRPr="00322A7E">
        <w:rPr>
          <w:szCs w:val="24"/>
        </w:rPr>
        <w:t>Предусматривает расширение объема типового комплекса регламентно-профилактического обслуживания и добавление следующих услуг.</w:t>
      </w:r>
    </w:p>
    <w:p w:rsidR="00322A7E" w:rsidRPr="00322A7E" w:rsidRDefault="00322A7E" w:rsidP="00322A7E">
      <w:pPr>
        <w:autoSpaceDE w:val="0"/>
        <w:autoSpaceDN w:val="0"/>
        <w:adjustRightInd w:val="0"/>
        <w:spacing w:after="0" w:line="240" w:lineRule="auto"/>
        <w:jc w:val="both"/>
        <w:rPr>
          <w:szCs w:val="24"/>
        </w:rPr>
      </w:pPr>
      <w:r w:rsidRPr="00322A7E">
        <w:rPr>
          <w:szCs w:val="24"/>
        </w:rPr>
        <w:t>• Для газовых хроматографов (ГХ), оборудованных парофазным пробоотборником G1888A, — замены большинства компонентов интерфейса парофазного пробоотборника.</w:t>
      </w:r>
    </w:p>
    <w:p w:rsidR="00322A7E" w:rsidRPr="00322A7E" w:rsidRDefault="00322A7E" w:rsidP="00322A7E">
      <w:pPr>
        <w:autoSpaceDE w:val="0"/>
        <w:autoSpaceDN w:val="0"/>
        <w:adjustRightInd w:val="0"/>
        <w:spacing w:after="0" w:line="240" w:lineRule="auto"/>
        <w:jc w:val="both"/>
        <w:rPr>
          <w:szCs w:val="24"/>
        </w:rPr>
      </w:pPr>
      <w:r w:rsidRPr="00322A7E">
        <w:rPr>
          <w:szCs w:val="24"/>
        </w:rPr>
        <w:t>• Для жидкостных хроматографов (ЖХ) и ЖХ-МС — замены расширенного списка деталей системы ввода пробы ЖХ, расходных материалов в автосамплере и (или) ручном инжекторе и дейтериевых детекторных ламп.</w:t>
      </w:r>
    </w:p>
    <w:p w:rsidR="00322A7E" w:rsidRPr="00322A7E" w:rsidRDefault="00322A7E" w:rsidP="00322A7E">
      <w:pPr>
        <w:autoSpaceDE w:val="0"/>
        <w:autoSpaceDN w:val="0"/>
        <w:adjustRightInd w:val="0"/>
        <w:spacing w:after="0" w:line="240" w:lineRule="auto"/>
        <w:jc w:val="both"/>
        <w:rPr>
          <w:szCs w:val="24"/>
        </w:rPr>
      </w:pPr>
      <w:r w:rsidRPr="00322A7E">
        <w:rPr>
          <w:szCs w:val="24"/>
        </w:rPr>
        <w:t>Расширенный комплекс РПО доступен только при покупке договора на РПО по программам Advantage и CrossLab (R-20L) либо на программы Advantage Silver или Advantage Gold.</w:t>
      </w:r>
    </w:p>
    <w:p w:rsidR="00322A7E" w:rsidRPr="00322A7E" w:rsidRDefault="00322A7E" w:rsidP="00322A7E">
      <w:pPr>
        <w:autoSpaceDE w:val="0"/>
        <w:autoSpaceDN w:val="0"/>
        <w:adjustRightInd w:val="0"/>
        <w:spacing w:after="0" w:line="240" w:lineRule="auto"/>
        <w:rPr>
          <w:b/>
          <w:szCs w:val="24"/>
        </w:rPr>
      </w:pPr>
      <w:r w:rsidRPr="00322A7E">
        <w:rPr>
          <w:b/>
          <w:szCs w:val="24"/>
        </w:rPr>
        <w:lastRenderedPageBreak/>
        <w:t>УСЛУГА ПО ОЧИСТКЕ ИОННОГО ИСТОЧНИКА</w:t>
      </w:r>
    </w:p>
    <w:p w:rsidR="00322A7E" w:rsidRPr="00322A7E" w:rsidRDefault="00322A7E" w:rsidP="00322A7E">
      <w:pPr>
        <w:pStyle w:val="Outline2"/>
        <w:spacing w:after="0" w:line="240" w:lineRule="auto"/>
        <w:ind w:left="0" w:firstLine="0"/>
        <w:jc w:val="left"/>
        <w:rPr>
          <w:rFonts w:ascii="Times New Roman" w:hAnsi="Times New Roman" w:cs="Times New Roman"/>
          <w:sz w:val="24"/>
          <w:szCs w:val="24"/>
          <w:lang w:val="ru-RU"/>
        </w:rPr>
      </w:pPr>
      <w:r w:rsidRPr="00322A7E">
        <w:rPr>
          <w:rFonts w:ascii="Times New Roman" w:hAnsi="Times New Roman" w:cs="Times New Roman"/>
          <w:b/>
          <w:sz w:val="24"/>
          <w:szCs w:val="24"/>
          <w:lang w:val="ru-RU"/>
        </w:rPr>
        <w:t>Услуги</w:t>
      </w:r>
      <w:r w:rsidRPr="00322A7E">
        <w:rPr>
          <w:rFonts w:ascii="Times New Roman" w:hAnsi="Times New Roman" w:cs="Times New Roman"/>
          <w:sz w:val="24"/>
          <w:szCs w:val="24"/>
          <w:lang w:val="ru-RU"/>
        </w:rPr>
        <w:t xml:space="preserve"> </w:t>
      </w:r>
    </w:p>
    <w:p w:rsidR="00322A7E" w:rsidRPr="00322A7E" w:rsidRDefault="00322A7E" w:rsidP="00322A7E">
      <w:pPr>
        <w:autoSpaceDE w:val="0"/>
        <w:autoSpaceDN w:val="0"/>
        <w:adjustRightInd w:val="0"/>
        <w:spacing w:after="0" w:line="240" w:lineRule="auto"/>
        <w:rPr>
          <w:szCs w:val="24"/>
        </w:rPr>
      </w:pPr>
      <w:r w:rsidRPr="00322A7E">
        <w:rPr>
          <w:szCs w:val="24"/>
        </w:rPr>
        <w:t xml:space="preserve">Услуга по очистке ионного источника масс-спектрометра (R-20M). </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Включает демонтаж, очистку и повторный монтаж ионного источника масс-спектрометра на объекте Заказчика. В случае ИСП-МС услуга включает очистку вытягивающих линз, короткофокусной линзы и омегатронной линзы. Ремонт с целью устранения неисправностей оборудования, выявленных в ходе оказания данной услуги, в стоимость услуги не входит. Очистка ионного источника выполняется по регламентам, рекомендованным компанией «Аджилент», по согласованному графику либо одновременно с градуировкой приобретенного оборудования или квалификацией функционирования (OQ). </w:t>
      </w:r>
    </w:p>
    <w:p w:rsidR="00322A7E" w:rsidRPr="00322A7E" w:rsidRDefault="00322A7E" w:rsidP="00322A7E">
      <w:pPr>
        <w:autoSpaceDE w:val="0"/>
        <w:autoSpaceDN w:val="0"/>
        <w:adjustRightInd w:val="0"/>
        <w:spacing w:after="0" w:line="240" w:lineRule="auto"/>
        <w:rPr>
          <w:b/>
          <w:szCs w:val="24"/>
        </w:rPr>
      </w:pPr>
      <w:r w:rsidRPr="00322A7E">
        <w:rPr>
          <w:b/>
          <w:szCs w:val="24"/>
        </w:rPr>
        <w:t>ОБЯЗАННОСТИ ЗАКАЗЧИКА И ОГРАНИЧЕНИЯ ПО ПРЕДОСТАВЛЕНИЮ УСЛУГ</w:t>
      </w:r>
    </w:p>
    <w:p w:rsidR="00322A7E" w:rsidRPr="00322A7E" w:rsidRDefault="00322A7E" w:rsidP="00322A7E">
      <w:pPr>
        <w:pStyle w:val="Outline2"/>
        <w:spacing w:after="0" w:line="240" w:lineRule="auto"/>
        <w:ind w:left="0" w:firstLine="0"/>
        <w:rPr>
          <w:rFonts w:ascii="Times New Roman" w:hAnsi="Times New Roman" w:cs="Times New Roman"/>
          <w:b/>
          <w:sz w:val="24"/>
          <w:szCs w:val="24"/>
          <w:lang w:val="ru-RU"/>
        </w:rPr>
      </w:pPr>
      <w:r w:rsidRPr="00322A7E">
        <w:rPr>
          <w:rFonts w:ascii="Times New Roman" w:hAnsi="Times New Roman" w:cs="Times New Roman"/>
          <w:b/>
          <w:sz w:val="24"/>
          <w:szCs w:val="24"/>
          <w:lang w:val="ru-RU"/>
        </w:rPr>
        <w:t>Обязанности Заказчика и ограничения на регламентно-профилактическое обслуживание  и услуги  по очистке ионного источника</w:t>
      </w:r>
    </w:p>
    <w:p w:rsidR="00322A7E" w:rsidRPr="00322A7E" w:rsidRDefault="00322A7E" w:rsidP="00322A7E">
      <w:pPr>
        <w:autoSpaceDE w:val="0"/>
        <w:autoSpaceDN w:val="0"/>
        <w:adjustRightInd w:val="0"/>
        <w:spacing w:after="0" w:line="240" w:lineRule="auto"/>
        <w:jc w:val="both"/>
        <w:rPr>
          <w:szCs w:val="24"/>
        </w:rPr>
      </w:pPr>
      <w:r w:rsidRPr="00322A7E">
        <w:rPr>
          <w:szCs w:val="24"/>
        </w:rPr>
        <w:t>Сброс вакуума. До начала РПО или услуг по очистке ионного источника Заказчик обязан сбросить вакуум в масс-спектрометрической системе. Кроме того, за перемещение и безопасную утилизацию растворителей, используемых для очистки ионного источника, отвечает Заказчик.</w:t>
      </w:r>
    </w:p>
    <w:p w:rsidR="00322A7E" w:rsidRPr="00322A7E" w:rsidRDefault="00322A7E" w:rsidP="00322A7E">
      <w:pPr>
        <w:autoSpaceDE w:val="0"/>
        <w:autoSpaceDN w:val="0"/>
        <w:adjustRightInd w:val="0"/>
        <w:spacing w:after="0" w:line="240" w:lineRule="auto"/>
        <w:jc w:val="both"/>
        <w:rPr>
          <w:szCs w:val="24"/>
        </w:rPr>
      </w:pPr>
      <w:r w:rsidRPr="00322A7E">
        <w:rPr>
          <w:szCs w:val="24"/>
        </w:rPr>
        <w:t>Регламенты эксплуатации и ТО. Заказчик обязан придерживаться регламентов эксплуатации и ТО, приведенных в документации к соответствующему оборудованию. К такого рода регламентам относится проведение периодического штатного ТО, а также периодического ТО, связанного с эксплуатацией оборудования. Заказчик несет риск любых расходов, связанных с необходимостью оказания услуг и заказа деталей, возникшей вследствие неисполнения им указанных регламентов.</w:t>
      </w:r>
    </w:p>
    <w:p w:rsidR="00322A7E" w:rsidRPr="00322A7E" w:rsidRDefault="00322A7E" w:rsidP="00322A7E">
      <w:pPr>
        <w:autoSpaceDE w:val="0"/>
        <w:autoSpaceDN w:val="0"/>
        <w:adjustRightInd w:val="0"/>
        <w:spacing w:after="0" w:line="240" w:lineRule="auto"/>
        <w:jc w:val="both"/>
        <w:rPr>
          <w:szCs w:val="24"/>
        </w:rPr>
      </w:pPr>
      <w:r w:rsidRPr="00322A7E">
        <w:rPr>
          <w:szCs w:val="24"/>
        </w:rPr>
        <w:t>Доступ. Заказчик обязан обеспечить «Аджилент» доступ к оборудованию, надлежащее рабочее место и возможность использования всей информации и ресурсов, необходимых для обслуживания оборудования на объекте Заказчика.</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Обслуживаемое оборудование. Если иное не оговорено, перечень услуг по сервисному обслуживанию ограничен определенным </w:t>
      </w:r>
      <w:r w:rsidRPr="00322A7E">
        <w:rPr>
          <w:szCs w:val="24"/>
        </w:rPr>
        <w:lastRenderedPageBreak/>
        <w:t>набором оборудования «Аджилент» и поддерживаемого «Аджилент» оборудования других изготовителей, и может варьироваться в зависимости от региона. Данное оборудование «Аджилент» должно быть приобретено Заказчиком как «новое» непосредственно у компании «Аджилент» или официального коммерческого партнера компания «Аджилент» по их продаже. Обеспечение обслуживания оборудования «Аджилент», приобретенного у неавторизированных поставщиков, или оборудования, бывшего в употреблении в момент его покупки, предоставляется по усмотрению «Аджилент». До продления срока действия договора необходимо провести осмотр и проверку функционирования оборудования квалифицированным специалистом обученным «Аджилент», осуществляемый за счет Заказчика. При желании Заказчика заключить договор на сервисное обслуживание и в случае обнаружения дефектов в ходе осмотра оборудования, Заказчик должен оплатить стоимость услуг и материалов, необходимых для ремонта бывшего в употреблении оборудования до момента заключения договора. Любой вид услуг, не входящий в состав договора, включая, но не ограничиваясь поддержкой программного обеспечения, оплачивается по стандартным тарифам на услуги компании «Аджилент». Обслуживаемый комплекс оборудования должен иметь, по крайней мере, минимальную комплектацию или иную комплектацию, указанную в документации к оборудованию.</w:t>
      </w:r>
    </w:p>
    <w:p w:rsidR="00322A7E" w:rsidRPr="00322A7E" w:rsidRDefault="00322A7E" w:rsidP="00322A7E">
      <w:pPr>
        <w:autoSpaceDE w:val="0"/>
        <w:autoSpaceDN w:val="0"/>
        <w:adjustRightInd w:val="0"/>
        <w:spacing w:after="0" w:line="240" w:lineRule="auto"/>
        <w:jc w:val="both"/>
        <w:rPr>
          <w:szCs w:val="24"/>
        </w:rPr>
      </w:pPr>
      <w:r w:rsidRPr="00322A7E">
        <w:rPr>
          <w:szCs w:val="24"/>
        </w:rPr>
        <w:t>Время работы. Обслуживание осуществляется в обычное рабочее время компании «Аджилент» (с 9:00 до 18:00 по местному времени) с понедельника по пятницу, кроме государственных праздников.</w:t>
      </w:r>
    </w:p>
    <w:p w:rsidR="00322A7E" w:rsidRPr="00322A7E" w:rsidRDefault="00322A7E" w:rsidP="00322A7E">
      <w:pPr>
        <w:autoSpaceDE w:val="0"/>
        <w:autoSpaceDN w:val="0"/>
        <w:adjustRightInd w:val="0"/>
        <w:spacing w:after="0" w:line="240" w:lineRule="auto"/>
        <w:jc w:val="both"/>
        <w:rPr>
          <w:szCs w:val="24"/>
        </w:rPr>
      </w:pPr>
      <w:r w:rsidRPr="00322A7E">
        <w:rPr>
          <w:szCs w:val="24"/>
        </w:rPr>
        <w:t>Зоны переездов. В типовую установленную стоимость обслуживания входит переезд на объекты, расположенные не далее 300 км от ближайшего офиса «Аджилент». При переездах на большие расстояния будет взиматься дополнительная плата.</w:t>
      </w:r>
    </w:p>
    <w:p w:rsidR="00322A7E" w:rsidRPr="00322A7E" w:rsidRDefault="00322A7E" w:rsidP="00322A7E">
      <w:pPr>
        <w:autoSpaceDE w:val="0"/>
        <w:autoSpaceDN w:val="0"/>
        <w:adjustRightInd w:val="0"/>
        <w:spacing w:after="0" w:line="240" w:lineRule="auto"/>
        <w:jc w:val="both"/>
        <w:rPr>
          <w:szCs w:val="24"/>
        </w:rPr>
      </w:pPr>
      <w:r w:rsidRPr="00322A7E">
        <w:rPr>
          <w:szCs w:val="24"/>
        </w:rPr>
        <w:t xml:space="preserve">Ограничение использования. «Аджилент» может рассматривать вопрос о повышении платы за обслуживание определенных электромеханических устройств по результатам измерения использования соответствующих блоков оборудования, если в паспорте или руководстве на оборудование приведен показатель максимального использования. </w:t>
      </w:r>
      <w:r w:rsidRPr="00322A7E">
        <w:rPr>
          <w:szCs w:val="24"/>
        </w:rPr>
        <w:lastRenderedPageBreak/>
        <w:t>Заказчик обязан разрешить «Аджилент» устанавливать и демонтировать счетчики использования, а также периодически считывать и предоставлять «Аджилент» их показания. Поддержка оборудования, использование которого превышает рекомендованный уровень, оплачивается отдельно по фактическим затратам времени и материалов.</w:t>
      </w:r>
    </w:p>
    <w:p w:rsidR="00322A7E" w:rsidRPr="00322A7E" w:rsidRDefault="00322A7E" w:rsidP="00322A7E">
      <w:pPr>
        <w:autoSpaceDE w:val="0"/>
        <w:autoSpaceDN w:val="0"/>
        <w:adjustRightInd w:val="0"/>
        <w:spacing w:after="0" w:line="240" w:lineRule="auto"/>
        <w:jc w:val="both"/>
        <w:rPr>
          <w:szCs w:val="24"/>
        </w:rPr>
      </w:pPr>
      <w:r w:rsidRPr="00322A7E">
        <w:rPr>
          <w:szCs w:val="24"/>
        </w:rPr>
        <w:t>Устаревшие приборы.Типовые услуги «Аджилент» не распространяются на оборудование, для которого указанный в документации период техподдержки закончился.</w:t>
      </w:r>
    </w:p>
    <w:p w:rsidR="00322A7E" w:rsidRPr="00322A7E" w:rsidRDefault="00322A7E" w:rsidP="00322A7E">
      <w:pPr>
        <w:autoSpaceDE w:val="0"/>
        <w:autoSpaceDN w:val="0"/>
        <w:adjustRightInd w:val="0"/>
        <w:spacing w:after="0" w:line="240" w:lineRule="auto"/>
        <w:jc w:val="both"/>
        <w:rPr>
          <w:szCs w:val="24"/>
        </w:rPr>
      </w:pPr>
      <w:r w:rsidRPr="00322A7E">
        <w:rPr>
          <w:szCs w:val="24"/>
        </w:rPr>
        <w:t>Окончание гарантированной поддержки. Программы гарантийного обслуживания основных или вспомогательных элементов оборудования в соответствии с настоящим приложением (включая многолетние Соглашения), автоматически будут заменены программой обслуживания «Аджилент» Asset Maximization при окончании срока действия гарантированной поддержки элементов. При этом может произойти увеличение стоимости обслуживания. Состав услуг по программе обслуживания «Аджилент» Asset Maximization описан в отдельном приложении 22L. Программа обслуживания «Аджилент» Asset Maximization распространяется только на приборы «Аджилент».</w:t>
      </w:r>
    </w:p>
    <w:p w:rsidR="00322A7E" w:rsidRPr="00322A7E" w:rsidRDefault="00322A7E" w:rsidP="00322A7E">
      <w:pPr>
        <w:autoSpaceDE w:val="0"/>
        <w:autoSpaceDN w:val="0"/>
        <w:adjustRightInd w:val="0"/>
        <w:spacing w:after="0" w:line="240" w:lineRule="auto"/>
        <w:jc w:val="both"/>
        <w:rPr>
          <w:szCs w:val="24"/>
        </w:rPr>
      </w:pPr>
      <w:r w:rsidRPr="00322A7E">
        <w:rPr>
          <w:szCs w:val="24"/>
        </w:rPr>
        <w:t>Загрязнение и коррозия. Обслуживание оборудования и деталей, оказавшихся загрязненными при эксплуатации в опасных средах или являющихся сложными в обслуживании, включая замену деталей, не относящихся к типовым, подлежит дополнительной оплате. Заказчик несет</w:t>
      </w:r>
    </w:p>
    <w:p w:rsidR="00322A7E" w:rsidRPr="00322A7E" w:rsidRDefault="00322A7E" w:rsidP="00322A7E">
      <w:pPr>
        <w:autoSpaceDE w:val="0"/>
        <w:autoSpaceDN w:val="0"/>
        <w:adjustRightInd w:val="0"/>
        <w:spacing w:after="0" w:line="240" w:lineRule="auto"/>
        <w:jc w:val="both"/>
        <w:rPr>
          <w:szCs w:val="24"/>
        </w:rPr>
      </w:pPr>
      <w:r w:rsidRPr="00322A7E">
        <w:rPr>
          <w:szCs w:val="24"/>
        </w:rPr>
        <w:t>ответственность за надлежащую утилизацию всех загрязненных материалов, безопасный возврат которых в компанию «Аджилент» невозможен.</w:t>
      </w:r>
    </w:p>
    <w:p w:rsidR="00322A7E" w:rsidRPr="00322A7E" w:rsidRDefault="00322A7E" w:rsidP="00322A7E">
      <w:pPr>
        <w:widowControl w:val="0"/>
        <w:autoSpaceDE w:val="0"/>
        <w:autoSpaceDN w:val="0"/>
        <w:adjustRightInd w:val="0"/>
        <w:spacing w:after="0" w:line="240" w:lineRule="auto"/>
        <w:jc w:val="both"/>
        <w:rPr>
          <w:szCs w:val="24"/>
        </w:rPr>
      </w:pPr>
      <w:r w:rsidRPr="00322A7E">
        <w:rPr>
          <w:szCs w:val="24"/>
        </w:rPr>
        <w:t>Расходные материалы и детали. Регламентно-профилактическое обслуживание (РПО) «Аджилент» включает замену отдельных деталей и частей оборудования в соответствии с регламентами РПО «Аджилент». Если иное не указано в программе обслуживания «Аджилент», за материалы и запчасти, не указанные в регламентах, может быть выставлен счет. Обслуживание «Аджилент» не включает расходные материалы и детали, периодически заменяемые при штатной эксплуатации и техническом обслуживании оборудования «Аджилент».</w:t>
      </w:r>
    </w:p>
    <w:p w:rsidR="00322A7E" w:rsidRPr="00322A7E" w:rsidRDefault="00322A7E" w:rsidP="00322A7E">
      <w:pPr>
        <w:autoSpaceDE w:val="0"/>
        <w:autoSpaceDN w:val="0"/>
        <w:adjustRightInd w:val="0"/>
        <w:spacing w:after="0" w:line="240" w:lineRule="auto"/>
        <w:jc w:val="both"/>
        <w:rPr>
          <w:b/>
          <w:szCs w:val="24"/>
        </w:rPr>
      </w:pPr>
      <w:r w:rsidRPr="00322A7E">
        <w:rPr>
          <w:b/>
          <w:szCs w:val="24"/>
        </w:rPr>
        <w:lastRenderedPageBreak/>
        <w:t>АННУЛИРОВАНИЕ И ИЗЪЯТИЕ</w:t>
      </w:r>
    </w:p>
    <w:p w:rsidR="00322A7E" w:rsidRPr="00322A7E" w:rsidRDefault="00322A7E" w:rsidP="00322A7E">
      <w:pPr>
        <w:autoSpaceDE w:val="0"/>
        <w:autoSpaceDN w:val="0"/>
        <w:adjustRightInd w:val="0"/>
        <w:spacing w:after="0" w:line="240" w:lineRule="auto"/>
        <w:jc w:val="both"/>
        <w:rPr>
          <w:szCs w:val="24"/>
        </w:rPr>
      </w:pPr>
      <w:r w:rsidRPr="00322A7E">
        <w:rPr>
          <w:szCs w:val="24"/>
        </w:rPr>
        <w:t>Заказчик имеет право изъять оборудование из Договора на обслуживание или полностью аннулировать указанный Договор, частью которого является настоящее Приложение, предупредив об этом за 60 (шестьдесят) дней в письменном виде. Заказчик оплачивает все услуги, оказанные в соответствии с Договором на плановое обслуживание. Договоры о плановом обслуживании включают регламентно-профилактическое обслуживание (РПО) и квалификацию функционирования (OQ). Информация о применимых размерах оплаты за Услуги предоставляется по требованию. Договор об обслуживании, содержащий более одного типа Услуг, может быть аннулирован только полностью. Если услуги не оказывались, Заказчик обязан произвести окончательные расчеты  в соответствии с  Соглашением  и/или Приложением к нему в течение 60 дней по получении письменного извещения об аннулировании.</w:t>
      </w:r>
    </w:p>
    <w:p w:rsidR="00322A7E" w:rsidRPr="00322A7E" w:rsidRDefault="00322A7E" w:rsidP="00322A7E">
      <w:pPr>
        <w:autoSpaceDE w:val="0"/>
        <w:autoSpaceDN w:val="0"/>
        <w:adjustRightInd w:val="0"/>
        <w:spacing w:after="0" w:line="240" w:lineRule="auto"/>
        <w:jc w:val="both"/>
        <w:rPr>
          <w:szCs w:val="24"/>
        </w:rPr>
      </w:pPr>
      <w:r w:rsidRPr="00322A7E">
        <w:rPr>
          <w:szCs w:val="24"/>
        </w:rPr>
        <w:t>В настоящем документе техническая информация, описание услуг и предоставляемые права могут быть изменены без предварительного уведомления.</w:t>
      </w:r>
    </w:p>
    <w:p w:rsidR="00322A7E" w:rsidRPr="00322A7E" w:rsidRDefault="00322A7E" w:rsidP="00322A7E">
      <w:pPr>
        <w:autoSpaceDE w:val="0"/>
        <w:autoSpaceDN w:val="0"/>
        <w:adjustRightInd w:val="0"/>
        <w:spacing w:after="0" w:line="240" w:lineRule="auto"/>
        <w:jc w:val="both"/>
        <w:rPr>
          <w:szCs w:val="24"/>
        </w:rPr>
      </w:pPr>
      <w:r w:rsidRPr="00322A7E">
        <w:rPr>
          <w:szCs w:val="24"/>
        </w:rPr>
        <w:t>© ООО «Аджилент Текнолоджиз инк», 2012</w:t>
      </w:r>
    </w:p>
    <w:p w:rsidR="00322A7E" w:rsidRPr="00322A7E" w:rsidRDefault="00322A7E" w:rsidP="00322A7E">
      <w:pPr>
        <w:autoSpaceDE w:val="0"/>
        <w:autoSpaceDN w:val="0"/>
        <w:adjustRightInd w:val="0"/>
        <w:spacing w:after="0" w:line="240" w:lineRule="auto"/>
        <w:jc w:val="both"/>
        <w:rPr>
          <w:szCs w:val="24"/>
        </w:rPr>
      </w:pPr>
      <w:r w:rsidRPr="00322A7E">
        <w:rPr>
          <w:szCs w:val="24"/>
        </w:rPr>
        <w:t>Все права защищены.</w:t>
      </w:r>
    </w:p>
    <w:p w:rsidR="00322A7E" w:rsidRPr="00322A7E" w:rsidRDefault="00322A7E" w:rsidP="00322A7E">
      <w:pPr>
        <w:autoSpaceDE w:val="0"/>
        <w:autoSpaceDN w:val="0"/>
        <w:adjustRightInd w:val="0"/>
        <w:spacing w:after="0" w:line="240" w:lineRule="auto"/>
        <w:jc w:val="both"/>
        <w:rPr>
          <w:szCs w:val="24"/>
        </w:rPr>
      </w:pPr>
      <w:r w:rsidRPr="00322A7E">
        <w:rPr>
          <w:szCs w:val="24"/>
        </w:rPr>
        <w:t>Оригинал напечатан 20 мая 2012 г.</w:t>
      </w:r>
    </w:p>
    <w:p w:rsidR="00322A7E" w:rsidRPr="00322A7E" w:rsidRDefault="00322A7E" w:rsidP="00322A7E">
      <w:pPr>
        <w:autoSpaceDE w:val="0"/>
        <w:autoSpaceDN w:val="0"/>
        <w:adjustRightInd w:val="0"/>
        <w:spacing w:after="0" w:line="240" w:lineRule="auto"/>
        <w:jc w:val="both"/>
        <w:rPr>
          <w:szCs w:val="24"/>
        </w:rPr>
      </w:pPr>
      <w:r w:rsidRPr="00322A7E">
        <w:rPr>
          <w:szCs w:val="24"/>
        </w:rPr>
        <w:t>5989-9766RU</w:t>
      </w:r>
    </w:p>
    <w:p w:rsidR="00322A7E" w:rsidRPr="00322A7E" w:rsidRDefault="00322A7E" w:rsidP="00322A7E">
      <w:pPr>
        <w:autoSpaceDE w:val="0"/>
        <w:autoSpaceDN w:val="0"/>
        <w:adjustRightInd w:val="0"/>
        <w:spacing w:after="0" w:line="240" w:lineRule="auto"/>
        <w:jc w:val="both"/>
        <w:rPr>
          <w:szCs w:val="24"/>
        </w:rPr>
      </w:pPr>
      <w:r w:rsidRPr="00322A7E">
        <w:rPr>
          <w:szCs w:val="24"/>
        </w:rPr>
        <w:t>На основе англоязычной редакции 1.4.</w:t>
      </w: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r w:rsidRPr="00322A7E">
        <w:rPr>
          <w:b/>
          <w:szCs w:val="24"/>
        </w:rPr>
        <w:t>ЗАКАЗЧИК</w:t>
      </w:r>
      <w:r w:rsidRPr="00322A7E">
        <w:rPr>
          <w:szCs w:val="24"/>
        </w:rPr>
        <w:t>: ФГУП «Московский эндокринный завод»</w:t>
      </w:r>
    </w:p>
    <w:p w:rsidR="00322A7E" w:rsidRPr="00322A7E" w:rsidRDefault="00322A7E" w:rsidP="00322A7E">
      <w:pPr>
        <w:autoSpaceDE w:val="0"/>
        <w:autoSpaceDN w:val="0"/>
        <w:adjustRightInd w:val="0"/>
        <w:spacing w:after="0" w:line="240" w:lineRule="auto"/>
        <w:jc w:val="both"/>
        <w:rPr>
          <w:szCs w:val="24"/>
        </w:rPr>
      </w:pPr>
      <w:r w:rsidRPr="00322A7E">
        <w:rPr>
          <w:b/>
          <w:szCs w:val="24"/>
        </w:rPr>
        <w:t>ФИО</w:t>
      </w:r>
      <w:r w:rsidRPr="00322A7E">
        <w:rPr>
          <w:szCs w:val="24"/>
        </w:rPr>
        <w:t>: Фонарёв М.Ю.</w:t>
      </w:r>
    </w:p>
    <w:p w:rsidR="00322A7E" w:rsidRPr="00322A7E" w:rsidRDefault="00322A7E" w:rsidP="00322A7E">
      <w:pPr>
        <w:autoSpaceDE w:val="0"/>
        <w:autoSpaceDN w:val="0"/>
        <w:adjustRightInd w:val="0"/>
        <w:spacing w:after="0" w:line="240" w:lineRule="auto"/>
        <w:jc w:val="both"/>
        <w:rPr>
          <w:szCs w:val="24"/>
        </w:rPr>
      </w:pPr>
      <w:r w:rsidRPr="00322A7E">
        <w:rPr>
          <w:b/>
          <w:szCs w:val="24"/>
        </w:rPr>
        <w:t>Должность</w:t>
      </w:r>
      <w:r w:rsidRPr="00322A7E">
        <w:rPr>
          <w:szCs w:val="24"/>
        </w:rPr>
        <w:t>: Директор</w:t>
      </w:r>
    </w:p>
    <w:p w:rsidR="00322A7E" w:rsidRPr="00322A7E" w:rsidRDefault="00322A7E" w:rsidP="00322A7E">
      <w:pPr>
        <w:autoSpaceDE w:val="0"/>
        <w:autoSpaceDN w:val="0"/>
        <w:adjustRightInd w:val="0"/>
        <w:spacing w:after="0" w:line="240" w:lineRule="auto"/>
        <w:jc w:val="both"/>
        <w:rPr>
          <w:szCs w:val="24"/>
        </w:rPr>
      </w:pPr>
    </w:p>
    <w:p w:rsidR="00322A7E" w:rsidRPr="00322A7E" w:rsidRDefault="00322A7E" w:rsidP="00322A7E">
      <w:pPr>
        <w:autoSpaceDE w:val="0"/>
        <w:autoSpaceDN w:val="0"/>
        <w:adjustRightInd w:val="0"/>
        <w:spacing w:after="0" w:line="240" w:lineRule="auto"/>
        <w:jc w:val="both"/>
        <w:rPr>
          <w:szCs w:val="24"/>
        </w:rPr>
      </w:pPr>
      <w:r w:rsidRPr="00322A7E">
        <w:rPr>
          <w:szCs w:val="24"/>
        </w:rPr>
        <w:t>Подпись</w:t>
      </w:r>
    </w:p>
    <w:p w:rsidR="00322A7E" w:rsidRPr="00322A7E" w:rsidRDefault="00322A7E" w:rsidP="00322A7E">
      <w:pPr>
        <w:autoSpaceDE w:val="0"/>
        <w:autoSpaceDN w:val="0"/>
        <w:adjustRightInd w:val="0"/>
        <w:spacing w:after="0" w:line="240" w:lineRule="auto"/>
        <w:jc w:val="both"/>
        <w:rPr>
          <w:szCs w:val="24"/>
        </w:rPr>
      </w:pPr>
    </w:p>
    <w:p w:rsidR="00322A7E" w:rsidRDefault="00322A7E" w:rsidP="00322A7E">
      <w:pPr>
        <w:autoSpaceDE w:val="0"/>
        <w:autoSpaceDN w:val="0"/>
        <w:adjustRightInd w:val="0"/>
        <w:spacing w:after="0" w:line="240" w:lineRule="auto"/>
        <w:jc w:val="both"/>
        <w:rPr>
          <w:szCs w:val="24"/>
        </w:rPr>
      </w:pPr>
      <w:r w:rsidRPr="00322A7E">
        <w:rPr>
          <w:szCs w:val="24"/>
        </w:rPr>
        <w:t>М.П.</w:t>
      </w:r>
    </w:p>
    <w:p w:rsidR="00322A7E" w:rsidRPr="00322A7E" w:rsidRDefault="00322A7E" w:rsidP="00322A7E">
      <w:pPr>
        <w:autoSpaceDE w:val="0"/>
        <w:autoSpaceDN w:val="0"/>
        <w:adjustRightInd w:val="0"/>
        <w:spacing w:after="0" w:line="240" w:lineRule="auto"/>
        <w:jc w:val="both"/>
        <w:rPr>
          <w:szCs w:val="24"/>
        </w:rPr>
      </w:pPr>
    </w:p>
    <w:p w:rsidR="00322A7E" w:rsidRPr="004D7A74" w:rsidRDefault="00322A7E" w:rsidP="00322A7E">
      <w:pPr>
        <w:autoSpaceDE w:val="0"/>
        <w:autoSpaceDN w:val="0"/>
        <w:adjustRightInd w:val="0"/>
        <w:jc w:val="both"/>
        <w:rPr>
          <w:sz w:val="22"/>
        </w:rPr>
      </w:pPr>
      <w:r w:rsidRPr="004D7A74">
        <w:rPr>
          <w:b/>
          <w:sz w:val="22"/>
        </w:rPr>
        <w:t>ИСПОЛНИТЕЛЬ</w:t>
      </w:r>
      <w:r w:rsidRPr="004D7A74">
        <w:rPr>
          <w:sz w:val="22"/>
        </w:rPr>
        <w:t>: ООО «Аджилент Текнолоджиз»</w:t>
      </w:r>
    </w:p>
    <w:p w:rsidR="00322A7E" w:rsidRPr="004D7A74" w:rsidRDefault="00322A7E" w:rsidP="00322A7E">
      <w:pPr>
        <w:autoSpaceDE w:val="0"/>
        <w:autoSpaceDN w:val="0"/>
        <w:adjustRightInd w:val="0"/>
        <w:jc w:val="both"/>
        <w:rPr>
          <w:sz w:val="22"/>
        </w:rPr>
      </w:pPr>
      <w:r w:rsidRPr="004D7A74">
        <w:rPr>
          <w:b/>
          <w:sz w:val="22"/>
        </w:rPr>
        <w:t>ФИО:</w:t>
      </w:r>
      <w:r w:rsidRPr="004D7A74">
        <w:rPr>
          <w:sz w:val="22"/>
        </w:rPr>
        <w:t xml:space="preserve"> Евдокимов К.Ю.</w:t>
      </w:r>
    </w:p>
    <w:p w:rsidR="00322A7E" w:rsidRPr="004D7A74" w:rsidRDefault="00322A7E" w:rsidP="00322A7E">
      <w:pPr>
        <w:autoSpaceDE w:val="0"/>
        <w:autoSpaceDN w:val="0"/>
        <w:adjustRightInd w:val="0"/>
        <w:jc w:val="both"/>
        <w:rPr>
          <w:sz w:val="22"/>
        </w:rPr>
      </w:pPr>
      <w:r w:rsidRPr="004D7A74">
        <w:rPr>
          <w:b/>
          <w:sz w:val="22"/>
        </w:rPr>
        <w:t>Должность:</w:t>
      </w:r>
      <w:r w:rsidRPr="004D7A74">
        <w:rPr>
          <w:sz w:val="22"/>
        </w:rPr>
        <w:t xml:space="preserve"> Генеральный директор</w:t>
      </w:r>
    </w:p>
    <w:p w:rsidR="00322A7E" w:rsidRPr="004D7A74" w:rsidRDefault="00322A7E" w:rsidP="00322A7E">
      <w:pPr>
        <w:autoSpaceDE w:val="0"/>
        <w:autoSpaceDN w:val="0"/>
        <w:adjustRightInd w:val="0"/>
        <w:jc w:val="both"/>
        <w:rPr>
          <w:sz w:val="22"/>
        </w:rPr>
      </w:pPr>
      <w:r w:rsidRPr="004D7A74">
        <w:rPr>
          <w:sz w:val="22"/>
        </w:rPr>
        <w:t>Подпись</w:t>
      </w:r>
    </w:p>
    <w:p w:rsidR="00322A7E" w:rsidRPr="004D7A74" w:rsidRDefault="00322A7E" w:rsidP="00322A7E">
      <w:pPr>
        <w:autoSpaceDE w:val="0"/>
        <w:autoSpaceDN w:val="0"/>
        <w:adjustRightInd w:val="0"/>
        <w:jc w:val="both"/>
        <w:rPr>
          <w:sz w:val="22"/>
        </w:rPr>
      </w:pPr>
      <w:r w:rsidRPr="004D7A74">
        <w:rPr>
          <w:sz w:val="22"/>
        </w:rPr>
        <w:t>М.П.</w:t>
      </w:r>
    </w:p>
    <w:p w:rsidR="00322A7E" w:rsidRDefault="00322A7E" w:rsidP="00EA6AFA">
      <w:pPr>
        <w:spacing w:after="0" w:line="240" w:lineRule="auto"/>
        <w:jc w:val="center"/>
        <w:rPr>
          <w:b/>
          <w:szCs w:val="24"/>
        </w:rPr>
      </w:pPr>
    </w:p>
    <w:p w:rsidR="00B25509" w:rsidRDefault="00B25509" w:rsidP="00EA6AFA">
      <w:pPr>
        <w:spacing w:after="0" w:line="240" w:lineRule="auto"/>
        <w:jc w:val="center"/>
        <w:rPr>
          <w:b/>
          <w:szCs w:val="24"/>
        </w:rPr>
      </w:pPr>
    </w:p>
    <w:p w:rsidR="000B3FEA" w:rsidRDefault="000B3FEA" w:rsidP="00EA6AFA">
      <w:pPr>
        <w:spacing w:after="0" w:line="240" w:lineRule="auto"/>
        <w:jc w:val="center"/>
        <w:rPr>
          <w:b/>
          <w:szCs w:val="24"/>
        </w:rPr>
        <w:sectPr w:rsidR="000B3FEA" w:rsidSect="000B3FEA">
          <w:type w:val="continuous"/>
          <w:pgSz w:w="11909" w:h="16834"/>
          <w:pgMar w:top="284" w:right="569" w:bottom="142" w:left="1134" w:header="720" w:footer="267" w:gutter="0"/>
          <w:cols w:num="2" w:space="283"/>
          <w:noEndnote/>
        </w:sectPr>
      </w:pPr>
    </w:p>
    <w:tbl>
      <w:tblPr>
        <w:tblW w:w="138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
        <w:gridCol w:w="709"/>
        <w:gridCol w:w="4601"/>
        <w:gridCol w:w="709"/>
        <w:gridCol w:w="4329"/>
        <w:gridCol w:w="284"/>
        <w:gridCol w:w="425"/>
        <w:gridCol w:w="2644"/>
      </w:tblGrid>
      <w:tr w:rsidR="000B3FEA" w:rsidRPr="00330BEB" w:rsidTr="000B3FEA">
        <w:tc>
          <w:tcPr>
            <w:tcW w:w="10449" w:type="dxa"/>
            <w:gridSpan w:val="5"/>
            <w:tcBorders>
              <w:top w:val="nil"/>
              <w:left w:val="nil"/>
              <w:bottom w:val="nil"/>
              <w:right w:val="nil"/>
            </w:tcBorders>
            <w:vAlign w:val="center"/>
          </w:tcPr>
          <w:p w:rsidR="000B3FEA" w:rsidRPr="000B3FEA" w:rsidRDefault="000B3FEA" w:rsidP="000B3FEA">
            <w:pPr>
              <w:spacing w:after="0" w:line="240" w:lineRule="auto"/>
              <w:ind w:left="6514"/>
              <w:rPr>
                <w:b/>
                <w:noProof/>
                <w:szCs w:val="24"/>
              </w:rPr>
            </w:pPr>
            <w:r w:rsidRPr="000B3FEA">
              <w:rPr>
                <w:b/>
                <w:noProof/>
                <w:szCs w:val="24"/>
              </w:rPr>
              <w:lastRenderedPageBreak/>
              <w:t>ПРИЛОЖЕНИЕ №5</w:t>
            </w:r>
          </w:p>
          <w:p w:rsidR="000B3FEA" w:rsidRPr="000B3FEA" w:rsidRDefault="000B3FEA" w:rsidP="000B3FEA">
            <w:pPr>
              <w:spacing w:after="0" w:line="240" w:lineRule="auto"/>
              <w:ind w:left="6514"/>
              <w:rPr>
                <w:szCs w:val="24"/>
              </w:rPr>
            </w:pPr>
            <w:r w:rsidRPr="000B3FEA">
              <w:rPr>
                <w:b/>
                <w:noProof/>
                <w:szCs w:val="24"/>
              </w:rPr>
              <w:t>“Описание работ, проводимых в рамках регламентно-профилактического обслуживания”</w:t>
            </w:r>
          </w:p>
        </w:tc>
        <w:tc>
          <w:tcPr>
            <w:tcW w:w="3353" w:type="dxa"/>
            <w:gridSpan w:val="3"/>
            <w:tcBorders>
              <w:top w:val="nil"/>
              <w:left w:val="nil"/>
              <w:bottom w:val="nil"/>
              <w:right w:val="nil"/>
            </w:tcBorders>
            <w:vAlign w:val="center"/>
          </w:tcPr>
          <w:p w:rsidR="000B3FEA" w:rsidRPr="000B3FEA" w:rsidRDefault="000B3FEA" w:rsidP="000B3FEA">
            <w:pPr>
              <w:spacing w:after="0" w:line="240" w:lineRule="auto"/>
              <w:ind w:left="6514"/>
              <w:jc w:val="right"/>
              <w:rPr>
                <w:szCs w:val="24"/>
              </w:rPr>
            </w:pPr>
          </w:p>
        </w:tc>
      </w:tr>
      <w:tr w:rsidR="000B3FEA" w:rsidRPr="00330BEB" w:rsidTr="000B3FEA">
        <w:trPr>
          <w:gridAfter w:val="2"/>
          <w:wAfter w:w="3069" w:type="dxa"/>
          <w:trHeight w:val="953"/>
        </w:trPr>
        <w:tc>
          <w:tcPr>
            <w:tcW w:w="10733" w:type="dxa"/>
            <w:gridSpan w:val="6"/>
            <w:tcBorders>
              <w:top w:val="nil"/>
              <w:left w:val="nil"/>
              <w:bottom w:val="single" w:sz="4" w:space="0" w:color="auto"/>
              <w:right w:val="nil"/>
            </w:tcBorders>
            <w:vAlign w:val="center"/>
          </w:tcPr>
          <w:p w:rsidR="000B3FEA" w:rsidRPr="000B3FEA" w:rsidRDefault="000B3FEA" w:rsidP="000B3FEA">
            <w:pPr>
              <w:pStyle w:val="Header1"/>
              <w:spacing w:line="240" w:lineRule="auto"/>
              <w:ind w:left="6514"/>
              <w:rPr>
                <w:rFonts w:ascii="Times New Roman" w:hAnsi="Times New Roman" w:cs="Times New Roman"/>
                <w:sz w:val="24"/>
                <w:szCs w:val="24"/>
                <w:lang w:val="ru-RU"/>
              </w:rPr>
            </w:pPr>
            <w:r w:rsidRPr="000B3FEA">
              <w:rPr>
                <w:rFonts w:ascii="Times New Roman" w:hAnsi="Times New Roman" w:cs="Times New Roman"/>
                <w:sz w:val="24"/>
                <w:szCs w:val="24"/>
                <w:lang w:val="ru-RU"/>
              </w:rPr>
              <w:t>к  Договору № _________________</w:t>
            </w:r>
          </w:p>
          <w:p w:rsidR="000B3FEA" w:rsidRPr="000B3FEA" w:rsidRDefault="000B3FEA" w:rsidP="000B3FEA">
            <w:pPr>
              <w:spacing w:after="0" w:line="240" w:lineRule="auto"/>
              <w:ind w:left="6514"/>
              <w:rPr>
                <w:szCs w:val="24"/>
              </w:rPr>
            </w:pPr>
            <w:r w:rsidRPr="000B3FEA">
              <w:rPr>
                <w:szCs w:val="24"/>
              </w:rPr>
              <w:t>об оказании услуг по техническому обслуживанию оборудования</w:t>
            </w:r>
          </w:p>
          <w:p w:rsidR="000B3FEA" w:rsidRPr="000B3FEA" w:rsidRDefault="000B3FEA" w:rsidP="000B3FEA">
            <w:pPr>
              <w:pStyle w:val="ab"/>
              <w:ind w:left="6514"/>
              <w:rPr>
                <w:szCs w:val="24"/>
              </w:rPr>
            </w:pPr>
            <w:r w:rsidRPr="000B3FEA">
              <w:rPr>
                <w:szCs w:val="24"/>
              </w:rPr>
              <w:t>от «__» _________ 2015 г.</w:t>
            </w:r>
          </w:p>
          <w:p w:rsidR="000B3FEA" w:rsidRDefault="000B3FEA" w:rsidP="000B3FEA">
            <w:pPr>
              <w:pStyle w:val="ab"/>
              <w:ind w:left="6514"/>
              <w:rPr>
                <w:szCs w:val="24"/>
              </w:rPr>
            </w:pPr>
          </w:p>
          <w:p w:rsidR="000B3FEA" w:rsidRPr="000B3FEA" w:rsidRDefault="000B3FEA" w:rsidP="000B3FEA">
            <w:pPr>
              <w:pStyle w:val="ab"/>
              <w:rPr>
                <w:szCs w:val="24"/>
              </w:rPr>
            </w:pPr>
          </w:p>
        </w:tc>
      </w:tr>
      <w:tr w:rsidR="000B3FEA" w:rsidRPr="00330BEB" w:rsidTr="000B3FEA">
        <w:trPr>
          <w:gridBefore w:val="2"/>
          <w:gridAfter w:val="1"/>
          <w:wBefore w:w="810" w:type="dxa"/>
          <w:wAfter w:w="2644" w:type="dxa"/>
          <w:trHeight w:val="323"/>
        </w:trPr>
        <w:tc>
          <w:tcPr>
            <w:tcW w:w="10348" w:type="dxa"/>
            <w:gridSpan w:val="5"/>
            <w:tcBorders>
              <w:top w:val="single" w:sz="4" w:space="0" w:color="auto"/>
              <w:left w:val="nil"/>
              <w:bottom w:val="nil"/>
              <w:right w:val="nil"/>
            </w:tcBorders>
            <w:vAlign w:val="center"/>
          </w:tcPr>
          <w:p w:rsidR="000B3FEA" w:rsidRPr="000B3FEA" w:rsidRDefault="000B3FEA" w:rsidP="000B3FEA">
            <w:pPr>
              <w:spacing w:after="0" w:line="240" w:lineRule="auto"/>
              <w:rPr>
                <w:b/>
                <w:szCs w:val="24"/>
              </w:rPr>
            </w:pPr>
            <w:r w:rsidRPr="000B3FEA">
              <w:rPr>
                <w:b/>
                <w:szCs w:val="24"/>
              </w:rPr>
              <w:t>ОПИСАНИЕ РАБОТ ПО РЕГЛАМЕНТНО-ПРОФИЛАКТИЧЕСКОМУ ОБСЛУЖИВАНИЮ*</w:t>
            </w:r>
          </w:p>
        </w:tc>
      </w:tr>
      <w:tr w:rsidR="000B3FEA" w:rsidRPr="00330BEB" w:rsidTr="000B3FEA">
        <w:trPr>
          <w:gridBefore w:val="2"/>
          <w:gridAfter w:val="1"/>
          <w:wBefore w:w="810" w:type="dxa"/>
          <w:wAfter w:w="2644" w:type="dxa"/>
          <w:trHeight w:val="449"/>
        </w:trPr>
        <w:tc>
          <w:tcPr>
            <w:tcW w:w="5310" w:type="dxa"/>
            <w:gridSpan w:val="2"/>
            <w:tcBorders>
              <w:top w:val="nil"/>
              <w:left w:val="nil"/>
            </w:tcBorders>
          </w:tcPr>
          <w:p w:rsidR="000B3FEA" w:rsidRPr="000B3FEA" w:rsidRDefault="000B3FEA" w:rsidP="000B3FEA">
            <w:pPr>
              <w:spacing w:after="0" w:line="240" w:lineRule="auto"/>
              <w:rPr>
                <w:szCs w:val="24"/>
              </w:rPr>
            </w:pPr>
            <w:r w:rsidRPr="000B3FEA">
              <w:rPr>
                <w:szCs w:val="24"/>
              </w:rPr>
              <w:t>ЖИДКОСТНЫЕ ХРОМАТОГРАФЫ</w:t>
            </w:r>
          </w:p>
        </w:tc>
        <w:tc>
          <w:tcPr>
            <w:tcW w:w="5038" w:type="dxa"/>
            <w:gridSpan w:val="3"/>
            <w:tcBorders>
              <w:top w:val="nil"/>
              <w:right w:val="nil"/>
            </w:tcBorders>
            <w:vAlign w:val="center"/>
          </w:tcPr>
          <w:p w:rsidR="000B3FEA" w:rsidRPr="000B3FEA" w:rsidRDefault="000B3FEA" w:rsidP="000B3FEA">
            <w:pPr>
              <w:spacing w:after="0" w:line="240" w:lineRule="auto"/>
              <w:rPr>
                <w:b/>
                <w:szCs w:val="24"/>
              </w:rPr>
            </w:pPr>
            <w:r w:rsidRPr="000B3FEA">
              <w:rPr>
                <w:b/>
                <w:szCs w:val="24"/>
              </w:rPr>
              <w:t>Осмотр и очистка системы</w:t>
            </w:r>
          </w:p>
          <w:p w:rsidR="000B3FEA" w:rsidRPr="000B3FEA" w:rsidRDefault="000B3FEA" w:rsidP="000B3FEA">
            <w:pPr>
              <w:spacing w:after="0" w:line="240" w:lineRule="auto"/>
              <w:rPr>
                <w:szCs w:val="24"/>
              </w:rPr>
            </w:pPr>
            <w:r w:rsidRPr="000B3FEA">
              <w:rPr>
                <w:szCs w:val="24"/>
              </w:rPr>
              <w:t>Общий осмотр всей системы</w:t>
            </w:r>
          </w:p>
          <w:p w:rsidR="000B3FEA" w:rsidRPr="000B3FEA" w:rsidRDefault="000B3FEA" w:rsidP="000B3FEA">
            <w:pPr>
              <w:spacing w:after="0" w:line="240" w:lineRule="auto"/>
              <w:rPr>
                <w:szCs w:val="24"/>
              </w:rPr>
            </w:pPr>
            <w:r w:rsidRPr="000B3FEA">
              <w:rPr>
                <w:szCs w:val="24"/>
              </w:rPr>
              <w:t>Удаление пыли с вентиляторов и крышек</w:t>
            </w:r>
          </w:p>
          <w:p w:rsidR="000B3FEA" w:rsidRPr="000B3FEA" w:rsidRDefault="000B3FEA" w:rsidP="000B3FEA">
            <w:pPr>
              <w:spacing w:after="0" w:line="240" w:lineRule="auto"/>
              <w:rPr>
                <w:b/>
                <w:szCs w:val="24"/>
              </w:rPr>
            </w:pPr>
            <w:r w:rsidRPr="000B3FEA">
              <w:rPr>
                <w:b/>
                <w:szCs w:val="24"/>
              </w:rPr>
              <w:t>Обслуживание насоса ЖХ</w:t>
            </w:r>
          </w:p>
          <w:p w:rsidR="000B3FEA" w:rsidRPr="000B3FEA" w:rsidRDefault="000B3FEA" w:rsidP="000B3FEA">
            <w:pPr>
              <w:spacing w:after="0" w:line="240" w:lineRule="auto"/>
              <w:rPr>
                <w:szCs w:val="24"/>
              </w:rPr>
            </w:pPr>
            <w:r w:rsidRPr="000B3FEA">
              <w:rPr>
                <w:szCs w:val="24"/>
              </w:rPr>
              <w:t>Замена уплотнений плунжера</w:t>
            </w:r>
          </w:p>
          <w:p w:rsidR="000B3FEA" w:rsidRPr="000B3FEA" w:rsidRDefault="000B3FEA" w:rsidP="000B3FEA">
            <w:pPr>
              <w:spacing w:after="0" w:line="240" w:lineRule="auto"/>
              <w:rPr>
                <w:szCs w:val="24"/>
              </w:rPr>
            </w:pPr>
            <w:r w:rsidRPr="000B3FEA">
              <w:rPr>
                <w:szCs w:val="24"/>
              </w:rPr>
              <w:t>Замена уплотнений линии промывки плунжера</w:t>
            </w:r>
          </w:p>
          <w:p w:rsidR="000B3FEA" w:rsidRPr="000B3FEA" w:rsidRDefault="000B3FEA" w:rsidP="000B3FEA">
            <w:pPr>
              <w:spacing w:after="0" w:line="240" w:lineRule="auto"/>
              <w:rPr>
                <w:szCs w:val="24"/>
              </w:rPr>
            </w:pPr>
            <w:r w:rsidRPr="000B3FEA">
              <w:rPr>
                <w:szCs w:val="24"/>
              </w:rPr>
              <w:t>Замена механического фильтра крана промывки</w:t>
            </w:r>
          </w:p>
          <w:p w:rsidR="000B3FEA" w:rsidRPr="000B3FEA" w:rsidRDefault="000B3FEA" w:rsidP="000B3FEA">
            <w:pPr>
              <w:spacing w:after="0" w:line="240" w:lineRule="auto"/>
              <w:rPr>
                <w:szCs w:val="24"/>
              </w:rPr>
            </w:pPr>
            <w:r w:rsidRPr="000B3FEA">
              <w:rPr>
                <w:szCs w:val="24"/>
              </w:rPr>
              <w:t>Замена перистальтического насоса (при его наличии)</w:t>
            </w:r>
          </w:p>
          <w:p w:rsidR="000B3FEA" w:rsidRPr="000B3FEA" w:rsidRDefault="000B3FEA" w:rsidP="000B3FEA">
            <w:pPr>
              <w:spacing w:after="0" w:line="240" w:lineRule="auto"/>
              <w:rPr>
                <w:szCs w:val="24"/>
              </w:rPr>
            </w:pPr>
            <w:r w:rsidRPr="000B3FEA">
              <w:rPr>
                <w:szCs w:val="24"/>
              </w:rPr>
              <w:t>Притирка и проверка на наличие утечек</w:t>
            </w:r>
          </w:p>
          <w:p w:rsidR="000B3FEA" w:rsidRPr="000B3FEA" w:rsidRDefault="000B3FEA" w:rsidP="000B3FEA">
            <w:pPr>
              <w:spacing w:after="0" w:line="240" w:lineRule="auto"/>
              <w:rPr>
                <w:b/>
                <w:szCs w:val="24"/>
              </w:rPr>
            </w:pPr>
            <w:r w:rsidRPr="000B3FEA">
              <w:rPr>
                <w:b/>
                <w:szCs w:val="24"/>
              </w:rPr>
              <w:t>Обслуживание автосэмплера</w:t>
            </w:r>
          </w:p>
          <w:p w:rsidR="000B3FEA" w:rsidRPr="000B3FEA" w:rsidRDefault="000B3FEA" w:rsidP="000B3FEA">
            <w:pPr>
              <w:spacing w:after="0" w:line="240" w:lineRule="auto"/>
              <w:rPr>
                <w:szCs w:val="24"/>
              </w:rPr>
            </w:pPr>
            <w:r w:rsidRPr="000B3FEA">
              <w:rPr>
                <w:szCs w:val="24"/>
              </w:rPr>
              <w:t>Очистка и осмотр автосэмплера</w:t>
            </w:r>
          </w:p>
          <w:p w:rsidR="000B3FEA" w:rsidRPr="000B3FEA" w:rsidRDefault="000B3FEA" w:rsidP="000B3FEA">
            <w:pPr>
              <w:spacing w:after="0" w:line="240" w:lineRule="auto"/>
              <w:rPr>
                <w:szCs w:val="24"/>
              </w:rPr>
            </w:pPr>
            <w:r w:rsidRPr="000B3FEA">
              <w:rPr>
                <w:szCs w:val="24"/>
              </w:rPr>
              <w:t>Замена ротора крана-дозатора</w:t>
            </w:r>
          </w:p>
          <w:p w:rsidR="000B3FEA" w:rsidRPr="000B3FEA" w:rsidRDefault="000B3FEA" w:rsidP="000B3FEA">
            <w:pPr>
              <w:spacing w:after="0" w:line="240" w:lineRule="auto"/>
              <w:rPr>
                <w:szCs w:val="24"/>
              </w:rPr>
            </w:pPr>
            <w:r w:rsidRPr="000B3FEA">
              <w:rPr>
                <w:szCs w:val="24"/>
              </w:rPr>
              <w:t>Замена иглы и блока ввода пробы</w:t>
            </w:r>
          </w:p>
          <w:p w:rsidR="000B3FEA" w:rsidRPr="000B3FEA" w:rsidRDefault="000B3FEA" w:rsidP="000B3FEA">
            <w:pPr>
              <w:spacing w:after="0" w:line="240" w:lineRule="auto"/>
              <w:rPr>
                <w:szCs w:val="24"/>
              </w:rPr>
            </w:pPr>
            <w:r w:rsidRPr="000B3FEA">
              <w:rPr>
                <w:szCs w:val="24"/>
              </w:rPr>
              <w:t>Проведение теста на утечки</w:t>
            </w:r>
          </w:p>
          <w:p w:rsidR="000B3FEA" w:rsidRPr="000B3FEA" w:rsidRDefault="000B3FEA" w:rsidP="000B3FEA">
            <w:pPr>
              <w:spacing w:after="0" w:line="240" w:lineRule="auto"/>
              <w:rPr>
                <w:b/>
                <w:szCs w:val="24"/>
              </w:rPr>
            </w:pPr>
            <w:r w:rsidRPr="000B3FEA">
              <w:rPr>
                <w:b/>
                <w:szCs w:val="24"/>
              </w:rPr>
              <w:t>Обслуживание термостата колонок</w:t>
            </w:r>
          </w:p>
          <w:p w:rsidR="000B3FEA" w:rsidRPr="000B3FEA" w:rsidRDefault="000B3FEA" w:rsidP="000B3FEA">
            <w:pPr>
              <w:spacing w:after="0" w:line="240" w:lineRule="auto"/>
              <w:rPr>
                <w:szCs w:val="24"/>
              </w:rPr>
            </w:pPr>
            <w:r w:rsidRPr="000B3FEA">
              <w:rPr>
                <w:szCs w:val="24"/>
              </w:rPr>
              <w:t>Замена уплотнения ротора крана-переключателя колонок</w:t>
            </w:r>
          </w:p>
          <w:p w:rsidR="000B3FEA" w:rsidRPr="000B3FEA" w:rsidRDefault="000B3FEA" w:rsidP="000B3FEA">
            <w:pPr>
              <w:spacing w:after="0" w:line="240" w:lineRule="auto"/>
              <w:rPr>
                <w:szCs w:val="24"/>
              </w:rPr>
            </w:pPr>
            <w:r w:rsidRPr="000B3FEA">
              <w:rPr>
                <w:szCs w:val="24"/>
              </w:rPr>
              <w:t>Тестирование давления</w:t>
            </w:r>
          </w:p>
          <w:p w:rsidR="000B3FEA" w:rsidRPr="000B3FEA" w:rsidRDefault="000B3FEA" w:rsidP="000B3FEA">
            <w:pPr>
              <w:spacing w:after="0" w:line="240" w:lineRule="auto"/>
              <w:rPr>
                <w:b/>
                <w:szCs w:val="24"/>
              </w:rPr>
            </w:pPr>
            <w:r w:rsidRPr="000B3FEA">
              <w:rPr>
                <w:b/>
                <w:szCs w:val="24"/>
              </w:rPr>
              <w:t>Обслуживание детектора</w:t>
            </w:r>
          </w:p>
          <w:p w:rsidR="000B3FEA" w:rsidRPr="000B3FEA" w:rsidRDefault="000B3FEA" w:rsidP="000B3FEA">
            <w:pPr>
              <w:spacing w:after="0" w:line="240" w:lineRule="auto"/>
              <w:rPr>
                <w:szCs w:val="24"/>
              </w:rPr>
            </w:pPr>
            <w:r w:rsidRPr="000B3FEA">
              <w:rPr>
                <w:szCs w:val="24"/>
              </w:rPr>
              <w:t>Осмотр проточной кюветы на герметичность и проверка производительности</w:t>
            </w:r>
          </w:p>
        </w:tc>
      </w:tr>
      <w:tr w:rsidR="000B3FEA" w:rsidRPr="00330BEB" w:rsidTr="000B3FEA">
        <w:trPr>
          <w:gridBefore w:val="2"/>
          <w:gridAfter w:val="1"/>
          <w:wBefore w:w="810" w:type="dxa"/>
          <w:wAfter w:w="2644" w:type="dxa"/>
          <w:trHeight w:val="350"/>
        </w:trPr>
        <w:tc>
          <w:tcPr>
            <w:tcW w:w="5310" w:type="dxa"/>
            <w:gridSpan w:val="2"/>
            <w:tcBorders>
              <w:left w:val="nil"/>
            </w:tcBorders>
          </w:tcPr>
          <w:p w:rsidR="000B3FEA" w:rsidRPr="000B3FEA" w:rsidRDefault="000B3FEA" w:rsidP="000B3FEA">
            <w:pPr>
              <w:spacing w:after="0" w:line="240" w:lineRule="auto"/>
              <w:rPr>
                <w:szCs w:val="24"/>
              </w:rPr>
            </w:pPr>
            <w:r w:rsidRPr="000B3FEA">
              <w:rPr>
                <w:szCs w:val="24"/>
              </w:rPr>
              <w:t>ГАЗОВЫЕ ХРОМАТОГРАФЫ</w:t>
            </w:r>
          </w:p>
        </w:tc>
        <w:tc>
          <w:tcPr>
            <w:tcW w:w="5038" w:type="dxa"/>
            <w:gridSpan w:val="3"/>
            <w:tcBorders>
              <w:right w:val="nil"/>
            </w:tcBorders>
            <w:vAlign w:val="center"/>
          </w:tcPr>
          <w:p w:rsidR="000B3FEA" w:rsidRPr="000B3FEA" w:rsidRDefault="000B3FEA" w:rsidP="000B3FEA">
            <w:pPr>
              <w:spacing w:after="0" w:line="240" w:lineRule="auto"/>
              <w:rPr>
                <w:b/>
                <w:color w:val="000000"/>
                <w:szCs w:val="24"/>
              </w:rPr>
            </w:pPr>
            <w:r w:rsidRPr="000B3FEA">
              <w:rPr>
                <w:b/>
                <w:color w:val="000000"/>
                <w:szCs w:val="24"/>
              </w:rPr>
              <w:t>Общие чистка и проверка работоспособности</w:t>
            </w:r>
          </w:p>
          <w:p w:rsidR="000B3FEA" w:rsidRPr="000B3FEA" w:rsidRDefault="000B3FEA" w:rsidP="000B3FEA">
            <w:pPr>
              <w:spacing w:after="0" w:line="240" w:lineRule="auto"/>
              <w:rPr>
                <w:szCs w:val="24"/>
              </w:rPr>
            </w:pPr>
            <w:r w:rsidRPr="000B3FEA">
              <w:rPr>
                <w:szCs w:val="24"/>
              </w:rPr>
              <w:t>Снятие панелей и общая очистка системы от пыли</w:t>
            </w:r>
          </w:p>
          <w:p w:rsidR="000B3FEA" w:rsidRPr="000B3FEA" w:rsidRDefault="000B3FEA" w:rsidP="000B3FEA">
            <w:pPr>
              <w:spacing w:after="0" w:line="240" w:lineRule="auto"/>
              <w:rPr>
                <w:szCs w:val="24"/>
              </w:rPr>
            </w:pPr>
            <w:r w:rsidRPr="000B3FEA">
              <w:rPr>
                <w:szCs w:val="24"/>
              </w:rPr>
              <w:t>Проверка правильности и качества соединения электрических кабелей</w:t>
            </w:r>
          </w:p>
          <w:p w:rsidR="000B3FEA" w:rsidRPr="000B3FEA" w:rsidRDefault="000B3FEA" w:rsidP="000B3FEA">
            <w:pPr>
              <w:spacing w:after="0" w:line="240" w:lineRule="auto"/>
              <w:rPr>
                <w:szCs w:val="24"/>
              </w:rPr>
            </w:pPr>
            <w:r w:rsidRPr="000B3FEA">
              <w:rPr>
                <w:szCs w:val="24"/>
              </w:rPr>
              <w:t>Проверка работы охлаждающих вентиляторов</w:t>
            </w:r>
          </w:p>
          <w:p w:rsidR="000B3FEA" w:rsidRPr="000B3FEA" w:rsidRDefault="000B3FEA" w:rsidP="000B3FEA">
            <w:pPr>
              <w:spacing w:after="0" w:line="240" w:lineRule="auto"/>
              <w:rPr>
                <w:szCs w:val="24"/>
              </w:rPr>
            </w:pPr>
            <w:r w:rsidRPr="000B3FEA">
              <w:rPr>
                <w:szCs w:val="24"/>
              </w:rPr>
              <w:t>Проверка работы двигателя и вентилятора термостата колонок</w:t>
            </w:r>
          </w:p>
          <w:p w:rsidR="000B3FEA" w:rsidRPr="000B3FEA" w:rsidRDefault="000B3FEA" w:rsidP="000B3FEA">
            <w:pPr>
              <w:spacing w:after="0" w:line="240" w:lineRule="auto"/>
              <w:rPr>
                <w:szCs w:val="24"/>
              </w:rPr>
            </w:pPr>
            <w:r w:rsidRPr="000B3FEA">
              <w:rPr>
                <w:szCs w:val="24"/>
              </w:rPr>
              <w:t>Проверка работы заслонок термостата колонок</w:t>
            </w:r>
          </w:p>
          <w:p w:rsidR="000B3FEA" w:rsidRPr="000B3FEA" w:rsidRDefault="000B3FEA" w:rsidP="000B3FEA">
            <w:pPr>
              <w:spacing w:after="0" w:line="240" w:lineRule="auto"/>
              <w:rPr>
                <w:b/>
                <w:szCs w:val="24"/>
              </w:rPr>
            </w:pPr>
            <w:r w:rsidRPr="000B3FEA">
              <w:rPr>
                <w:b/>
                <w:szCs w:val="24"/>
              </w:rPr>
              <w:t>Обслуживание испарителей</w:t>
            </w:r>
          </w:p>
          <w:p w:rsidR="000B3FEA" w:rsidRPr="000B3FEA" w:rsidRDefault="000B3FEA" w:rsidP="000B3FEA">
            <w:pPr>
              <w:spacing w:after="0" w:line="240" w:lineRule="auto"/>
              <w:rPr>
                <w:szCs w:val="24"/>
              </w:rPr>
            </w:pPr>
            <w:r w:rsidRPr="000B3FEA">
              <w:rPr>
                <w:szCs w:val="24"/>
              </w:rPr>
              <w:t>Замена септы</w:t>
            </w:r>
          </w:p>
          <w:p w:rsidR="000B3FEA" w:rsidRPr="000B3FEA" w:rsidRDefault="000B3FEA" w:rsidP="000B3FEA">
            <w:pPr>
              <w:spacing w:after="0" w:line="240" w:lineRule="auto"/>
              <w:rPr>
                <w:szCs w:val="24"/>
              </w:rPr>
            </w:pPr>
            <w:r w:rsidRPr="000B3FEA">
              <w:rPr>
                <w:szCs w:val="24"/>
              </w:rPr>
              <w:t>Замена лайнера и уплотнения лайнера</w:t>
            </w:r>
          </w:p>
          <w:p w:rsidR="000B3FEA" w:rsidRPr="000B3FEA" w:rsidRDefault="000B3FEA" w:rsidP="000B3FEA">
            <w:pPr>
              <w:spacing w:after="0" w:line="240" w:lineRule="auto"/>
              <w:rPr>
                <w:szCs w:val="24"/>
              </w:rPr>
            </w:pPr>
            <w:r w:rsidRPr="000B3FEA">
              <w:rPr>
                <w:szCs w:val="24"/>
              </w:rPr>
              <w:t>Замена прокладки испарителя</w:t>
            </w:r>
          </w:p>
          <w:p w:rsidR="000B3FEA" w:rsidRPr="000B3FEA" w:rsidRDefault="000B3FEA" w:rsidP="000B3FEA">
            <w:pPr>
              <w:spacing w:after="0" w:line="240" w:lineRule="auto"/>
              <w:rPr>
                <w:szCs w:val="24"/>
              </w:rPr>
            </w:pPr>
            <w:r w:rsidRPr="000B3FEA">
              <w:rPr>
                <w:szCs w:val="24"/>
              </w:rPr>
              <w:t>Замена фильтра линии сброса и его уплотнений</w:t>
            </w:r>
          </w:p>
          <w:p w:rsidR="000B3FEA" w:rsidRPr="000B3FEA" w:rsidRDefault="000B3FEA" w:rsidP="000B3FEA">
            <w:pPr>
              <w:spacing w:after="0" w:line="240" w:lineRule="auto"/>
              <w:rPr>
                <w:b/>
                <w:szCs w:val="24"/>
              </w:rPr>
            </w:pPr>
            <w:r w:rsidRPr="000B3FEA">
              <w:rPr>
                <w:b/>
                <w:szCs w:val="24"/>
              </w:rPr>
              <w:lastRenderedPageBreak/>
              <w:t>Обслуживание детекторов</w:t>
            </w:r>
          </w:p>
          <w:p w:rsidR="000B3FEA" w:rsidRPr="000B3FEA" w:rsidRDefault="000B3FEA" w:rsidP="000B3FEA">
            <w:pPr>
              <w:spacing w:after="0" w:line="240" w:lineRule="auto"/>
              <w:rPr>
                <w:szCs w:val="24"/>
              </w:rPr>
            </w:pPr>
            <w:r w:rsidRPr="000B3FEA">
              <w:rPr>
                <w:szCs w:val="24"/>
              </w:rPr>
              <w:t>Замена спирали поджига</w:t>
            </w:r>
          </w:p>
          <w:p w:rsidR="000B3FEA" w:rsidRPr="000B3FEA" w:rsidRDefault="000B3FEA" w:rsidP="000B3FEA">
            <w:pPr>
              <w:spacing w:after="0" w:line="240" w:lineRule="auto"/>
              <w:rPr>
                <w:szCs w:val="24"/>
              </w:rPr>
            </w:pPr>
            <w:r w:rsidRPr="000B3FEA">
              <w:rPr>
                <w:szCs w:val="24"/>
              </w:rPr>
              <w:t>Замена горелки</w:t>
            </w:r>
          </w:p>
          <w:p w:rsidR="000B3FEA" w:rsidRPr="000B3FEA" w:rsidRDefault="000B3FEA" w:rsidP="000B3FEA">
            <w:pPr>
              <w:spacing w:after="0" w:line="240" w:lineRule="auto"/>
              <w:rPr>
                <w:b/>
                <w:szCs w:val="24"/>
              </w:rPr>
            </w:pPr>
            <w:r w:rsidRPr="000B3FEA">
              <w:rPr>
                <w:b/>
                <w:szCs w:val="24"/>
              </w:rPr>
              <w:t>Обслуживание пневматической системы</w:t>
            </w:r>
          </w:p>
          <w:p w:rsidR="000B3FEA" w:rsidRPr="000B3FEA" w:rsidRDefault="000B3FEA" w:rsidP="000B3FEA">
            <w:pPr>
              <w:spacing w:after="0" w:line="240" w:lineRule="auto"/>
              <w:rPr>
                <w:szCs w:val="24"/>
              </w:rPr>
            </w:pPr>
            <w:r w:rsidRPr="000B3FEA">
              <w:rPr>
                <w:szCs w:val="24"/>
              </w:rPr>
              <w:t>Обнуление датчиков давления</w:t>
            </w:r>
          </w:p>
          <w:p w:rsidR="000B3FEA" w:rsidRPr="000B3FEA" w:rsidRDefault="000B3FEA" w:rsidP="000B3FEA">
            <w:pPr>
              <w:spacing w:after="0" w:line="240" w:lineRule="auto"/>
              <w:rPr>
                <w:szCs w:val="24"/>
              </w:rPr>
            </w:pPr>
            <w:r w:rsidRPr="000B3FEA">
              <w:rPr>
                <w:szCs w:val="24"/>
              </w:rPr>
              <w:t>Проверка герметичности испарителя</w:t>
            </w:r>
          </w:p>
          <w:p w:rsidR="000B3FEA" w:rsidRPr="000B3FEA" w:rsidRDefault="000B3FEA" w:rsidP="000B3FEA">
            <w:pPr>
              <w:spacing w:after="0" w:line="240" w:lineRule="auto"/>
              <w:rPr>
                <w:szCs w:val="24"/>
              </w:rPr>
            </w:pPr>
            <w:r w:rsidRPr="000B3FEA">
              <w:rPr>
                <w:b/>
                <w:szCs w:val="24"/>
              </w:rPr>
              <w:t>Ослуживание автосэмплера</w:t>
            </w:r>
          </w:p>
          <w:p w:rsidR="000B3FEA" w:rsidRPr="000B3FEA" w:rsidRDefault="000B3FEA" w:rsidP="000B3FEA">
            <w:pPr>
              <w:spacing w:after="0" w:line="240" w:lineRule="auto"/>
              <w:rPr>
                <w:szCs w:val="24"/>
              </w:rPr>
            </w:pPr>
            <w:r w:rsidRPr="000B3FEA">
              <w:rPr>
                <w:szCs w:val="24"/>
              </w:rPr>
              <w:t>Проверка правильности и качества соединения электрических кабелей</w:t>
            </w:r>
          </w:p>
          <w:p w:rsidR="000B3FEA" w:rsidRPr="000B3FEA" w:rsidRDefault="000B3FEA" w:rsidP="000B3FEA">
            <w:pPr>
              <w:spacing w:after="0" w:line="240" w:lineRule="auto"/>
              <w:rPr>
                <w:szCs w:val="24"/>
              </w:rPr>
            </w:pPr>
            <w:r w:rsidRPr="000B3FEA">
              <w:rPr>
                <w:szCs w:val="24"/>
              </w:rPr>
              <w:t>Проверка работы охлаждающих вентиляторов</w:t>
            </w:r>
          </w:p>
          <w:p w:rsidR="000B3FEA" w:rsidRPr="000B3FEA" w:rsidRDefault="000B3FEA" w:rsidP="000B3FEA">
            <w:pPr>
              <w:spacing w:after="0" w:line="240" w:lineRule="auto"/>
              <w:rPr>
                <w:szCs w:val="24"/>
              </w:rPr>
            </w:pPr>
            <w:r w:rsidRPr="000B3FEA">
              <w:rPr>
                <w:szCs w:val="24"/>
              </w:rPr>
              <w:t>Общая очистка системы от пыли</w:t>
            </w:r>
          </w:p>
          <w:p w:rsidR="000B3FEA" w:rsidRPr="000B3FEA" w:rsidRDefault="000B3FEA" w:rsidP="000B3FEA">
            <w:pPr>
              <w:spacing w:after="0" w:line="240" w:lineRule="auto"/>
              <w:rPr>
                <w:szCs w:val="24"/>
              </w:rPr>
            </w:pPr>
            <w:r w:rsidRPr="000B3FEA">
              <w:rPr>
                <w:szCs w:val="24"/>
              </w:rPr>
              <w:t>Проверка работы привода плунжера</w:t>
            </w:r>
          </w:p>
          <w:p w:rsidR="000B3FEA" w:rsidRPr="000B3FEA" w:rsidRDefault="000B3FEA" w:rsidP="000B3FEA">
            <w:pPr>
              <w:spacing w:after="0" w:line="240" w:lineRule="auto"/>
              <w:rPr>
                <w:szCs w:val="24"/>
              </w:rPr>
            </w:pPr>
            <w:r w:rsidRPr="000B3FEA">
              <w:rPr>
                <w:szCs w:val="24"/>
              </w:rPr>
              <w:t>Проверка работы направляющей иглы шприца</w:t>
            </w:r>
          </w:p>
          <w:p w:rsidR="000B3FEA" w:rsidRPr="000B3FEA" w:rsidRDefault="000B3FEA" w:rsidP="000B3FEA">
            <w:pPr>
              <w:spacing w:after="0" w:line="240" w:lineRule="auto"/>
              <w:rPr>
                <w:szCs w:val="24"/>
              </w:rPr>
            </w:pPr>
            <w:r w:rsidRPr="000B3FEA">
              <w:rPr>
                <w:szCs w:val="24"/>
              </w:rPr>
              <w:t>Проверка работы датчиков конечного положения плунжера шприца</w:t>
            </w:r>
          </w:p>
          <w:p w:rsidR="000B3FEA" w:rsidRPr="000B3FEA" w:rsidRDefault="000B3FEA" w:rsidP="000B3FEA">
            <w:pPr>
              <w:spacing w:after="0" w:line="240" w:lineRule="auto"/>
              <w:rPr>
                <w:b/>
                <w:szCs w:val="24"/>
              </w:rPr>
            </w:pPr>
            <w:r w:rsidRPr="000B3FEA">
              <w:rPr>
                <w:b/>
                <w:szCs w:val="24"/>
              </w:rPr>
              <w:t>Анализ тестовой смеси</w:t>
            </w:r>
          </w:p>
        </w:tc>
      </w:tr>
      <w:tr w:rsidR="000B3FEA" w:rsidRPr="000B3FEA" w:rsidTr="000B3FEA">
        <w:trPr>
          <w:gridBefore w:val="1"/>
          <w:gridAfter w:val="3"/>
          <w:wBefore w:w="101" w:type="dxa"/>
          <w:wAfter w:w="3353" w:type="dxa"/>
          <w:trHeight w:val="323"/>
        </w:trPr>
        <w:tc>
          <w:tcPr>
            <w:tcW w:w="10348" w:type="dxa"/>
            <w:gridSpan w:val="4"/>
            <w:tcBorders>
              <w:top w:val="nil"/>
              <w:left w:val="nil"/>
              <w:bottom w:val="single" w:sz="4" w:space="0" w:color="auto"/>
              <w:right w:val="nil"/>
            </w:tcBorders>
            <w:vAlign w:val="center"/>
          </w:tcPr>
          <w:p w:rsidR="000B3FEA" w:rsidRPr="00330BEB" w:rsidRDefault="000B3FEA" w:rsidP="000B3FEA">
            <w:r w:rsidRPr="00330BEB">
              <w:lastRenderedPageBreak/>
              <w:t>* Цикл регламентно-профилактического обслуживания включает однократную поставку и замену материалов, указанных выше.</w:t>
            </w:r>
          </w:p>
        </w:tc>
      </w:tr>
      <w:tr w:rsidR="000B3FEA" w:rsidRPr="000B3FEA" w:rsidTr="000B3FEA">
        <w:trPr>
          <w:gridBefore w:val="1"/>
          <w:gridAfter w:val="3"/>
          <w:wBefore w:w="101" w:type="dxa"/>
          <w:wAfter w:w="3353" w:type="dxa"/>
          <w:trHeight w:val="323"/>
        </w:trPr>
        <w:tc>
          <w:tcPr>
            <w:tcW w:w="10348" w:type="dxa"/>
            <w:gridSpan w:val="4"/>
            <w:tcBorders>
              <w:top w:val="single" w:sz="4" w:space="0" w:color="auto"/>
              <w:left w:val="nil"/>
              <w:bottom w:val="nil"/>
              <w:right w:val="nil"/>
            </w:tcBorders>
            <w:vAlign w:val="center"/>
          </w:tcPr>
          <w:p w:rsidR="000B3FEA" w:rsidRPr="00330BEB" w:rsidRDefault="000B3FEA" w:rsidP="000B3FEA"/>
        </w:tc>
      </w:tr>
      <w:tr w:rsidR="000B3FEA" w:rsidRPr="000B3FEA" w:rsidTr="000B3FEA">
        <w:trPr>
          <w:gridBefore w:val="1"/>
          <w:gridAfter w:val="3"/>
          <w:wBefore w:w="101" w:type="dxa"/>
          <w:wAfter w:w="3353" w:type="dxa"/>
          <w:trHeight w:val="449"/>
        </w:trPr>
        <w:tc>
          <w:tcPr>
            <w:tcW w:w="5310" w:type="dxa"/>
            <w:gridSpan w:val="2"/>
            <w:tcBorders>
              <w:top w:val="nil"/>
              <w:left w:val="nil"/>
            </w:tcBorders>
            <w:vAlign w:val="center"/>
          </w:tcPr>
          <w:p w:rsidR="000B3FEA" w:rsidRPr="00330BEB" w:rsidRDefault="000B3FEA" w:rsidP="000B3FEA">
            <w:r w:rsidRPr="000B3FEA">
              <w:rPr>
                <w:b/>
                <w:iCs/>
              </w:rPr>
              <w:t>ИСПОЛНИТЕЛЬ</w:t>
            </w:r>
            <w:r w:rsidRPr="00330BEB">
              <w:t xml:space="preserve">: </w:t>
            </w:r>
            <w:r w:rsidRPr="000B3FEA">
              <w:rPr>
                <w:iCs/>
              </w:rPr>
              <w:t>ООО «Аджилент Текнолоджиз»</w:t>
            </w:r>
          </w:p>
        </w:tc>
        <w:tc>
          <w:tcPr>
            <w:tcW w:w="5038" w:type="dxa"/>
            <w:gridSpan w:val="2"/>
            <w:tcBorders>
              <w:top w:val="nil"/>
              <w:right w:val="nil"/>
            </w:tcBorders>
            <w:vAlign w:val="center"/>
          </w:tcPr>
          <w:p w:rsidR="000B3FEA" w:rsidRPr="00330BEB" w:rsidRDefault="000B3FEA" w:rsidP="000B3FEA">
            <w:r w:rsidRPr="000B3FEA">
              <w:rPr>
                <w:b/>
                <w:iCs/>
              </w:rPr>
              <w:t>ЗАКАЗЧИК:</w:t>
            </w:r>
            <w:r w:rsidRPr="000B3FEA">
              <w:rPr>
                <w:iCs/>
              </w:rPr>
              <w:t xml:space="preserve">  ФГУП «Московский эндокринный завод»</w:t>
            </w:r>
          </w:p>
        </w:tc>
      </w:tr>
      <w:tr w:rsidR="000B3FEA" w:rsidRPr="000B3FEA" w:rsidTr="000B3FEA">
        <w:trPr>
          <w:gridBefore w:val="1"/>
          <w:gridAfter w:val="3"/>
          <w:wBefore w:w="101" w:type="dxa"/>
          <w:wAfter w:w="3353" w:type="dxa"/>
          <w:trHeight w:val="350"/>
        </w:trPr>
        <w:tc>
          <w:tcPr>
            <w:tcW w:w="5310" w:type="dxa"/>
            <w:gridSpan w:val="2"/>
            <w:tcBorders>
              <w:left w:val="nil"/>
            </w:tcBorders>
            <w:vAlign w:val="center"/>
          </w:tcPr>
          <w:p w:rsidR="000B3FEA" w:rsidRPr="00330BEB" w:rsidRDefault="000B3FEA" w:rsidP="000B3FEA">
            <w:r w:rsidRPr="00330BEB">
              <w:t>ФИО: Евдокимов К.Ю.</w:t>
            </w:r>
          </w:p>
        </w:tc>
        <w:tc>
          <w:tcPr>
            <w:tcW w:w="5038" w:type="dxa"/>
            <w:gridSpan w:val="2"/>
            <w:tcBorders>
              <w:right w:val="nil"/>
            </w:tcBorders>
            <w:vAlign w:val="center"/>
          </w:tcPr>
          <w:p w:rsidR="000B3FEA" w:rsidRPr="00330BEB" w:rsidRDefault="000B3FEA" w:rsidP="000B3FEA">
            <w:r w:rsidRPr="00330BEB">
              <w:t>ФИО: Фонарёв М.Ю.</w:t>
            </w:r>
          </w:p>
        </w:tc>
      </w:tr>
      <w:tr w:rsidR="000B3FEA" w:rsidRPr="000B3FEA" w:rsidTr="000B3FEA">
        <w:trPr>
          <w:gridBefore w:val="1"/>
          <w:gridAfter w:val="3"/>
          <w:wBefore w:w="101" w:type="dxa"/>
          <w:wAfter w:w="3353" w:type="dxa"/>
          <w:trHeight w:val="341"/>
        </w:trPr>
        <w:tc>
          <w:tcPr>
            <w:tcW w:w="5310" w:type="dxa"/>
            <w:gridSpan w:val="2"/>
            <w:tcBorders>
              <w:left w:val="nil"/>
            </w:tcBorders>
            <w:vAlign w:val="center"/>
          </w:tcPr>
          <w:p w:rsidR="000B3FEA" w:rsidRPr="00330BEB" w:rsidRDefault="000B3FEA" w:rsidP="000B3FEA">
            <w:r w:rsidRPr="00330BEB">
              <w:t>Должность: Генеральный директор</w:t>
            </w:r>
          </w:p>
        </w:tc>
        <w:tc>
          <w:tcPr>
            <w:tcW w:w="5038" w:type="dxa"/>
            <w:gridSpan w:val="2"/>
            <w:tcBorders>
              <w:right w:val="nil"/>
            </w:tcBorders>
            <w:vAlign w:val="center"/>
          </w:tcPr>
          <w:p w:rsidR="000B3FEA" w:rsidRPr="00330BEB" w:rsidRDefault="000B3FEA" w:rsidP="000B3FEA">
            <w:r w:rsidRPr="00330BEB">
              <w:t>Должность: Директор</w:t>
            </w:r>
          </w:p>
        </w:tc>
      </w:tr>
      <w:tr w:rsidR="000B3FEA" w:rsidRPr="000B3FEA" w:rsidTr="000B3FEA">
        <w:trPr>
          <w:gridBefore w:val="1"/>
          <w:gridAfter w:val="3"/>
          <w:wBefore w:w="101" w:type="dxa"/>
          <w:wAfter w:w="3353" w:type="dxa"/>
          <w:trHeight w:val="350"/>
        </w:trPr>
        <w:tc>
          <w:tcPr>
            <w:tcW w:w="5310" w:type="dxa"/>
            <w:gridSpan w:val="2"/>
            <w:tcBorders>
              <w:left w:val="nil"/>
              <w:bottom w:val="single" w:sz="4" w:space="0" w:color="auto"/>
            </w:tcBorders>
          </w:tcPr>
          <w:p w:rsidR="000B3FEA" w:rsidRPr="00330BEB" w:rsidRDefault="000B3FEA" w:rsidP="000B3FEA">
            <w:r w:rsidRPr="00330BEB">
              <w:t>Подпись</w:t>
            </w:r>
          </w:p>
        </w:tc>
        <w:tc>
          <w:tcPr>
            <w:tcW w:w="5038" w:type="dxa"/>
            <w:gridSpan w:val="2"/>
            <w:tcBorders>
              <w:bottom w:val="single" w:sz="4" w:space="0" w:color="auto"/>
              <w:right w:val="nil"/>
            </w:tcBorders>
          </w:tcPr>
          <w:p w:rsidR="000B3FEA" w:rsidRPr="00330BEB" w:rsidRDefault="000B3FEA" w:rsidP="000B3FEA">
            <w:r w:rsidRPr="00330BEB">
              <w:t>Подпись</w:t>
            </w:r>
          </w:p>
        </w:tc>
      </w:tr>
      <w:tr w:rsidR="000B3FEA" w:rsidRPr="000B3FEA" w:rsidTr="000B3FEA">
        <w:trPr>
          <w:gridBefore w:val="1"/>
          <w:gridAfter w:val="3"/>
          <w:wBefore w:w="101" w:type="dxa"/>
          <w:wAfter w:w="3353" w:type="dxa"/>
          <w:trHeight w:val="629"/>
        </w:trPr>
        <w:tc>
          <w:tcPr>
            <w:tcW w:w="5310" w:type="dxa"/>
            <w:gridSpan w:val="2"/>
            <w:tcBorders>
              <w:left w:val="nil"/>
              <w:bottom w:val="nil"/>
            </w:tcBorders>
          </w:tcPr>
          <w:p w:rsidR="000B3FEA" w:rsidRPr="00330BEB" w:rsidRDefault="000B3FEA" w:rsidP="000B3FEA">
            <w:r w:rsidRPr="00330BEB">
              <w:t>М.П.</w:t>
            </w:r>
          </w:p>
        </w:tc>
        <w:tc>
          <w:tcPr>
            <w:tcW w:w="5038" w:type="dxa"/>
            <w:gridSpan w:val="2"/>
            <w:tcBorders>
              <w:bottom w:val="nil"/>
              <w:right w:val="nil"/>
            </w:tcBorders>
          </w:tcPr>
          <w:p w:rsidR="000B3FEA" w:rsidRPr="00330BEB" w:rsidRDefault="000B3FEA" w:rsidP="000B3FEA">
            <w:r w:rsidRPr="00330BEB">
              <w:t>М.П.</w:t>
            </w:r>
          </w:p>
        </w:tc>
      </w:tr>
    </w:tbl>
    <w:p w:rsidR="000B3FEA" w:rsidRPr="00330BEB" w:rsidRDefault="000B3FEA" w:rsidP="000B3FEA">
      <w:pPr>
        <w:rPr>
          <w:sz w:val="22"/>
        </w:rPr>
      </w:pPr>
    </w:p>
    <w:p w:rsidR="00322A7E" w:rsidRDefault="00322A7E" w:rsidP="00EA6AFA">
      <w:pPr>
        <w:spacing w:after="0" w:line="240" w:lineRule="auto"/>
        <w:jc w:val="center"/>
        <w:rPr>
          <w:b/>
          <w:szCs w:val="24"/>
        </w:rPr>
      </w:pPr>
    </w:p>
    <w:p w:rsidR="00322A7E" w:rsidRDefault="00322A7E"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B25509" w:rsidRDefault="00B25509"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Pr="000B3FEA" w:rsidRDefault="000B3FEA" w:rsidP="000B3FEA">
      <w:pPr>
        <w:pStyle w:val="Header1"/>
        <w:ind w:left="6663"/>
        <w:rPr>
          <w:rFonts w:ascii="Times New Roman" w:hAnsi="Times New Roman" w:cs="Times New Roman"/>
          <w:b/>
          <w:sz w:val="22"/>
          <w:szCs w:val="22"/>
          <w:lang w:val="ru-RU"/>
        </w:rPr>
      </w:pPr>
      <w:r>
        <w:rPr>
          <w:rFonts w:ascii="Times New Roman" w:hAnsi="Times New Roman" w:cs="Times New Roman"/>
          <w:b/>
          <w:sz w:val="22"/>
          <w:szCs w:val="22"/>
          <w:lang w:val="ru-RU"/>
        </w:rPr>
        <w:lastRenderedPageBreak/>
        <w:t>ПРИЛОЖЕНИЕ №</w:t>
      </w:r>
      <w:r w:rsidRPr="000B3FEA">
        <w:rPr>
          <w:rFonts w:ascii="Times New Roman" w:hAnsi="Times New Roman" w:cs="Times New Roman"/>
          <w:b/>
          <w:sz w:val="22"/>
          <w:szCs w:val="22"/>
          <w:lang w:val="ru-RU"/>
        </w:rPr>
        <w:t xml:space="preserve"> 6</w:t>
      </w:r>
    </w:p>
    <w:p w:rsidR="000B3FEA" w:rsidRPr="00A34F87" w:rsidRDefault="000B3FEA" w:rsidP="000B3FEA">
      <w:pPr>
        <w:pStyle w:val="Header1"/>
        <w:spacing w:line="240" w:lineRule="auto"/>
        <w:ind w:left="6663"/>
        <w:rPr>
          <w:rFonts w:ascii="Times New Roman" w:hAnsi="Times New Roman" w:cs="Times New Roman"/>
          <w:sz w:val="22"/>
          <w:szCs w:val="22"/>
          <w:lang w:val="ru-RU"/>
        </w:rPr>
      </w:pPr>
      <w:r w:rsidRPr="00A34F87">
        <w:rPr>
          <w:rFonts w:ascii="Times New Roman" w:hAnsi="Times New Roman" w:cs="Times New Roman"/>
          <w:sz w:val="22"/>
          <w:szCs w:val="22"/>
          <w:lang w:val="ru-RU"/>
        </w:rPr>
        <w:t>к  Договору № _________________</w:t>
      </w:r>
    </w:p>
    <w:p w:rsidR="000B3FEA" w:rsidRPr="00A34F87" w:rsidRDefault="000B3FEA" w:rsidP="000B3FEA">
      <w:pPr>
        <w:spacing w:after="0" w:line="240" w:lineRule="auto"/>
        <w:ind w:left="6663"/>
      </w:pPr>
      <w:r w:rsidRPr="00A34F87">
        <w:t>об оказании услуг по техническому обслуживанию оборудования</w:t>
      </w:r>
    </w:p>
    <w:p w:rsidR="000B3FEA" w:rsidRPr="00A34F87" w:rsidRDefault="000B3FEA" w:rsidP="000B3FEA">
      <w:pPr>
        <w:spacing w:after="0" w:line="240" w:lineRule="auto"/>
        <w:ind w:left="6663"/>
        <w:rPr>
          <w:b/>
          <w:bCs/>
        </w:rPr>
      </w:pPr>
      <w:r w:rsidRPr="00A34F87">
        <w:t>от «__» _________ 2015 г.</w:t>
      </w:r>
    </w:p>
    <w:p w:rsidR="000B3FEA" w:rsidRPr="00A34F87" w:rsidRDefault="000B3FEA" w:rsidP="000B3FEA">
      <w:pPr>
        <w:spacing w:after="0" w:line="240" w:lineRule="auto"/>
        <w:jc w:val="center"/>
        <w:rPr>
          <w:b/>
          <w:bCs/>
        </w:rPr>
      </w:pPr>
    </w:p>
    <w:p w:rsidR="000B3FEA" w:rsidRPr="00A34F87" w:rsidRDefault="000B3FEA" w:rsidP="000B3FEA">
      <w:pPr>
        <w:spacing w:after="0" w:line="240" w:lineRule="auto"/>
        <w:jc w:val="center"/>
        <w:rPr>
          <w:b/>
          <w:bCs/>
        </w:rPr>
      </w:pPr>
      <w:r w:rsidRPr="00A34F87">
        <w:rPr>
          <w:b/>
          <w:bCs/>
        </w:rPr>
        <w:t>АНТИКОРРУПЦИОННАЯ ОГОВОРКА</w:t>
      </w:r>
    </w:p>
    <w:p w:rsidR="000B3FEA" w:rsidRPr="00A34F87" w:rsidRDefault="000B3FEA" w:rsidP="000B3FEA">
      <w:pPr>
        <w:pStyle w:val="Text"/>
        <w:spacing w:after="0"/>
        <w:jc w:val="center"/>
        <w:rPr>
          <w:sz w:val="22"/>
          <w:szCs w:val="22"/>
          <w:lang w:val="ru-RU"/>
        </w:rPr>
      </w:pPr>
    </w:p>
    <w:p w:rsidR="000B3FEA" w:rsidRPr="00A34F87" w:rsidRDefault="000B3FEA" w:rsidP="000B3FEA">
      <w:pPr>
        <w:pStyle w:val="Text"/>
        <w:spacing w:before="120" w:after="120"/>
        <w:jc w:val="both"/>
        <w:rPr>
          <w:b/>
          <w:sz w:val="22"/>
          <w:szCs w:val="22"/>
          <w:lang w:val="ru-RU"/>
        </w:rPr>
      </w:pPr>
      <w:r w:rsidRPr="00A34F87">
        <w:rPr>
          <w:b/>
          <w:sz w:val="22"/>
          <w:szCs w:val="22"/>
          <w:lang w:val="ru-RU"/>
        </w:rPr>
        <w:t>Статья 1</w:t>
      </w:r>
    </w:p>
    <w:p w:rsidR="000B3FEA" w:rsidRPr="00A34F87" w:rsidRDefault="000B3FEA" w:rsidP="000B3FEA">
      <w:pPr>
        <w:autoSpaceDE w:val="0"/>
        <w:autoSpaceDN w:val="0"/>
        <w:adjustRightInd w:val="0"/>
        <w:spacing w:after="0" w:line="240" w:lineRule="auto"/>
        <w:jc w:val="both"/>
      </w:pPr>
      <w:r w:rsidRPr="00A34F87">
        <w:t>1.1. Настоящим каждая Сторона гарантирует, что при заключении настоящего Договора и исполнении своих обязательств по нему, Стороны:</w:t>
      </w:r>
    </w:p>
    <w:p w:rsidR="000B3FEA" w:rsidRPr="00A34F87" w:rsidRDefault="000B3FEA" w:rsidP="000B3FEA">
      <w:pPr>
        <w:autoSpaceDE w:val="0"/>
        <w:autoSpaceDN w:val="0"/>
        <w:adjustRightInd w:val="0"/>
        <w:spacing w:after="0" w:line="240" w:lineRule="auto"/>
        <w:jc w:val="both"/>
      </w:pPr>
      <w:r w:rsidRPr="00A34F87">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B3FEA" w:rsidRPr="00A34F87" w:rsidRDefault="000B3FEA" w:rsidP="000B3FEA">
      <w:pPr>
        <w:pStyle w:val="Text"/>
        <w:spacing w:after="0"/>
        <w:jc w:val="both"/>
        <w:rPr>
          <w:sz w:val="22"/>
          <w:szCs w:val="22"/>
          <w:lang w:val="ru-RU"/>
        </w:rPr>
      </w:pPr>
      <w:r w:rsidRPr="00A34F87">
        <w:rPr>
          <w:sz w:val="22"/>
          <w:szCs w:val="22"/>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3FEA" w:rsidRPr="00A34F87" w:rsidRDefault="000B3FEA" w:rsidP="000B3FEA">
      <w:pPr>
        <w:pStyle w:val="Text"/>
        <w:spacing w:after="0"/>
        <w:jc w:val="both"/>
        <w:rPr>
          <w:sz w:val="22"/>
          <w:szCs w:val="22"/>
          <w:lang w:val="ru-RU"/>
        </w:rPr>
      </w:pPr>
      <w:r w:rsidRPr="00A34F87">
        <w:rPr>
          <w:sz w:val="22"/>
          <w:szCs w:val="22"/>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3FEA" w:rsidRPr="00A34F87" w:rsidRDefault="000B3FEA" w:rsidP="000B3FEA">
      <w:pPr>
        <w:pStyle w:val="Text"/>
        <w:spacing w:after="0"/>
        <w:jc w:val="both"/>
        <w:rPr>
          <w:sz w:val="22"/>
          <w:szCs w:val="22"/>
          <w:lang w:val="ru-RU"/>
        </w:rPr>
      </w:pPr>
      <w:r w:rsidRPr="00A34F87">
        <w:rPr>
          <w:sz w:val="22"/>
          <w:szCs w:val="22"/>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3FEA" w:rsidRPr="00A34F87" w:rsidRDefault="000B3FEA" w:rsidP="000B3FEA">
      <w:pPr>
        <w:pStyle w:val="Text"/>
        <w:spacing w:after="0"/>
        <w:jc w:val="both"/>
        <w:rPr>
          <w:sz w:val="22"/>
          <w:szCs w:val="22"/>
          <w:lang w:val="ru-RU"/>
        </w:rPr>
      </w:pPr>
      <w:r w:rsidRPr="00A34F87">
        <w:rPr>
          <w:sz w:val="22"/>
          <w:szCs w:val="22"/>
          <w:lang w:val="ru-RU"/>
        </w:rPr>
        <w:t>1.1.5. запрещают своим работникам принимать или предлагать любым лицам выплатить(передать)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B3FEA" w:rsidRPr="00A34F87" w:rsidRDefault="000B3FEA" w:rsidP="000B3FEA">
      <w:pPr>
        <w:pStyle w:val="Text"/>
        <w:spacing w:after="0"/>
        <w:jc w:val="both"/>
        <w:rPr>
          <w:sz w:val="22"/>
          <w:szCs w:val="22"/>
          <w:lang w:val="ru-RU"/>
        </w:rPr>
      </w:pPr>
      <w:r w:rsidRPr="00A34F87">
        <w:rPr>
          <w:sz w:val="22"/>
          <w:szCs w:val="22"/>
          <w:lang w:val="ru-RU"/>
        </w:rPr>
        <w:t>1.1.6. принимают разумные меры для предотвращения совершения действий, квалифицируемых действующим законодательством как "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B3FEA" w:rsidRPr="00A34F87" w:rsidRDefault="000B3FEA" w:rsidP="000B3FEA">
      <w:pPr>
        <w:pStyle w:val="Text"/>
        <w:spacing w:after="0"/>
        <w:jc w:val="both"/>
        <w:rPr>
          <w:sz w:val="22"/>
          <w:szCs w:val="22"/>
          <w:lang w:val="ru-RU"/>
        </w:rPr>
      </w:pPr>
      <w:r w:rsidRPr="00A34F87">
        <w:rPr>
          <w:sz w:val="22"/>
          <w:szCs w:val="22"/>
          <w:lang w:val="ru-RU"/>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0B3FEA" w:rsidRPr="00A34F87" w:rsidRDefault="000B3FEA" w:rsidP="000B3FEA">
      <w:pPr>
        <w:pStyle w:val="Text"/>
        <w:spacing w:after="0"/>
        <w:jc w:val="both"/>
        <w:rPr>
          <w:sz w:val="22"/>
          <w:szCs w:val="22"/>
          <w:lang w:val="ru-RU"/>
        </w:rPr>
      </w:pPr>
      <w:r w:rsidRPr="00A34F87">
        <w:rPr>
          <w:sz w:val="22"/>
          <w:szCs w:val="22"/>
          <w:lang w:val="ru-RU"/>
        </w:rPr>
        <w:t>1.2.1. проведение инструктажа аффилированных лиц или посредников о неприемлимости коррупционных действий и нетерпимости в отношении участия в каком-либо коррупционном действии;</w:t>
      </w:r>
    </w:p>
    <w:p w:rsidR="000B3FEA" w:rsidRPr="00A34F87" w:rsidRDefault="000B3FEA" w:rsidP="000B3FEA">
      <w:pPr>
        <w:pStyle w:val="Text"/>
        <w:spacing w:after="0"/>
        <w:jc w:val="both"/>
        <w:rPr>
          <w:sz w:val="22"/>
          <w:szCs w:val="22"/>
          <w:lang w:val="ru-RU"/>
        </w:rPr>
      </w:pPr>
      <w:r w:rsidRPr="00A34F87">
        <w:rPr>
          <w:sz w:val="22"/>
          <w:szCs w:val="22"/>
          <w:lang w:val="ru-RU"/>
        </w:rPr>
        <w:t>1.2.2. включение в договоры с аффилированными лицами или посредниками антикоррупционной оговорки;</w:t>
      </w:r>
    </w:p>
    <w:p w:rsidR="000B3FEA" w:rsidRPr="00A34F87" w:rsidRDefault="000B3FEA" w:rsidP="000B3FEA">
      <w:pPr>
        <w:pStyle w:val="Text"/>
        <w:spacing w:after="0"/>
        <w:jc w:val="both"/>
        <w:rPr>
          <w:sz w:val="22"/>
          <w:szCs w:val="22"/>
          <w:lang w:val="ru-RU"/>
        </w:rPr>
      </w:pPr>
      <w:r w:rsidRPr="00A34F87">
        <w:rPr>
          <w:sz w:val="22"/>
          <w:szCs w:val="22"/>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0B3FEA" w:rsidRPr="00A34F87" w:rsidRDefault="000B3FEA" w:rsidP="000B3FEA">
      <w:pPr>
        <w:pStyle w:val="Text"/>
        <w:spacing w:after="0"/>
        <w:jc w:val="both"/>
        <w:rPr>
          <w:sz w:val="22"/>
          <w:szCs w:val="22"/>
          <w:lang w:val="ru-RU"/>
        </w:rPr>
      </w:pPr>
      <w:r w:rsidRPr="00A34F87">
        <w:rPr>
          <w:sz w:val="22"/>
          <w:szCs w:val="22"/>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B3FEA" w:rsidRPr="00A34F87" w:rsidRDefault="000B3FEA" w:rsidP="000B3FEA">
      <w:pPr>
        <w:pStyle w:val="Text"/>
        <w:spacing w:after="0"/>
        <w:jc w:val="both"/>
        <w:rPr>
          <w:sz w:val="22"/>
          <w:szCs w:val="22"/>
          <w:lang w:val="ru-RU"/>
        </w:rPr>
      </w:pPr>
      <w:r w:rsidRPr="00A34F87">
        <w:rPr>
          <w:sz w:val="22"/>
          <w:szCs w:val="22"/>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0B3FEA" w:rsidRPr="00A34F87" w:rsidRDefault="000B3FEA" w:rsidP="000B3FEA">
      <w:pPr>
        <w:pStyle w:val="Text"/>
        <w:spacing w:before="120" w:after="120"/>
        <w:jc w:val="both"/>
        <w:rPr>
          <w:b/>
          <w:sz w:val="22"/>
          <w:szCs w:val="22"/>
          <w:lang w:val="ru-RU"/>
        </w:rPr>
      </w:pPr>
      <w:r w:rsidRPr="00A34F87">
        <w:rPr>
          <w:b/>
          <w:sz w:val="22"/>
          <w:szCs w:val="22"/>
          <w:lang w:val="ru-RU"/>
        </w:rPr>
        <w:t>Статья 2</w:t>
      </w:r>
    </w:p>
    <w:p w:rsidR="000B3FEA" w:rsidRPr="00A34F87" w:rsidRDefault="000B3FEA" w:rsidP="000B3FEA">
      <w:pPr>
        <w:pStyle w:val="Text"/>
        <w:spacing w:after="0"/>
        <w:jc w:val="both"/>
        <w:rPr>
          <w:sz w:val="22"/>
          <w:szCs w:val="22"/>
          <w:lang w:val="ru-RU"/>
        </w:rPr>
      </w:pPr>
      <w:r w:rsidRPr="00A34F87">
        <w:rPr>
          <w:sz w:val="22"/>
          <w:szCs w:val="22"/>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B3FEA" w:rsidRPr="00A34F87" w:rsidRDefault="000B3FEA" w:rsidP="000B3FEA">
      <w:pPr>
        <w:pStyle w:val="Text"/>
        <w:spacing w:after="0"/>
        <w:jc w:val="both"/>
        <w:rPr>
          <w:bCs/>
          <w:sz w:val="22"/>
          <w:szCs w:val="22"/>
          <w:lang w:val="ru-RU"/>
        </w:rPr>
      </w:pPr>
      <w:r w:rsidRPr="00A34F87">
        <w:rPr>
          <w:sz w:val="22"/>
          <w:szCs w:val="22"/>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34F87">
        <w:rPr>
          <w:b/>
          <w:bCs/>
          <w:sz w:val="22"/>
          <w:szCs w:val="22"/>
          <w:lang w:val="ru-RU"/>
        </w:rPr>
        <w:t xml:space="preserve"> </w:t>
      </w:r>
      <w:r w:rsidRPr="00A34F87">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0B3FEA" w:rsidRPr="00A34F87" w:rsidRDefault="000B3FEA" w:rsidP="000B3FEA">
      <w:pPr>
        <w:pStyle w:val="Text"/>
        <w:spacing w:after="0"/>
        <w:jc w:val="both"/>
        <w:rPr>
          <w:sz w:val="22"/>
          <w:szCs w:val="22"/>
          <w:lang w:val="ru-RU"/>
        </w:rPr>
      </w:pPr>
      <w:r w:rsidRPr="00A34F87">
        <w:rPr>
          <w:bCs/>
          <w:sz w:val="22"/>
          <w:szCs w:val="22"/>
          <w:lang w:val="ru-RU"/>
        </w:rPr>
        <w:t xml:space="preserve">2.1.2. </w:t>
      </w:r>
      <w:r w:rsidRPr="00A34F87">
        <w:rPr>
          <w:sz w:val="22"/>
          <w:szCs w:val="22"/>
          <w:lang w:val="ru-RU"/>
        </w:rPr>
        <w:t>обеспечить конфиденциальность указанной информации вплоть до полного выяснения обстоятельств Сторонами;</w:t>
      </w:r>
    </w:p>
    <w:p w:rsidR="000B3FEA" w:rsidRPr="00A34F87" w:rsidRDefault="000B3FEA" w:rsidP="000B3FEA">
      <w:pPr>
        <w:pStyle w:val="Text"/>
        <w:spacing w:after="0"/>
        <w:jc w:val="both"/>
        <w:rPr>
          <w:sz w:val="22"/>
          <w:szCs w:val="22"/>
          <w:lang w:val="ru-RU"/>
        </w:rPr>
      </w:pPr>
      <w:r w:rsidRPr="00A34F87">
        <w:rPr>
          <w:sz w:val="22"/>
          <w:szCs w:val="22"/>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w:t>
      </w:r>
      <w:r w:rsidRPr="00A34F87">
        <w:rPr>
          <w:sz w:val="22"/>
          <w:szCs w:val="22"/>
          <w:lang w:val="ru-RU"/>
        </w:rPr>
        <w:lastRenderedPageBreak/>
        <w:t xml:space="preserve">настоящего Договора, а также иных документов, которые согласно имеющимся сведениям могли повлиять на исполнение настоящего Договора, </w:t>
      </w:r>
    </w:p>
    <w:p w:rsidR="000B3FEA" w:rsidRPr="00A34F87" w:rsidRDefault="000B3FEA" w:rsidP="000B3FEA">
      <w:pPr>
        <w:pStyle w:val="Text"/>
        <w:spacing w:after="0"/>
        <w:jc w:val="both"/>
        <w:rPr>
          <w:sz w:val="22"/>
          <w:szCs w:val="22"/>
          <w:lang w:val="ru-RU"/>
        </w:rPr>
      </w:pPr>
      <w:r w:rsidRPr="00A34F87">
        <w:rPr>
          <w:sz w:val="22"/>
          <w:szCs w:val="22"/>
          <w:lang w:val="ru-RU"/>
        </w:rPr>
        <w:t>2.1.4. оказать полное содействие при сборе доказательств при проведении аудита</w:t>
      </w:r>
      <w:r w:rsidRPr="00A34F87">
        <w:rPr>
          <w:bCs/>
          <w:sz w:val="22"/>
          <w:szCs w:val="22"/>
          <w:lang w:val="ru-RU"/>
        </w:rPr>
        <w:t>.</w:t>
      </w:r>
    </w:p>
    <w:p w:rsidR="000B3FEA" w:rsidRPr="00A34F87" w:rsidRDefault="000B3FEA" w:rsidP="000B3FEA">
      <w:pPr>
        <w:pStyle w:val="Text"/>
        <w:spacing w:after="0"/>
        <w:jc w:val="both"/>
        <w:rPr>
          <w:b/>
          <w:bCs/>
          <w:sz w:val="22"/>
          <w:szCs w:val="22"/>
          <w:lang w:val="ru-RU"/>
        </w:rPr>
      </w:pPr>
      <w:r w:rsidRPr="00A34F87">
        <w:rPr>
          <w:sz w:val="22"/>
          <w:szCs w:val="22"/>
          <w:lang w:val="ru-RU"/>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B3FEA" w:rsidRPr="00A34F87" w:rsidRDefault="000B3FEA" w:rsidP="000B3FEA">
      <w:pPr>
        <w:pStyle w:val="Text"/>
        <w:spacing w:before="120" w:after="120"/>
        <w:jc w:val="both"/>
        <w:rPr>
          <w:b/>
          <w:sz w:val="22"/>
          <w:szCs w:val="22"/>
          <w:lang w:val="ru-RU"/>
        </w:rPr>
      </w:pPr>
      <w:r w:rsidRPr="00A34F87">
        <w:rPr>
          <w:b/>
          <w:sz w:val="22"/>
          <w:szCs w:val="22"/>
          <w:lang w:val="ru-RU"/>
        </w:rPr>
        <w:t>Статья 3</w:t>
      </w:r>
    </w:p>
    <w:p w:rsidR="000B3FEA" w:rsidRPr="00A34F87" w:rsidRDefault="000B3FEA" w:rsidP="000B3FEA">
      <w:pPr>
        <w:pStyle w:val="text0"/>
        <w:spacing w:after="0"/>
        <w:jc w:val="both"/>
        <w:rPr>
          <w:sz w:val="22"/>
          <w:szCs w:val="22"/>
        </w:rPr>
      </w:pPr>
      <w:r w:rsidRPr="00A34F87">
        <w:rPr>
          <w:sz w:val="22"/>
          <w:szCs w:val="22"/>
        </w:rPr>
        <w:t>3.1. 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3FEA" w:rsidRPr="00A34F87" w:rsidRDefault="000B3FEA" w:rsidP="000B3FEA">
      <w:pPr>
        <w:pStyle w:val="text0"/>
        <w:spacing w:after="0"/>
        <w:jc w:val="both"/>
        <w:rPr>
          <w:sz w:val="22"/>
          <w:szCs w:val="22"/>
        </w:rPr>
      </w:pPr>
    </w:p>
    <w:tbl>
      <w:tblPr>
        <w:tblW w:w="0" w:type="auto"/>
        <w:tblLook w:val="04A0"/>
      </w:tblPr>
      <w:tblGrid>
        <w:gridCol w:w="4785"/>
        <w:gridCol w:w="4786"/>
      </w:tblGrid>
      <w:tr w:rsidR="000B3FEA" w:rsidRPr="00A34F87" w:rsidTr="00323210">
        <w:tc>
          <w:tcPr>
            <w:tcW w:w="4785" w:type="dxa"/>
            <w:shd w:val="clear" w:color="auto" w:fill="auto"/>
          </w:tcPr>
          <w:p w:rsidR="000B3FEA" w:rsidRPr="00A34F87" w:rsidRDefault="000B3FEA" w:rsidP="00323210">
            <w:pPr>
              <w:pStyle w:val="text0"/>
              <w:spacing w:after="0"/>
              <w:jc w:val="both"/>
              <w:rPr>
                <w:sz w:val="22"/>
                <w:szCs w:val="22"/>
              </w:rPr>
            </w:pPr>
            <w:r w:rsidRPr="00A34F87">
              <w:rPr>
                <w:sz w:val="22"/>
                <w:szCs w:val="22"/>
              </w:rPr>
              <w:t>______________________</w:t>
            </w:r>
          </w:p>
          <w:p w:rsidR="000B3FEA" w:rsidRPr="00A34F87" w:rsidRDefault="000B3FEA" w:rsidP="00323210">
            <w:pPr>
              <w:pStyle w:val="text0"/>
              <w:spacing w:after="0"/>
              <w:jc w:val="both"/>
              <w:rPr>
                <w:sz w:val="22"/>
                <w:szCs w:val="22"/>
              </w:rPr>
            </w:pPr>
            <w:r w:rsidRPr="00A34F87">
              <w:rPr>
                <w:sz w:val="22"/>
                <w:szCs w:val="22"/>
              </w:rPr>
              <w:t>Генеральный директор</w:t>
            </w:r>
          </w:p>
          <w:p w:rsidR="000B3FEA" w:rsidRPr="00D723A0" w:rsidRDefault="000B3FEA" w:rsidP="00323210">
            <w:pPr>
              <w:pStyle w:val="text0"/>
              <w:spacing w:after="0"/>
              <w:jc w:val="both"/>
              <w:rPr>
                <w:sz w:val="22"/>
                <w:szCs w:val="22"/>
              </w:rPr>
            </w:pPr>
            <w:r w:rsidRPr="00A34F87">
              <w:rPr>
                <w:sz w:val="22"/>
                <w:szCs w:val="22"/>
              </w:rPr>
              <w:t>ООО «Аджилент Текнолоджиз»</w:t>
            </w:r>
          </w:p>
          <w:p w:rsidR="000B3FEA" w:rsidRPr="00D723A0" w:rsidRDefault="000B3FEA" w:rsidP="00323210">
            <w:pPr>
              <w:pStyle w:val="text0"/>
              <w:spacing w:after="0"/>
              <w:jc w:val="both"/>
              <w:rPr>
                <w:sz w:val="22"/>
                <w:szCs w:val="22"/>
              </w:rPr>
            </w:pPr>
          </w:p>
          <w:p w:rsidR="000B3FEA" w:rsidRPr="00D723A0" w:rsidRDefault="000B3FEA" w:rsidP="00323210">
            <w:pPr>
              <w:pStyle w:val="text0"/>
              <w:spacing w:after="0"/>
              <w:jc w:val="both"/>
              <w:rPr>
                <w:sz w:val="22"/>
                <w:szCs w:val="22"/>
              </w:rPr>
            </w:pPr>
          </w:p>
          <w:p w:rsidR="000B3FEA" w:rsidRPr="00A34F87" w:rsidRDefault="000B3FEA" w:rsidP="00323210">
            <w:pPr>
              <w:pStyle w:val="text0"/>
              <w:spacing w:after="0"/>
              <w:jc w:val="both"/>
              <w:rPr>
                <w:sz w:val="22"/>
                <w:szCs w:val="22"/>
              </w:rPr>
            </w:pPr>
            <w:r w:rsidRPr="00A34F87">
              <w:rPr>
                <w:sz w:val="22"/>
                <w:szCs w:val="22"/>
              </w:rPr>
              <w:t>______________/К.Ю.Евдокимов/</w:t>
            </w:r>
          </w:p>
        </w:tc>
        <w:tc>
          <w:tcPr>
            <w:tcW w:w="4786" w:type="dxa"/>
            <w:shd w:val="clear" w:color="auto" w:fill="auto"/>
          </w:tcPr>
          <w:p w:rsidR="000B3FEA" w:rsidRPr="00A34F87" w:rsidRDefault="000B3FEA" w:rsidP="00323210">
            <w:pPr>
              <w:pStyle w:val="text0"/>
              <w:spacing w:after="0"/>
              <w:jc w:val="both"/>
              <w:rPr>
                <w:sz w:val="22"/>
                <w:szCs w:val="22"/>
              </w:rPr>
            </w:pPr>
            <w:r w:rsidRPr="00A34F87">
              <w:rPr>
                <w:sz w:val="22"/>
                <w:szCs w:val="22"/>
              </w:rPr>
              <w:t>___________________________________</w:t>
            </w:r>
          </w:p>
          <w:p w:rsidR="000B3FEA" w:rsidRPr="00A34F87" w:rsidRDefault="000B3FEA" w:rsidP="00323210">
            <w:pPr>
              <w:pStyle w:val="text0"/>
              <w:spacing w:after="0"/>
              <w:jc w:val="both"/>
              <w:rPr>
                <w:sz w:val="22"/>
                <w:szCs w:val="22"/>
              </w:rPr>
            </w:pPr>
            <w:r w:rsidRPr="00A34F87">
              <w:rPr>
                <w:sz w:val="22"/>
                <w:szCs w:val="22"/>
              </w:rPr>
              <w:t>Директор</w:t>
            </w:r>
          </w:p>
          <w:p w:rsidR="000B3FEA" w:rsidRPr="00D723A0" w:rsidRDefault="000B3FEA" w:rsidP="00323210">
            <w:pPr>
              <w:pStyle w:val="text0"/>
              <w:spacing w:after="0"/>
              <w:jc w:val="both"/>
              <w:rPr>
                <w:sz w:val="22"/>
                <w:szCs w:val="22"/>
              </w:rPr>
            </w:pPr>
            <w:r w:rsidRPr="00A34F87">
              <w:rPr>
                <w:sz w:val="22"/>
                <w:szCs w:val="22"/>
              </w:rPr>
              <w:t>ФГУП «Московский эндокринный завод»</w:t>
            </w:r>
          </w:p>
          <w:p w:rsidR="000B3FEA" w:rsidRPr="00D723A0" w:rsidRDefault="000B3FEA" w:rsidP="00323210">
            <w:pPr>
              <w:pStyle w:val="text0"/>
              <w:spacing w:after="0"/>
              <w:jc w:val="both"/>
              <w:rPr>
                <w:sz w:val="22"/>
                <w:szCs w:val="22"/>
              </w:rPr>
            </w:pPr>
          </w:p>
          <w:p w:rsidR="000B3FEA" w:rsidRPr="00D723A0" w:rsidRDefault="000B3FEA" w:rsidP="00323210">
            <w:pPr>
              <w:pStyle w:val="text0"/>
              <w:spacing w:after="0"/>
              <w:jc w:val="both"/>
              <w:rPr>
                <w:sz w:val="22"/>
                <w:szCs w:val="22"/>
              </w:rPr>
            </w:pPr>
          </w:p>
          <w:p w:rsidR="000B3FEA" w:rsidRPr="00A34F87" w:rsidRDefault="000B3FEA" w:rsidP="00323210">
            <w:pPr>
              <w:pStyle w:val="text0"/>
              <w:spacing w:after="0"/>
              <w:jc w:val="both"/>
              <w:rPr>
                <w:sz w:val="22"/>
                <w:szCs w:val="22"/>
              </w:rPr>
            </w:pPr>
            <w:r w:rsidRPr="00A34F87">
              <w:rPr>
                <w:sz w:val="22"/>
                <w:szCs w:val="22"/>
              </w:rPr>
              <w:t>___________________/М.Ю. Фонарёв/</w:t>
            </w:r>
          </w:p>
        </w:tc>
      </w:tr>
    </w:tbl>
    <w:p w:rsidR="000B3FEA" w:rsidRPr="00A34F87" w:rsidRDefault="000B3FEA" w:rsidP="000B3FEA"/>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322A7E" w:rsidRDefault="00322A7E" w:rsidP="00EA6AFA">
      <w:pPr>
        <w:spacing w:after="0" w:line="240" w:lineRule="auto"/>
        <w:jc w:val="center"/>
        <w:rPr>
          <w:b/>
          <w:szCs w:val="24"/>
        </w:rPr>
      </w:pPr>
    </w:p>
    <w:p w:rsidR="00EA6AFA" w:rsidRDefault="00322A7E" w:rsidP="00EA6AFA">
      <w:pPr>
        <w:spacing w:after="0" w:line="240" w:lineRule="auto"/>
        <w:jc w:val="center"/>
        <w:rPr>
          <w:b/>
          <w:szCs w:val="24"/>
        </w:rPr>
      </w:pPr>
      <w:r>
        <w:rPr>
          <w:b/>
          <w:szCs w:val="24"/>
          <w:lang w:val="en-US"/>
        </w:rPr>
        <w:lastRenderedPageBreak/>
        <w:t>III</w:t>
      </w:r>
      <w:r w:rsidRPr="00322A7E">
        <w:rPr>
          <w:b/>
          <w:szCs w:val="24"/>
        </w:rPr>
        <w:t>.</w:t>
      </w:r>
      <w:r>
        <w:rPr>
          <w:b/>
          <w:szCs w:val="24"/>
        </w:rPr>
        <w:t xml:space="preserve"> ТЕ</w:t>
      </w:r>
      <w:r w:rsidR="00EA6AFA" w:rsidRPr="00EA6AFA">
        <w:rPr>
          <w:b/>
          <w:szCs w:val="24"/>
        </w:rPr>
        <w:t xml:space="preserve">ХНИЧЕСКОЕ ЗАДАНИЕ </w:t>
      </w:r>
    </w:p>
    <w:p w:rsidR="000B3FEA" w:rsidRPr="007F0B6E" w:rsidRDefault="000B3FEA" w:rsidP="000B3FEA">
      <w:pPr>
        <w:spacing w:after="0" w:line="240" w:lineRule="auto"/>
        <w:jc w:val="center"/>
        <w:rPr>
          <w:b/>
          <w:bCs/>
          <w:szCs w:val="24"/>
        </w:rPr>
      </w:pPr>
      <w:r>
        <w:rPr>
          <w:b/>
          <w:bCs/>
          <w:szCs w:val="24"/>
        </w:rPr>
        <w:t>н</w:t>
      </w:r>
      <w:r w:rsidRPr="007F0B6E">
        <w:rPr>
          <w:b/>
          <w:bCs/>
          <w:szCs w:val="24"/>
        </w:rPr>
        <w:t xml:space="preserve">а оказание услуг по </w:t>
      </w:r>
      <w:r w:rsidRPr="007F0B6E">
        <w:rPr>
          <w:b/>
          <w:szCs w:val="24"/>
        </w:rPr>
        <w:t xml:space="preserve">организации и проведению </w:t>
      </w:r>
      <w:r>
        <w:rPr>
          <w:b/>
          <w:szCs w:val="24"/>
        </w:rPr>
        <w:t xml:space="preserve">регламентно-профилактического обслуживания и квалификации хроматографов </w:t>
      </w:r>
    </w:p>
    <w:p w:rsidR="000B3FEA" w:rsidRDefault="000B3FEA" w:rsidP="000B3FEA">
      <w:pPr>
        <w:spacing w:after="0" w:line="240" w:lineRule="auto"/>
        <w:jc w:val="center"/>
        <w:rPr>
          <w:b/>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812"/>
      </w:tblGrid>
      <w:tr w:rsidR="000B3FEA" w:rsidTr="00323210">
        <w:trPr>
          <w:trHeight w:val="728"/>
        </w:trPr>
        <w:tc>
          <w:tcPr>
            <w:tcW w:w="4253" w:type="dxa"/>
            <w:vAlign w:val="center"/>
          </w:tcPr>
          <w:p w:rsidR="000B3FEA" w:rsidRPr="000F357F" w:rsidRDefault="000B3FEA" w:rsidP="000B3FEA">
            <w:pPr>
              <w:numPr>
                <w:ilvl w:val="0"/>
                <w:numId w:val="19"/>
              </w:numPr>
              <w:spacing w:after="0" w:line="240" w:lineRule="auto"/>
              <w:ind w:left="34" w:right="23" w:firstLine="0"/>
              <w:jc w:val="both"/>
              <w:rPr>
                <w:szCs w:val="24"/>
              </w:rPr>
            </w:pPr>
            <w:r>
              <w:rPr>
                <w:szCs w:val="24"/>
              </w:rPr>
              <w:t>В</w:t>
            </w:r>
            <w:r w:rsidRPr="000F357F">
              <w:rPr>
                <w:szCs w:val="24"/>
              </w:rPr>
              <w:t>ид работ</w:t>
            </w:r>
          </w:p>
        </w:tc>
        <w:tc>
          <w:tcPr>
            <w:tcW w:w="5812" w:type="dxa"/>
          </w:tcPr>
          <w:p w:rsidR="000B3FEA" w:rsidRPr="00B4642B" w:rsidRDefault="000B3FEA" w:rsidP="00323210">
            <w:pPr>
              <w:pStyle w:val="34"/>
              <w:widowControl/>
              <w:ind w:left="34"/>
              <w:jc w:val="both"/>
              <w:rPr>
                <w:b/>
                <w:szCs w:val="24"/>
              </w:rPr>
            </w:pPr>
            <w:r>
              <w:rPr>
                <w:szCs w:val="24"/>
              </w:rPr>
              <w:t xml:space="preserve">Организация и проведение </w:t>
            </w:r>
            <w:r w:rsidRPr="00B4642B">
              <w:rPr>
                <w:szCs w:val="24"/>
              </w:rPr>
              <w:t>регламентно-профилактического обслуживания</w:t>
            </w:r>
            <w:r>
              <w:rPr>
                <w:szCs w:val="24"/>
              </w:rPr>
              <w:t xml:space="preserve"> </w:t>
            </w:r>
            <w:r w:rsidRPr="005439B8">
              <w:rPr>
                <w:szCs w:val="24"/>
              </w:rPr>
              <w:t xml:space="preserve">(РПО) </w:t>
            </w:r>
            <w:r w:rsidRPr="00B4642B">
              <w:rPr>
                <w:szCs w:val="24"/>
              </w:rPr>
              <w:t xml:space="preserve"> и квалификации хроматографов Agilent</w:t>
            </w:r>
            <w:r>
              <w:rPr>
                <w:szCs w:val="24"/>
              </w:rPr>
              <w:t>.</w:t>
            </w:r>
          </w:p>
        </w:tc>
      </w:tr>
      <w:tr w:rsidR="000B3FEA" w:rsidTr="00323210">
        <w:trPr>
          <w:trHeight w:val="566"/>
        </w:trPr>
        <w:tc>
          <w:tcPr>
            <w:tcW w:w="4253" w:type="dxa"/>
          </w:tcPr>
          <w:p w:rsidR="000B3FEA" w:rsidRPr="000F357F" w:rsidRDefault="000B3FEA" w:rsidP="000B3FEA">
            <w:pPr>
              <w:widowControl w:val="0"/>
              <w:numPr>
                <w:ilvl w:val="0"/>
                <w:numId w:val="19"/>
              </w:numPr>
              <w:suppressAutoHyphens/>
              <w:autoSpaceDE w:val="0"/>
              <w:autoSpaceDN w:val="0"/>
              <w:spacing w:after="0" w:line="240" w:lineRule="auto"/>
              <w:ind w:left="34" w:right="23" w:firstLine="0"/>
              <w:jc w:val="both"/>
              <w:rPr>
                <w:szCs w:val="24"/>
              </w:rPr>
            </w:pPr>
            <w:r w:rsidRPr="000F357F">
              <w:rPr>
                <w:szCs w:val="24"/>
              </w:rPr>
              <w:t>Основание для выполнения изысканий</w:t>
            </w:r>
          </w:p>
        </w:tc>
        <w:tc>
          <w:tcPr>
            <w:tcW w:w="5812" w:type="dxa"/>
          </w:tcPr>
          <w:p w:rsidR="000B3FEA" w:rsidRPr="00B4642B" w:rsidRDefault="000B3FEA" w:rsidP="00323210">
            <w:pPr>
              <w:spacing w:after="0" w:line="240" w:lineRule="auto"/>
              <w:ind w:left="34" w:right="23"/>
              <w:jc w:val="both"/>
              <w:rPr>
                <w:szCs w:val="24"/>
              </w:rPr>
            </w:pPr>
            <w:r>
              <w:rPr>
                <w:szCs w:val="24"/>
              </w:rPr>
              <w:t>Требования правил надлежащей производственной практики (</w:t>
            </w:r>
            <w:r>
              <w:rPr>
                <w:szCs w:val="24"/>
                <w:lang w:val="en-US"/>
              </w:rPr>
              <w:t>GMP</w:t>
            </w:r>
            <w:r>
              <w:rPr>
                <w:szCs w:val="24"/>
              </w:rPr>
              <w:t xml:space="preserve">) и </w:t>
            </w:r>
            <w:r w:rsidRPr="00481A4B">
              <w:rPr>
                <w:szCs w:val="24"/>
              </w:rPr>
              <w:t>Приказ</w:t>
            </w:r>
            <w:r>
              <w:rPr>
                <w:szCs w:val="24"/>
              </w:rPr>
              <w:t>а</w:t>
            </w:r>
            <w:r w:rsidRPr="00481A4B">
              <w:rPr>
                <w:szCs w:val="24"/>
              </w:rPr>
              <w:t xml:space="preserve"> Министерства промышленности и торговли РФ от 14 июня 2013 г. № 916 "Об утверждении Правил организации производства и контроля качества лекарственных средств"</w:t>
            </w:r>
            <w:r>
              <w:rPr>
                <w:szCs w:val="24"/>
              </w:rPr>
              <w:t>.</w:t>
            </w:r>
          </w:p>
        </w:tc>
      </w:tr>
      <w:tr w:rsidR="000B3FEA" w:rsidTr="00323210">
        <w:trPr>
          <w:trHeight w:val="273"/>
        </w:trPr>
        <w:tc>
          <w:tcPr>
            <w:tcW w:w="4253" w:type="dxa"/>
          </w:tcPr>
          <w:p w:rsidR="000B3FEA" w:rsidRPr="00CD190E" w:rsidRDefault="000B3FEA" w:rsidP="000B3FEA">
            <w:pPr>
              <w:widowControl w:val="0"/>
              <w:numPr>
                <w:ilvl w:val="0"/>
                <w:numId w:val="19"/>
              </w:numPr>
              <w:suppressAutoHyphens/>
              <w:autoSpaceDE w:val="0"/>
              <w:autoSpaceDN w:val="0"/>
              <w:spacing w:after="0" w:line="240" w:lineRule="auto"/>
              <w:ind w:left="34" w:right="23" w:firstLine="0"/>
              <w:jc w:val="both"/>
              <w:rPr>
                <w:szCs w:val="24"/>
              </w:rPr>
            </w:pPr>
            <w:r w:rsidRPr="000F357F">
              <w:rPr>
                <w:szCs w:val="24"/>
              </w:rPr>
              <w:t>Источник финансирования</w:t>
            </w:r>
          </w:p>
        </w:tc>
        <w:tc>
          <w:tcPr>
            <w:tcW w:w="5812" w:type="dxa"/>
          </w:tcPr>
          <w:p w:rsidR="000B3FEA" w:rsidRPr="000F357F" w:rsidRDefault="000B3FEA" w:rsidP="00323210">
            <w:pPr>
              <w:spacing w:after="0" w:line="240" w:lineRule="auto"/>
              <w:ind w:left="34" w:right="23"/>
              <w:jc w:val="both"/>
              <w:rPr>
                <w:szCs w:val="24"/>
              </w:rPr>
            </w:pPr>
            <w:r w:rsidRPr="000F357F">
              <w:rPr>
                <w:szCs w:val="24"/>
              </w:rPr>
              <w:t>Собственные средства</w:t>
            </w:r>
          </w:p>
        </w:tc>
      </w:tr>
      <w:tr w:rsidR="000B3FEA" w:rsidTr="00323210">
        <w:trPr>
          <w:trHeight w:val="840"/>
        </w:trPr>
        <w:tc>
          <w:tcPr>
            <w:tcW w:w="4253" w:type="dxa"/>
            <w:vAlign w:val="center"/>
          </w:tcPr>
          <w:p w:rsidR="000B3FEA" w:rsidRPr="000F357F" w:rsidRDefault="000B3FEA" w:rsidP="000B3FEA">
            <w:pPr>
              <w:widowControl w:val="0"/>
              <w:numPr>
                <w:ilvl w:val="0"/>
                <w:numId w:val="19"/>
              </w:numPr>
              <w:autoSpaceDE w:val="0"/>
              <w:autoSpaceDN w:val="0"/>
              <w:spacing w:after="0" w:line="240" w:lineRule="auto"/>
              <w:ind w:left="34" w:right="23" w:firstLine="0"/>
              <w:jc w:val="both"/>
              <w:rPr>
                <w:szCs w:val="24"/>
              </w:rPr>
            </w:pPr>
            <w:r w:rsidRPr="000F357F">
              <w:rPr>
                <w:szCs w:val="24"/>
              </w:rPr>
              <w:t xml:space="preserve">Цели </w:t>
            </w:r>
          </w:p>
        </w:tc>
        <w:tc>
          <w:tcPr>
            <w:tcW w:w="5812" w:type="dxa"/>
          </w:tcPr>
          <w:p w:rsidR="000B3FEA" w:rsidRPr="000F357F" w:rsidRDefault="000B3FEA" w:rsidP="00323210">
            <w:pPr>
              <w:pStyle w:val="34"/>
              <w:widowControl/>
              <w:ind w:left="34"/>
              <w:jc w:val="both"/>
              <w:rPr>
                <w:szCs w:val="24"/>
              </w:rPr>
            </w:pPr>
            <w:r>
              <w:rPr>
                <w:szCs w:val="24"/>
              </w:rPr>
              <w:t>Подготовка и проверка</w:t>
            </w:r>
            <w:r w:rsidRPr="000F357F">
              <w:rPr>
                <w:szCs w:val="24"/>
              </w:rPr>
              <w:t xml:space="preserve"> </w:t>
            </w:r>
            <w:r>
              <w:rPr>
                <w:szCs w:val="24"/>
              </w:rPr>
              <w:t>оборудования</w:t>
            </w:r>
            <w:r w:rsidRPr="000F357F">
              <w:rPr>
                <w:szCs w:val="24"/>
              </w:rPr>
              <w:t xml:space="preserve"> на соответствие</w:t>
            </w:r>
            <w:r>
              <w:rPr>
                <w:szCs w:val="24"/>
              </w:rPr>
              <w:t xml:space="preserve"> </w:t>
            </w:r>
            <w:r w:rsidRPr="000F357F">
              <w:rPr>
                <w:szCs w:val="24"/>
              </w:rPr>
              <w:t xml:space="preserve"> требованиям </w:t>
            </w:r>
            <w:r w:rsidRPr="000F357F">
              <w:rPr>
                <w:szCs w:val="24"/>
                <w:lang w:val="en-US"/>
              </w:rPr>
              <w:t>GMP</w:t>
            </w:r>
            <w:r>
              <w:rPr>
                <w:szCs w:val="24"/>
              </w:rPr>
              <w:t xml:space="preserve"> и</w:t>
            </w:r>
            <w:r w:rsidRPr="000F357F">
              <w:rPr>
                <w:szCs w:val="24"/>
              </w:rPr>
              <w:t xml:space="preserve"> </w:t>
            </w:r>
            <w:r w:rsidRPr="00481A4B">
              <w:rPr>
                <w:szCs w:val="24"/>
              </w:rPr>
              <w:t>Приказ</w:t>
            </w:r>
            <w:r>
              <w:rPr>
                <w:szCs w:val="24"/>
              </w:rPr>
              <w:t>а</w:t>
            </w:r>
            <w:r w:rsidRPr="00481A4B">
              <w:rPr>
                <w:szCs w:val="24"/>
              </w:rPr>
              <w:t xml:space="preserve"> Министерства промышленности и торговли РФ от 14 июня 2013 г. № 916 "Об утверждении Правил организации производства и контроля качества лекарственных средств"</w:t>
            </w:r>
            <w:r>
              <w:rPr>
                <w:szCs w:val="24"/>
              </w:rPr>
              <w:t>.</w:t>
            </w:r>
          </w:p>
        </w:tc>
      </w:tr>
      <w:tr w:rsidR="000B3FEA" w:rsidTr="00323210">
        <w:trPr>
          <w:trHeight w:val="1478"/>
        </w:trPr>
        <w:tc>
          <w:tcPr>
            <w:tcW w:w="4253" w:type="dxa"/>
          </w:tcPr>
          <w:p w:rsidR="000B3FEA" w:rsidRPr="000F357F" w:rsidRDefault="000B3FEA" w:rsidP="000B3FEA">
            <w:pPr>
              <w:widowControl w:val="0"/>
              <w:numPr>
                <w:ilvl w:val="0"/>
                <w:numId w:val="19"/>
              </w:numPr>
              <w:autoSpaceDE w:val="0"/>
              <w:autoSpaceDN w:val="0"/>
              <w:spacing w:after="0" w:line="240" w:lineRule="auto"/>
              <w:ind w:left="34" w:right="23" w:firstLine="0"/>
              <w:jc w:val="both"/>
              <w:rPr>
                <w:szCs w:val="24"/>
              </w:rPr>
            </w:pPr>
            <w:r w:rsidRPr="000F357F">
              <w:rPr>
                <w:szCs w:val="24"/>
              </w:rPr>
              <w:t xml:space="preserve">Перечень нормативных документов, в соответствии с требованиями которых необходимо </w:t>
            </w:r>
            <w:r>
              <w:rPr>
                <w:szCs w:val="24"/>
              </w:rPr>
              <w:t>проводить данный вид работ.</w:t>
            </w:r>
          </w:p>
        </w:tc>
        <w:tc>
          <w:tcPr>
            <w:tcW w:w="5812" w:type="dxa"/>
          </w:tcPr>
          <w:p w:rsidR="000B3FEA" w:rsidRPr="00264431" w:rsidRDefault="000B3FEA" w:rsidP="00323210">
            <w:pPr>
              <w:pStyle w:val="34"/>
              <w:widowControl/>
              <w:ind w:left="34"/>
              <w:jc w:val="both"/>
              <w:rPr>
                <w:b/>
                <w:szCs w:val="24"/>
              </w:rPr>
            </w:pPr>
            <w:r w:rsidRPr="000F357F">
              <w:rPr>
                <w:szCs w:val="24"/>
              </w:rPr>
              <w:t>Правила надлежащей производственной практики (</w:t>
            </w:r>
            <w:r w:rsidRPr="000F357F">
              <w:rPr>
                <w:szCs w:val="24"/>
                <w:lang w:val="en-US"/>
              </w:rPr>
              <w:t>GMP</w:t>
            </w:r>
            <w:r>
              <w:rPr>
                <w:szCs w:val="24"/>
              </w:rPr>
              <w:t xml:space="preserve">), </w:t>
            </w:r>
            <w:r w:rsidRPr="00481A4B">
              <w:rPr>
                <w:szCs w:val="24"/>
              </w:rPr>
              <w:t>Приказ Министерства промышленности и торговли РФ от 14 июня 2013 г. № 916 "Об утверждении Правил организации производства и контроля качества лекарственных средств"</w:t>
            </w:r>
            <w:r>
              <w:rPr>
                <w:szCs w:val="24"/>
              </w:rPr>
              <w:t>.</w:t>
            </w:r>
          </w:p>
        </w:tc>
      </w:tr>
      <w:tr w:rsidR="000B3FEA" w:rsidTr="00323210">
        <w:trPr>
          <w:trHeight w:val="362"/>
        </w:trPr>
        <w:tc>
          <w:tcPr>
            <w:tcW w:w="4253" w:type="dxa"/>
          </w:tcPr>
          <w:p w:rsidR="000B3FEA" w:rsidRPr="000F357F" w:rsidRDefault="000B3FEA" w:rsidP="000B3FEA">
            <w:pPr>
              <w:widowControl w:val="0"/>
              <w:numPr>
                <w:ilvl w:val="0"/>
                <w:numId w:val="19"/>
              </w:numPr>
              <w:autoSpaceDE w:val="0"/>
              <w:autoSpaceDN w:val="0"/>
              <w:spacing w:after="0" w:line="240" w:lineRule="auto"/>
              <w:ind w:left="34" w:right="23" w:firstLine="0"/>
              <w:jc w:val="both"/>
              <w:rPr>
                <w:szCs w:val="24"/>
              </w:rPr>
            </w:pPr>
            <w:r w:rsidRPr="000F357F">
              <w:rPr>
                <w:szCs w:val="24"/>
              </w:rPr>
              <w:t xml:space="preserve">Объекты, </w:t>
            </w:r>
            <w:r>
              <w:rPr>
                <w:szCs w:val="24"/>
              </w:rPr>
              <w:t xml:space="preserve">требующие </w:t>
            </w:r>
            <w:r w:rsidRPr="005439B8">
              <w:rPr>
                <w:szCs w:val="24"/>
              </w:rPr>
              <w:t>РПО</w:t>
            </w:r>
          </w:p>
        </w:tc>
        <w:tc>
          <w:tcPr>
            <w:tcW w:w="5812" w:type="dxa"/>
          </w:tcPr>
          <w:p w:rsidR="000B3FEA" w:rsidRDefault="000B3FEA" w:rsidP="00323210">
            <w:pPr>
              <w:spacing w:after="0" w:line="240" w:lineRule="auto"/>
              <w:ind w:left="34"/>
              <w:rPr>
                <w:szCs w:val="24"/>
              </w:rPr>
            </w:pPr>
            <w:r>
              <w:rPr>
                <w:szCs w:val="24"/>
              </w:rPr>
              <w:t>- ОКК:</w:t>
            </w:r>
          </w:p>
          <w:p w:rsidR="000B3FEA" w:rsidRDefault="000B3FEA" w:rsidP="00323210">
            <w:pPr>
              <w:spacing w:after="0" w:line="240" w:lineRule="auto"/>
              <w:ind w:left="34"/>
              <w:rPr>
                <w:szCs w:val="24"/>
              </w:rPr>
            </w:pPr>
            <w:r>
              <w:rPr>
                <w:szCs w:val="24"/>
              </w:rPr>
              <w:t>Хроматогра</w:t>
            </w:r>
            <w:r w:rsidR="003E7C84">
              <w:rPr>
                <w:szCs w:val="24"/>
              </w:rPr>
              <w:t>ф</w:t>
            </w:r>
            <w:r>
              <w:rPr>
                <w:szCs w:val="24"/>
              </w:rPr>
              <w:t xml:space="preserve"> жидкостной </w:t>
            </w:r>
            <w:r w:rsidRPr="00747405">
              <w:rPr>
                <w:szCs w:val="24"/>
              </w:rPr>
              <w:t>Agilent HPLC 1100</w:t>
            </w:r>
            <w:r>
              <w:rPr>
                <w:szCs w:val="24"/>
              </w:rPr>
              <w:t xml:space="preserve"> – 3 шт.</w:t>
            </w:r>
          </w:p>
          <w:p w:rsidR="000B3FEA" w:rsidRDefault="000B3FEA" w:rsidP="00323210">
            <w:pPr>
              <w:spacing w:after="0" w:line="240" w:lineRule="auto"/>
              <w:ind w:left="34"/>
              <w:rPr>
                <w:szCs w:val="24"/>
              </w:rPr>
            </w:pPr>
            <w:r>
              <w:rPr>
                <w:szCs w:val="24"/>
              </w:rPr>
              <w:t xml:space="preserve">Хроматограф жидкостной </w:t>
            </w:r>
            <w:r w:rsidRPr="00747405">
              <w:rPr>
                <w:szCs w:val="24"/>
              </w:rPr>
              <w:t>Agilent</w:t>
            </w:r>
            <w:r>
              <w:rPr>
                <w:szCs w:val="24"/>
              </w:rPr>
              <w:t xml:space="preserve"> HPLC 120</w:t>
            </w:r>
            <w:r w:rsidRPr="00747405">
              <w:rPr>
                <w:szCs w:val="24"/>
              </w:rPr>
              <w:t>0</w:t>
            </w:r>
            <w:r>
              <w:rPr>
                <w:szCs w:val="24"/>
              </w:rPr>
              <w:t xml:space="preserve"> – 3 шт.</w:t>
            </w:r>
          </w:p>
          <w:p w:rsidR="000B3FEA" w:rsidRDefault="000B3FEA" w:rsidP="00323210">
            <w:pPr>
              <w:spacing w:after="0" w:line="240" w:lineRule="auto"/>
              <w:ind w:left="34"/>
              <w:rPr>
                <w:szCs w:val="24"/>
              </w:rPr>
            </w:pPr>
            <w:r>
              <w:rPr>
                <w:szCs w:val="24"/>
              </w:rPr>
              <w:t xml:space="preserve">Хроматограф жидкостной </w:t>
            </w:r>
            <w:r w:rsidRPr="00747405">
              <w:rPr>
                <w:szCs w:val="24"/>
              </w:rPr>
              <w:t>Agilent</w:t>
            </w:r>
            <w:r>
              <w:rPr>
                <w:szCs w:val="24"/>
              </w:rPr>
              <w:t xml:space="preserve"> </w:t>
            </w:r>
            <w:r w:rsidRPr="00747405">
              <w:rPr>
                <w:szCs w:val="24"/>
              </w:rPr>
              <w:t>HPLC 1260</w:t>
            </w:r>
            <w:r>
              <w:rPr>
                <w:szCs w:val="24"/>
              </w:rPr>
              <w:t xml:space="preserve"> – 1 шт</w:t>
            </w:r>
          </w:p>
          <w:p w:rsidR="000B3FEA" w:rsidRDefault="000B3FEA" w:rsidP="00323210">
            <w:pPr>
              <w:spacing w:after="0" w:line="240" w:lineRule="auto"/>
              <w:ind w:left="34"/>
              <w:rPr>
                <w:szCs w:val="24"/>
              </w:rPr>
            </w:pPr>
            <w:r>
              <w:rPr>
                <w:szCs w:val="24"/>
              </w:rPr>
              <w:t xml:space="preserve">Хроматограф газовый </w:t>
            </w:r>
            <w:r w:rsidRPr="00747405">
              <w:rPr>
                <w:szCs w:val="24"/>
              </w:rPr>
              <w:t xml:space="preserve">Agilent 7890 GC  </w:t>
            </w:r>
            <w:r>
              <w:rPr>
                <w:szCs w:val="24"/>
              </w:rPr>
              <w:t>– 1 шт.</w:t>
            </w:r>
          </w:p>
          <w:p w:rsidR="000B3FEA" w:rsidRDefault="000B3FEA" w:rsidP="00323210">
            <w:pPr>
              <w:spacing w:after="0" w:line="240" w:lineRule="auto"/>
              <w:ind w:left="34"/>
              <w:rPr>
                <w:szCs w:val="24"/>
              </w:rPr>
            </w:pPr>
            <w:r>
              <w:rPr>
                <w:szCs w:val="24"/>
              </w:rPr>
              <w:t>Хроматограф газовый</w:t>
            </w:r>
            <w:r w:rsidRPr="006C33E6">
              <w:rPr>
                <w:szCs w:val="24"/>
              </w:rPr>
              <w:t xml:space="preserve"> Agilent GC 6890N</w:t>
            </w:r>
            <w:r>
              <w:rPr>
                <w:szCs w:val="24"/>
              </w:rPr>
              <w:t xml:space="preserve"> – 1 шт.</w:t>
            </w:r>
          </w:p>
          <w:p w:rsidR="000B3FEA" w:rsidRPr="000B3FEA" w:rsidRDefault="000B3FEA" w:rsidP="00323210">
            <w:pPr>
              <w:spacing w:after="0" w:line="240" w:lineRule="auto"/>
              <w:ind w:left="34"/>
              <w:rPr>
                <w:szCs w:val="24"/>
              </w:rPr>
            </w:pPr>
            <w:r>
              <w:rPr>
                <w:szCs w:val="24"/>
              </w:rPr>
              <w:t>- ЗЦЛ:</w:t>
            </w:r>
          </w:p>
          <w:p w:rsidR="000B3FEA" w:rsidRDefault="000B3FEA" w:rsidP="00323210">
            <w:pPr>
              <w:spacing w:after="0" w:line="240" w:lineRule="auto"/>
              <w:ind w:left="34"/>
              <w:rPr>
                <w:szCs w:val="24"/>
              </w:rPr>
            </w:pPr>
            <w:r>
              <w:rPr>
                <w:szCs w:val="24"/>
              </w:rPr>
              <w:t xml:space="preserve">Хроматограф жидкостной </w:t>
            </w:r>
            <w:r w:rsidRPr="00747405">
              <w:rPr>
                <w:szCs w:val="24"/>
              </w:rPr>
              <w:t>Agilent</w:t>
            </w:r>
            <w:r>
              <w:rPr>
                <w:szCs w:val="24"/>
              </w:rPr>
              <w:t xml:space="preserve"> HPLC 120</w:t>
            </w:r>
            <w:r w:rsidRPr="00747405">
              <w:rPr>
                <w:szCs w:val="24"/>
              </w:rPr>
              <w:t>0</w:t>
            </w:r>
            <w:r>
              <w:rPr>
                <w:szCs w:val="24"/>
              </w:rPr>
              <w:t xml:space="preserve"> – 1 шт.</w:t>
            </w:r>
          </w:p>
          <w:p w:rsidR="000B3FEA" w:rsidRPr="000F357F" w:rsidRDefault="000B3FEA" w:rsidP="00323210">
            <w:pPr>
              <w:spacing w:after="0" w:line="240" w:lineRule="auto"/>
              <w:ind w:left="34"/>
              <w:rPr>
                <w:szCs w:val="24"/>
              </w:rPr>
            </w:pPr>
            <w:r>
              <w:rPr>
                <w:szCs w:val="24"/>
              </w:rPr>
              <w:t xml:space="preserve">Хроматограф жидкостной </w:t>
            </w:r>
            <w:r w:rsidRPr="00747405">
              <w:rPr>
                <w:szCs w:val="24"/>
              </w:rPr>
              <w:t>Agilent</w:t>
            </w:r>
            <w:r>
              <w:rPr>
                <w:szCs w:val="24"/>
              </w:rPr>
              <w:t xml:space="preserve"> </w:t>
            </w:r>
            <w:r w:rsidRPr="00747405">
              <w:rPr>
                <w:szCs w:val="24"/>
              </w:rPr>
              <w:t>HPLC 1260</w:t>
            </w:r>
            <w:r>
              <w:rPr>
                <w:szCs w:val="24"/>
              </w:rPr>
              <w:t xml:space="preserve"> – 1 шт</w:t>
            </w:r>
          </w:p>
        </w:tc>
      </w:tr>
      <w:tr w:rsidR="000B3FEA" w:rsidTr="00323210">
        <w:trPr>
          <w:trHeight w:val="362"/>
        </w:trPr>
        <w:tc>
          <w:tcPr>
            <w:tcW w:w="4253" w:type="dxa"/>
          </w:tcPr>
          <w:p w:rsidR="000B3FEA" w:rsidRPr="000F357F" w:rsidRDefault="000B3FEA" w:rsidP="000B3FEA">
            <w:pPr>
              <w:widowControl w:val="0"/>
              <w:numPr>
                <w:ilvl w:val="0"/>
                <w:numId w:val="19"/>
              </w:numPr>
              <w:autoSpaceDE w:val="0"/>
              <w:autoSpaceDN w:val="0"/>
              <w:spacing w:after="0" w:line="240" w:lineRule="auto"/>
              <w:ind w:left="34" w:right="23" w:firstLine="0"/>
              <w:jc w:val="both"/>
              <w:rPr>
                <w:szCs w:val="24"/>
              </w:rPr>
            </w:pPr>
            <w:r w:rsidRPr="000F357F">
              <w:rPr>
                <w:szCs w:val="24"/>
              </w:rPr>
              <w:t>Объекты, подлежащие к</w:t>
            </w:r>
            <w:r>
              <w:rPr>
                <w:szCs w:val="24"/>
              </w:rPr>
              <w:t>валификации</w:t>
            </w:r>
          </w:p>
        </w:tc>
        <w:tc>
          <w:tcPr>
            <w:tcW w:w="5812" w:type="dxa"/>
          </w:tcPr>
          <w:p w:rsidR="000B3FEA" w:rsidRDefault="000B3FEA" w:rsidP="00323210">
            <w:pPr>
              <w:spacing w:after="0" w:line="240" w:lineRule="auto"/>
              <w:ind w:left="34"/>
              <w:rPr>
                <w:szCs w:val="24"/>
              </w:rPr>
            </w:pPr>
            <w:r>
              <w:rPr>
                <w:szCs w:val="24"/>
              </w:rPr>
              <w:t>- ОКК:</w:t>
            </w:r>
          </w:p>
          <w:p w:rsidR="000B3FEA" w:rsidRDefault="000B3FEA" w:rsidP="00323210">
            <w:pPr>
              <w:spacing w:after="0" w:line="240" w:lineRule="auto"/>
              <w:ind w:left="34"/>
              <w:rPr>
                <w:szCs w:val="24"/>
              </w:rPr>
            </w:pPr>
            <w:r>
              <w:rPr>
                <w:szCs w:val="24"/>
              </w:rPr>
              <w:t xml:space="preserve">Хроматограф жидкостной </w:t>
            </w:r>
            <w:r w:rsidRPr="00747405">
              <w:rPr>
                <w:szCs w:val="24"/>
              </w:rPr>
              <w:t>Agilent HPLC 1100</w:t>
            </w:r>
            <w:r>
              <w:rPr>
                <w:szCs w:val="24"/>
              </w:rPr>
              <w:t xml:space="preserve"> – 3 шт.</w:t>
            </w:r>
          </w:p>
          <w:p w:rsidR="000B3FEA" w:rsidRDefault="000B3FEA" w:rsidP="00323210">
            <w:pPr>
              <w:spacing w:after="0" w:line="240" w:lineRule="auto"/>
              <w:ind w:left="34"/>
              <w:rPr>
                <w:szCs w:val="24"/>
              </w:rPr>
            </w:pPr>
            <w:r>
              <w:rPr>
                <w:szCs w:val="24"/>
              </w:rPr>
              <w:t xml:space="preserve">Хроматограф жидкостной </w:t>
            </w:r>
            <w:r w:rsidRPr="00747405">
              <w:rPr>
                <w:szCs w:val="24"/>
              </w:rPr>
              <w:t>Agilent</w:t>
            </w:r>
            <w:r>
              <w:rPr>
                <w:szCs w:val="24"/>
              </w:rPr>
              <w:t xml:space="preserve"> HPLC 120</w:t>
            </w:r>
            <w:r w:rsidRPr="00747405">
              <w:rPr>
                <w:szCs w:val="24"/>
              </w:rPr>
              <w:t>0</w:t>
            </w:r>
            <w:r>
              <w:rPr>
                <w:szCs w:val="24"/>
              </w:rPr>
              <w:t xml:space="preserve"> – 2 шт.</w:t>
            </w:r>
          </w:p>
          <w:p w:rsidR="000B3FEA" w:rsidRDefault="000B3FEA" w:rsidP="00323210">
            <w:pPr>
              <w:spacing w:after="0" w:line="240" w:lineRule="auto"/>
              <w:ind w:left="34"/>
              <w:rPr>
                <w:szCs w:val="24"/>
              </w:rPr>
            </w:pPr>
            <w:r>
              <w:rPr>
                <w:szCs w:val="24"/>
              </w:rPr>
              <w:t>Хроматограф газовый</w:t>
            </w:r>
            <w:r w:rsidRPr="006C33E6">
              <w:rPr>
                <w:szCs w:val="24"/>
              </w:rPr>
              <w:t xml:space="preserve"> Agilent GC 6890N</w:t>
            </w:r>
            <w:r>
              <w:rPr>
                <w:szCs w:val="24"/>
              </w:rPr>
              <w:t xml:space="preserve"> – 1 ш.</w:t>
            </w:r>
          </w:p>
        </w:tc>
      </w:tr>
      <w:tr w:rsidR="000B3FEA" w:rsidTr="00323210">
        <w:trPr>
          <w:trHeight w:val="699"/>
        </w:trPr>
        <w:tc>
          <w:tcPr>
            <w:tcW w:w="4253" w:type="dxa"/>
          </w:tcPr>
          <w:p w:rsidR="000B3FEA" w:rsidRPr="000F357F" w:rsidRDefault="000B3FEA" w:rsidP="000B3FEA">
            <w:pPr>
              <w:widowControl w:val="0"/>
              <w:numPr>
                <w:ilvl w:val="0"/>
                <w:numId w:val="19"/>
              </w:numPr>
              <w:autoSpaceDE w:val="0"/>
              <w:autoSpaceDN w:val="0"/>
              <w:spacing w:after="0" w:line="240" w:lineRule="auto"/>
              <w:ind w:left="34" w:right="23" w:firstLine="0"/>
              <w:jc w:val="both"/>
              <w:rPr>
                <w:szCs w:val="24"/>
              </w:rPr>
            </w:pPr>
            <w:r>
              <w:rPr>
                <w:szCs w:val="24"/>
              </w:rPr>
              <w:t>Требования к проведению РПО</w:t>
            </w:r>
          </w:p>
        </w:tc>
        <w:tc>
          <w:tcPr>
            <w:tcW w:w="5812" w:type="dxa"/>
          </w:tcPr>
          <w:p w:rsidR="000B3FEA" w:rsidRDefault="000B3FEA" w:rsidP="00323210">
            <w:pPr>
              <w:spacing w:after="0" w:line="240" w:lineRule="auto"/>
              <w:ind w:left="34"/>
              <w:jc w:val="both"/>
              <w:rPr>
                <w:szCs w:val="24"/>
              </w:rPr>
            </w:pPr>
            <w:r>
              <w:rPr>
                <w:szCs w:val="24"/>
              </w:rPr>
              <w:t>Регламентно-профилактическое обслуживание должно быть завершено до начала проведения квалификации.</w:t>
            </w:r>
          </w:p>
          <w:p w:rsidR="000B3FEA" w:rsidRPr="00E40660" w:rsidRDefault="000B3FEA" w:rsidP="00323210">
            <w:pPr>
              <w:spacing w:after="0" w:line="240" w:lineRule="auto"/>
              <w:ind w:left="34"/>
              <w:jc w:val="both"/>
              <w:rPr>
                <w:szCs w:val="24"/>
                <w:u w:val="single"/>
              </w:rPr>
            </w:pPr>
            <w:r w:rsidRPr="00E40660">
              <w:rPr>
                <w:szCs w:val="24"/>
                <w:u w:val="single"/>
              </w:rPr>
              <w:t>Жидкостные хроматографы:</w:t>
            </w:r>
          </w:p>
          <w:p w:rsidR="000B3FEA" w:rsidRPr="00E40660" w:rsidRDefault="000B3FEA" w:rsidP="00323210">
            <w:pPr>
              <w:spacing w:after="0" w:line="240" w:lineRule="auto"/>
              <w:ind w:left="34"/>
              <w:jc w:val="both"/>
              <w:rPr>
                <w:szCs w:val="24"/>
              </w:rPr>
            </w:pPr>
            <w:r w:rsidRPr="00E40660">
              <w:rPr>
                <w:szCs w:val="24"/>
              </w:rPr>
              <w:t>1. Осмотр и очистка системы</w:t>
            </w:r>
          </w:p>
          <w:p w:rsidR="000B3FEA" w:rsidRPr="00E40660" w:rsidRDefault="000B3FEA" w:rsidP="00323210">
            <w:pPr>
              <w:spacing w:after="0" w:line="240" w:lineRule="auto"/>
              <w:ind w:left="317" w:hanging="283"/>
              <w:jc w:val="both"/>
              <w:rPr>
                <w:szCs w:val="24"/>
              </w:rPr>
            </w:pPr>
            <w:r w:rsidRPr="00E40660">
              <w:rPr>
                <w:szCs w:val="24"/>
              </w:rPr>
              <w:t>2. Обслуживание насоса ЖХ</w:t>
            </w:r>
          </w:p>
          <w:p w:rsidR="000B3FEA" w:rsidRPr="00E40660" w:rsidRDefault="000B3FEA" w:rsidP="00323210">
            <w:pPr>
              <w:spacing w:after="0" w:line="240" w:lineRule="auto"/>
              <w:ind w:left="317" w:hanging="283"/>
              <w:jc w:val="both"/>
              <w:rPr>
                <w:szCs w:val="24"/>
              </w:rPr>
            </w:pPr>
            <w:r w:rsidRPr="00E40660">
              <w:rPr>
                <w:szCs w:val="24"/>
              </w:rPr>
              <w:t>3. Обслуживание автосэмплера</w:t>
            </w:r>
          </w:p>
          <w:p w:rsidR="000B3FEA" w:rsidRPr="00E40660" w:rsidRDefault="000B3FEA" w:rsidP="00323210">
            <w:pPr>
              <w:spacing w:after="0" w:line="240" w:lineRule="auto"/>
              <w:ind w:left="317" w:hanging="283"/>
              <w:jc w:val="both"/>
              <w:rPr>
                <w:szCs w:val="24"/>
              </w:rPr>
            </w:pPr>
            <w:r w:rsidRPr="00E40660">
              <w:rPr>
                <w:szCs w:val="24"/>
              </w:rPr>
              <w:t>4. Обслуживание термостата колонок</w:t>
            </w:r>
          </w:p>
          <w:p w:rsidR="000B3FEA" w:rsidRPr="00E40660" w:rsidRDefault="000B3FEA" w:rsidP="00323210">
            <w:pPr>
              <w:spacing w:after="0" w:line="240" w:lineRule="auto"/>
              <w:ind w:left="317" w:hanging="283"/>
              <w:jc w:val="both"/>
              <w:rPr>
                <w:szCs w:val="24"/>
              </w:rPr>
            </w:pPr>
            <w:r w:rsidRPr="00E40660">
              <w:rPr>
                <w:szCs w:val="24"/>
              </w:rPr>
              <w:t>5. Обслуживание детектора</w:t>
            </w:r>
          </w:p>
          <w:p w:rsidR="000B3FEA" w:rsidRPr="00E40660" w:rsidRDefault="000B3FEA" w:rsidP="00323210">
            <w:pPr>
              <w:spacing w:after="0" w:line="240" w:lineRule="auto"/>
              <w:ind w:left="34"/>
              <w:jc w:val="both"/>
              <w:rPr>
                <w:szCs w:val="24"/>
                <w:u w:val="single"/>
              </w:rPr>
            </w:pPr>
            <w:r w:rsidRPr="00E40660">
              <w:rPr>
                <w:szCs w:val="24"/>
                <w:u w:val="single"/>
              </w:rPr>
              <w:t>Газовые хроматографы:</w:t>
            </w:r>
          </w:p>
          <w:p w:rsidR="000B3FEA" w:rsidRPr="00E40660" w:rsidRDefault="000B3FEA" w:rsidP="00323210">
            <w:pPr>
              <w:spacing w:after="0" w:line="240" w:lineRule="auto"/>
              <w:ind w:left="317" w:hanging="283"/>
              <w:jc w:val="both"/>
              <w:rPr>
                <w:szCs w:val="24"/>
              </w:rPr>
            </w:pPr>
            <w:r w:rsidRPr="00E40660">
              <w:rPr>
                <w:szCs w:val="24"/>
              </w:rPr>
              <w:t>1. Общие чистка и проверка работоспособности</w:t>
            </w:r>
          </w:p>
          <w:p w:rsidR="000B3FEA" w:rsidRPr="00E40660" w:rsidRDefault="000B3FEA" w:rsidP="00323210">
            <w:pPr>
              <w:spacing w:after="0" w:line="240" w:lineRule="auto"/>
              <w:ind w:left="317" w:hanging="283"/>
              <w:jc w:val="both"/>
              <w:rPr>
                <w:szCs w:val="24"/>
              </w:rPr>
            </w:pPr>
            <w:r w:rsidRPr="00E40660">
              <w:rPr>
                <w:szCs w:val="24"/>
              </w:rPr>
              <w:t>2. Обслуживание испарителей</w:t>
            </w:r>
          </w:p>
          <w:p w:rsidR="000B3FEA" w:rsidRPr="00E40660" w:rsidRDefault="000B3FEA" w:rsidP="00323210">
            <w:pPr>
              <w:spacing w:after="0" w:line="240" w:lineRule="auto"/>
              <w:ind w:left="317" w:hanging="283"/>
              <w:jc w:val="both"/>
              <w:rPr>
                <w:szCs w:val="24"/>
              </w:rPr>
            </w:pPr>
            <w:r w:rsidRPr="00E40660">
              <w:rPr>
                <w:szCs w:val="24"/>
              </w:rPr>
              <w:t>3. Обслуживание детекторов</w:t>
            </w:r>
          </w:p>
          <w:p w:rsidR="000B3FEA" w:rsidRPr="00E40660" w:rsidRDefault="000B3FEA" w:rsidP="00323210">
            <w:pPr>
              <w:spacing w:after="0" w:line="240" w:lineRule="auto"/>
              <w:ind w:left="317" w:hanging="283"/>
              <w:jc w:val="both"/>
              <w:rPr>
                <w:szCs w:val="24"/>
              </w:rPr>
            </w:pPr>
            <w:r w:rsidRPr="00E40660">
              <w:rPr>
                <w:szCs w:val="24"/>
              </w:rPr>
              <w:t>4. Обслуживание пневматической системы</w:t>
            </w:r>
          </w:p>
          <w:p w:rsidR="000B3FEA" w:rsidRPr="00E40660" w:rsidRDefault="000B3FEA" w:rsidP="00323210">
            <w:pPr>
              <w:spacing w:after="0" w:line="240" w:lineRule="auto"/>
              <w:ind w:left="317" w:hanging="283"/>
              <w:jc w:val="both"/>
              <w:rPr>
                <w:szCs w:val="24"/>
              </w:rPr>
            </w:pPr>
            <w:r w:rsidRPr="00E40660">
              <w:rPr>
                <w:szCs w:val="24"/>
              </w:rPr>
              <w:t>5. Ослуживание автосэмплера</w:t>
            </w:r>
          </w:p>
          <w:p w:rsidR="000B3FEA" w:rsidRPr="00264431" w:rsidRDefault="000B3FEA" w:rsidP="00323210">
            <w:pPr>
              <w:spacing w:after="0" w:line="240" w:lineRule="auto"/>
              <w:ind w:left="317" w:hanging="283"/>
              <w:jc w:val="both"/>
              <w:rPr>
                <w:szCs w:val="24"/>
              </w:rPr>
            </w:pPr>
            <w:r w:rsidRPr="00E40660">
              <w:rPr>
                <w:szCs w:val="24"/>
              </w:rPr>
              <w:lastRenderedPageBreak/>
              <w:t>6. Анализ тестовой смеси</w:t>
            </w:r>
          </w:p>
        </w:tc>
      </w:tr>
      <w:tr w:rsidR="000B3FEA" w:rsidTr="00323210">
        <w:trPr>
          <w:trHeight w:val="1461"/>
        </w:trPr>
        <w:tc>
          <w:tcPr>
            <w:tcW w:w="4253" w:type="dxa"/>
          </w:tcPr>
          <w:p w:rsidR="000B3FEA" w:rsidRPr="000F357F" w:rsidRDefault="000B3FEA" w:rsidP="000B3FEA">
            <w:pPr>
              <w:widowControl w:val="0"/>
              <w:numPr>
                <w:ilvl w:val="0"/>
                <w:numId w:val="19"/>
              </w:numPr>
              <w:autoSpaceDE w:val="0"/>
              <w:autoSpaceDN w:val="0"/>
              <w:spacing w:after="0" w:line="240" w:lineRule="auto"/>
              <w:ind w:left="34" w:right="23" w:firstLine="0"/>
              <w:jc w:val="both"/>
              <w:rPr>
                <w:szCs w:val="24"/>
              </w:rPr>
            </w:pPr>
            <w:r w:rsidRPr="000F357F">
              <w:rPr>
                <w:szCs w:val="24"/>
              </w:rPr>
              <w:lastRenderedPageBreak/>
              <w:t xml:space="preserve">Требования к </w:t>
            </w:r>
            <w:r>
              <w:rPr>
                <w:szCs w:val="24"/>
              </w:rPr>
              <w:t xml:space="preserve">проведению работ по квалификации </w:t>
            </w:r>
          </w:p>
        </w:tc>
        <w:tc>
          <w:tcPr>
            <w:tcW w:w="5812" w:type="dxa"/>
          </w:tcPr>
          <w:p w:rsidR="000B3FEA" w:rsidRPr="00264431" w:rsidRDefault="000B3FEA" w:rsidP="00323210">
            <w:pPr>
              <w:spacing w:after="0" w:line="240" w:lineRule="auto"/>
              <w:ind w:left="34"/>
              <w:jc w:val="both"/>
              <w:rPr>
                <w:szCs w:val="24"/>
              </w:rPr>
            </w:pPr>
            <w:r>
              <w:rPr>
                <w:szCs w:val="24"/>
              </w:rPr>
              <w:t xml:space="preserve">Для каждой единицы оборудования должна быть проведена квалификация монтажа </w:t>
            </w:r>
            <w:r w:rsidRPr="00264431">
              <w:rPr>
                <w:szCs w:val="24"/>
              </w:rPr>
              <w:t>(</w:t>
            </w:r>
            <w:r>
              <w:rPr>
                <w:szCs w:val="24"/>
                <w:lang w:val="en-US"/>
              </w:rPr>
              <w:t>IQ</w:t>
            </w:r>
            <w:r w:rsidRPr="00264431">
              <w:rPr>
                <w:szCs w:val="24"/>
              </w:rPr>
              <w:t xml:space="preserve">) </w:t>
            </w:r>
            <w:r>
              <w:rPr>
                <w:szCs w:val="24"/>
              </w:rPr>
              <w:t>и квалификация функционирования (</w:t>
            </w:r>
            <w:r>
              <w:rPr>
                <w:szCs w:val="24"/>
                <w:lang w:val="en-US"/>
              </w:rPr>
              <w:t>OQ</w:t>
            </w:r>
            <w:r w:rsidRPr="00264431">
              <w:rPr>
                <w:szCs w:val="24"/>
              </w:rPr>
              <w:t>)</w:t>
            </w:r>
            <w:r>
              <w:rPr>
                <w:szCs w:val="24"/>
              </w:rPr>
              <w:t xml:space="preserve">. Результаты квалификации должны быть представлены в виде протоколов. Измеренные значения, полученные в ходе проведения квалификации, должны быть оформлены в качестве приложений к протоколу. </w:t>
            </w:r>
          </w:p>
        </w:tc>
      </w:tr>
      <w:tr w:rsidR="000B3FEA" w:rsidTr="00323210">
        <w:trPr>
          <w:trHeight w:val="274"/>
        </w:trPr>
        <w:tc>
          <w:tcPr>
            <w:tcW w:w="4253" w:type="dxa"/>
            <w:tcBorders>
              <w:bottom w:val="single" w:sz="4" w:space="0" w:color="auto"/>
            </w:tcBorders>
          </w:tcPr>
          <w:p w:rsidR="000B3FEA" w:rsidRPr="000F357F" w:rsidRDefault="000B3FEA" w:rsidP="000B3FEA">
            <w:pPr>
              <w:widowControl w:val="0"/>
              <w:numPr>
                <w:ilvl w:val="0"/>
                <w:numId w:val="19"/>
              </w:numPr>
              <w:autoSpaceDE w:val="0"/>
              <w:autoSpaceDN w:val="0"/>
              <w:spacing w:after="0" w:line="240" w:lineRule="auto"/>
              <w:ind w:left="34" w:right="23" w:firstLine="0"/>
              <w:jc w:val="both"/>
              <w:rPr>
                <w:szCs w:val="24"/>
              </w:rPr>
            </w:pPr>
            <w:r w:rsidRPr="000F357F">
              <w:rPr>
                <w:szCs w:val="24"/>
              </w:rPr>
              <w:t xml:space="preserve">Наименование и местонахождение организации заказчика, </w:t>
            </w:r>
            <w:r>
              <w:rPr>
                <w:szCs w:val="24"/>
              </w:rPr>
              <w:t xml:space="preserve">контактная информация </w:t>
            </w:r>
            <w:r w:rsidRPr="000F357F">
              <w:rPr>
                <w:szCs w:val="24"/>
              </w:rPr>
              <w:t xml:space="preserve"> ответственного его представителя.</w:t>
            </w:r>
          </w:p>
        </w:tc>
        <w:tc>
          <w:tcPr>
            <w:tcW w:w="5812" w:type="dxa"/>
            <w:tcBorders>
              <w:bottom w:val="single" w:sz="4" w:space="0" w:color="auto"/>
            </w:tcBorders>
          </w:tcPr>
          <w:p w:rsidR="000B3FEA" w:rsidRPr="000F357F" w:rsidRDefault="000B3FEA" w:rsidP="00323210">
            <w:pPr>
              <w:spacing w:after="0" w:line="240" w:lineRule="auto"/>
              <w:ind w:left="34"/>
              <w:jc w:val="both"/>
              <w:rPr>
                <w:szCs w:val="24"/>
              </w:rPr>
            </w:pPr>
            <w:r w:rsidRPr="000F357F">
              <w:rPr>
                <w:szCs w:val="24"/>
              </w:rPr>
              <w:t>ФГУП  «Московский эндокринный завод»</w:t>
            </w:r>
          </w:p>
          <w:p w:rsidR="000B3FEA" w:rsidRPr="000F357F" w:rsidRDefault="000B3FEA" w:rsidP="00323210">
            <w:pPr>
              <w:spacing w:after="0" w:line="240" w:lineRule="auto"/>
              <w:ind w:left="34"/>
              <w:jc w:val="both"/>
              <w:rPr>
                <w:szCs w:val="24"/>
              </w:rPr>
            </w:pPr>
            <w:r w:rsidRPr="000F357F">
              <w:rPr>
                <w:szCs w:val="24"/>
              </w:rPr>
              <w:t>г. Москва, ул. Новохохловская, д.25</w:t>
            </w:r>
          </w:p>
          <w:p w:rsidR="000B3FEA" w:rsidRPr="000F357F" w:rsidRDefault="000B3FEA" w:rsidP="00323210">
            <w:pPr>
              <w:spacing w:after="0" w:line="240" w:lineRule="auto"/>
              <w:ind w:left="34"/>
              <w:jc w:val="both"/>
              <w:rPr>
                <w:szCs w:val="24"/>
              </w:rPr>
            </w:pPr>
          </w:p>
          <w:p w:rsidR="000B3FEA" w:rsidRPr="000F357F" w:rsidRDefault="000B3FEA" w:rsidP="00323210">
            <w:pPr>
              <w:spacing w:after="0" w:line="240" w:lineRule="auto"/>
              <w:ind w:left="34"/>
              <w:jc w:val="both"/>
              <w:rPr>
                <w:szCs w:val="24"/>
              </w:rPr>
            </w:pPr>
          </w:p>
        </w:tc>
      </w:tr>
    </w:tbl>
    <w:p w:rsidR="000B3FEA" w:rsidRDefault="000B3FEA" w:rsidP="000B3FEA">
      <w:pPr>
        <w:tabs>
          <w:tab w:val="left" w:pos="2768"/>
        </w:tabs>
      </w:pPr>
    </w:p>
    <w:p w:rsidR="000B3FEA" w:rsidRPr="00941F7E" w:rsidRDefault="000B3FEA" w:rsidP="000B3FEA">
      <w:pPr>
        <w:tabs>
          <w:tab w:val="left" w:pos="2768"/>
        </w:tabs>
      </w:pPr>
    </w:p>
    <w:p w:rsidR="000B3FEA" w:rsidRPr="00EA6AFA" w:rsidRDefault="000B3FEA" w:rsidP="00EA6AFA">
      <w:pPr>
        <w:spacing w:after="0" w:line="240" w:lineRule="auto"/>
        <w:jc w:val="center"/>
        <w:rPr>
          <w:b/>
          <w:szCs w:val="24"/>
        </w:rPr>
      </w:pPr>
    </w:p>
    <w:sectPr w:rsidR="000B3FEA" w:rsidRPr="00EA6AFA" w:rsidSect="000B3FEA">
      <w:type w:val="continuous"/>
      <w:pgSz w:w="11909" w:h="16834"/>
      <w:pgMar w:top="284" w:right="569" w:bottom="142" w:left="1134" w:header="720" w:footer="267" w:gutter="0"/>
      <w:cols w:space="284"/>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A7" w:rsidRDefault="002450A7" w:rsidP="00CA4E52">
      <w:pPr>
        <w:spacing w:after="0" w:line="240" w:lineRule="auto"/>
      </w:pPr>
      <w:r>
        <w:separator/>
      </w:r>
    </w:p>
  </w:endnote>
  <w:endnote w:type="continuationSeparator" w:id="0">
    <w:p w:rsidR="002450A7" w:rsidRDefault="002450A7"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A7" w:rsidRDefault="00CA33AD">
    <w:pPr>
      <w:pStyle w:val="a3"/>
      <w:jc w:val="right"/>
    </w:pPr>
    <w:fldSimple w:instr=" PAGE   \* MERGEFORMAT ">
      <w:r w:rsidR="008228F5">
        <w:rPr>
          <w:noProof/>
        </w:rPr>
        <w:t>1</w:t>
      </w:r>
    </w:fldSimple>
  </w:p>
  <w:p w:rsidR="002450A7" w:rsidRDefault="002450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A7" w:rsidRDefault="002450A7" w:rsidP="00CA4E52">
      <w:pPr>
        <w:spacing w:after="0" w:line="240" w:lineRule="auto"/>
      </w:pPr>
      <w:r>
        <w:separator/>
      </w:r>
    </w:p>
  </w:footnote>
  <w:footnote w:type="continuationSeparator" w:id="0">
    <w:p w:rsidR="002450A7" w:rsidRDefault="002450A7" w:rsidP="00CA4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A7" w:rsidRDefault="002450A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pPr>
        <w:ind w:left="0" w:firstLine="0"/>
      </w:pPr>
    </w:lvl>
  </w:abstractNum>
  <w:abstractNum w:abstractNumId="1">
    <w:nsid w:val="0543001B"/>
    <w:multiLevelType w:val="hybridMultilevel"/>
    <w:tmpl w:val="A0F43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A5F43"/>
    <w:multiLevelType w:val="hybridMultilevel"/>
    <w:tmpl w:val="F3128E7A"/>
    <w:lvl w:ilvl="0" w:tplc="35463FF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0AFA"/>
    <w:multiLevelType w:val="hybridMultilevel"/>
    <w:tmpl w:val="B57C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F03826"/>
    <w:multiLevelType w:val="hybridMultilevel"/>
    <w:tmpl w:val="D794D99A"/>
    <w:lvl w:ilvl="0" w:tplc="35F09E14">
      <w:start w:val="1"/>
      <w:numFmt w:val="bullet"/>
      <w:lvlText w:val=""/>
      <w:lvlJc w:val="left"/>
      <w:pPr>
        <w:tabs>
          <w:tab w:val="num" w:pos="1295"/>
        </w:tabs>
        <w:ind w:left="1578"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D146AE"/>
    <w:multiLevelType w:val="hybridMultilevel"/>
    <w:tmpl w:val="735285A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5A6E3A"/>
    <w:multiLevelType w:val="hybridMultilevel"/>
    <w:tmpl w:val="5DA4D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42486"/>
    <w:multiLevelType w:val="hybridMultilevel"/>
    <w:tmpl w:val="184A2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10">
    <w:nsid w:val="53232D07"/>
    <w:multiLevelType w:val="multilevel"/>
    <w:tmpl w:val="6E8A0A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345A54"/>
    <w:multiLevelType w:val="hybridMultilevel"/>
    <w:tmpl w:val="B6B0068E"/>
    <w:lvl w:ilvl="0" w:tplc="6B8E8F28">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BC6ABF4E">
      <w:start w:val="1"/>
      <w:numFmt w:val="decimal"/>
      <w:lvlText w:val="%3)"/>
      <w:lvlJc w:val="left"/>
      <w:pPr>
        <w:tabs>
          <w:tab w:val="num" w:pos="2430"/>
        </w:tabs>
        <w:ind w:left="2430" w:hanging="360"/>
      </w:pPr>
      <w:rPr>
        <w:rFonts w:hint="default"/>
      </w:rPr>
    </w:lvl>
    <w:lvl w:ilvl="3" w:tplc="B0869DDA">
      <w:start w:val="1"/>
      <w:numFmt w:val="decimal"/>
      <w:lvlText w:val="%4."/>
      <w:lvlJc w:val="left"/>
      <w:pPr>
        <w:tabs>
          <w:tab w:val="num" w:pos="2970"/>
        </w:tabs>
        <w:ind w:left="2970" w:hanging="360"/>
      </w:pPr>
      <w:rPr>
        <w:rFonts w:hint="default"/>
      </w:r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2">
    <w:nsid w:val="665469A8"/>
    <w:multiLevelType w:val="hybridMultilevel"/>
    <w:tmpl w:val="4F725E68"/>
    <w:lvl w:ilvl="0" w:tplc="35463F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03167"/>
    <w:multiLevelType w:val="multilevel"/>
    <w:tmpl w:val="8528E108"/>
    <w:lvl w:ilvl="0">
      <w:start w:val="5"/>
      <w:numFmt w:val="decimal"/>
      <w:lvlText w:val="%1."/>
      <w:legacy w:legacy="1" w:legacySpace="0" w:legacyIndent="283"/>
      <w:lvlJc w:val="left"/>
      <w:pPr>
        <w:ind w:left="567" w:hanging="283"/>
      </w:pPr>
      <w:rPr>
        <w:b/>
        <w:i w:val="0"/>
        <w:sz w:val="24"/>
        <w:szCs w:val="24"/>
      </w:rPr>
    </w:lvl>
    <w:lvl w:ilvl="1">
      <w:start w:val="2"/>
      <w:numFmt w:val="decimal"/>
      <w:isLgl/>
      <w:lvlText w:val="%1.%2."/>
      <w:lvlJc w:val="left"/>
      <w:pPr>
        <w:ind w:left="615" w:hanging="61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6F36417A"/>
    <w:multiLevelType w:val="multilevel"/>
    <w:tmpl w:val="6D0862F2"/>
    <w:lvl w:ilvl="0">
      <w:start w:val="1"/>
      <w:numFmt w:val="none"/>
      <w:lvlText w:val="4."/>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3A72E32"/>
    <w:multiLevelType w:val="hybridMultilevel"/>
    <w:tmpl w:val="C19E7370"/>
    <w:lvl w:ilvl="0" w:tplc="9A0C2E5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7CA5261F"/>
    <w:multiLevelType w:val="hybridMultilevel"/>
    <w:tmpl w:val="AC22031E"/>
    <w:lvl w:ilvl="0" w:tplc="E6A03CC6">
      <w:start w:val="1"/>
      <w:numFmt w:val="decimal"/>
      <w:lvlText w:val="%1."/>
      <w:lvlJc w:val="left"/>
      <w:pPr>
        <w:ind w:left="720"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01AEC"/>
    <w:multiLevelType w:val="singleLevel"/>
    <w:tmpl w:val="064E2386"/>
    <w:lvl w:ilvl="0">
      <w:start w:val="5"/>
      <w:numFmt w:val="decimal"/>
      <w:lvlText w:val="%1."/>
      <w:legacy w:legacy="1" w:legacySpace="0" w:legacyIndent="283"/>
      <w:lvlJc w:val="left"/>
      <w:pPr>
        <w:ind w:left="283" w:hanging="283"/>
      </w:pPr>
      <w:rPr>
        <w:b/>
        <w:i w:val="0"/>
        <w:sz w:val="24"/>
        <w:szCs w:val="24"/>
      </w:rPr>
    </w:lvl>
  </w:abstractNum>
  <w:abstractNum w:abstractNumId="18">
    <w:nsid w:val="7CC5784D"/>
    <w:multiLevelType w:val="hybridMultilevel"/>
    <w:tmpl w:val="B72CADC0"/>
    <w:lvl w:ilvl="0" w:tplc="4E36BB5A">
      <w:start w:val="1"/>
      <w:numFmt w:val="decimal"/>
      <w:lvlText w:val="%1."/>
      <w:lvlJc w:val="left"/>
      <w:pPr>
        <w:tabs>
          <w:tab w:val="num" w:pos="720"/>
        </w:tabs>
        <w:ind w:left="720" w:hanging="360"/>
      </w:pPr>
      <w:rPr>
        <w:rFonts w:hint="default"/>
      </w:rPr>
    </w:lvl>
    <w:lvl w:ilvl="1" w:tplc="12907FC6">
      <w:numFmt w:val="none"/>
      <w:lvlText w:val=""/>
      <w:lvlJc w:val="left"/>
      <w:pPr>
        <w:tabs>
          <w:tab w:val="num" w:pos="360"/>
        </w:tabs>
      </w:pPr>
    </w:lvl>
    <w:lvl w:ilvl="2" w:tplc="6E345E66">
      <w:numFmt w:val="none"/>
      <w:lvlText w:val=""/>
      <w:lvlJc w:val="left"/>
      <w:pPr>
        <w:tabs>
          <w:tab w:val="num" w:pos="360"/>
        </w:tabs>
      </w:pPr>
    </w:lvl>
    <w:lvl w:ilvl="3" w:tplc="C6BA86BE">
      <w:numFmt w:val="none"/>
      <w:lvlText w:val=""/>
      <w:lvlJc w:val="left"/>
      <w:pPr>
        <w:tabs>
          <w:tab w:val="num" w:pos="360"/>
        </w:tabs>
      </w:pPr>
    </w:lvl>
    <w:lvl w:ilvl="4" w:tplc="C1CE8DF6">
      <w:numFmt w:val="none"/>
      <w:lvlText w:val=""/>
      <w:lvlJc w:val="left"/>
      <w:pPr>
        <w:tabs>
          <w:tab w:val="num" w:pos="360"/>
        </w:tabs>
      </w:pPr>
    </w:lvl>
    <w:lvl w:ilvl="5" w:tplc="7DA6AFF0">
      <w:numFmt w:val="none"/>
      <w:lvlText w:val=""/>
      <w:lvlJc w:val="left"/>
      <w:pPr>
        <w:tabs>
          <w:tab w:val="num" w:pos="360"/>
        </w:tabs>
      </w:pPr>
    </w:lvl>
    <w:lvl w:ilvl="6" w:tplc="17068314">
      <w:numFmt w:val="none"/>
      <w:lvlText w:val=""/>
      <w:lvlJc w:val="left"/>
      <w:pPr>
        <w:tabs>
          <w:tab w:val="num" w:pos="360"/>
        </w:tabs>
      </w:pPr>
    </w:lvl>
    <w:lvl w:ilvl="7" w:tplc="0D60A06A">
      <w:numFmt w:val="none"/>
      <w:lvlText w:val=""/>
      <w:lvlJc w:val="left"/>
      <w:pPr>
        <w:tabs>
          <w:tab w:val="num" w:pos="360"/>
        </w:tabs>
      </w:pPr>
    </w:lvl>
    <w:lvl w:ilvl="8" w:tplc="8C54D786">
      <w:numFmt w:val="none"/>
      <w:lvlText w:val=""/>
      <w:lvlJc w:val="left"/>
      <w:pPr>
        <w:tabs>
          <w:tab w:val="num" w:pos="360"/>
        </w:tabs>
      </w:pPr>
    </w:lvl>
  </w:abstractNum>
  <w:num w:numId="1">
    <w:abstractNumId w:val="16"/>
  </w:num>
  <w:num w:numId="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
    <w:abstractNumId w:val="17"/>
  </w:num>
  <w:num w:numId="4">
    <w:abstractNumId w:val="13"/>
  </w:num>
  <w:num w:numId="5">
    <w:abstractNumId w:val="9"/>
  </w:num>
  <w:num w:numId="6">
    <w:abstractNumId w:val="8"/>
  </w:num>
  <w:num w:numId="7">
    <w:abstractNumId w:val="1"/>
  </w:num>
  <w:num w:numId="8">
    <w:abstractNumId w:val="5"/>
  </w:num>
  <w:num w:numId="9">
    <w:abstractNumId w:val="14"/>
  </w:num>
  <w:num w:numId="10">
    <w:abstractNumId w:val="18"/>
  </w:num>
  <w:num w:numId="11">
    <w:abstractNumId w:val="15"/>
  </w:num>
  <w:num w:numId="12">
    <w:abstractNumId w:val="6"/>
  </w:num>
  <w:num w:numId="13">
    <w:abstractNumId w:val="10"/>
  </w:num>
  <w:num w:numId="14">
    <w:abstractNumId w:val="3"/>
  </w:num>
  <w:num w:numId="15">
    <w:abstractNumId w:val="11"/>
  </w:num>
  <w:num w:numId="16">
    <w:abstractNumId w:val="7"/>
  </w:num>
  <w:num w:numId="17">
    <w:abstractNumId w:val="2"/>
  </w:num>
  <w:num w:numId="18">
    <w:abstractNumId w:val="12"/>
  </w:num>
  <w:num w:numId="1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7569"/>
    <w:rsid w:val="000114D7"/>
    <w:rsid w:val="00045AE5"/>
    <w:rsid w:val="00075B31"/>
    <w:rsid w:val="00084EB5"/>
    <w:rsid w:val="000B2CE4"/>
    <w:rsid w:val="000B3FEA"/>
    <w:rsid w:val="00120139"/>
    <w:rsid w:val="001216D6"/>
    <w:rsid w:val="00155FD0"/>
    <w:rsid w:val="00175ABD"/>
    <w:rsid w:val="001B3EC1"/>
    <w:rsid w:val="001F128F"/>
    <w:rsid w:val="00222F33"/>
    <w:rsid w:val="00230B34"/>
    <w:rsid w:val="00240C27"/>
    <w:rsid w:val="002427C0"/>
    <w:rsid w:val="002437FF"/>
    <w:rsid w:val="002450A7"/>
    <w:rsid w:val="0025786B"/>
    <w:rsid w:val="00262C54"/>
    <w:rsid w:val="002632CE"/>
    <w:rsid w:val="002A30CA"/>
    <w:rsid w:val="002A5D91"/>
    <w:rsid w:val="002A5E09"/>
    <w:rsid w:val="002B0044"/>
    <w:rsid w:val="002B68C8"/>
    <w:rsid w:val="002C671F"/>
    <w:rsid w:val="002D1378"/>
    <w:rsid w:val="002E52DC"/>
    <w:rsid w:val="00303578"/>
    <w:rsid w:val="00305321"/>
    <w:rsid w:val="00306494"/>
    <w:rsid w:val="00310086"/>
    <w:rsid w:val="00322A7E"/>
    <w:rsid w:val="00323210"/>
    <w:rsid w:val="003445F2"/>
    <w:rsid w:val="0035240C"/>
    <w:rsid w:val="003556EB"/>
    <w:rsid w:val="0036091B"/>
    <w:rsid w:val="00363DD2"/>
    <w:rsid w:val="0036631D"/>
    <w:rsid w:val="00372BE2"/>
    <w:rsid w:val="0038213E"/>
    <w:rsid w:val="003B309D"/>
    <w:rsid w:val="003D02CF"/>
    <w:rsid w:val="003D40A6"/>
    <w:rsid w:val="003D753E"/>
    <w:rsid w:val="003E6FE6"/>
    <w:rsid w:val="003E7C84"/>
    <w:rsid w:val="003E7FC6"/>
    <w:rsid w:val="003F0B75"/>
    <w:rsid w:val="00450E55"/>
    <w:rsid w:val="004535C7"/>
    <w:rsid w:val="00480EF7"/>
    <w:rsid w:val="004B4150"/>
    <w:rsid w:val="004C5459"/>
    <w:rsid w:val="004E6F9C"/>
    <w:rsid w:val="00506426"/>
    <w:rsid w:val="00514A2D"/>
    <w:rsid w:val="00531FCB"/>
    <w:rsid w:val="00543176"/>
    <w:rsid w:val="00577AD1"/>
    <w:rsid w:val="005B0A42"/>
    <w:rsid w:val="005C5DBE"/>
    <w:rsid w:val="005F3962"/>
    <w:rsid w:val="005F450B"/>
    <w:rsid w:val="00605A91"/>
    <w:rsid w:val="00623C57"/>
    <w:rsid w:val="00626515"/>
    <w:rsid w:val="00632AF4"/>
    <w:rsid w:val="00645375"/>
    <w:rsid w:val="00660B0D"/>
    <w:rsid w:val="00660EA9"/>
    <w:rsid w:val="006722CB"/>
    <w:rsid w:val="00675175"/>
    <w:rsid w:val="00685C76"/>
    <w:rsid w:val="00686179"/>
    <w:rsid w:val="0069186D"/>
    <w:rsid w:val="00693F10"/>
    <w:rsid w:val="006A3879"/>
    <w:rsid w:val="006B0065"/>
    <w:rsid w:val="006C442B"/>
    <w:rsid w:val="006C47F4"/>
    <w:rsid w:val="006E1AEB"/>
    <w:rsid w:val="006E559A"/>
    <w:rsid w:val="006F643E"/>
    <w:rsid w:val="006F7569"/>
    <w:rsid w:val="007105C2"/>
    <w:rsid w:val="00723549"/>
    <w:rsid w:val="0072479A"/>
    <w:rsid w:val="007422C2"/>
    <w:rsid w:val="0074389E"/>
    <w:rsid w:val="00767801"/>
    <w:rsid w:val="00773586"/>
    <w:rsid w:val="007953D6"/>
    <w:rsid w:val="007A2124"/>
    <w:rsid w:val="007A4D32"/>
    <w:rsid w:val="007D416D"/>
    <w:rsid w:val="007E0D4D"/>
    <w:rsid w:val="0080546F"/>
    <w:rsid w:val="008059AE"/>
    <w:rsid w:val="00811D4A"/>
    <w:rsid w:val="008228F5"/>
    <w:rsid w:val="0082366F"/>
    <w:rsid w:val="0082367F"/>
    <w:rsid w:val="00824D20"/>
    <w:rsid w:val="0083223B"/>
    <w:rsid w:val="00834D09"/>
    <w:rsid w:val="0084201B"/>
    <w:rsid w:val="00846CE7"/>
    <w:rsid w:val="00847282"/>
    <w:rsid w:val="00864AE2"/>
    <w:rsid w:val="00881802"/>
    <w:rsid w:val="008A29B5"/>
    <w:rsid w:val="008B25E5"/>
    <w:rsid w:val="008C3CED"/>
    <w:rsid w:val="008C6E3C"/>
    <w:rsid w:val="008C7D72"/>
    <w:rsid w:val="00936BF8"/>
    <w:rsid w:val="00943119"/>
    <w:rsid w:val="009650C3"/>
    <w:rsid w:val="009B6823"/>
    <w:rsid w:val="009C00AB"/>
    <w:rsid w:val="009D4C36"/>
    <w:rsid w:val="00A03D96"/>
    <w:rsid w:val="00A131B8"/>
    <w:rsid w:val="00A25867"/>
    <w:rsid w:val="00A271EC"/>
    <w:rsid w:val="00A82D3C"/>
    <w:rsid w:val="00A87611"/>
    <w:rsid w:val="00A94599"/>
    <w:rsid w:val="00AA5E2E"/>
    <w:rsid w:val="00AB0CDE"/>
    <w:rsid w:val="00AC5455"/>
    <w:rsid w:val="00AC5BD3"/>
    <w:rsid w:val="00AC79A4"/>
    <w:rsid w:val="00AE0978"/>
    <w:rsid w:val="00AE130D"/>
    <w:rsid w:val="00AE60D2"/>
    <w:rsid w:val="00AF170F"/>
    <w:rsid w:val="00AF2A1B"/>
    <w:rsid w:val="00B0410D"/>
    <w:rsid w:val="00B145C0"/>
    <w:rsid w:val="00B20895"/>
    <w:rsid w:val="00B25509"/>
    <w:rsid w:val="00B260C7"/>
    <w:rsid w:val="00B36EB0"/>
    <w:rsid w:val="00B44FE4"/>
    <w:rsid w:val="00B4538B"/>
    <w:rsid w:val="00B5381E"/>
    <w:rsid w:val="00B72B0B"/>
    <w:rsid w:val="00B93C0F"/>
    <w:rsid w:val="00B95390"/>
    <w:rsid w:val="00B96192"/>
    <w:rsid w:val="00BA61D2"/>
    <w:rsid w:val="00BB204B"/>
    <w:rsid w:val="00BB7CE5"/>
    <w:rsid w:val="00BC2C03"/>
    <w:rsid w:val="00BE01A3"/>
    <w:rsid w:val="00BF5F0C"/>
    <w:rsid w:val="00C21116"/>
    <w:rsid w:val="00C22409"/>
    <w:rsid w:val="00C24052"/>
    <w:rsid w:val="00C30173"/>
    <w:rsid w:val="00C3293F"/>
    <w:rsid w:val="00C37F0A"/>
    <w:rsid w:val="00C45433"/>
    <w:rsid w:val="00C643BB"/>
    <w:rsid w:val="00C64D8F"/>
    <w:rsid w:val="00C81514"/>
    <w:rsid w:val="00C84390"/>
    <w:rsid w:val="00CA2743"/>
    <w:rsid w:val="00CA33AD"/>
    <w:rsid w:val="00CA4E52"/>
    <w:rsid w:val="00CB55FD"/>
    <w:rsid w:val="00CE18D1"/>
    <w:rsid w:val="00CF0094"/>
    <w:rsid w:val="00D1132B"/>
    <w:rsid w:val="00D14097"/>
    <w:rsid w:val="00D14DDF"/>
    <w:rsid w:val="00D27C94"/>
    <w:rsid w:val="00D64AFE"/>
    <w:rsid w:val="00D74BB6"/>
    <w:rsid w:val="00D74F09"/>
    <w:rsid w:val="00D81598"/>
    <w:rsid w:val="00D91E6B"/>
    <w:rsid w:val="00D9211A"/>
    <w:rsid w:val="00DA011A"/>
    <w:rsid w:val="00DA0600"/>
    <w:rsid w:val="00DA0E25"/>
    <w:rsid w:val="00DB5DDA"/>
    <w:rsid w:val="00DE095B"/>
    <w:rsid w:val="00DE0E66"/>
    <w:rsid w:val="00DE4A92"/>
    <w:rsid w:val="00DE5DB0"/>
    <w:rsid w:val="00DF3956"/>
    <w:rsid w:val="00E14F4C"/>
    <w:rsid w:val="00E750D3"/>
    <w:rsid w:val="00EA2E34"/>
    <w:rsid w:val="00EA6AFA"/>
    <w:rsid w:val="00EB6F5D"/>
    <w:rsid w:val="00EB7A19"/>
    <w:rsid w:val="00EC0FAE"/>
    <w:rsid w:val="00ED6713"/>
    <w:rsid w:val="00F46902"/>
    <w:rsid w:val="00F52624"/>
    <w:rsid w:val="00F57DDE"/>
    <w:rsid w:val="00F6137A"/>
    <w:rsid w:val="00FA6FA0"/>
    <w:rsid w:val="00FC177A"/>
    <w:rsid w:val="00FC44B4"/>
    <w:rsid w:val="00FD022C"/>
    <w:rsid w:val="00FD0E65"/>
    <w:rsid w:val="00FD41B1"/>
    <w:rsid w:val="00FE71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52"/>
    <w:pPr>
      <w:spacing w:after="200" w:line="276" w:lineRule="auto"/>
    </w:pPr>
    <w:rPr>
      <w:sz w:val="24"/>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96192"/>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C45433"/>
    <w:pPr>
      <w:keepNext/>
      <w:keepLines/>
      <w:spacing w:before="200" w:after="0"/>
      <w:outlineLvl w:val="1"/>
    </w:pPr>
    <w:rPr>
      <w:rFonts w:ascii="Cambria" w:hAnsi="Cambria"/>
      <w:b/>
      <w:bCs/>
      <w:color w:val="4F81BD"/>
      <w:sz w:val="26"/>
      <w:szCs w:val="26"/>
    </w:rPr>
  </w:style>
  <w:style w:type="paragraph" w:styleId="3">
    <w:name w:val="heading 3"/>
    <w:aliases w:val=" Знак2,Знак2,H3"/>
    <w:basedOn w:val="a"/>
    <w:next w:val="a"/>
    <w:link w:val="30"/>
    <w:unhideWhenUsed/>
    <w:qFormat/>
    <w:rsid w:val="00C45433"/>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C45433"/>
    <w:pPr>
      <w:keepNext/>
      <w:keepLines/>
      <w:spacing w:before="200" w:after="0" w:line="240" w:lineRule="auto"/>
      <w:outlineLvl w:val="3"/>
    </w:pPr>
    <w:rPr>
      <w:rFonts w:ascii="Cambria" w:hAnsi="Cambria"/>
      <w:b/>
      <w:bCs/>
      <w:i/>
      <w:iCs/>
      <w:color w:val="4F81BD"/>
      <w:sz w:val="20"/>
      <w:szCs w:val="20"/>
    </w:rPr>
  </w:style>
  <w:style w:type="paragraph" w:styleId="7">
    <w:name w:val="heading 7"/>
    <w:basedOn w:val="a"/>
    <w:next w:val="a"/>
    <w:link w:val="70"/>
    <w:semiHidden/>
    <w:unhideWhenUsed/>
    <w:qFormat/>
    <w:rsid w:val="00305321"/>
    <w:pPr>
      <w:spacing w:before="240" w:after="60" w:line="240" w:lineRule="auto"/>
      <w:outlineLvl w:val="6"/>
    </w:pPr>
    <w:rPr>
      <w:rFonts w:ascii="Calibri" w:hAnsi="Calibri"/>
      <w:szCs w:val="24"/>
    </w:rPr>
  </w:style>
  <w:style w:type="paragraph" w:styleId="8">
    <w:name w:val="heading 8"/>
    <w:basedOn w:val="a"/>
    <w:next w:val="a"/>
    <w:link w:val="80"/>
    <w:semiHidden/>
    <w:unhideWhenUsed/>
    <w:qFormat/>
    <w:rsid w:val="00305321"/>
    <w:pPr>
      <w:spacing w:before="240" w:after="60" w:line="240" w:lineRule="auto"/>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9619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45433"/>
    <w:rPr>
      <w:rFonts w:ascii="Cambria" w:eastAsia="Times New Roman" w:hAnsi="Cambria" w:cs="Times New Roman"/>
      <w:b/>
      <w:bCs/>
      <w:color w:val="4F81BD"/>
      <w:sz w:val="26"/>
      <w:szCs w:val="26"/>
    </w:rPr>
  </w:style>
  <w:style w:type="character" w:customStyle="1" w:styleId="30">
    <w:name w:val="Заголовок 3 Знак"/>
    <w:aliases w:val=" Знак2 Знак,Знак2 Знак,H3 Знак"/>
    <w:basedOn w:val="a0"/>
    <w:link w:val="3"/>
    <w:uiPriority w:val="9"/>
    <w:semiHidden/>
    <w:rsid w:val="00C45433"/>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C45433"/>
    <w:rPr>
      <w:rFonts w:ascii="Cambria" w:eastAsia="Times New Roman" w:hAnsi="Cambria" w:cs="Times New Roman"/>
      <w:b/>
      <w:bCs/>
      <w:i/>
      <w:iCs/>
      <w:color w:val="4F81BD"/>
      <w:sz w:val="20"/>
      <w:szCs w:val="20"/>
    </w:rPr>
  </w:style>
  <w:style w:type="character" w:customStyle="1" w:styleId="70">
    <w:name w:val="Заголовок 7 Знак"/>
    <w:basedOn w:val="a0"/>
    <w:link w:val="7"/>
    <w:semiHidden/>
    <w:rsid w:val="00305321"/>
    <w:rPr>
      <w:rFonts w:ascii="Calibri" w:eastAsia="Times New Roman" w:hAnsi="Calibri" w:cs="Times New Roman"/>
      <w:szCs w:val="24"/>
    </w:rPr>
  </w:style>
  <w:style w:type="character" w:customStyle="1" w:styleId="80">
    <w:name w:val="Заголовок 8 Знак"/>
    <w:basedOn w:val="a0"/>
    <w:link w:val="8"/>
    <w:semiHidden/>
    <w:rsid w:val="00305321"/>
    <w:rPr>
      <w:rFonts w:ascii="Calibri" w:eastAsia="Times New Roman" w:hAnsi="Calibri" w:cs="Times New Roman"/>
      <w:i/>
      <w:iCs/>
      <w:szCs w:val="24"/>
    </w:rPr>
  </w:style>
  <w:style w:type="paragraph" w:styleId="a3">
    <w:name w:val="footer"/>
    <w:basedOn w:val="a"/>
    <w:link w:val="a4"/>
    <w:uiPriority w:val="99"/>
    <w:unhideWhenUsed/>
    <w:rsid w:val="006F756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F7569"/>
  </w:style>
  <w:style w:type="table" w:styleId="a5">
    <w:name w:val="Table Grid"/>
    <w:basedOn w:val="a1"/>
    <w:uiPriority w:val="59"/>
    <w:rsid w:val="006F75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1F128F"/>
    <w:pPr>
      <w:spacing w:after="240" w:line="240" w:lineRule="auto"/>
    </w:pPr>
    <w:rPr>
      <w:szCs w:val="20"/>
      <w:lang w:val="en-US" w:eastAsia="en-US"/>
    </w:rPr>
  </w:style>
  <w:style w:type="paragraph" w:customStyle="1" w:styleId="text0">
    <w:name w:val="text"/>
    <w:basedOn w:val="a"/>
    <w:rsid w:val="001F128F"/>
    <w:pPr>
      <w:spacing w:after="240" w:line="240" w:lineRule="auto"/>
    </w:pPr>
    <w:rPr>
      <w:szCs w:val="24"/>
    </w:rPr>
  </w:style>
  <w:style w:type="paragraph" w:styleId="a6">
    <w:name w:val="Title"/>
    <w:basedOn w:val="a"/>
    <w:link w:val="a7"/>
    <w:qFormat/>
    <w:rsid w:val="00B96192"/>
    <w:pPr>
      <w:spacing w:after="0" w:line="16" w:lineRule="atLeast"/>
      <w:ind w:right="-143"/>
      <w:jc w:val="center"/>
    </w:pPr>
    <w:rPr>
      <w:b/>
      <w:bCs/>
      <w:szCs w:val="24"/>
    </w:rPr>
  </w:style>
  <w:style w:type="character" w:customStyle="1" w:styleId="a7">
    <w:name w:val="Название Знак"/>
    <w:basedOn w:val="a0"/>
    <w:link w:val="a6"/>
    <w:rsid w:val="00B96192"/>
    <w:rPr>
      <w:rFonts w:eastAsia="Times New Roman" w:cs="Times New Roman"/>
      <w:b/>
      <w:bCs/>
      <w:szCs w:val="24"/>
    </w:rPr>
  </w:style>
  <w:style w:type="paragraph" w:styleId="a8">
    <w:name w:val="Body Text Indent"/>
    <w:basedOn w:val="a"/>
    <w:link w:val="a9"/>
    <w:rsid w:val="00B96192"/>
    <w:pPr>
      <w:spacing w:after="0" w:line="240" w:lineRule="auto"/>
    </w:pPr>
    <w:rPr>
      <w:i/>
      <w:szCs w:val="20"/>
    </w:rPr>
  </w:style>
  <w:style w:type="character" w:customStyle="1" w:styleId="a9">
    <w:name w:val="Основной текст с отступом Знак"/>
    <w:basedOn w:val="a0"/>
    <w:link w:val="a8"/>
    <w:rsid w:val="00B96192"/>
    <w:rPr>
      <w:rFonts w:eastAsia="Times New Roman" w:cs="Times New Roman"/>
      <w:i/>
      <w:szCs w:val="20"/>
    </w:rPr>
  </w:style>
  <w:style w:type="paragraph" w:styleId="21">
    <w:name w:val="Body Text Indent 2"/>
    <w:basedOn w:val="a"/>
    <w:link w:val="22"/>
    <w:rsid w:val="00B96192"/>
    <w:pPr>
      <w:spacing w:after="0" w:line="240" w:lineRule="auto"/>
      <w:ind w:left="360"/>
      <w:jc w:val="both"/>
    </w:pPr>
    <w:rPr>
      <w:sz w:val="28"/>
      <w:szCs w:val="20"/>
    </w:rPr>
  </w:style>
  <w:style w:type="character" w:customStyle="1" w:styleId="22">
    <w:name w:val="Основной текст с отступом 2 Знак"/>
    <w:basedOn w:val="a0"/>
    <w:link w:val="21"/>
    <w:rsid w:val="00B96192"/>
    <w:rPr>
      <w:rFonts w:eastAsia="Times New Roman" w:cs="Times New Roman"/>
      <w:sz w:val="28"/>
      <w:szCs w:val="20"/>
    </w:rPr>
  </w:style>
  <w:style w:type="paragraph" w:styleId="aa">
    <w:name w:val="Block Text"/>
    <w:basedOn w:val="a"/>
    <w:rsid w:val="00B96192"/>
    <w:pPr>
      <w:spacing w:after="0" w:line="240" w:lineRule="auto"/>
      <w:ind w:left="567" w:right="-454" w:firstLine="284"/>
      <w:jc w:val="both"/>
    </w:pPr>
    <w:rPr>
      <w:szCs w:val="20"/>
    </w:rPr>
  </w:style>
  <w:style w:type="paragraph" w:styleId="31">
    <w:name w:val="Body Text Indent 3"/>
    <w:basedOn w:val="a"/>
    <w:link w:val="32"/>
    <w:rsid w:val="00B96192"/>
    <w:pPr>
      <w:spacing w:after="0" w:line="240" w:lineRule="auto"/>
      <w:ind w:firstLine="709"/>
      <w:jc w:val="both"/>
    </w:pPr>
    <w:rPr>
      <w:iCs/>
      <w:szCs w:val="20"/>
    </w:rPr>
  </w:style>
  <w:style w:type="character" w:customStyle="1" w:styleId="32">
    <w:name w:val="Основной текст с отступом 3 Знак"/>
    <w:basedOn w:val="a0"/>
    <w:link w:val="31"/>
    <w:rsid w:val="00B96192"/>
    <w:rPr>
      <w:rFonts w:eastAsia="Times New Roman" w:cs="Times New Roman"/>
      <w:iCs/>
      <w:szCs w:val="20"/>
    </w:rPr>
  </w:style>
  <w:style w:type="paragraph" w:styleId="23">
    <w:name w:val="List 2"/>
    <w:basedOn w:val="a"/>
    <w:rsid w:val="00B96192"/>
    <w:pPr>
      <w:spacing w:after="0" w:line="240" w:lineRule="auto"/>
      <w:ind w:left="566" w:hanging="283"/>
    </w:pPr>
    <w:rPr>
      <w:sz w:val="20"/>
      <w:szCs w:val="20"/>
      <w:lang w:val="en-GB"/>
    </w:rPr>
  </w:style>
  <w:style w:type="paragraph" w:styleId="33">
    <w:name w:val="List Bullet 3"/>
    <w:basedOn w:val="a"/>
    <w:autoRedefine/>
    <w:rsid w:val="00B96192"/>
    <w:pPr>
      <w:spacing w:after="0" w:line="240" w:lineRule="auto"/>
      <w:ind w:left="849" w:hanging="283"/>
    </w:pPr>
    <w:rPr>
      <w:sz w:val="20"/>
      <w:szCs w:val="20"/>
      <w:lang w:val="en-GB"/>
    </w:rPr>
  </w:style>
  <w:style w:type="paragraph" w:styleId="ab">
    <w:name w:val="header"/>
    <w:basedOn w:val="a"/>
    <w:link w:val="ac"/>
    <w:uiPriority w:val="99"/>
    <w:unhideWhenUsed/>
    <w:rsid w:val="00DE5DB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5DB0"/>
  </w:style>
  <w:style w:type="paragraph" w:styleId="ad">
    <w:name w:val="Balloon Text"/>
    <w:basedOn w:val="a"/>
    <w:link w:val="ae"/>
    <w:unhideWhenUsed/>
    <w:rsid w:val="009D4C36"/>
    <w:pPr>
      <w:spacing w:after="0" w:line="240" w:lineRule="auto"/>
    </w:pPr>
    <w:rPr>
      <w:rFonts w:ascii="Tahoma" w:hAnsi="Tahoma" w:cs="Tahoma"/>
      <w:sz w:val="16"/>
      <w:szCs w:val="16"/>
    </w:rPr>
  </w:style>
  <w:style w:type="character" w:customStyle="1" w:styleId="ae">
    <w:name w:val="Текст выноски Знак"/>
    <w:basedOn w:val="a0"/>
    <w:link w:val="ad"/>
    <w:rsid w:val="009D4C36"/>
    <w:rPr>
      <w:rFonts w:ascii="Tahoma" w:hAnsi="Tahoma" w:cs="Tahoma"/>
      <w:sz w:val="16"/>
      <w:szCs w:val="16"/>
    </w:rPr>
  </w:style>
  <w:style w:type="paragraph" w:styleId="24">
    <w:name w:val="Body Text 2"/>
    <w:basedOn w:val="a"/>
    <w:link w:val="25"/>
    <w:uiPriority w:val="99"/>
    <w:semiHidden/>
    <w:unhideWhenUsed/>
    <w:rsid w:val="00C45433"/>
    <w:pPr>
      <w:spacing w:after="120" w:line="480" w:lineRule="auto"/>
    </w:pPr>
    <w:rPr>
      <w:sz w:val="20"/>
      <w:szCs w:val="20"/>
    </w:rPr>
  </w:style>
  <w:style w:type="character" w:customStyle="1" w:styleId="25">
    <w:name w:val="Основной текст 2 Знак"/>
    <w:basedOn w:val="a0"/>
    <w:link w:val="24"/>
    <w:uiPriority w:val="99"/>
    <w:semiHidden/>
    <w:rsid w:val="00C45433"/>
    <w:rPr>
      <w:rFonts w:eastAsia="Times New Roman" w:cs="Times New Roman"/>
      <w:sz w:val="20"/>
      <w:szCs w:val="20"/>
    </w:rPr>
  </w:style>
  <w:style w:type="paragraph" w:customStyle="1" w:styleId="FR2">
    <w:name w:val="FR2"/>
    <w:rsid w:val="00C45433"/>
    <w:pPr>
      <w:widowControl w:val="0"/>
      <w:spacing w:before="40"/>
      <w:ind w:left="280" w:hanging="240"/>
    </w:pPr>
    <w:rPr>
      <w:rFonts w:ascii="Arial" w:hAnsi="Arial"/>
      <w:snapToGrid w:val="0"/>
      <w:sz w:val="12"/>
    </w:rPr>
  </w:style>
  <w:style w:type="paragraph" w:customStyle="1" w:styleId="FR1">
    <w:name w:val="FR1"/>
    <w:rsid w:val="00C45433"/>
    <w:pPr>
      <w:widowControl w:val="0"/>
      <w:jc w:val="both"/>
    </w:pPr>
    <w:rPr>
      <w:rFonts w:ascii="Arial" w:hAnsi="Arial"/>
      <w:snapToGrid w:val="0"/>
      <w:sz w:val="22"/>
    </w:rPr>
  </w:style>
  <w:style w:type="paragraph" w:styleId="af">
    <w:name w:val="caption"/>
    <w:basedOn w:val="a"/>
    <w:next w:val="a"/>
    <w:qFormat/>
    <w:rsid w:val="00C45433"/>
    <w:pPr>
      <w:spacing w:after="0" w:line="240" w:lineRule="auto"/>
    </w:pPr>
    <w:rPr>
      <w:b/>
      <w:szCs w:val="20"/>
    </w:rPr>
  </w:style>
  <w:style w:type="paragraph" w:styleId="af0">
    <w:name w:val="Plain Text"/>
    <w:basedOn w:val="a"/>
    <w:link w:val="af1"/>
    <w:rsid w:val="00C45433"/>
    <w:pPr>
      <w:autoSpaceDE w:val="0"/>
      <w:autoSpaceDN w:val="0"/>
      <w:spacing w:after="0" w:line="240" w:lineRule="auto"/>
    </w:pPr>
    <w:rPr>
      <w:rFonts w:ascii="Courier New" w:hAnsi="Courier New"/>
      <w:sz w:val="20"/>
      <w:szCs w:val="20"/>
    </w:rPr>
  </w:style>
  <w:style w:type="character" w:customStyle="1" w:styleId="af1">
    <w:name w:val="Текст Знак"/>
    <w:basedOn w:val="a0"/>
    <w:link w:val="af0"/>
    <w:rsid w:val="00C45433"/>
    <w:rPr>
      <w:rFonts w:ascii="Courier New" w:eastAsia="Times New Roman" w:hAnsi="Courier New" w:cs="Times New Roman"/>
      <w:sz w:val="20"/>
      <w:szCs w:val="20"/>
    </w:rPr>
  </w:style>
  <w:style w:type="paragraph" w:styleId="af2">
    <w:name w:val="Body Text"/>
    <w:basedOn w:val="a"/>
    <w:link w:val="af3"/>
    <w:uiPriority w:val="99"/>
    <w:unhideWhenUsed/>
    <w:rsid w:val="0035240C"/>
    <w:pPr>
      <w:spacing w:after="120"/>
    </w:pPr>
  </w:style>
  <w:style w:type="character" w:customStyle="1" w:styleId="af3">
    <w:name w:val="Основной текст Знак"/>
    <w:basedOn w:val="a0"/>
    <w:link w:val="af2"/>
    <w:uiPriority w:val="99"/>
    <w:rsid w:val="0035240C"/>
  </w:style>
  <w:style w:type="character" w:customStyle="1" w:styleId="hps">
    <w:name w:val="hps"/>
    <w:basedOn w:val="a0"/>
    <w:rsid w:val="0035240C"/>
  </w:style>
  <w:style w:type="character" w:customStyle="1" w:styleId="longtext">
    <w:name w:val="long_text"/>
    <w:basedOn w:val="a0"/>
    <w:rsid w:val="0035240C"/>
  </w:style>
  <w:style w:type="character" w:customStyle="1" w:styleId="shorttext">
    <w:name w:val="short_text"/>
    <w:basedOn w:val="a0"/>
    <w:rsid w:val="00C24052"/>
  </w:style>
  <w:style w:type="character" w:customStyle="1" w:styleId="atn">
    <w:name w:val="atn"/>
    <w:basedOn w:val="a0"/>
    <w:rsid w:val="00C24052"/>
  </w:style>
  <w:style w:type="paragraph" w:styleId="af4">
    <w:name w:val="No Spacing"/>
    <w:uiPriority w:val="1"/>
    <w:qFormat/>
    <w:rsid w:val="00834D09"/>
    <w:rPr>
      <w:sz w:val="24"/>
      <w:szCs w:val="22"/>
    </w:rPr>
  </w:style>
  <w:style w:type="paragraph" w:customStyle="1" w:styleId="11">
    <w:name w:val="Обычный1"/>
    <w:uiPriority w:val="99"/>
    <w:rsid w:val="00305321"/>
    <w:pPr>
      <w:snapToGrid w:val="0"/>
    </w:pPr>
    <w:rPr>
      <w:lang w:val="en-US"/>
    </w:rPr>
  </w:style>
  <w:style w:type="paragraph" w:customStyle="1" w:styleId="Times12">
    <w:name w:val="Times 12"/>
    <w:basedOn w:val="a"/>
    <w:link w:val="Times120"/>
    <w:qFormat/>
    <w:rsid w:val="00305321"/>
    <w:pPr>
      <w:overflowPunct w:val="0"/>
      <w:autoSpaceDE w:val="0"/>
      <w:autoSpaceDN w:val="0"/>
      <w:adjustRightInd w:val="0"/>
      <w:spacing w:after="0" w:line="240" w:lineRule="auto"/>
      <w:ind w:firstLine="567"/>
      <w:jc w:val="both"/>
    </w:pPr>
    <w:rPr>
      <w:bCs/>
    </w:rPr>
  </w:style>
  <w:style w:type="character" w:customStyle="1" w:styleId="Times120">
    <w:name w:val="Times 12 Знак"/>
    <w:basedOn w:val="a0"/>
    <w:link w:val="Times12"/>
    <w:rsid w:val="00305321"/>
    <w:rPr>
      <w:rFonts w:eastAsia="Times New Roman" w:cs="Times New Roman"/>
      <w:bCs/>
    </w:rPr>
  </w:style>
  <w:style w:type="paragraph" w:customStyle="1" w:styleId="Normal1">
    <w:name w:val="Normal1"/>
    <w:rsid w:val="00305321"/>
    <w:pPr>
      <w:widowControl w:val="0"/>
    </w:pPr>
  </w:style>
  <w:style w:type="paragraph" w:styleId="af5">
    <w:name w:val="List Paragraph"/>
    <w:basedOn w:val="a"/>
    <w:uiPriority w:val="34"/>
    <w:qFormat/>
    <w:rsid w:val="00305321"/>
    <w:pPr>
      <w:spacing w:after="0" w:line="240" w:lineRule="auto"/>
      <w:ind w:left="720"/>
      <w:contextualSpacing/>
    </w:pPr>
    <w:rPr>
      <w:sz w:val="20"/>
      <w:szCs w:val="20"/>
    </w:rPr>
  </w:style>
  <w:style w:type="paragraph" w:styleId="af6">
    <w:name w:val="List"/>
    <w:basedOn w:val="a"/>
    <w:uiPriority w:val="99"/>
    <w:semiHidden/>
    <w:unhideWhenUsed/>
    <w:rsid w:val="0084201B"/>
    <w:pPr>
      <w:spacing w:after="0" w:line="240" w:lineRule="auto"/>
      <w:ind w:left="283" w:hanging="283"/>
      <w:contextualSpacing/>
    </w:pPr>
    <w:rPr>
      <w:sz w:val="20"/>
      <w:szCs w:val="20"/>
    </w:rPr>
  </w:style>
  <w:style w:type="paragraph" w:customStyle="1" w:styleId="ConsPlusNonformat">
    <w:name w:val="ConsPlusNonformat"/>
    <w:rsid w:val="00BC2C03"/>
    <w:pPr>
      <w:widowControl w:val="0"/>
      <w:autoSpaceDE w:val="0"/>
      <w:autoSpaceDN w:val="0"/>
      <w:adjustRightInd w:val="0"/>
    </w:pPr>
    <w:rPr>
      <w:rFonts w:ascii="Courier New" w:hAnsi="Courier New" w:cs="Courier New"/>
    </w:rPr>
  </w:style>
  <w:style w:type="character" w:customStyle="1" w:styleId="highlighthighlightactive">
    <w:name w:val="highlight highlight_active"/>
    <w:basedOn w:val="a0"/>
    <w:rsid w:val="00BC2C03"/>
  </w:style>
  <w:style w:type="paragraph" w:customStyle="1" w:styleId="DefaultText">
    <w:name w:val="Default Text"/>
    <w:basedOn w:val="a"/>
    <w:uiPriority w:val="99"/>
    <w:rsid w:val="00767801"/>
    <w:pPr>
      <w:autoSpaceDE w:val="0"/>
      <w:autoSpaceDN w:val="0"/>
      <w:adjustRightInd w:val="0"/>
      <w:spacing w:after="0" w:line="240" w:lineRule="auto"/>
    </w:pPr>
    <w:rPr>
      <w:szCs w:val="24"/>
      <w:lang w:val="en-US" w:eastAsia="en-US"/>
    </w:rPr>
  </w:style>
  <w:style w:type="character" w:customStyle="1" w:styleId="InitialStyle">
    <w:name w:val="InitialStyle"/>
    <w:rsid w:val="00767801"/>
    <w:rPr>
      <w:rFonts w:ascii="Courier New" w:hAnsi="Courier New" w:cs="Courier New"/>
      <w:sz w:val="24"/>
    </w:rPr>
  </w:style>
  <w:style w:type="paragraph" w:customStyle="1" w:styleId="Outline2">
    <w:name w:val="Outline 2"/>
    <w:basedOn w:val="a"/>
    <w:uiPriority w:val="99"/>
    <w:rsid w:val="00767801"/>
    <w:pPr>
      <w:spacing w:after="141" w:line="170" w:lineRule="atLeast"/>
      <w:ind w:left="646" w:hanging="289"/>
      <w:jc w:val="both"/>
    </w:pPr>
    <w:rPr>
      <w:rFonts w:ascii="Univers" w:hAnsi="Univers" w:cs="Univers"/>
      <w:sz w:val="16"/>
      <w:szCs w:val="16"/>
      <w:lang w:val="en-US" w:eastAsia="en-US"/>
    </w:rPr>
  </w:style>
  <w:style w:type="paragraph" w:customStyle="1" w:styleId="Default">
    <w:name w:val="Default"/>
    <w:rsid w:val="00D91E6B"/>
    <w:pPr>
      <w:autoSpaceDE w:val="0"/>
      <w:autoSpaceDN w:val="0"/>
      <w:adjustRightInd w:val="0"/>
    </w:pPr>
    <w:rPr>
      <w:rFonts w:eastAsia="Calibri"/>
      <w:color w:val="000000"/>
      <w:sz w:val="24"/>
      <w:szCs w:val="24"/>
    </w:rPr>
  </w:style>
  <w:style w:type="paragraph" w:customStyle="1" w:styleId="ConsNormal">
    <w:name w:val="ConsNormal"/>
    <w:uiPriority w:val="99"/>
    <w:rsid w:val="00577AD1"/>
    <w:pPr>
      <w:autoSpaceDE w:val="0"/>
      <w:autoSpaceDN w:val="0"/>
      <w:adjustRightInd w:val="0"/>
      <w:ind w:firstLine="720"/>
    </w:pPr>
    <w:rPr>
      <w:rFonts w:ascii="Courier New" w:hAnsi="Courier New" w:cs="Courier New"/>
    </w:rPr>
  </w:style>
  <w:style w:type="paragraph" w:customStyle="1" w:styleId="Header1">
    <w:name w:val="Header1"/>
    <w:basedOn w:val="a"/>
    <w:uiPriority w:val="99"/>
    <w:rsid w:val="00577AD1"/>
    <w:pPr>
      <w:tabs>
        <w:tab w:val="right" w:pos="9648"/>
      </w:tabs>
      <w:spacing w:after="0" w:line="187" w:lineRule="atLeast"/>
    </w:pPr>
    <w:rPr>
      <w:rFonts w:ascii="Univers" w:hAnsi="Univers" w:cs="Univers"/>
      <w:sz w:val="16"/>
      <w:szCs w:val="16"/>
      <w:lang w:val="en-US" w:eastAsia="en-US"/>
    </w:rPr>
  </w:style>
  <w:style w:type="character" w:styleId="af7">
    <w:name w:val="Hyperlink"/>
    <w:uiPriority w:val="99"/>
    <w:rsid w:val="00577AD1"/>
    <w:rPr>
      <w:color w:val="0000FF"/>
      <w:u w:val="single"/>
    </w:rPr>
  </w:style>
  <w:style w:type="paragraph" w:customStyle="1" w:styleId="Outline1">
    <w:name w:val="Outline 1"/>
    <w:basedOn w:val="a"/>
    <w:uiPriority w:val="99"/>
    <w:rsid w:val="00577AD1"/>
    <w:pPr>
      <w:spacing w:before="144" w:after="144" w:line="240" w:lineRule="atLeast"/>
      <w:ind w:left="360" w:hanging="360"/>
      <w:jc w:val="both"/>
    </w:pPr>
    <w:rPr>
      <w:rFonts w:ascii="Univers" w:hAnsi="Univers" w:cs="Univers"/>
      <w:b/>
      <w:bCs/>
      <w:sz w:val="20"/>
      <w:szCs w:val="20"/>
      <w:lang w:val="en-US" w:eastAsia="en-US"/>
    </w:rPr>
  </w:style>
  <w:style w:type="paragraph" w:customStyle="1" w:styleId="BodySingle">
    <w:name w:val="Body Single"/>
    <w:basedOn w:val="a"/>
    <w:uiPriority w:val="99"/>
    <w:rsid w:val="00577AD1"/>
    <w:pPr>
      <w:spacing w:after="0" w:line="240" w:lineRule="atLeast"/>
      <w:ind w:left="360"/>
      <w:jc w:val="both"/>
    </w:pPr>
    <w:rPr>
      <w:rFonts w:ascii="Univers" w:hAnsi="Univers" w:cs="Univers"/>
      <w:sz w:val="16"/>
      <w:szCs w:val="16"/>
      <w:lang w:val="en-US" w:eastAsia="en-US"/>
    </w:rPr>
  </w:style>
  <w:style w:type="character" w:styleId="af8">
    <w:name w:val="page number"/>
    <w:uiPriority w:val="99"/>
    <w:semiHidden/>
    <w:unhideWhenUsed/>
    <w:rsid w:val="00577AD1"/>
  </w:style>
  <w:style w:type="paragraph" w:customStyle="1" w:styleId="TextTOC">
    <w:name w:val="TextTOC"/>
    <w:basedOn w:val="a"/>
    <w:uiPriority w:val="99"/>
    <w:rsid w:val="00322A7E"/>
    <w:pPr>
      <w:keepLines/>
      <w:tabs>
        <w:tab w:val="left" w:pos="3600"/>
      </w:tabs>
      <w:spacing w:after="0" w:line="216" w:lineRule="atLeast"/>
      <w:ind w:left="1253"/>
    </w:pPr>
    <w:rPr>
      <w:rFonts w:ascii="Univers" w:hAnsi="Univers" w:cs="Univers"/>
      <w:sz w:val="16"/>
      <w:szCs w:val="16"/>
      <w:lang w:val="en-US" w:eastAsia="en-US"/>
    </w:rPr>
  </w:style>
  <w:style w:type="table" w:customStyle="1" w:styleId="TableGrid1">
    <w:name w:val="Table Grid1"/>
    <w:basedOn w:val="a1"/>
    <w:next w:val="a5"/>
    <w:uiPriority w:val="59"/>
    <w:rsid w:val="000B3FEA"/>
    <w:rPr>
      <w:rFonts w:asciiTheme="minorHAnsi" w:eastAsia="Calibr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Обычный3"/>
    <w:rsid w:val="000B3FEA"/>
    <w:pPr>
      <w:widowControl w:val="0"/>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lent.com/go/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9D66B-DE27-4CEA-8342-6CEA56D3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33</Pages>
  <Words>12138</Words>
  <Characters>69191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81167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52</cp:revision>
  <cp:lastPrinted>2015-09-22T14:22:00Z</cp:lastPrinted>
  <dcterms:created xsi:type="dcterms:W3CDTF">2014-07-16T06:04:00Z</dcterms:created>
  <dcterms:modified xsi:type="dcterms:W3CDTF">2015-09-22T14:22:00Z</dcterms:modified>
</cp:coreProperties>
</file>