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FA543B" w:rsidRPr="0087732B" w:rsidRDefault="00FA543B" w:rsidP="007A7B14">
      <w:pPr>
        <w:keepNext/>
        <w:keepLines/>
        <w:widowControl w:val="0"/>
        <w:suppressLineNumbers/>
        <w:tabs>
          <w:tab w:val="left" w:pos="9639"/>
        </w:tabs>
        <w:suppressAutoHyphens/>
        <w:jc w:val="center"/>
        <w:rPr>
          <w:b/>
          <w:bCs/>
        </w:rPr>
      </w:pPr>
      <w:r>
        <w:rPr>
          <w:b/>
          <w:bCs/>
        </w:rPr>
        <w:t>(с изменениями)</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0A7CEB">
        <w:rPr>
          <w:b/>
          <w:bCs/>
        </w:rPr>
        <w:t>в</w:t>
      </w:r>
      <w:r w:rsidR="000A7CEB" w:rsidRPr="000A7CEB">
        <w:rPr>
          <w:b/>
          <w:bCs/>
        </w:rPr>
        <w:t xml:space="preserve">ыполнение работ по организации проведения доклинических исследований лекарственного препарата «Гонадотропин хорионический, </w:t>
      </w:r>
      <w:proofErr w:type="spellStart"/>
      <w:r w:rsidR="000A7CEB" w:rsidRPr="000A7CEB">
        <w:rPr>
          <w:b/>
          <w:bCs/>
        </w:rPr>
        <w:t>лиофилизат</w:t>
      </w:r>
      <w:proofErr w:type="spellEnd"/>
      <w:r w:rsidR="000A7CEB" w:rsidRPr="000A7CEB">
        <w:rPr>
          <w:b/>
          <w:bCs/>
        </w:rPr>
        <w:t>, 5000 МЕ», производства ФГУП «Московский эндокринный завод»</w:t>
      </w:r>
    </w:p>
    <w:p w:rsidR="00976CD3" w:rsidRPr="0087732B" w:rsidRDefault="00B01007" w:rsidP="00A664D9">
      <w:pPr>
        <w:spacing w:after="0"/>
        <w:jc w:val="center"/>
        <w:rPr>
          <w:b/>
          <w:bCs/>
        </w:rPr>
      </w:pPr>
      <w:r w:rsidRPr="0087732B">
        <w:rPr>
          <w:b/>
        </w:rPr>
        <w:t xml:space="preserve">№  </w:t>
      </w:r>
      <w:r w:rsidR="007577D9">
        <w:rPr>
          <w:b/>
        </w:rPr>
        <w:t>0</w:t>
      </w:r>
      <w:r w:rsidR="009D499E">
        <w:rPr>
          <w:b/>
        </w:rPr>
        <w:t>4</w:t>
      </w:r>
      <w:r w:rsidRPr="0087732B">
        <w:rPr>
          <w:b/>
        </w:rPr>
        <w:t>/</w:t>
      </w:r>
      <w:r w:rsidR="004D2923" w:rsidRPr="0087732B">
        <w:rPr>
          <w:b/>
        </w:rPr>
        <w:t>1</w:t>
      </w:r>
      <w:r w:rsidR="007577D9">
        <w:rPr>
          <w:b/>
        </w:rPr>
        <w:t>7</w:t>
      </w:r>
      <w:r w:rsidR="004D2923" w:rsidRPr="0087732B">
        <w:rPr>
          <w:b/>
        </w:rPr>
        <w:t xml:space="preserve"> </w:t>
      </w:r>
    </w:p>
    <w:p w:rsidR="00BB25FB" w:rsidRDefault="00BB25FB" w:rsidP="00592B68">
      <w:pPr>
        <w:tabs>
          <w:tab w:val="left" w:pos="9639"/>
        </w:tabs>
        <w:jc w:val="center"/>
        <w:rPr>
          <w:b/>
          <w:bCs/>
        </w:rPr>
      </w:pPr>
    </w:p>
    <w:p w:rsidR="002F7DBF" w:rsidRPr="0087732B" w:rsidRDefault="00B01007" w:rsidP="00592B68">
      <w:pPr>
        <w:tabs>
          <w:tab w:val="left" w:pos="9639"/>
        </w:tabs>
        <w:jc w:val="center"/>
        <w:rPr>
          <w:b/>
          <w:bCs/>
        </w:rPr>
      </w:pPr>
      <w:r w:rsidRPr="0087732B">
        <w:rPr>
          <w:b/>
          <w:bCs/>
        </w:rPr>
        <w:t xml:space="preserve">                                                                                                                             </w:t>
      </w:r>
      <w:r w:rsidRPr="0095152E">
        <w:rPr>
          <w:b/>
          <w:bCs/>
        </w:rPr>
        <w:t>«</w:t>
      </w:r>
      <w:r w:rsidR="00FA543B">
        <w:rPr>
          <w:b/>
          <w:bCs/>
        </w:rPr>
        <w:t>17</w:t>
      </w:r>
      <w:r w:rsidRPr="0095152E">
        <w:rPr>
          <w:b/>
          <w:bCs/>
        </w:rPr>
        <w:t xml:space="preserve">» </w:t>
      </w:r>
      <w:r w:rsidR="0069481E">
        <w:rPr>
          <w:b/>
          <w:bCs/>
        </w:rPr>
        <w:t>августа</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0A7CEB">
        <w:rPr>
          <w:rFonts w:ascii="Times New Roman" w:hAnsi="Times New Roman"/>
          <w:sz w:val="24"/>
          <w:szCs w:val="24"/>
          <w:lang w:val="ru-RU"/>
        </w:rPr>
        <w:t>в</w:t>
      </w:r>
      <w:r w:rsidR="000A7CEB" w:rsidRPr="000A7CEB">
        <w:rPr>
          <w:rFonts w:ascii="Times New Roman" w:hAnsi="Times New Roman"/>
          <w:sz w:val="24"/>
          <w:szCs w:val="24"/>
          <w:lang w:val="ru-RU"/>
        </w:rPr>
        <w:t xml:space="preserve">ыполнение работ по организации проведения доклинических исследований лекарственного препарата «Гонадотропин хорионический, </w:t>
      </w:r>
      <w:proofErr w:type="spellStart"/>
      <w:r w:rsidR="000A7CEB" w:rsidRPr="000A7CEB">
        <w:rPr>
          <w:rFonts w:ascii="Times New Roman" w:hAnsi="Times New Roman"/>
          <w:sz w:val="24"/>
          <w:szCs w:val="24"/>
          <w:lang w:val="ru-RU"/>
        </w:rPr>
        <w:t>лиофилизат</w:t>
      </w:r>
      <w:proofErr w:type="spellEnd"/>
      <w:r w:rsidR="000A7CEB" w:rsidRPr="000A7CEB">
        <w:rPr>
          <w:rFonts w:ascii="Times New Roman" w:hAnsi="Times New Roman"/>
          <w:sz w:val="24"/>
          <w:szCs w:val="24"/>
          <w:lang w:val="ru-RU"/>
        </w:rPr>
        <w:t>, 5000 МЕ», производства ФГУП «Московский эндокринный завод»</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w:t>
      </w:r>
      <w:proofErr w:type="gramEnd"/>
      <w:r w:rsidR="00620611" w:rsidRPr="0087732B">
        <w:rPr>
          <w:rFonts w:ascii="Times New Roman" w:hAnsi="Times New Roman"/>
          <w:sz w:val="24"/>
          <w:szCs w:val="24"/>
          <w:lang w:val="ru-RU"/>
        </w:rPr>
        <w:t xml:space="preserve">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C14720"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D431CC">
              <w:t>6</w:t>
            </w:r>
            <w:r w:rsidRPr="0087732B">
              <w:t>-</w:t>
            </w:r>
            <w:r w:rsidR="00D431CC">
              <w:t>2</w:t>
            </w:r>
            <w:r w:rsidR="009D4FDC" w:rsidRPr="00C14720">
              <w:t>7</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9D4FDC">
              <w:rPr>
                <w:lang w:val="en-US"/>
              </w:rPr>
              <w:t>s</w:t>
            </w:r>
            <w:r w:rsidR="009D4FDC" w:rsidRPr="009D4FDC">
              <w:t>_</w:t>
            </w:r>
            <w:r w:rsidR="007577D9">
              <w:rPr>
                <w:rFonts w:eastAsia="Calibri"/>
                <w:noProof/>
                <w:lang w:val="en-US" w:eastAsia="en-US"/>
              </w:rPr>
              <w:t>a</w:t>
            </w:r>
            <w:r w:rsidR="007577D9" w:rsidRPr="007577D9">
              <w:rPr>
                <w:rFonts w:eastAsia="Calibri"/>
                <w:noProof/>
                <w:lang w:eastAsia="en-US"/>
              </w:rPr>
              <w:t>_</w:t>
            </w:r>
            <w:r w:rsidR="009D4FDC">
              <w:rPr>
                <w:rFonts w:eastAsia="Calibri"/>
                <w:noProof/>
                <w:lang w:val="en-US" w:eastAsia="en-US"/>
              </w:rPr>
              <w:t>utkin</w:t>
            </w:r>
            <w:r w:rsidRPr="0087732B">
              <w:rPr>
                <w:rFonts w:eastAsia="Calibri"/>
                <w:noProof/>
                <w:lang w:eastAsia="en-US"/>
              </w:rPr>
              <w:t>@endopharm.ru</w:t>
            </w:r>
          </w:p>
          <w:p w:rsidR="002F7DBF" w:rsidRPr="007577D9" w:rsidRDefault="004D2923" w:rsidP="009D4FDC">
            <w:pPr>
              <w:keepNext/>
              <w:keepLines/>
              <w:widowControl w:val="0"/>
              <w:suppressLineNumbers/>
              <w:tabs>
                <w:tab w:val="left" w:pos="9639"/>
              </w:tabs>
              <w:suppressAutoHyphens/>
              <w:spacing w:after="0"/>
            </w:pPr>
            <w:r w:rsidRPr="0087732B">
              <w:t xml:space="preserve">Контактное лицо: </w:t>
            </w:r>
            <w:r w:rsidR="009D4FDC">
              <w:t>Уткин Сергей Александрович</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9D4FDC" w:rsidRDefault="000A7CEB" w:rsidP="007577D9">
            <w:pPr>
              <w:tabs>
                <w:tab w:val="left" w:pos="737"/>
                <w:tab w:val="left" w:pos="5740"/>
                <w:tab w:val="left" w:pos="9639"/>
              </w:tabs>
              <w:overflowPunct w:val="0"/>
              <w:autoSpaceDE w:val="0"/>
              <w:autoSpaceDN w:val="0"/>
              <w:adjustRightInd w:val="0"/>
              <w:spacing w:after="0"/>
              <w:rPr>
                <w:b/>
                <w:bCs/>
              </w:rPr>
            </w:pPr>
            <w:r w:rsidRPr="000A7CEB">
              <w:rPr>
                <w:b/>
                <w:bCs/>
              </w:rPr>
              <w:t xml:space="preserve">Выполнение работ по организации проведения доклинических исследований лекарственного препарата «Гонадотропин хорионический, </w:t>
            </w:r>
            <w:proofErr w:type="spellStart"/>
            <w:r w:rsidRPr="000A7CEB">
              <w:rPr>
                <w:b/>
                <w:bCs/>
              </w:rPr>
              <w:t>лиофилизат</w:t>
            </w:r>
            <w:proofErr w:type="spellEnd"/>
            <w:r w:rsidRPr="000A7CEB">
              <w:rPr>
                <w:b/>
                <w:bCs/>
              </w:rPr>
              <w:t>, 5000 МЕ», производства ФГУП «Московский эндокринный завод»</w:t>
            </w:r>
            <w:r w:rsidR="009D4FDC">
              <w:rPr>
                <w:b/>
                <w:bCs/>
              </w:rPr>
              <w:t>.</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E13C8E" w:rsidP="00174A55">
            <w:pPr>
              <w:tabs>
                <w:tab w:val="left" w:pos="9639"/>
              </w:tabs>
              <w:spacing w:after="0"/>
              <w:jc w:val="left"/>
            </w:pPr>
            <w:r w:rsidRPr="00E13C8E">
              <w:rPr>
                <w:bCs/>
              </w:rPr>
              <w:t>К72.11.11.000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E13C8E" w:rsidP="00BE6FD6">
            <w:pPr>
              <w:tabs>
                <w:tab w:val="left" w:pos="9639"/>
              </w:tabs>
              <w:spacing w:after="0"/>
              <w:jc w:val="left"/>
            </w:pPr>
            <w:r w:rsidRPr="00E13C8E">
              <w:rPr>
                <w:bCs/>
              </w:rPr>
              <w:t>К72.11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750AC4">
            <w:pPr>
              <w:tabs>
                <w:tab w:val="left" w:pos="9639"/>
              </w:tabs>
              <w:spacing w:after="0"/>
              <w:jc w:val="left"/>
              <w:rPr>
                <w:b/>
              </w:rPr>
            </w:pPr>
            <w:r w:rsidRPr="00D6792B">
              <w:rPr>
                <w:b/>
              </w:rPr>
              <w:t>«</w:t>
            </w:r>
            <w:r w:rsidR="0069481E">
              <w:rPr>
                <w:b/>
              </w:rPr>
              <w:t>0</w:t>
            </w:r>
            <w:r w:rsidR="00750AC4">
              <w:rPr>
                <w:b/>
              </w:rPr>
              <w:t>3</w:t>
            </w:r>
            <w:r w:rsidRPr="00D6792B">
              <w:rPr>
                <w:b/>
              </w:rPr>
              <w:t xml:space="preserve">» </w:t>
            </w:r>
            <w:r w:rsidR="0069481E">
              <w:rPr>
                <w:b/>
              </w:rPr>
              <w:t>августа</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FA543B">
            <w:pPr>
              <w:tabs>
                <w:tab w:val="left" w:pos="9639"/>
              </w:tabs>
              <w:spacing w:after="0"/>
              <w:jc w:val="left"/>
              <w:rPr>
                <w:b/>
              </w:rPr>
            </w:pPr>
            <w:r w:rsidRPr="00D6792B">
              <w:rPr>
                <w:b/>
              </w:rPr>
              <w:t>«</w:t>
            </w:r>
            <w:r w:rsidR="00FA543B">
              <w:rPr>
                <w:b/>
              </w:rPr>
              <w:t>04</w:t>
            </w:r>
            <w:r w:rsidRPr="00D6792B">
              <w:rPr>
                <w:b/>
              </w:rPr>
              <w:t>»</w:t>
            </w:r>
            <w:r w:rsidR="00FA543B">
              <w:rPr>
                <w:b/>
              </w:rPr>
              <w:t xml:space="preserve"> сентября</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FA543B">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FA543B">
              <w:rPr>
                <w:b/>
              </w:rPr>
              <w:t>04</w:t>
            </w:r>
            <w:r w:rsidRPr="00D6792B">
              <w:rPr>
                <w:b/>
              </w:rPr>
              <w:t xml:space="preserve">» </w:t>
            </w:r>
            <w:r w:rsidR="00FA543B">
              <w:rPr>
                <w:b/>
              </w:rPr>
              <w:t>сентября</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w:t>
            </w:r>
            <w:r w:rsidRPr="0087732B">
              <w:lastRenderedPageBreak/>
              <w:t>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осуществляться </w:t>
            </w:r>
            <w:r w:rsidRPr="0087732B">
              <w:rPr>
                <w:b/>
              </w:rPr>
              <w:t>«</w:t>
            </w:r>
            <w:r w:rsidR="00FA543B">
              <w:rPr>
                <w:b/>
              </w:rPr>
              <w:t>06</w:t>
            </w:r>
            <w:r w:rsidRPr="0087732B">
              <w:rPr>
                <w:b/>
              </w:rPr>
              <w:t>» </w:t>
            </w:r>
            <w:r w:rsidR="00DA5224">
              <w:rPr>
                <w:b/>
              </w:rPr>
              <w:t>августа</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lastRenderedPageBreak/>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FA543B">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FA543B">
              <w:rPr>
                <w:b/>
              </w:rPr>
              <w:t>07</w:t>
            </w:r>
            <w:r w:rsidRPr="0087732B">
              <w:rPr>
                <w:b/>
              </w:rPr>
              <w:t>» </w:t>
            </w:r>
            <w:r w:rsidR="00FA543B">
              <w:rPr>
                <w:b/>
              </w:rPr>
              <w:t>сентября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69481E"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E13C8E" w:rsidP="00592B68">
            <w:pPr>
              <w:tabs>
                <w:tab w:val="left" w:pos="9639"/>
              </w:tabs>
              <w:rPr>
                <w:b/>
                <w:lang w:eastAsia="en-US"/>
              </w:rPr>
            </w:pPr>
            <w:r w:rsidRPr="00E13C8E">
              <w:rPr>
                <w:b/>
                <w:bCs/>
                <w:lang w:eastAsia="en-US"/>
              </w:rPr>
              <w:t xml:space="preserve">2 </w:t>
            </w:r>
            <w:r w:rsidR="009D499E">
              <w:rPr>
                <w:b/>
                <w:bCs/>
                <w:lang w:eastAsia="en-US"/>
              </w:rPr>
              <w:t>5</w:t>
            </w:r>
            <w:r w:rsidRPr="00E13C8E">
              <w:rPr>
                <w:b/>
                <w:bCs/>
                <w:lang w:eastAsia="en-US"/>
              </w:rPr>
              <w:t xml:space="preserve">50 000,00 </w:t>
            </w:r>
            <w:r w:rsidR="005C6307">
              <w:rPr>
                <w:b/>
                <w:bCs/>
                <w:lang w:eastAsia="en-US"/>
              </w:rPr>
              <w:t>(</w:t>
            </w:r>
            <w:r>
              <w:rPr>
                <w:b/>
                <w:bCs/>
                <w:lang w:eastAsia="en-US"/>
              </w:rPr>
              <w:t xml:space="preserve">Два миллиона </w:t>
            </w:r>
            <w:r w:rsidR="009D499E">
              <w:rPr>
                <w:b/>
                <w:bCs/>
                <w:lang w:eastAsia="en-US"/>
              </w:rPr>
              <w:t>пятьсот</w:t>
            </w:r>
            <w:r>
              <w:rPr>
                <w:b/>
                <w:bCs/>
                <w:lang w:eastAsia="en-US"/>
              </w:rPr>
              <w:t xml:space="preserve"> пятьдесят тысяч</w:t>
            </w:r>
            <w:r w:rsidR="005C6307">
              <w:rPr>
                <w:b/>
                <w:bCs/>
                <w:lang w:eastAsia="en-US"/>
              </w:rPr>
              <w:t xml:space="preserve">) рублей </w:t>
            </w:r>
            <w:r w:rsidR="0069481E">
              <w:rPr>
                <w:b/>
                <w:bCs/>
                <w:lang w:eastAsia="en-US"/>
              </w:rPr>
              <w:t>00</w:t>
            </w:r>
            <w:r w:rsidR="005C6307">
              <w:rPr>
                <w:b/>
                <w:bCs/>
                <w:lang w:eastAsia="en-US"/>
              </w:rPr>
              <w:t xml:space="preserve"> копеек, с учетом НДС </w:t>
            </w:r>
          </w:p>
          <w:p w:rsidR="0069481E" w:rsidRDefault="0069481E" w:rsidP="0069481E">
            <w:pPr>
              <w:tabs>
                <w:tab w:val="left" w:pos="16"/>
              </w:tabs>
              <w:spacing w:after="0"/>
            </w:pPr>
          </w:p>
          <w:p w:rsidR="008572F3" w:rsidRPr="001C4FAD" w:rsidRDefault="0069481E" w:rsidP="0069481E">
            <w:pPr>
              <w:tabs>
                <w:tab w:val="left" w:pos="16"/>
              </w:tabs>
              <w:spacing w:after="0"/>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69481E">
              <w:rPr>
                <w:b/>
              </w:rPr>
              <w:t>0</w:t>
            </w:r>
            <w:r w:rsidR="00750AC4">
              <w:rPr>
                <w:b/>
              </w:rPr>
              <w:t>3</w:t>
            </w:r>
            <w:r w:rsidRPr="00D6792B">
              <w:rPr>
                <w:b/>
              </w:rPr>
              <w:t xml:space="preserve">» </w:t>
            </w:r>
            <w:r w:rsidR="0069481E">
              <w:rPr>
                <w:b/>
              </w:rPr>
              <w:t>августа</w:t>
            </w:r>
            <w:r w:rsidR="00B55FCF" w:rsidRPr="00D6792B">
              <w:rPr>
                <w:b/>
              </w:rPr>
              <w:t xml:space="preserve"> </w:t>
            </w:r>
            <w:r w:rsidRPr="00D6792B">
              <w:rPr>
                <w:b/>
              </w:rPr>
              <w:t>по «</w:t>
            </w:r>
            <w:r w:rsidR="00FA543B">
              <w:rPr>
                <w:b/>
              </w:rPr>
              <w:t>04</w:t>
            </w:r>
            <w:r w:rsidRPr="00D6792B">
              <w:rPr>
                <w:b/>
              </w:rPr>
              <w:t xml:space="preserve">» </w:t>
            </w:r>
            <w:r w:rsidR="00FA543B">
              <w:rPr>
                <w:b/>
              </w:rPr>
              <w:t>сентября</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xml:space="preserve">. Страна происхождения поставляемого товара определяется </w:t>
            </w:r>
            <w:r w:rsidR="00B80764"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4A16" w:rsidP="00592B68">
            <w:pPr>
              <w:tabs>
                <w:tab w:val="left" w:pos="9639"/>
              </w:tabs>
              <w:spacing w:before="120"/>
            </w:pPr>
            <w:r>
              <w:t>Не установлено</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00FA543B" w:rsidRPr="00FA543B">
        <w:t>И.о.</w:t>
      </w:r>
      <w:r w:rsidR="00FA543B">
        <w:rPr>
          <w:b/>
        </w:rPr>
        <w:t xml:space="preserve"> </w:t>
      </w:r>
      <w:r w:rsidRPr="0087732B">
        <w:t>Директор</w:t>
      </w:r>
      <w:r w:rsidR="00FA543B">
        <w:t>а</w:t>
      </w:r>
      <w:r w:rsidRPr="0087732B">
        <w:t xml:space="preserve">                                                                                       </w:t>
      </w:r>
      <w:r w:rsidR="00B55FCF">
        <w:t xml:space="preserve">              </w:t>
      </w:r>
      <w:r w:rsidRPr="0087732B">
        <w:t xml:space="preserve"> </w:t>
      </w:r>
      <w:r w:rsidR="00FA543B">
        <w:t>И</w:t>
      </w:r>
      <w:r w:rsidR="00B80764">
        <w:t>.</w:t>
      </w:r>
      <w:r w:rsidR="00FA543B">
        <w:t>В</w:t>
      </w:r>
      <w:r w:rsidR="00B80764">
        <w:t xml:space="preserve">. </w:t>
      </w:r>
      <w:proofErr w:type="spellStart"/>
      <w:r w:rsidR="00FA543B">
        <w:t>Лукашина</w:t>
      </w:r>
      <w:proofErr w:type="spellEnd"/>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627095" w:rsidRDefault="00627095" w:rsidP="00592B68">
      <w:pPr>
        <w:tabs>
          <w:tab w:val="left" w:pos="9639"/>
        </w:tabs>
      </w:pPr>
    </w:p>
    <w:p w:rsidR="0074539C" w:rsidRDefault="0074539C"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475A32" w:rsidRDefault="00475A32" w:rsidP="00475A32">
      <w:pPr>
        <w:tabs>
          <w:tab w:val="left" w:pos="9639"/>
        </w:tabs>
        <w:ind w:left="5529"/>
        <w:rPr>
          <w:b/>
          <w:bCs/>
        </w:rPr>
      </w:pPr>
      <w:r w:rsidRPr="0087732B">
        <w:rPr>
          <w:b/>
          <w:bCs/>
        </w:rPr>
        <w:t>УТВЕРЖДАЮ</w:t>
      </w:r>
    </w:p>
    <w:p w:rsidR="00475A32" w:rsidRPr="0088266C" w:rsidRDefault="00FA543B" w:rsidP="00475A32">
      <w:pPr>
        <w:tabs>
          <w:tab w:val="left" w:pos="9639"/>
        </w:tabs>
        <w:ind w:left="5529"/>
        <w:rPr>
          <w:b/>
          <w:bCs/>
        </w:rPr>
      </w:pPr>
      <w:r w:rsidRPr="00FA543B">
        <w:t>И.о.</w:t>
      </w:r>
      <w:r>
        <w:rPr>
          <w:b/>
        </w:rPr>
        <w:t xml:space="preserve"> </w:t>
      </w:r>
      <w:r w:rsidRPr="0087732B">
        <w:t>Директор</w:t>
      </w:r>
      <w:r>
        <w:t>а</w:t>
      </w:r>
      <w:r w:rsidR="00475A32">
        <w:t xml:space="preserve"> </w:t>
      </w:r>
      <w:r w:rsidR="00475A32" w:rsidRPr="0087732B">
        <w:t>ФГУП «</w:t>
      </w:r>
      <w:proofErr w:type="gramStart"/>
      <w:r w:rsidR="00475A32" w:rsidRPr="0087732B">
        <w:t>Московский</w:t>
      </w:r>
      <w:proofErr w:type="gramEnd"/>
    </w:p>
    <w:p w:rsidR="00475A32" w:rsidRDefault="00475A32" w:rsidP="00475A32">
      <w:pPr>
        <w:tabs>
          <w:tab w:val="left" w:pos="9639"/>
        </w:tabs>
        <w:ind w:left="5529"/>
      </w:pPr>
      <w:r w:rsidRPr="0087732B">
        <w:t>эндокринный завод»</w:t>
      </w:r>
    </w:p>
    <w:p w:rsidR="00475A32" w:rsidRPr="0087732B" w:rsidRDefault="00475A32" w:rsidP="00475A32">
      <w:pPr>
        <w:tabs>
          <w:tab w:val="left" w:pos="9639"/>
        </w:tabs>
        <w:ind w:left="5529"/>
      </w:pPr>
    </w:p>
    <w:p w:rsidR="00475A32" w:rsidRDefault="00475A32" w:rsidP="00475A32">
      <w:pPr>
        <w:tabs>
          <w:tab w:val="left" w:pos="9639"/>
        </w:tabs>
        <w:ind w:left="5529"/>
      </w:pPr>
      <w:r w:rsidRPr="0087732B">
        <w:rPr>
          <w:b/>
        </w:rPr>
        <w:t>______________</w:t>
      </w:r>
      <w:r w:rsidR="00FA543B" w:rsidRPr="00FA543B">
        <w:t xml:space="preserve"> </w:t>
      </w:r>
      <w:r w:rsidR="00FA543B">
        <w:t xml:space="preserve">И.В. </w:t>
      </w:r>
      <w:proofErr w:type="spellStart"/>
      <w:r w:rsidR="00FA543B">
        <w:t>Лукашина</w:t>
      </w:r>
      <w:proofErr w:type="spellEnd"/>
    </w:p>
    <w:p w:rsidR="00475A32" w:rsidRPr="0088266C" w:rsidRDefault="00475A32" w:rsidP="00475A32">
      <w:pPr>
        <w:tabs>
          <w:tab w:val="left" w:pos="9639"/>
        </w:tabs>
        <w:ind w:left="5529"/>
      </w:pPr>
      <w:r w:rsidRPr="0087732B">
        <w:t>«</w:t>
      </w:r>
      <w:r w:rsidR="00FA543B">
        <w:t>17</w:t>
      </w:r>
      <w:r w:rsidRPr="0087732B">
        <w:t xml:space="preserve">» </w:t>
      </w:r>
      <w:r>
        <w:t>августа</w:t>
      </w:r>
      <w:r w:rsidRPr="0087732B">
        <w:t xml:space="preserve"> 201</w:t>
      </w:r>
      <w:r>
        <w:t>7</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39181D"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FA543B" w:rsidRPr="0087732B" w:rsidRDefault="00FA543B" w:rsidP="00592B68">
      <w:pPr>
        <w:keepNext/>
        <w:keepLines/>
        <w:widowControl w:val="0"/>
        <w:suppressLineNumbers/>
        <w:tabs>
          <w:tab w:val="left" w:pos="9639"/>
        </w:tabs>
        <w:suppressAutoHyphens/>
        <w:jc w:val="center"/>
        <w:rPr>
          <w:b/>
          <w:bCs/>
        </w:rPr>
      </w:pPr>
      <w:r>
        <w:rPr>
          <w:b/>
          <w:bCs/>
        </w:rPr>
        <w:t>(с изменениями)</w:t>
      </w:r>
    </w:p>
    <w:p w:rsidR="00B84A16" w:rsidRDefault="004D2923" w:rsidP="00CB760C">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0A7CEB">
        <w:rPr>
          <w:b/>
          <w:bCs/>
        </w:rPr>
        <w:t>в</w:t>
      </w:r>
      <w:r w:rsidR="000A7CEB" w:rsidRPr="000A7CEB">
        <w:rPr>
          <w:b/>
          <w:bCs/>
        </w:rPr>
        <w:t xml:space="preserve">ыполнение работ по организации проведения доклинических исследований лекарственного препарата «Гонадотропин хорионический, </w:t>
      </w:r>
      <w:proofErr w:type="spellStart"/>
      <w:r w:rsidR="000A7CEB" w:rsidRPr="000A7CEB">
        <w:rPr>
          <w:b/>
          <w:bCs/>
        </w:rPr>
        <w:t>лиофилизат</w:t>
      </w:r>
      <w:proofErr w:type="spellEnd"/>
      <w:r w:rsidR="000A7CEB" w:rsidRPr="000A7CEB">
        <w:rPr>
          <w:b/>
          <w:bCs/>
        </w:rPr>
        <w:t>, 5000 МЕ», производства ФГУП «Московский эндокринный завод»</w:t>
      </w:r>
    </w:p>
    <w:p w:rsidR="004D2923" w:rsidRPr="0087732B" w:rsidRDefault="00CB760C" w:rsidP="00CB760C">
      <w:pPr>
        <w:spacing w:after="0"/>
        <w:jc w:val="center"/>
        <w:rPr>
          <w:b/>
          <w:bCs/>
        </w:rPr>
      </w:pPr>
      <w:r w:rsidRPr="0087732B">
        <w:rPr>
          <w:b/>
        </w:rPr>
        <w:t xml:space="preserve">№  </w:t>
      </w:r>
      <w:r>
        <w:rPr>
          <w:b/>
        </w:rPr>
        <w:t>0</w:t>
      </w:r>
      <w:r w:rsidR="009D499E">
        <w:rPr>
          <w:b/>
        </w:rPr>
        <w:t>4</w:t>
      </w:r>
      <w:r w:rsidRPr="0087732B">
        <w:rPr>
          <w:b/>
        </w:rPr>
        <w:t>/1</w:t>
      </w:r>
      <w:r>
        <w:rPr>
          <w:b/>
        </w:rPr>
        <w:t>7</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9D4FDC" w:rsidRPr="0087732B" w:rsidRDefault="009D4FDC" w:rsidP="009D4FDC">
            <w:pPr>
              <w:keepNext/>
              <w:keepLines/>
              <w:widowControl w:val="0"/>
              <w:suppressLineNumbers/>
              <w:tabs>
                <w:tab w:val="left" w:pos="9639"/>
              </w:tabs>
              <w:suppressAutoHyphens/>
              <w:spacing w:after="0"/>
            </w:pPr>
            <w:r w:rsidRPr="0087732B">
              <w:t>Наименование: ФГУП «Московский эндокринный завод»</w:t>
            </w:r>
          </w:p>
          <w:p w:rsidR="009D4FDC" w:rsidRPr="0087732B" w:rsidRDefault="009D4FDC" w:rsidP="009D4FDC">
            <w:pPr>
              <w:keepNext/>
              <w:keepLines/>
              <w:widowControl w:val="0"/>
              <w:suppressLineNumbers/>
              <w:tabs>
                <w:tab w:val="left" w:pos="9639"/>
              </w:tabs>
              <w:suppressAutoHyphens/>
              <w:spacing w:after="0"/>
            </w:pPr>
            <w:r w:rsidRPr="0087732B">
              <w:t>Место нахождения</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87732B" w:rsidRDefault="009D4FDC" w:rsidP="009D4FDC">
            <w:pPr>
              <w:keepNext/>
              <w:keepLines/>
              <w:widowControl w:val="0"/>
              <w:suppressLineNumbers/>
              <w:tabs>
                <w:tab w:val="left" w:pos="9639"/>
              </w:tabs>
              <w:suppressAutoHyphens/>
              <w:spacing w:after="0"/>
            </w:pPr>
            <w:r w:rsidRPr="0087732B">
              <w:t>Почтовый адрес</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9D4FDC" w:rsidRDefault="009D4FDC" w:rsidP="009D4FDC">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t>6</w:t>
            </w:r>
            <w:r w:rsidRPr="0087732B">
              <w:t>-</w:t>
            </w:r>
            <w:r>
              <w:t>2</w:t>
            </w:r>
            <w:r w:rsidRPr="009D4FDC">
              <w:t>7</w:t>
            </w:r>
          </w:p>
          <w:p w:rsidR="009D4FDC" w:rsidRPr="0087732B" w:rsidRDefault="009D4FDC" w:rsidP="009D4FDC">
            <w:pPr>
              <w:keepNext/>
              <w:keepLines/>
              <w:widowControl w:val="0"/>
              <w:suppressLineNumbers/>
              <w:tabs>
                <w:tab w:val="left" w:pos="9639"/>
              </w:tabs>
              <w:suppressAutoHyphens/>
              <w:spacing w:after="0"/>
            </w:pPr>
            <w:r w:rsidRPr="0087732B">
              <w:t>Факс: +7 (495) 911-42-10</w:t>
            </w:r>
          </w:p>
          <w:p w:rsidR="009D4FDC" w:rsidRPr="0087732B" w:rsidRDefault="009D4FDC" w:rsidP="009D4FDC">
            <w:pPr>
              <w:keepNext/>
              <w:keepLines/>
              <w:widowControl w:val="0"/>
              <w:suppressLineNumbers/>
              <w:tabs>
                <w:tab w:val="left" w:pos="9639"/>
              </w:tabs>
              <w:suppressAutoHyphens/>
              <w:spacing w:after="0"/>
            </w:pPr>
            <w:r w:rsidRPr="0087732B">
              <w:t xml:space="preserve">Электронная почта: </w:t>
            </w:r>
            <w:r>
              <w:rPr>
                <w:lang w:val="en-US"/>
              </w:rPr>
              <w:t>s</w:t>
            </w:r>
            <w:r w:rsidRPr="009D4FDC">
              <w:t>_</w:t>
            </w:r>
            <w:r>
              <w:rPr>
                <w:rFonts w:eastAsia="Calibri"/>
                <w:noProof/>
                <w:lang w:val="en-US" w:eastAsia="en-US"/>
              </w:rPr>
              <w:t>a</w:t>
            </w:r>
            <w:r w:rsidRPr="007577D9">
              <w:rPr>
                <w:rFonts w:eastAsia="Calibri"/>
                <w:noProof/>
                <w:lang w:eastAsia="en-US"/>
              </w:rPr>
              <w:t>_</w:t>
            </w:r>
            <w:r>
              <w:rPr>
                <w:rFonts w:eastAsia="Calibri"/>
                <w:noProof/>
                <w:lang w:val="en-US" w:eastAsia="en-US"/>
              </w:rPr>
              <w:t>utkin</w:t>
            </w:r>
            <w:r w:rsidRPr="0087732B">
              <w:rPr>
                <w:rFonts w:eastAsia="Calibri"/>
                <w:noProof/>
                <w:lang w:eastAsia="en-US"/>
              </w:rPr>
              <w:t>@endopharm.ru</w:t>
            </w:r>
          </w:p>
          <w:p w:rsidR="00976CD3" w:rsidRPr="0087732B" w:rsidRDefault="009D4FDC" w:rsidP="009D4FDC">
            <w:pPr>
              <w:tabs>
                <w:tab w:val="left" w:pos="9639"/>
              </w:tabs>
              <w:spacing w:after="0"/>
            </w:pPr>
            <w:r w:rsidRPr="0087732B">
              <w:t xml:space="preserve">Контактное лицо: </w:t>
            </w:r>
            <w:r>
              <w:t>Уткин Сергей Александрович</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9D4FDC" w:rsidRDefault="000A7CEB" w:rsidP="00E0711C">
            <w:pPr>
              <w:tabs>
                <w:tab w:val="left" w:pos="737"/>
                <w:tab w:val="left" w:pos="5740"/>
                <w:tab w:val="left" w:pos="9639"/>
              </w:tabs>
              <w:overflowPunct w:val="0"/>
              <w:autoSpaceDE w:val="0"/>
              <w:autoSpaceDN w:val="0"/>
              <w:adjustRightInd w:val="0"/>
              <w:spacing w:after="0"/>
              <w:rPr>
                <w:b/>
                <w:bCs/>
              </w:rPr>
            </w:pPr>
            <w:r w:rsidRPr="000A7CEB">
              <w:rPr>
                <w:b/>
                <w:bCs/>
              </w:rPr>
              <w:t xml:space="preserve">Выполнение работ по организации проведения доклинических исследований лекарственного препарата «Гонадотропин хорионический, </w:t>
            </w:r>
            <w:proofErr w:type="spellStart"/>
            <w:r w:rsidRPr="000A7CEB">
              <w:rPr>
                <w:b/>
                <w:bCs/>
              </w:rPr>
              <w:t>лиофилизат</w:t>
            </w:r>
            <w:proofErr w:type="spellEnd"/>
            <w:r w:rsidRPr="000A7CEB">
              <w:rPr>
                <w:b/>
                <w:bCs/>
              </w:rPr>
              <w:t>, 5000 МЕ», производства ФГУП «Московский эндокринный завод»</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6770D1" w:rsidRDefault="000A7CEB" w:rsidP="000A7CEB">
            <w:pPr>
              <w:tabs>
                <w:tab w:val="left" w:pos="9639"/>
              </w:tabs>
              <w:spacing w:after="0"/>
              <w:rPr>
                <w:b/>
                <w:bCs/>
              </w:rPr>
            </w:pPr>
            <w:r w:rsidRPr="000A7CEB">
              <w:rPr>
                <w:b/>
                <w:bCs/>
              </w:rPr>
              <w:t xml:space="preserve">Выполнение работ по организации проведения доклинических исследований лекарственного препарата «Гонадотропин хорионический, </w:t>
            </w:r>
            <w:proofErr w:type="spellStart"/>
            <w:r w:rsidRPr="000A7CEB">
              <w:rPr>
                <w:b/>
                <w:bCs/>
              </w:rPr>
              <w:t>лиофилизат</w:t>
            </w:r>
            <w:proofErr w:type="spellEnd"/>
            <w:r w:rsidRPr="000A7CEB">
              <w:rPr>
                <w:b/>
                <w:bCs/>
              </w:rPr>
              <w:t>, 5000 МЕ», производства ФГУП «Московский эндокринный завод»</w:t>
            </w:r>
          </w:p>
          <w:p w:rsidR="000A7CEB" w:rsidRPr="0087732B" w:rsidRDefault="000A7CEB" w:rsidP="00E73F00">
            <w:pPr>
              <w:tabs>
                <w:tab w:val="left" w:pos="9639"/>
              </w:tabs>
              <w:spacing w:after="0"/>
              <w:jc w:val="left"/>
            </w:pPr>
          </w:p>
          <w:p w:rsidR="00976CD3" w:rsidRPr="0087732B" w:rsidRDefault="009D4FDC" w:rsidP="00FA1AE3">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Документации о закупке.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87732B">
              <w:lastRenderedPageBreak/>
              <w:t>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w:t>
            </w:r>
            <w:r w:rsidRPr="003A74EC">
              <w:lastRenderedPageBreak/>
              <w:t>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w:t>
            </w:r>
            <w:r w:rsidRPr="0087732B">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w:t>
            </w:r>
            <w:r w:rsidR="00E0711C">
              <w:rPr>
                <w:rFonts w:eastAsia="Calibri"/>
                <w:lang w:eastAsia="en-US"/>
              </w:rPr>
              <w:lastRenderedPageBreak/>
              <w:t>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000B3FC2" w:rsidRPr="00B52578">
              <w:rPr>
                <w:rFonts w:eastAsia="MS Mincho"/>
                <w:color w:val="000000"/>
              </w:rPr>
              <w:lastRenderedPageBreak/>
              <w:t xml:space="preserve">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90165B" w:rsidRPr="0090165B" w:rsidRDefault="0090165B" w:rsidP="0090165B">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90165B" w:rsidRPr="0090165B" w:rsidRDefault="0090165B" w:rsidP="0090165B">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90165B" w:rsidRPr="0090165B" w:rsidRDefault="0090165B" w:rsidP="0090165B">
            <w:pPr>
              <w:tabs>
                <w:tab w:val="num" w:pos="68"/>
              </w:tabs>
              <w:spacing w:after="0"/>
            </w:pPr>
            <w:proofErr w:type="gramStart"/>
            <w:r>
              <w:t>8</w:t>
            </w:r>
            <w:r w:rsidRPr="0090165B">
              <w:t>)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90165B">
              <w:t xml:space="preserve"> </w:t>
            </w:r>
            <w:proofErr w:type="gramStart"/>
            <w:r w:rsidRPr="0090165B">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90165B" w:rsidRPr="0090165B" w:rsidRDefault="0090165B" w:rsidP="0090165B">
            <w:pPr>
              <w:tabs>
                <w:tab w:val="num" w:pos="68"/>
              </w:tabs>
              <w:spacing w:after="0"/>
            </w:pPr>
            <w:r>
              <w:t>9</w:t>
            </w:r>
            <w:r w:rsidRPr="0090165B">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73204" w:rsidRPr="0087732B" w:rsidRDefault="0090165B" w:rsidP="00F73204">
            <w:pPr>
              <w:tabs>
                <w:tab w:val="left" w:pos="9639"/>
              </w:tabs>
              <w:rPr>
                <w:rFonts w:eastAsia="Calibri"/>
                <w:lang w:eastAsia="en-US"/>
              </w:rPr>
            </w:pPr>
            <w:r>
              <w:t>10</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 xml:space="preserve">Все документы, входящие в состав заявки, должны быть подготовлены на русском языке за исключением тех </w:t>
            </w:r>
            <w:r w:rsidRPr="0087732B">
              <w:rPr>
                <w:sz w:val="24"/>
                <w:szCs w:val="24"/>
              </w:rPr>
              <w:lastRenderedPageBreak/>
              <w:t>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w:t>
            </w:r>
            <w:r w:rsidRPr="0087732B">
              <w:lastRenderedPageBreak/>
              <w:t>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lastRenderedPageBreak/>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D4FDC" w:rsidRPr="00640120" w:rsidRDefault="009D4FDC" w:rsidP="009D4FDC">
            <w:pPr>
              <w:spacing w:after="0"/>
            </w:pPr>
            <w:r>
              <w:rPr>
                <w:bCs/>
              </w:rPr>
              <w:t>По месту нахождения Исполнителя</w:t>
            </w:r>
          </w:p>
          <w:p w:rsidR="00976CD3" w:rsidRPr="0087732B" w:rsidRDefault="00976CD3">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90165B" w:rsidRDefault="0090165B" w:rsidP="00BB0DF7">
            <w:pPr>
              <w:tabs>
                <w:tab w:val="left" w:pos="851"/>
                <w:tab w:val="left" w:pos="7838"/>
              </w:tabs>
              <w:spacing w:after="0"/>
              <w:contextualSpacing/>
            </w:pPr>
            <w:r w:rsidRPr="00C950C4">
              <w:t xml:space="preserve">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Договора.</w:t>
            </w:r>
          </w:p>
          <w:p w:rsidR="006652F0" w:rsidRPr="0087732B" w:rsidRDefault="006652F0" w:rsidP="00BB0DF7">
            <w:pPr>
              <w:tabs>
                <w:tab w:val="left" w:pos="851"/>
                <w:tab w:val="left" w:pos="7838"/>
              </w:tabs>
              <w:spacing w:after="0"/>
              <w:contextualSpacing/>
              <w:rPr>
                <w:highlight w:val="yellow"/>
              </w:rPr>
            </w:pPr>
            <w:r w:rsidRPr="006652F0">
              <w:t xml:space="preserve">Срок действия договора до </w:t>
            </w:r>
            <w:r w:rsidR="0090165B">
              <w:t>31 декабря</w:t>
            </w:r>
            <w:r w:rsidR="0090165B" w:rsidRPr="00C950C4">
              <w:t xml:space="preserve"> 201</w:t>
            </w:r>
            <w:r w:rsidR="0090165B">
              <w:t>9</w:t>
            </w:r>
            <w:r w:rsidR="0090165B" w:rsidRPr="00C950C4">
              <w:t xml:space="preserve"> </w:t>
            </w:r>
            <w:r w:rsidRPr="006652F0">
              <w:t>года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w:t>
            </w:r>
            <w:r w:rsidRPr="0087732B">
              <w:lastRenderedPageBreak/>
              <w:t xml:space="preserve">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lastRenderedPageBreak/>
              <w:t xml:space="preserve">Начальная (максимальная) цена договора составляет: </w:t>
            </w:r>
          </w:p>
          <w:p w:rsidR="00CD6287" w:rsidRDefault="00CD6287" w:rsidP="00CD6287">
            <w:pPr>
              <w:tabs>
                <w:tab w:val="left" w:pos="9639"/>
              </w:tabs>
              <w:rPr>
                <w:b/>
                <w:lang w:eastAsia="en-US"/>
              </w:rPr>
            </w:pPr>
            <w:r w:rsidRPr="00E13C8E">
              <w:rPr>
                <w:b/>
                <w:bCs/>
                <w:lang w:eastAsia="en-US"/>
              </w:rPr>
              <w:t xml:space="preserve">2 </w:t>
            </w:r>
            <w:r>
              <w:rPr>
                <w:b/>
                <w:bCs/>
                <w:lang w:eastAsia="en-US"/>
              </w:rPr>
              <w:t>5</w:t>
            </w:r>
            <w:r w:rsidRPr="00E13C8E">
              <w:rPr>
                <w:b/>
                <w:bCs/>
                <w:lang w:eastAsia="en-US"/>
              </w:rPr>
              <w:t xml:space="preserve">50 000,00 </w:t>
            </w:r>
            <w:r>
              <w:rPr>
                <w:b/>
                <w:bCs/>
                <w:lang w:eastAsia="en-US"/>
              </w:rPr>
              <w:t xml:space="preserve">(Два миллиона пятьсот пятьдесят тысяч) рублей 00 копеек, с учетом НДС </w:t>
            </w:r>
          </w:p>
          <w:p w:rsidR="00694F0C" w:rsidRPr="00810992" w:rsidRDefault="00694F0C" w:rsidP="00810992">
            <w:pPr>
              <w:tabs>
                <w:tab w:val="left" w:pos="9639"/>
              </w:tabs>
              <w:rPr>
                <w:b/>
                <w:lang w:eastAsia="en-US"/>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CD6287" w:rsidRPr="00C950C4" w:rsidRDefault="00CD6287" w:rsidP="00CD6287">
            <w:pPr>
              <w:tabs>
                <w:tab w:val="left" w:pos="0"/>
              </w:tabs>
              <w:spacing w:after="0"/>
            </w:pPr>
            <w:r w:rsidRPr="00C950C4">
              <w:t>Оплата Работ по Договору производится Заказчиком поэтапно в соответствии с</w:t>
            </w:r>
            <w:r>
              <w:t xml:space="preserve"> порядком выполнения, указанным в</w:t>
            </w:r>
            <w:r w:rsidRPr="00C950C4">
              <w:t xml:space="preserve"> Календарн</w:t>
            </w:r>
            <w:r>
              <w:t>о</w:t>
            </w:r>
            <w:r w:rsidRPr="00C950C4">
              <w:t>м план</w:t>
            </w:r>
            <w:r>
              <w:t>е</w:t>
            </w:r>
            <w:r w:rsidRPr="00C950C4">
              <w:t xml:space="preserve"> (Приложение № 2): выполнение каждого из этапов Работ, предусмотренных Договором, подтверждается Актами сдачи-приемки выполненных Работ по каждому из этапов.</w:t>
            </w:r>
          </w:p>
          <w:p w:rsidR="00CD6287" w:rsidRPr="00C950C4" w:rsidRDefault="00CD6287" w:rsidP="00CD6287">
            <w:pPr>
              <w:suppressAutoHyphens/>
              <w:spacing w:after="0"/>
            </w:pPr>
            <w:r w:rsidRPr="00C950C4">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517B1E" w:rsidRPr="0087732B" w:rsidRDefault="00CD6287" w:rsidP="00234774">
            <w:pPr>
              <w:suppressAutoHyphens/>
              <w:spacing w:after="0"/>
            </w:pPr>
            <w:r w:rsidRPr="00C950C4">
              <w:t>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810992" w:rsidRDefault="00810992" w:rsidP="005C7C0C">
            <w:pPr>
              <w:tabs>
                <w:tab w:val="left" w:pos="9639"/>
              </w:tabs>
              <w:rPr>
                <w:b/>
                <w:bCs/>
                <w:lang w:eastAsia="en-US"/>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w:t>
            </w:r>
            <w:r w:rsidRPr="0087732B">
              <w:rPr>
                <w:rFonts w:ascii="Times New Roman" w:hAnsi="Times New Roman" w:cs="Times New Roman"/>
              </w:rPr>
              <w:lastRenderedPageBreak/>
              <w:t xml:space="preserve">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313FD9">
              <w:rPr>
                <w:b/>
              </w:rPr>
              <w:t>04</w:t>
            </w:r>
            <w:r w:rsidRPr="0095152E">
              <w:rPr>
                <w:b/>
              </w:rPr>
              <w:t>» </w:t>
            </w:r>
            <w:r w:rsidR="00313FD9">
              <w:rPr>
                <w:b/>
              </w:rPr>
              <w:t>сентября</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87732B">
              <w:lastRenderedPageBreak/>
              <w:t>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F20C91" w:rsidRPr="0090165B" w:rsidRDefault="00106038" w:rsidP="0090165B">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w:t>
            </w:r>
            <w:r w:rsidRPr="00106038">
              <w:rPr>
                <w:rFonts w:eastAsia="Calibri"/>
                <w:bCs/>
              </w:rPr>
              <w:lastRenderedPageBreak/>
              <w:t>отчетности за последний завершенный отчетный период</w:t>
            </w:r>
            <w:r w:rsidR="00B01007" w:rsidRPr="00106038">
              <w:rPr>
                <w:rFonts w:eastAsia="Calibri"/>
                <w:lang w:eastAsia="en-US"/>
              </w:rPr>
              <w:t>.</w:t>
            </w:r>
            <w:bookmarkEnd w:id="33"/>
            <w:bookmarkEnd w:id="34"/>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313FD9">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D959FC">
              <w:rPr>
                <w:b/>
                <w:bCs/>
              </w:rPr>
              <w:t>0</w:t>
            </w:r>
            <w:r w:rsidR="00750AC4">
              <w:rPr>
                <w:b/>
                <w:bCs/>
              </w:rPr>
              <w:t>3</w:t>
            </w:r>
            <w:r w:rsidRPr="001A2F22">
              <w:rPr>
                <w:b/>
                <w:bCs/>
              </w:rPr>
              <w:t xml:space="preserve">» </w:t>
            </w:r>
            <w:r w:rsidR="00D959FC">
              <w:rPr>
                <w:b/>
                <w:bCs/>
              </w:rPr>
              <w:t>августа</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313FD9">
              <w:rPr>
                <w:b/>
                <w:bCs/>
              </w:rPr>
              <w:t>30</w:t>
            </w:r>
            <w:r w:rsidRPr="001A2F22">
              <w:rPr>
                <w:b/>
                <w:bCs/>
              </w:rPr>
              <w:t>» </w:t>
            </w:r>
            <w:r w:rsidR="00D959FC">
              <w:rPr>
                <w:b/>
                <w:bCs/>
              </w:rPr>
              <w:t>августа</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313FD9">
              <w:rPr>
                <w:b/>
              </w:rPr>
              <w:t>06</w:t>
            </w:r>
            <w:r w:rsidRPr="001A2F22">
              <w:rPr>
                <w:b/>
              </w:rPr>
              <w:t>» </w:t>
            </w:r>
            <w:r w:rsidR="00313FD9">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313FD9">
            <w:pPr>
              <w:tabs>
                <w:tab w:val="left" w:pos="9639"/>
              </w:tabs>
            </w:pPr>
            <w:r w:rsidRPr="001A2F22">
              <w:t xml:space="preserve">Подведение итогов закупки будет осуществляться </w:t>
            </w:r>
            <w:r w:rsidRPr="001A2F22">
              <w:rPr>
                <w:b/>
              </w:rPr>
              <w:t>«</w:t>
            </w:r>
            <w:r w:rsidR="00313FD9">
              <w:rPr>
                <w:b/>
              </w:rPr>
              <w:t>07</w:t>
            </w:r>
            <w:r w:rsidRPr="001A2F22">
              <w:rPr>
                <w:b/>
              </w:rPr>
              <w:t>» </w:t>
            </w:r>
            <w:r w:rsidR="00313FD9">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w:t>
            </w:r>
            <w:r w:rsidRPr="0087732B">
              <w:rPr>
                <w:b w:val="0"/>
                <w:sz w:val="24"/>
                <w:szCs w:val="24"/>
              </w:rPr>
              <w:lastRenderedPageBreak/>
              <w:t xml:space="preserve">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E320BF" w:rsidRDefault="00B01007" w:rsidP="00592B68">
            <w:pPr>
              <w:pStyle w:val="2"/>
              <w:keepNext w:val="0"/>
              <w:tabs>
                <w:tab w:val="left" w:pos="9639"/>
              </w:tabs>
              <w:suppressAutoHyphens/>
              <w:spacing w:after="0"/>
              <w:jc w:val="both"/>
              <w:outlineLvl w:val="1"/>
              <w:rPr>
                <w:b w:val="0"/>
                <w:sz w:val="23"/>
                <w:szCs w:val="23"/>
              </w:rPr>
            </w:pPr>
            <w:r w:rsidRPr="00E320BF">
              <w:rPr>
                <w:b w:val="0"/>
                <w:sz w:val="23"/>
                <w:szCs w:val="23"/>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E320BF" w:rsidRDefault="00B01007" w:rsidP="00592B68">
            <w:pPr>
              <w:pStyle w:val="2"/>
              <w:keepNext w:val="0"/>
              <w:tabs>
                <w:tab w:val="left" w:pos="9639"/>
              </w:tabs>
              <w:suppressAutoHyphens/>
              <w:spacing w:after="0"/>
              <w:jc w:val="both"/>
              <w:outlineLvl w:val="1"/>
              <w:rPr>
                <w:b w:val="0"/>
                <w:sz w:val="23"/>
                <w:szCs w:val="23"/>
              </w:rPr>
            </w:pPr>
            <w:proofErr w:type="gramStart"/>
            <w:r w:rsidRPr="00E320BF">
              <w:rPr>
                <w:b w:val="0"/>
                <w:sz w:val="23"/>
                <w:szCs w:val="23"/>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E320BF" w:rsidRDefault="00B01007" w:rsidP="00592B68">
            <w:pPr>
              <w:tabs>
                <w:tab w:val="left" w:pos="9639"/>
              </w:tabs>
              <w:rPr>
                <w:sz w:val="23"/>
                <w:szCs w:val="23"/>
              </w:rPr>
            </w:pPr>
            <w:r w:rsidRPr="00E320BF">
              <w:rPr>
                <w:sz w:val="23"/>
                <w:szCs w:val="23"/>
              </w:rPr>
              <w:t>При рассмотрении заявок на участие в закупке участник закупки не допускается комиссией к участию в закупке в случае:</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proofErr w:type="spellStart"/>
            <w:r w:rsidRPr="00E320BF">
              <w:rPr>
                <w:sz w:val="23"/>
                <w:szCs w:val="23"/>
              </w:rPr>
              <w:t>непредоставления</w:t>
            </w:r>
            <w:proofErr w:type="spellEnd"/>
            <w:r w:rsidRPr="00E320BF">
              <w:rPr>
                <w:sz w:val="23"/>
                <w:szCs w:val="23"/>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r w:rsidRPr="00E320BF">
              <w:rPr>
                <w:sz w:val="23"/>
                <w:szCs w:val="23"/>
              </w:rPr>
              <w:t>несоответствия участника закупки требованиям, указанным в пункте 12 документации о закупке;</w:t>
            </w:r>
          </w:p>
          <w:p w:rsidR="008008ED" w:rsidRPr="00E320BF" w:rsidRDefault="00653BDB" w:rsidP="005A3CD1">
            <w:pPr>
              <w:numPr>
                <w:ilvl w:val="0"/>
                <w:numId w:val="8"/>
              </w:numPr>
              <w:tabs>
                <w:tab w:val="clear" w:pos="720"/>
                <w:tab w:val="num" w:pos="387"/>
                <w:tab w:val="left" w:pos="9639"/>
              </w:tabs>
              <w:spacing w:after="0"/>
              <w:ind w:left="-39" w:firstLine="39"/>
              <w:rPr>
                <w:sz w:val="23"/>
                <w:szCs w:val="23"/>
              </w:rPr>
            </w:pPr>
            <w:r w:rsidRPr="00E320BF">
              <w:rPr>
                <w:sz w:val="23"/>
                <w:szCs w:val="23"/>
              </w:rPr>
              <w:t>несоответствия заявки на участие в конкурсе требованиям документации о закупке, в том числе:</w:t>
            </w:r>
          </w:p>
          <w:p w:rsidR="00653BDB" w:rsidRPr="00E320BF" w:rsidRDefault="008008ED" w:rsidP="008008ED">
            <w:pPr>
              <w:tabs>
                <w:tab w:val="left" w:pos="245"/>
                <w:tab w:val="left" w:pos="9639"/>
              </w:tabs>
              <w:spacing w:after="0"/>
              <w:rPr>
                <w:sz w:val="23"/>
                <w:szCs w:val="23"/>
              </w:rPr>
            </w:pPr>
            <w:r w:rsidRPr="00E320BF">
              <w:rPr>
                <w:sz w:val="23"/>
                <w:szCs w:val="23"/>
              </w:rPr>
              <w:t xml:space="preserve">- </w:t>
            </w:r>
            <w:r w:rsidRPr="00E320BF">
              <w:rPr>
                <w:rFonts w:eastAsia="Calibri"/>
                <w:sz w:val="23"/>
                <w:szCs w:val="23"/>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E320BF" w:rsidRDefault="00653BDB" w:rsidP="00653BDB">
            <w:pPr>
              <w:tabs>
                <w:tab w:val="left" w:pos="9639"/>
              </w:tabs>
              <w:spacing w:after="0"/>
              <w:rPr>
                <w:sz w:val="23"/>
                <w:szCs w:val="23"/>
              </w:rPr>
            </w:pPr>
            <w:r w:rsidRPr="00E320BF">
              <w:rPr>
                <w:sz w:val="23"/>
                <w:szCs w:val="23"/>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E320BF">
              <w:rPr>
                <w:sz w:val="23"/>
                <w:szCs w:val="23"/>
              </w:rPr>
              <w:t>- невнесения денежных сре</w:t>
            </w:r>
            <w:proofErr w:type="gramStart"/>
            <w:r w:rsidRPr="00E320BF">
              <w:rPr>
                <w:sz w:val="23"/>
                <w:szCs w:val="23"/>
              </w:rPr>
              <w:t>дств</w:t>
            </w:r>
            <w:r w:rsidR="002C4EFE" w:rsidRPr="00E320BF">
              <w:rPr>
                <w:sz w:val="23"/>
                <w:szCs w:val="23"/>
              </w:rPr>
              <w:t xml:space="preserve"> </w:t>
            </w:r>
            <w:r w:rsidRPr="00E320BF">
              <w:rPr>
                <w:sz w:val="23"/>
                <w:szCs w:val="23"/>
              </w:rPr>
              <w:t>в к</w:t>
            </w:r>
            <w:proofErr w:type="gramEnd"/>
            <w:r w:rsidRPr="00E320BF">
              <w:rPr>
                <w:sz w:val="23"/>
                <w:szCs w:val="23"/>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750AC4">
        <w:trPr>
          <w:trHeight w:val="4385"/>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5"/>
            </w:tblGrid>
            <w:tr w:rsidR="00F73204" w:rsidRPr="009D638C" w:rsidTr="004B30DC">
              <w:tc>
                <w:tcPr>
                  <w:tcW w:w="523" w:type="dxa"/>
                  <w:vAlign w:val="center"/>
                </w:tcPr>
                <w:p w:rsidR="00F73204" w:rsidRPr="009D638C" w:rsidRDefault="00B01007" w:rsidP="00F73204">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276" w:type="dxa"/>
                  <w:vAlign w:val="center"/>
                </w:tcPr>
                <w:p w:rsidR="00F73204" w:rsidRPr="009D638C" w:rsidRDefault="00B01007" w:rsidP="00F73204">
                  <w:pPr>
                    <w:tabs>
                      <w:tab w:val="left" w:pos="9639"/>
                    </w:tabs>
                    <w:jc w:val="center"/>
                    <w:rPr>
                      <w:b/>
                      <w:sz w:val="20"/>
                      <w:szCs w:val="20"/>
                    </w:rPr>
                  </w:pPr>
                  <w:r w:rsidRPr="009D638C">
                    <w:rPr>
                      <w:b/>
                      <w:sz w:val="20"/>
                      <w:szCs w:val="20"/>
                    </w:rPr>
                    <w:t>Наименование критерия</w:t>
                  </w:r>
                </w:p>
                <w:p w:rsidR="00F73204" w:rsidRPr="009D638C" w:rsidRDefault="00F73204" w:rsidP="00F73204">
                  <w:pPr>
                    <w:tabs>
                      <w:tab w:val="left" w:pos="9639"/>
                    </w:tabs>
                    <w:jc w:val="center"/>
                    <w:rPr>
                      <w:b/>
                      <w:sz w:val="20"/>
                      <w:szCs w:val="20"/>
                    </w:rPr>
                  </w:pPr>
                </w:p>
              </w:tc>
              <w:tc>
                <w:tcPr>
                  <w:tcW w:w="992" w:type="dxa"/>
                  <w:vAlign w:val="center"/>
                </w:tcPr>
                <w:p w:rsidR="00F73204" w:rsidRPr="009D638C" w:rsidRDefault="00B01007" w:rsidP="00F73204">
                  <w:pPr>
                    <w:tabs>
                      <w:tab w:val="left" w:pos="9639"/>
                    </w:tabs>
                    <w:jc w:val="center"/>
                    <w:rPr>
                      <w:b/>
                      <w:sz w:val="20"/>
                      <w:szCs w:val="20"/>
                    </w:rPr>
                  </w:pPr>
                  <w:r w:rsidRPr="009D638C">
                    <w:rPr>
                      <w:b/>
                      <w:sz w:val="20"/>
                      <w:szCs w:val="20"/>
                    </w:rPr>
                    <w:t>Единица измерения</w:t>
                  </w:r>
                </w:p>
              </w:tc>
              <w:tc>
                <w:tcPr>
                  <w:tcW w:w="993" w:type="dxa"/>
                  <w:vAlign w:val="center"/>
                </w:tcPr>
                <w:p w:rsidR="00F73204" w:rsidRPr="009D638C" w:rsidRDefault="00B01007" w:rsidP="00F73204">
                  <w:pPr>
                    <w:tabs>
                      <w:tab w:val="left" w:pos="9639"/>
                    </w:tabs>
                    <w:jc w:val="center"/>
                    <w:rPr>
                      <w:b/>
                      <w:sz w:val="20"/>
                      <w:szCs w:val="20"/>
                    </w:rPr>
                  </w:pPr>
                  <w:r w:rsidRPr="009D638C">
                    <w:rPr>
                      <w:b/>
                      <w:sz w:val="20"/>
                      <w:szCs w:val="20"/>
                    </w:rPr>
                    <w:t>Значимость критерия</w:t>
                  </w:r>
                </w:p>
              </w:tc>
              <w:tc>
                <w:tcPr>
                  <w:tcW w:w="2835" w:type="dxa"/>
                  <w:vAlign w:val="center"/>
                </w:tcPr>
                <w:p w:rsidR="00F73204" w:rsidRPr="009D638C" w:rsidRDefault="00B01007" w:rsidP="00F73204">
                  <w:pPr>
                    <w:tabs>
                      <w:tab w:val="left" w:pos="9639"/>
                    </w:tabs>
                    <w:jc w:val="center"/>
                    <w:rPr>
                      <w:b/>
                      <w:sz w:val="20"/>
                      <w:szCs w:val="20"/>
                    </w:rPr>
                  </w:pPr>
                  <w:r w:rsidRPr="009D638C">
                    <w:rPr>
                      <w:b/>
                      <w:sz w:val="20"/>
                      <w:szCs w:val="20"/>
                    </w:rPr>
                    <w:t>Примечание</w:t>
                  </w:r>
                </w:p>
              </w:tc>
            </w:tr>
            <w:tr w:rsidR="00F73204" w:rsidRPr="009D638C" w:rsidTr="004B30DC">
              <w:trPr>
                <w:trHeight w:val="1343"/>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1.</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Цена договора (с учетом НДС)</w:t>
                  </w:r>
                </w:p>
              </w:tc>
              <w:tc>
                <w:tcPr>
                  <w:tcW w:w="992" w:type="dxa"/>
                  <w:vAlign w:val="center"/>
                </w:tcPr>
                <w:p w:rsidR="00F73204" w:rsidRPr="009D638C" w:rsidRDefault="00B01007" w:rsidP="008F1BF3">
                  <w:pPr>
                    <w:tabs>
                      <w:tab w:val="left" w:pos="9639"/>
                    </w:tabs>
                    <w:jc w:val="center"/>
                    <w:rPr>
                      <w:sz w:val="20"/>
                      <w:szCs w:val="20"/>
                    </w:rPr>
                  </w:pPr>
                  <w:r w:rsidRPr="009D638C">
                    <w:rPr>
                      <w:sz w:val="20"/>
                      <w:szCs w:val="20"/>
                    </w:rPr>
                    <w:t>Рубли</w:t>
                  </w:r>
                </w:p>
              </w:tc>
              <w:tc>
                <w:tcPr>
                  <w:tcW w:w="993" w:type="dxa"/>
                  <w:vAlign w:val="center"/>
                </w:tcPr>
                <w:p w:rsidR="00F73204" w:rsidRPr="009D638C" w:rsidRDefault="00750AC4" w:rsidP="008F1BF3">
                  <w:pPr>
                    <w:tabs>
                      <w:tab w:val="left" w:pos="9639"/>
                    </w:tabs>
                    <w:jc w:val="center"/>
                    <w:rPr>
                      <w:sz w:val="20"/>
                      <w:szCs w:val="20"/>
                    </w:rPr>
                  </w:pPr>
                  <w:r>
                    <w:rPr>
                      <w:sz w:val="20"/>
                      <w:szCs w:val="20"/>
                    </w:rPr>
                    <w:t>3</w:t>
                  </w:r>
                  <w:r w:rsidR="00B01007" w:rsidRPr="009D638C">
                    <w:rPr>
                      <w:sz w:val="20"/>
                      <w:szCs w:val="20"/>
                    </w:rPr>
                    <w:t>0%</w:t>
                  </w:r>
                </w:p>
              </w:tc>
              <w:tc>
                <w:tcPr>
                  <w:tcW w:w="2835" w:type="dxa"/>
                  <w:vAlign w:val="center"/>
                </w:tcPr>
                <w:p w:rsidR="008C605D" w:rsidRPr="009D638C" w:rsidRDefault="0090165B" w:rsidP="009D499E">
                  <w:pPr>
                    <w:tabs>
                      <w:tab w:val="left" w:pos="16"/>
                    </w:tabs>
                    <w:spacing w:after="0"/>
                    <w:ind w:left="16" w:firstLine="16"/>
                    <w:jc w:val="center"/>
                    <w:rPr>
                      <w:sz w:val="20"/>
                      <w:szCs w:val="20"/>
                    </w:rPr>
                  </w:pPr>
                  <w:r w:rsidRPr="00E62659">
                    <w:rPr>
                      <w:sz w:val="22"/>
                      <w:szCs w:val="22"/>
                    </w:rPr>
                    <w:t>Начальная максимальная цена договора – 2 </w:t>
                  </w:r>
                  <w:r w:rsidR="009D499E">
                    <w:rPr>
                      <w:sz w:val="22"/>
                      <w:szCs w:val="22"/>
                    </w:rPr>
                    <w:t>5</w:t>
                  </w:r>
                  <w:r w:rsidRPr="00E62659">
                    <w:rPr>
                      <w:sz w:val="22"/>
                      <w:szCs w:val="22"/>
                    </w:rPr>
                    <w:t>50 000,00 рублей, в т.ч. НДС.</w:t>
                  </w:r>
                </w:p>
              </w:tc>
            </w:tr>
            <w:tr w:rsidR="00F73204" w:rsidRPr="009D638C" w:rsidTr="004B30DC">
              <w:trPr>
                <w:trHeight w:val="952"/>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2.</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992" w:type="dxa"/>
                  <w:vAlign w:val="center"/>
                </w:tcPr>
                <w:p w:rsidR="00F73204" w:rsidRPr="009D638C" w:rsidRDefault="00101512" w:rsidP="004B30DC">
                  <w:pPr>
                    <w:tabs>
                      <w:tab w:val="left" w:pos="9639"/>
                    </w:tabs>
                    <w:jc w:val="center"/>
                    <w:rPr>
                      <w:sz w:val="20"/>
                      <w:szCs w:val="20"/>
                    </w:rPr>
                  </w:pPr>
                  <w:r>
                    <w:rPr>
                      <w:sz w:val="20"/>
                      <w:szCs w:val="20"/>
                    </w:rPr>
                    <w:t>См. ниже</w:t>
                  </w:r>
                </w:p>
              </w:tc>
              <w:tc>
                <w:tcPr>
                  <w:tcW w:w="993" w:type="dxa"/>
                  <w:vAlign w:val="center"/>
                </w:tcPr>
                <w:p w:rsidR="00F73204" w:rsidRPr="009D638C" w:rsidRDefault="000A2BDD" w:rsidP="008F1BF3">
                  <w:pPr>
                    <w:tabs>
                      <w:tab w:val="left" w:pos="9639"/>
                    </w:tabs>
                    <w:jc w:val="center"/>
                    <w:rPr>
                      <w:sz w:val="20"/>
                      <w:szCs w:val="20"/>
                    </w:rPr>
                  </w:pPr>
                  <w:r w:rsidRPr="009D638C">
                    <w:rPr>
                      <w:sz w:val="20"/>
                      <w:szCs w:val="20"/>
                    </w:rPr>
                    <w:t>7</w:t>
                  </w:r>
                  <w:r w:rsidR="00CE39B0" w:rsidRPr="009D638C">
                    <w:rPr>
                      <w:sz w:val="20"/>
                      <w:szCs w:val="20"/>
                    </w:rPr>
                    <w:t>0</w:t>
                  </w:r>
                  <w:r w:rsidR="00F73204" w:rsidRPr="009D638C">
                    <w:rPr>
                      <w:sz w:val="20"/>
                      <w:szCs w:val="20"/>
                    </w:rPr>
                    <w:t>%</w:t>
                  </w:r>
                </w:p>
              </w:tc>
              <w:tc>
                <w:tcPr>
                  <w:tcW w:w="2835" w:type="dxa"/>
                  <w:vAlign w:val="center"/>
                </w:tcPr>
                <w:p w:rsidR="009E31F0" w:rsidRPr="009D638C" w:rsidRDefault="009E31F0" w:rsidP="002202D6">
                  <w:pPr>
                    <w:tabs>
                      <w:tab w:val="left" w:pos="9639"/>
                    </w:tabs>
                    <w:jc w:val="center"/>
                    <w:rPr>
                      <w:sz w:val="20"/>
                      <w:szCs w:val="20"/>
                    </w:rPr>
                  </w:pPr>
                </w:p>
                <w:p w:rsidR="009E31F0" w:rsidRPr="009D638C" w:rsidRDefault="009E31F0" w:rsidP="002202D6">
                  <w:pPr>
                    <w:tabs>
                      <w:tab w:val="left" w:pos="9639"/>
                    </w:tabs>
                    <w:jc w:val="center"/>
                    <w:rPr>
                      <w:sz w:val="20"/>
                      <w:szCs w:val="20"/>
                    </w:rPr>
                  </w:pPr>
                </w:p>
                <w:p w:rsidR="00F73204" w:rsidRPr="009D638C" w:rsidRDefault="00B01007" w:rsidP="002202D6">
                  <w:pPr>
                    <w:tabs>
                      <w:tab w:val="left" w:pos="9639"/>
                    </w:tabs>
                    <w:jc w:val="center"/>
                    <w:rPr>
                      <w:sz w:val="20"/>
                      <w:szCs w:val="20"/>
                    </w:rPr>
                  </w:pPr>
                  <w:r w:rsidRPr="009D638C">
                    <w:rPr>
                      <w:sz w:val="20"/>
                      <w:szCs w:val="20"/>
                    </w:rPr>
                    <w:t>См.</w:t>
                  </w:r>
                  <w:r w:rsidR="001A2F22" w:rsidRPr="009D638C">
                    <w:rPr>
                      <w:sz w:val="20"/>
                      <w:szCs w:val="20"/>
                    </w:rPr>
                    <w:t xml:space="preserve"> </w:t>
                  </w:r>
                  <w:r w:rsidRPr="009D638C">
                    <w:rPr>
                      <w:sz w:val="20"/>
                      <w:szCs w:val="20"/>
                    </w:rPr>
                    <w:t>ниже</w:t>
                  </w:r>
                </w:p>
                <w:p w:rsidR="00F73204" w:rsidRPr="009D638C" w:rsidRDefault="00F73204" w:rsidP="002202D6">
                  <w:pPr>
                    <w:tabs>
                      <w:tab w:val="left" w:pos="9639"/>
                    </w:tabs>
                    <w:jc w:val="center"/>
                    <w:rPr>
                      <w:sz w:val="20"/>
                      <w:szCs w:val="20"/>
                    </w:rPr>
                  </w:pPr>
                </w:p>
                <w:p w:rsidR="00F73204" w:rsidRPr="009D638C" w:rsidRDefault="00F73204" w:rsidP="002202D6">
                  <w:pPr>
                    <w:tabs>
                      <w:tab w:val="left" w:pos="9639"/>
                    </w:tabs>
                    <w:jc w:val="center"/>
                    <w:rPr>
                      <w:sz w:val="20"/>
                      <w:szCs w:val="20"/>
                    </w:rPr>
                  </w:pPr>
                </w:p>
              </w:tc>
            </w:tr>
          </w:tbl>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719"/>
              <w:gridCol w:w="1407"/>
              <w:gridCol w:w="1985"/>
            </w:tblGrid>
            <w:tr w:rsidR="0090165B" w:rsidRPr="0090165B" w:rsidTr="0090165B">
              <w:trPr>
                <w:trHeight w:val="415"/>
              </w:trPr>
              <w:tc>
                <w:tcPr>
                  <w:tcW w:w="534"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 xml:space="preserve">№ </w:t>
                  </w:r>
                  <w:proofErr w:type="spellStart"/>
                  <w:proofErr w:type="gramStart"/>
                  <w:r w:rsidRPr="0090165B">
                    <w:rPr>
                      <w:b/>
                      <w:sz w:val="21"/>
                      <w:szCs w:val="21"/>
                    </w:rPr>
                    <w:t>п</w:t>
                  </w:r>
                  <w:proofErr w:type="spellEnd"/>
                  <w:proofErr w:type="gramEnd"/>
                  <w:r w:rsidRPr="0090165B">
                    <w:rPr>
                      <w:b/>
                      <w:sz w:val="21"/>
                      <w:szCs w:val="21"/>
                    </w:rPr>
                    <w:t>/</w:t>
                  </w:r>
                  <w:proofErr w:type="spellStart"/>
                  <w:r w:rsidRPr="0090165B">
                    <w:rPr>
                      <w:b/>
                      <w:sz w:val="21"/>
                      <w:szCs w:val="21"/>
                    </w:rPr>
                    <w:t>п</w:t>
                  </w:r>
                  <w:proofErr w:type="spellEnd"/>
                </w:p>
              </w:tc>
              <w:tc>
                <w:tcPr>
                  <w:tcW w:w="1974"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Наименование показателя</w:t>
                  </w:r>
                </w:p>
              </w:tc>
              <w:tc>
                <w:tcPr>
                  <w:tcW w:w="719" w:type="dxa"/>
                  <w:vAlign w:val="center"/>
                </w:tcPr>
                <w:p w:rsidR="0090165B" w:rsidRPr="0090165B" w:rsidRDefault="0090165B" w:rsidP="0090165B">
                  <w:pPr>
                    <w:tabs>
                      <w:tab w:val="left" w:pos="9639"/>
                    </w:tabs>
                    <w:spacing w:before="120"/>
                    <w:ind w:left="-118"/>
                    <w:jc w:val="center"/>
                    <w:rPr>
                      <w:b/>
                      <w:sz w:val="21"/>
                      <w:szCs w:val="21"/>
                    </w:rPr>
                  </w:pPr>
                  <w:r w:rsidRPr="0090165B">
                    <w:rPr>
                      <w:b/>
                      <w:sz w:val="21"/>
                      <w:szCs w:val="21"/>
                    </w:rPr>
                    <w:t>Единица измерения</w:t>
                  </w:r>
                </w:p>
              </w:tc>
              <w:tc>
                <w:tcPr>
                  <w:tcW w:w="1407"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Значимость показателя</w:t>
                  </w:r>
                </w:p>
              </w:tc>
              <w:tc>
                <w:tcPr>
                  <w:tcW w:w="1985" w:type="dxa"/>
                  <w:vAlign w:val="center"/>
                </w:tcPr>
                <w:p w:rsidR="0090165B" w:rsidRPr="0090165B" w:rsidRDefault="0090165B" w:rsidP="0090165B">
                  <w:pPr>
                    <w:tabs>
                      <w:tab w:val="left" w:pos="9639"/>
                    </w:tabs>
                    <w:spacing w:before="120"/>
                    <w:jc w:val="center"/>
                    <w:rPr>
                      <w:b/>
                      <w:sz w:val="21"/>
                      <w:szCs w:val="21"/>
                    </w:rPr>
                  </w:pPr>
                  <w:r w:rsidRPr="0090165B">
                    <w:rPr>
                      <w:b/>
                      <w:sz w:val="21"/>
                      <w:szCs w:val="21"/>
                    </w:rPr>
                    <w:t>Примечание</w:t>
                  </w:r>
                </w:p>
              </w:tc>
            </w:tr>
            <w:tr w:rsidR="0090165B" w:rsidRPr="0090165B" w:rsidTr="0090165B">
              <w:trPr>
                <w:trHeight w:val="1072"/>
              </w:trPr>
              <w:tc>
                <w:tcPr>
                  <w:tcW w:w="534" w:type="dxa"/>
                  <w:vMerge w:val="restart"/>
                  <w:shd w:val="clear" w:color="auto" w:fill="auto"/>
                  <w:vAlign w:val="center"/>
                </w:tcPr>
                <w:p w:rsidR="0090165B" w:rsidRPr="0090165B" w:rsidRDefault="0090165B" w:rsidP="0090165B">
                  <w:pPr>
                    <w:tabs>
                      <w:tab w:val="left" w:pos="9639"/>
                    </w:tabs>
                    <w:spacing w:before="120"/>
                    <w:jc w:val="center"/>
                    <w:rPr>
                      <w:sz w:val="21"/>
                      <w:szCs w:val="21"/>
                    </w:rPr>
                  </w:pPr>
                  <w:r w:rsidRPr="0090165B">
                    <w:rPr>
                      <w:sz w:val="21"/>
                      <w:szCs w:val="21"/>
                    </w:rPr>
                    <w:t>1.</w:t>
                  </w:r>
                </w:p>
              </w:tc>
              <w:tc>
                <w:tcPr>
                  <w:tcW w:w="1974" w:type="dxa"/>
                  <w:vMerge w:val="restart"/>
                  <w:shd w:val="clear" w:color="auto" w:fill="auto"/>
                  <w:vAlign w:val="center"/>
                </w:tcPr>
                <w:p w:rsidR="0090165B" w:rsidRPr="0090165B" w:rsidRDefault="0090165B" w:rsidP="0090165B">
                  <w:pPr>
                    <w:spacing w:after="0"/>
                    <w:jc w:val="left"/>
                    <w:rPr>
                      <w:sz w:val="21"/>
                      <w:szCs w:val="21"/>
                    </w:rPr>
                  </w:pPr>
                  <w:r w:rsidRPr="0090165B">
                    <w:rPr>
                      <w:rFonts w:eastAsia="Arial"/>
                      <w:sz w:val="21"/>
                      <w:szCs w:val="21"/>
                    </w:rPr>
                    <w:t xml:space="preserve">Количество штатных работников организации, </w:t>
                  </w:r>
                  <w:r w:rsidRPr="0090165B">
                    <w:rPr>
                      <w:sz w:val="21"/>
                      <w:szCs w:val="21"/>
                    </w:rPr>
                    <w:t>имеющих ученую степень по направлению исследования (кандидат/доктор химических, биологических, ветеринарных, медицинских наук)</w:t>
                  </w:r>
                </w:p>
              </w:tc>
              <w:tc>
                <w:tcPr>
                  <w:tcW w:w="719" w:type="dxa"/>
                  <w:vMerge w:val="restart"/>
                  <w:shd w:val="clear" w:color="auto" w:fill="auto"/>
                  <w:vAlign w:val="center"/>
                </w:tcPr>
                <w:p w:rsidR="0090165B" w:rsidRPr="0090165B" w:rsidRDefault="0090165B" w:rsidP="0090165B">
                  <w:pPr>
                    <w:tabs>
                      <w:tab w:val="left" w:pos="9639"/>
                    </w:tabs>
                    <w:spacing w:after="0"/>
                    <w:ind w:left="-118"/>
                    <w:jc w:val="center"/>
                    <w:rPr>
                      <w:sz w:val="21"/>
                      <w:szCs w:val="21"/>
                    </w:rPr>
                  </w:pPr>
                  <w:r w:rsidRPr="0090165B">
                    <w:rPr>
                      <w:sz w:val="21"/>
                      <w:szCs w:val="21"/>
                    </w:rPr>
                    <w:t>Чел.</w:t>
                  </w: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Отсутствие сотрудников – 0 баллов</w:t>
                  </w:r>
                </w:p>
              </w:tc>
              <w:tc>
                <w:tcPr>
                  <w:tcW w:w="1985" w:type="dxa"/>
                  <w:vMerge w:val="restart"/>
                  <w:shd w:val="clear" w:color="auto" w:fill="auto"/>
                  <w:vAlign w:val="center"/>
                </w:tcPr>
                <w:p w:rsidR="0090165B" w:rsidRPr="0090165B" w:rsidRDefault="0090165B" w:rsidP="0090165B">
                  <w:pPr>
                    <w:tabs>
                      <w:tab w:val="left" w:pos="9639"/>
                    </w:tabs>
                    <w:spacing w:after="0"/>
                    <w:rPr>
                      <w:sz w:val="21"/>
                      <w:szCs w:val="21"/>
                    </w:rPr>
                  </w:pPr>
                  <w:r w:rsidRPr="0090165B">
                    <w:rPr>
                      <w:sz w:val="21"/>
                      <w:szCs w:val="21"/>
                    </w:rPr>
                    <w:t xml:space="preserve">В качестве подтверждающих документов участник предоставляет: </w:t>
                  </w:r>
                  <w:r w:rsidRPr="0090165B">
                    <w:rPr>
                      <w:rFonts w:eastAsia="Arial"/>
                      <w:sz w:val="21"/>
                      <w:szCs w:val="21"/>
                    </w:rPr>
                    <w:t>заверенные участником закупки копии трудовых договоров и соответствующих дипломов</w:t>
                  </w:r>
                  <w:r w:rsidRPr="0090165B">
                    <w:rPr>
                      <w:sz w:val="21"/>
                      <w:szCs w:val="21"/>
                    </w:rPr>
                    <w:t>.</w:t>
                  </w:r>
                </w:p>
              </w:tc>
            </w:tr>
            <w:tr w:rsidR="0090165B" w:rsidRPr="0090165B" w:rsidTr="0090165B">
              <w:trPr>
                <w:trHeight w:val="1084"/>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spacing w:after="0"/>
                    <w:jc w:val="left"/>
                    <w:rPr>
                      <w:rFonts w:eastAsia="Arial"/>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 1 до 9 сотрудников – 20 баллов</w:t>
                  </w:r>
                </w:p>
              </w:tc>
              <w:tc>
                <w:tcPr>
                  <w:tcW w:w="1985" w:type="dxa"/>
                  <w:vMerge/>
                  <w:shd w:val="clear" w:color="auto" w:fill="auto"/>
                  <w:vAlign w:val="center"/>
                </w:tcPr>
                <w:p w:rsidR="0090165B" w:rsidRPr="0090165B" w:rsidRDefault="0090165B" w:rsidP="0090165B">
                  <w:pPr>
                    <w:tabs>
                      <w:tab w:val="left" w:pos="9639"/>
                    </w:tabs>
                    <w:autoSpaceDE w:val="0"/>
                    <w:autoSpaceDN w:val="0"/>
                    <w:adjustRightInd w:val="0"/>
                    <w:spacing w:after="0"/>
                    <w:rPr>
                      <w:sz w:val="21"/>
                      <w:szCs w:val="21"/>
                    </w:rPr>
                  </w:pPr>
                </w:p>
              </w:tc>
            </w:tr>
            <w:tr w:rsidR="0090165B" w:rsidRPr="0090165B" w:rsidTr="0090165B">
              <w:trPr>
                <w:trHeight w:val="116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spacing w:after="0"/>
                    <w:jc w:val="left"/>
                    <w:rPr>
                      <w:rFonts w:eastAsia="Arial"/>
                      <w:sz w:val="21"/>
                      <w:szCs w:val="21"/>
                    </w:rPr>
                  </w:pPr>
                </w:p>
              </w:tc>
              <w:tc>
                <w:tcPr>
                  <w:tcW w:w="719" w:type="dxa"/>
                  <w:vMerge/>
                  <w:shd w:val="clear" w:color="auto" w:fill="auto"/>
                  <w:vAlign w:val="center"/>
                </w:tcPr>
                <w:p w:rsidR="0090165B" w:rsidRPr="0090165B" w:rsidRDefault="0090165B" w:rsidP="0090165B">
                  <w:pPr>
                    <w:tabs>
                      <w:tab w:val="left" w:pos="9639"/>
                    </w:tabs>
                    <w:spacing w:after="0"/>
                    <w:ind w:left="-118"/>
                    <w:jc w:val="center"/>
                    <w:rPr>
                      <w:sz w:val="21"/>
                      <w:szCs w:val="21"/>
                    </w:rPr>
                  </w:pPr>
                </w:p>
              </w:tc>
              <w:tc>
                <w:tcPr>
                  <w:tcW w:w="1407" w:type="dxa"/>
                  <w:shd w:val="clear" w:color="auto" w:fill="auto"/>
                </w:tcPr>
                <w:p w:rsidR="0090165B" w:rsidRPr="0090165B" w:rsidRDefault="0090165B" w:rsidP="0090165B">
                  <w:pPr>
                    <w:rPr>
                      <w:rFonts w:eastAsia="Arial"/>
                      <w:sz w:val="21"/>
                      <w:szCs w:val="21"/>
                    </w:rPr>
                  </w:pPr>
                  <w:r w:rsidRPr="0090165B">
                    <w:rPr>
                      <w:rFonts w:eastAsia="Arial"/>
                      <w:sz w:val="21"/>
                      <w:szCs w:val="21"/>
                    </w:rPr>
                    <w:t>От 10 сотрудников и более – 30 баллов</w:t>
                  </w:r>
                </w:p>
              </w:tc>
              <w:tc>
                <w:tcPr>
                  <w:tcW w:w="1985" w:type="dxa"/>
                  <w:vMerge/>
                  <w:shd w:val="clear" w:color="auto" w:fill="auto"/>
                  <w:vAlign w:val="center"/>
                </w:tcPr>
                <w:p w:rsidR="0090165B" w:rsidRPr="0090165B" w:rsidRDefault="0090165B" w:rsidP="0090165B">
                  <w:pPr>
                    <w:tabs>
                      <w:tab w:val="left" w:pos="9639"/>
                    </w:tabs>
                    <w:autoSpaceDE w:val="0"/>
                    <w:autoSpaceDN w:val="0"/>
                    <w:adjustRightInd w:val="0"/>
                    <w:spacing w:after="0"/>
                    <w:rPr>
                      <w:sz w:val="21"/>
                      <w:szCs w:val="21"/>
                    </w:rPr>
                  </w:pPr>
                </w:p>
              </w:tc>
            </w:tr>
            <w:tr w:rsidR="0090165B" w:rsidRPr="0090165B" w:rsidTr="0090165B">
              <w:trPr>
                <w:trHeight w:val="1656"/>
              </w:trPr>
              <w:tc>
                <w:tcPr>
                  <w:tcW w:w="534" w:type="dxa"/>
                  <w:vMerge w:val="restart"/>
                  <w:shd w:val="clear" w:color="auto" w:fill="auto"/>
                  <w:vAlign w:val="center"/>
                </w:tcPr>
                <w:p w:rsidR="0090165B" w:rsidRPr="0090165B" w:rsidRDefault="0090165B" w:rsidP="0090165B">
                  <w:pPr>
                    <w:tabs>
                      <w:tab w:val="left" w:pos="9639"/>
                    </w:tabs>
                    <w:spacing w:before="120"/>
                    <w:jc w:val="center"/>
                    <w:rPr>
                      <w:sz w:val="21"/>
                      <w:szCs w:val="21"/>
                    </w:rPr>
                  </w:pPr>
                  <w:r w:rsidRPr="0090165B">
                    <w:rPr>
                      <w:sz w:val="21"/>
                      <w:szCs w:val="21"/>
                    </w:rPr>
                    <w:t>2.</w:t>
                  </w:r>
                </w:p>
              </w:tc>
              <w:tc>
                <w:tcPr>
                  <w:tcW w:w="1974" w:type="dxa"/>
                  <w:vMerge w:val="restart"/>
                  <w:shd w:val="clear" w:color="auto" w:fill="auto"/>
                  <w:vAlign w:val="center"/>
                </w:tcPr>
                <w:p w:rsidR="00A50086" w:rsidRPr="00B201E9" w:rsidRDefault="00A50086" w:rsidP="00A50086">
                  <w:pPr>
                    <w:spacing w:after="0"/>
                    <w:jc w:val="left"/>
                  </w:pPr>
                  <w:r w:rsidRPr="00B201E9">
                    <w:rPr>
                      <w:sz w:val="22"/>
                      <w:szCs w:val="22"/>
                    </w:rPr>
                    <w:t>Наличие у участника закупки документа, подтверждающего соответствие требованиям стандарта</w:t>
                  </w:r>
                </w:p>
                <w:p w:rsidR="0090165B" w:rsidRPr="007B4C91" w:rsidRDefault="00A50086" w:rsidP="00A50086">
                  <w:pPr>
                    <w:tabs>
                      <w:tab w:val="left" w:pos="9639"/>
                    </w:tabs>
                    <w:spacing w:after="0"/>
                    <w:rPr>
                      <w:sz w:val="21"/>
                      <w:szCs w:val="21"/>
                      <w:highlight w:val="red"/>
                    </w:rPr>
                  </w:pPr>
                  <w:r w:rsidRPr="00B201E9">
                    <w:rPr>
                      <w:sz w:val="22"/>
                      <w:szCs w:val="22"/>
                    </w:rPr>
                    <w:t xml:space="preserve"> ГОСТ 33044-2014 «Принципы надлежащей лабораторной практики»</w:t>
                  </w:r>
                  <w:r>
                    <w:rPr>
                      <w:sz w:val="22"/>
                      <w:szCs w:val="22"/>
                    </w:rPr>
                    <w:t xml:space="preserve"> или заключение </w:t>
                  </w:r>
                  <w:r w:rsidRPr="00E505EF">
                    <w:rPr>
                      <w:rFonts w:eastAsia="Arial"/>
                      <w:sz w:val="22"/>
                      <w:szCs w:val="22"/>
                    </w:rPr>
                    <w:t>о включении</w:t>
                  </w:r>
                  <w:r>
                    <w:rPr>
                      <w:rFonts w:eastAsia="Arial"/>
                      <w:sz w:val="22"/>
                      <w:szCs w:val="22"/>
                    </w:rPr>
                    <w:t xml:space="preserve"> лаборатории </w:t>
                  </w:r>
                  <w:r w:rsidRPr="00E505EF">
                    <w:rPr>
                      <w:rFonts w:eastAsia="Arial"/>
                      <w:sz w:val="22"/>
                      <w:szCs w:val="22"/>
                    </w:rPr>
                    <w:t xml:space="preserve"> в </w:t>
                  </w:r>
                  <w:hyperlink r:id="rId9" w:history="1">
                    <w:r w:rsidRPr="00E505EF">
                      <w:rPr>
                        <w:rFonts w:eastAsia="Arial"/>
                        <w:sz w:val="22"/>
                        <w:szCs w:val="22"/>
                      </w:rPr>
                      <w:t xml:space="preserve">Реестр испытательных лабораторий (центров), соответствующих принципам </w:t>
                    </w:r>
                    <w:r w:rsidRPr="00E505EF">
                      <w:rPr>
                        <w:rFonts w:eastAsia="Arial"/>
                        <w:sz w:val="22"/>
                        <w:szCs w:val="22"/>
                      </w:rPr>
                      <w:lastRenderedPageBreak/>
                      <w:t>надлежащей лабораторной практики, соответствующим принципам НЛП ОЭСР</w:t>
                    </w:r>
                  </w:hyperlink>
                </w:p>
              </w:tc>
              <w:tc>
                <w:tcPr>
                  <w:tcW w:w="719" w:type="dxa"/>
                  <w:vMerge w:val="restart"/>
                  <w:shd w:val="clear" w:color="auto" w:fill="auto"/>
                  <w:vAlign w:val="center"/>
                </w:tcPr>
                <w:p w:rsidR="0090165B" w:rsidRPr="00A50086" w:rsidRDefault="0090165B" w:rsidP="0090165B">
                  <w:pPr>
                    <w:tabs>
                      <w:tab w:val="left" w:pos="9639"/>
                    </w:tabs>
                    <w:spacing w:after="0"/>
                    <w:ind w:left="-118"/>
                    <w:jc w:val="center"/>
                    <w:rPr>
                      <w:sz w:val="21"/>
                      <w:szCs w:val="21"/>
                    </w:rPr>
                  </w:pPr>
                  <w:r w:rsidRPr="00A50086">
                    <w:rPr>
                      <w:sz w:val="21"/>
                      <w:szCs w:val="21"/>
                    </w:rPr>
                    <w:lastRenderedPageBreak/>
                    <w:t>Отсутствие/Наличие</w:t>
                  </w:r>
                </w:p>
              </w:tc>
              <w:tc>
                <w:tcPr>
                  <w:tcW w:w="1407" w:type="dxa"/>
                  <w:shd w:val="clear" w:color="auto" w:fill="auto"/>
                  <w:vAlign w:val="center"/>
                </w:tcPr>
                <w:p w:rsidR="0090165B" w:rsidRPr="00A50086" w:rsidRDefault="0090165B" w:rsidP="0090165B">
                  <w:pPr>
                    <w:tabs>
                      <w:tab w:val="left" w:pos="9639"/>
                    </w:tabs>
                    <w:spacing w:after="0"/>
                    <w:jc w:val="center"/>
                    <w:rPr>
                      <w:color w:val="000000" w:themeColor="text1"/>
                      <w:sz w:val="21"/>
                      <w:szCs w:val="21"/>
                    </w:rPr>
                  </w:pPr>
                  <w:r w:rsidRPr="00A50086">
                    <w:rPr>
                      <w:color w:val="000000" w:themeColor="text1"/>
                      <w:sz w:val="21"/>
                      <w:szCs w:val="21"/>
                    </w:rPr>
                    <w:t>Отсутствие  – 0 баллов</w:t>
                  </w:r>
                </w:p>
              </w:tc>
              <w:tc>
                <w:tcPr>
                  <w:tcW w:w="1985" w:type="dxa"/>
                  <w:vMerge w:val="restart"/>
                  <w:shd w:val="clear" w:color="auto" w:fill="auto"/>
                  <w:vAlign w:val="center"/>
                </w:tcPr>
                <w:p w:rsidR="00A50086" w:rsidRPr="00B201E9" w:rsidRDefault="00A50086" w:rsidP="00A50086">
                  <w:pPr>
                    <w:tabs>
                      <w:tab w:val="left" w:pos="9639"/>
                    </w:tabs>
                    <w:autoSpaceDE w:val="0"/>
                    <w:autoSpaceDN w:val="0"/>
                    <w:adjustRightInd w:val="0"/>
                    <w:spacing w:after="0"/>
                  </w:pPr>
                  <w:r w:rsidRPr="00B201E9">
                    <w:rPr>
                      <w:sz w:val="22"/>
                      <w:szCs w:val="22"/>
                    </w:rPr>
                    <w:t>В качестве подтверждающих документов участник представляет:</w:t>
                  </w:r>
                </w:p>
                <w:p w:rsidR="0090165B" w:rsidRPr="007B4C91" w:rsidRDefault="00A50086" w:rsidP="00A50086">
                  <w:pPr>
                    <w:tabs>
                      <w:tab w:val="left" w:pos="9639"/>
                    </w:tabs>
                    <w:autoSpaceDE w:val="0"/>
                    <w:autoSpaceDN w:val="0"/>
                    <w:adjustRightInd w:val="0"/>
                    <w:spacing w:after="0"/>
                    <w:rPr>
                      <w:sz w:val="21"/>
                      <w:szCs w:val="21"/>
                      <w:highlight w:val="red"/>
                    </w:rPr>
                  </w:pPr>
                  <w:r w:rsidRPr="00B201E9">
                    <w:rPr>
                      <w:rFonts w:eastAsia="Arial"/>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B201E9">
                    <w:rPr>
                      <w:sz w:val="22"/>
                      <w:szCs w:val="22"/>
                    </w:rPr>
                    <w:t xml:space="preserve">Принципы надлежащей лабораторной </w:t>
                  </w:r>
                  <w:r w:rsidRPr="00B201E9">
                    <w:rPr>
                      <w:sz w:val="22"/>
                      <w:szCs w:val="22"/>
                    </w:rPr>
                    <w:lastRenderedPageBreak/>
                    <w:t>практики»</w:t>
                  </w:r>
                  <w:r>
                    <w:t xml:space="preserve"> или копию </w:t>
                  </w:r>
                  <w:r w:rsidRPr="00E505EF">
                    <w:rPr>
                      <w:rFonts w:eastAsia="Arial"/>
                      <w:sz w:val="22"/>
                      <w:szCs w:val="22"/>
                    </w:rPr>
                    <w:t>документа о включении</w:t>
                  </w:r>
                  <w:r>
                    <w:rPr>
                      <w:rFonts w:eastAsia="Arial"/>
                      <w:sz w:val="22"/>
                      <w:szCs w:val="22"/>
                    </w:rPr>
                    <w:t xml:space="preserve"> лаборатории </w:t>
                  </w:r>
                  <w:r w:rsidRPr="00E505EF">
                    <w:rPr>
                      <w:rFonts w:eastAsia="Arial"/>
                      <w:sz w:val="22"/>
                      <w:szCs w:val="22"/>
                    </w:rPr>
                    <w:t xml:space="preserve"> в </w:t>
                  </w:r>
                  <w:hyperlink r:id="rId10" w:history="1">
                    <w:r w:rsidRPr="00E505EF">
                      <w:rPr>
                        <w:rFonts w:eastAsia="Arial"/>
                        <w:sz w:val="22"/>
                        <w:szCs w:val="22"/>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90165B" w:rsidRPr="0090165B" w:rsidTr="0090165B">
              <w:trPr>
                <w:trHeight w:val="77"/>
              </w:trPr>
              <w:tc>
                <w:tcPr>
                  <w:tcW w:w="534" w:type="dxa"/>
                  <w:vMerge/>
                  <w:shd w:val="clear" w:color="auto" w:fill="auto"/>
                  <w:vAlign w:val="center"/>
                </w:tcPr>
                <w:p w:rsidR="0090165B" w:rsidRPr="0090165B" w:rsidRDefault="0090165B" w:rsidP="0090165B">
                  <w:pPr>
                    <w:tabs>
                      <w:tab w:val="left" w:pos="9639"/>
                    </w:tabs>
                    <w:spacing w:before="120"/>
                    <w:jc w:val="center"/>
                    <w:rPr>
                      <w:sz w:val="21"/>
                      <w:szCs w:val="21"/>
                    </w:rPr>
                  </w:pPr>
                </w:p>
              </w:tc>
              <w:tc>
                <w:tcPr>
                  <w:tcW w:w="1974" w:type="dxa"/>
                  <w:vMerge/>
                  <w:shd w:val="clear" w:color="auto" w:fill="auto"/>
                  <w:vAlign w:val="center"/>
                </w:tcPr>
                <w:p w:rsidR="0090165B" w:rsidRPr="0090165B" w:rsidRDefault="0090165B" w:rsidP="0090165B">
                  <w:pPr>
                    <w:tabs>
                      <w:tab w:val="left" w:pos="9639"/>
                    </w:tabs>
                    <w:spacing w:after="0"/>
                    <w:rPr>
                      <w:sz w:val="21"/>
                      <w:szCs w:val="21"/>
                    </w:rPr>
                  </w:pPr>
                </w:p>
              </w:tc>
              <w:tc>
                <w:tcPr>
                  <w:tcW w:w="719" w:type="dxa"/>
                  <w:vMerge/>
                  <w:shd w:val="clear" w:color="auto" w:fill="auto"/>
                  <w:vAlign w:val="center"/>
                </w:tcPr>
                <w:p w:rsidR="0090165B" w:rsidRPr="00A50086" w:rsidRDefault="0090165B" w:rsidP="0090165B">
                  <w:pPr>
                    <w:tabs>
                      <w:tab w:val="left" w:pos="9639"/>
                    </w:tabs>
                    <w:spacing w:after="0"/>
                    <w:ind w:left="-118"/>
                    <w:jc w:val="center"/>
                    <w:rPr>
                      <w:sz w:val="21"/>
                      <w:szCs w:val="21"/>
                    </w:rPr>
                  </w:pPr>
                </w:p>
              </w:tc>
              <w:tc>
                <w:tcPr>
                  <w:tcW w:w="1407" w:type="dxa"/>
                  <w:shd w:val="clear" w:color="auto" w:fill="auto"/>
                  <w:vAlign w:val="center"/>
                </w:tcPr>
                <w:p w:rsidR="0090165B" w:rsidRPr="00A50086" w:rsidRDefault="0090165B" w:rsidP="0090165B">
                  <w:pPr>
                    <w:tabs>
                      <w:tab w:val="left" w:pos="9639"/>
                    </w:tabs>
                    <w:spacing w:after="0"/>
                    <w:jc w:val="center"/>
                    <w:rPr>
                      <w:color w:val="000000" w:themeColor="text1"/>
                      <w:sz w:val="21"/>
                      <w:szCs w:val="21"/>
                    </w:rPr>
                  </w:pPr>
                  <w:r w:rsidRPr="00A50086">
                    <w:rPr>
                      <w:color w:val="000000" w:themeColor="text1"/>
                      <w:sz w:val="21"/>
                      <w:szCs w:val="21"/>
                    </w:rPr>
                    <w:t>Наличие – 40  баллов</w:t>
                  </w:r>
                </w:p>
              </w:tc>
              <w:tc>
                <w:tcPr>
                  <w:tcW w:w="1985" w:type="dxa"/>
                  <w:vMerge/>
                  <w:shd w:val="clear" w:color="auto" w:fill="auto"/>
                  <w:vAlign w:val="center"/>
                </w:tcPr>
                <w:p w:rsidR="0090165B" w:rsidRPr="0090165B" w:rsidRDefault="0090165B" w:rsidP="0090165B">
                  <w:pPr>
                    <w:keepNext/>
                    <w:numPr>
                      <w:ilvl w:val="0"/>
                      <w:numId w:val="1"/>
                    </w:numPr>
                    <w:tabs>
                      <w:tab w:val="left" w:pos="9639"/>
                    </w:tabs>
                    <w:autoSpaceDE w:val="0"/>
                    <w:autoSpaceDN w:val="0"/>
                    <w:adjustRightInd w:val="0"/>
                    <w:spacing w:after="0"/>
                    <w:outlineLvl w:val="0"/>
                    <w:rPr>
                      <w:sz w:val="21"/>
                      <w:szCs w:val="21"/>
                    </w:rPr>
                  </w:pPr>
                </w:p>
              </w:tc>
            </w:tr>
            <w:tr w:rsidR="00A50086" w:rsidRPr="0090165B" w:rsidTr="0090165B">
              <w:trPr>
                <w:trHeight w:val="77"/>
              </w:trPr>
              <w:tc>
                <w:tcPr>
                  <w:tcW w:w="534" w:type="dxa"/>
                  <w:vMerge w:val="restart"/>
                  <w:shd w:val="clear" w:color="auto" w:fill="auto"/>
                  <w:vAlign w:val="center"/>
                </w:tcPr>
                <w:p w:rsidR="00A50086" w:rsidRPr="0090165B" w:rsidRDefault="00A50086" w:rsidP="0090165B">
                  <w:pPr>
                    <w:tabs>
                      <w:tab w:val="left" w:pos="9639"/>
                    </w:tabs>
                    <w:spacing w:before="120"/>
                    <w:jc w:val="center"/>
                    <w:rPr>
                      <w:sz w:val="21"/>
                      <w:szCs w:val="21"/>
                    </w:rPr>
                  </w:pPr>
                  <w:r w:rsidRPr="0090165B">
                    <w:rPr>
                      <w:sz w:val="21"/>
                      <w:szCs w:val="21"/>
                    </w:rPr>
                    <w:lastRenderedPageBreak/>
                    <w:t>3.</w:t>
                  </w:r>
                </w:p>
              </w:tc>
              <w:tc>
                <w:tcPr>
                  <w:tcW w:w="1974" w:type="dxa"/>
                  <w:vMerge w:val="restart"/>
                  <w:shd w:val="clear" w:color="auto" w:fill="auto"/>
                  <w:vAlign w:val="center"/>
                </w:tcPr>
                <w:p w:rsidR="00A50086" w:rsidRPr="0090165B" w:rsidRDefault="00A50086" w:rsidP="0090165B">
                  <w:pPr>
                    <w:tabs>
                      <w:tab w:val="left" w:pos="9639"/>
                    </w:tabs>
                    <w:spacing w:after="0"/>
                    <w:rPr>
                      <w:sz w:val="21"/>
                      <w:szCs w:val="21"/>
                    </w:rPr>
                  </w:pPr>
                  <w:r w:rsidRPr="0090165B">
                    <w:rPr>
                      <w:rFonts w:eastAsia="Arial"/>
                      <w:sz w:val="21"/>
                      <w:szCs w:val="21"/>
                    </w:rPr>
                    <w:t xml:space="preserve">Наличие опыта по </w:t>
                  </w:r>
                  <w:r w:rsidRPr="0090165B">
                    <w:rPr>
                      <w:color w:val="000000" w:themeColor="text1"/>
                      <w:sz w:val="21"/>
                      <w:szCs w:val="21"/>
                    </w:rPr>
                    <w:t>организации проведения доклинических исследований лекарственных препаратов</w:t>
                  </w:r>
                </w:p>
              </w:tc>
              <w:tc>
                <w:tcPr>
                  <w:tcW w:w="719" w:type="dxa"/>
                  <w:vMerge w:val="restart"/>
                  <w:shd w:val="clear" w:color="auto" w:fill="auto"/>
                  <w:vAlign w:val="center"/>
                </w:tcPr>
                <w:p w:rsidR="00A50086" w:rsidRPr="0090165B" w:rsidRDefault="00A50086" w:rsidP="0090165B">
                  <w:pPr>
                    <w:tabs>
                      <w:tab w:val="left" w:pos="9639"/>
                    </w:tabs>
                    <w:spacing w:after="0"/>
                    <w:ind w:left="-118"/>
                    <w:jc w:val="center"/>
                    <w:rPr>
                      <w:sz w:val="21"/>
                      <w:szCs w:val="21"/>
                    </w:rPr>
                  </w:pPr>
                  <w:r w:rsidRPr="0090165B">
                    <w:rPr>
                      <w:sz w:val="21"/>
                      <w:szCs w:val="21"/>
                    </w:rPr>
                    <w:t>Шт.</w:t>
                  </w:r>
                </w:p>
              </w:tc>
              <w:tc>
                <w:tcPr>
                  <w:tcW w:w="1407" w:type="dxa"/>
                  <w:shd w:val="clear" w:color="auto" w:fill="auto"/>
                  <w:vAlign w:val="center"/>
                </w:tcPr>
                <w:p w:rsidR="00A50086" w:rsidRPr="00B201E9" w:rsidRDefault="00A50086" w:rsidP="00FA543B">
                  <w:pPr>
                    <w:tabs>
                      <w:tab w:val="left" w:pos="9639"/>
                    </w:tabs>
                    <w:spacing w:after="0"/>
                    <w:jc w:val="center"/>
                  </w:pPr>
                  <w:r w:rsidRPr="00B201E9">
                    <w:rPr>
                      <w:sz w:val="22"/>
                      <w:szCs w:val="22"/>
                    </w:rPr>
                    <w:t>Отсутствие актов выполненных работ – 0 баллов</w:t>
                  </w:r>
                </w:p>
              </w:tc>
              <w:tc>
                <w:tcPr>
                  <w:tcW w:w="1985" w:type="dxa"/>
                  <w:vMerge w:val="restart"/>
                  <w:shd w:val="clear" w:color="auto" w:fill="auto"/>
                  <w:vAlign w:val="center"/>
                </w:tcPr>
                <w:p w:rsidR="00A50086" w:rsidRPr="0090165B" w:rsidRDefault="00A50086" w:rsidP="0090165B">
                  <w:pPr>
                    <w:keepNext/>
                    <w:tabs>
                      <w:tab w:val="left" w:pos="9639"/>
                    </w:tabs>
                    <w:autoSpaceDE w:val="0"/>
                    <w:autoSpaceDN w:val="0"/>
                    <w:adjustRightInd w:val="0"/>
                    <w:spacing w:after="0"/>
                    <w:outlineLvl w:val="0"/>
                    <w:rPr>
                      <w:sz w:val="21"/>
                      <w:szCs w:val="21"/>
                    </w:rPr>
                  </w:pPr>
                  <w:r w:rsidRPr="0090165B">
                    <w:rPr>
                      <w:sz w:val="21"/>
                      <w:szCs w:val="21"/>
                    </w:rPr>
                    <w:t>В качестве документов, подтверждающих наличие опыта,  участник предоставляет:</w:t>
                  </w:r>
                </w:p>
                <w:p w:rsidR="00A50086" w:rsidRPr="0090165B" w:rsidRDefault="00A50086" w:rsidP="0090165B">
                  <w:pPr>
                    <w:keepNext/>
                    <w:tabs>
                      <w:tab w:val="left" w:pos="9639"/>
                    </w:tabs>
                    <w:autoSpaceDE w:val="0"/>
                    <w:autoSpaceDN w:val="0"/>
                    <w:adjustRightInd w:val="0"/>
                    <w:spacing w:after="0"/>
                    <w:outlineLvl w:val="0"/>
                    <w:rPr>
                      <w:sz w:val="21"/>
                      <w:szCs w:val="21"/>
                    </w:rPr>
                  </w:pPr>
                  <w:r w:rsidRPr="0090165B">
                    <w:rPr>
                      <w:sz w:val="21"/>
                      <w:szCs w:val="21"/>
                    </w:rPr>
                    <w:t xml:space="preserve">копии подписанных сторонами актов сдачи-приемки работ по доклиническим исследованиям лекарственных препаратов </w:t>
                  </w:r>
                </w:p>
              </w:tc>
            </w:tr>
            <w:tr w:rsidR="00A50086" w:rsidRPr="0090165B" w:rsidTr="0090165B">
              <w:trPr>
                <w:trHeight w:val="77"/>
              </w:trPr>
              <w:tc>
                <w:tcPr>
                  <w:tcW w:w="534" w:type="dxa"/>
                  <w:vMerge/>
                  <w:shd w:val="clear" w:color="auto" w:fill="auto"/>
                  <w:vAlign w:val="center"/>
                </w:tcPr>
                <w:p w:rsidR="00A50086" w:rsidRPr="0090165B" w:rsidRDefault="00A50086" w:rsidP="0090165B">
                  <w:pPr>
                    <w:tabs>
                      <w:tab w:val="left" w:pos="9639"/>
                    </w:tabs>
                    <w:spacing w:before="120"/>
                    <w:jc w:val="center"/>
                    <w:rPr>
                      <w:sz w:val="21"/>
                      <w:szCs w:val="21"/>
                    </w:rPr>
                  </w:pPr>
                </w:p>
              </w:tc>
              <w:tc>
                <w:tcPr>
                  <w:tcW w:w="1974" w:type="dxa"/>
                  <w:vMerge/>
                  <w:shd w:val="clear" w:color="auto" w:fill="auto"/>
                  <w:vAlign w:val="center"/>
                </w:tcPr>
                <w:p w:rsidR="00A50086" w:rsidRPr="0090165B" w:rsidRDefault="00A50086" w:rsidP="0090165B">
                  <w:pPr>
                    <w:tabs>
                      <w:tab w:val="left" w:pos="9639"/>
                    </w:tabs>
                    <w:spacing w:after="0"/>
                    <w:rPr>
                      <w:sz w:val="21"/>
                      <w:szCs w:val="21"/>
                    </w:rPr>
                  </w:pPr>
                </w:p>
              </w:tc>
              <w:tc>
                <w:tcPr>
                  <w:tcW w:w="719" w:type="dxa"/>
                  <w:vMerge/>
                  <w:shd w:val="clear" w:color="auto" w:fill="auto"/>
                  <w:vAlign w:val="center"/>
                </w:tcPr>
                <w:p w:rsidR="00A50086" w:rsidRPr="0090165B" w:rsidRDefault="00A50086" w:rsidP="0090165B">
                  <w:pPr>
                    <w:tabs>
                      <w:tab w:val="left" w:pos="9639"/>
                    </w:tabs>
                    <w:spacing w:after="0"/>
                    <w:ind w:left="-118"/>
                    <w:jc w:val="center"/>
                    <w:rPr>
                      <w:sz w:val="21"/>
                      <w:szCs w:val="21"/>
                    </w:rPr>
                  </w:pPr>
                </w:p>
              </w:tc>
              <w:tc>
                <w:tcPr>
                  <w:tcW w:w="1407" w:type="dxa"/>
                  <w:shd w:val="clear" w:color="auto" w:fill="auto"/>
                  <w:vAlign w:val="center"/>
                </w:tcPr>
                <w:p w:rsidR="00A50086" w:rsidRPr="00B201E9" w:rsidRDefault="00A50086" w:rsidP="00FA543B">
                  <w:pPr>
                    <w:tabs>
                      <w:tab w:val="left" w:pos="9639"/>
                    </w:tabs>
                    <w:spacing w:after="0"/>
                    <w:jc w:val="center"/>
                  </w:pPr>
                  <w:r w:rsidRPr="00B201E9">
                    <w:rPr>
                      <w:sz w:val="22"/>
                      <w:szCs w:val="22"/>
                    </w:rPr>
                    <w:t xml:space="preserve">От 1 до </w:t>
                  </w:r>
                  <w:r>
                    <w:rPr>
                      <w:sz w:val="22"/>
                      <w:szCs w:val="22"/>
                    </w:rPr>
                    <w:t>19</w:t>
                  </w:r>
                  <w:r w:rsidRPr="00B201E9">
                    <w:rPr>
                      <w:sz w:val="22"/>
                      <w:szCs w:val="22"/>
                    </w:rPr>
                    <w:t xml:space="preserve"> актов выполненных работ –</w:t>
                  </w:r>
                </w:p>
                <w:p w:rsidR="00A50086" w:rsidRPr="00B201E9" w:rsidRDefault="00A50086" w:rsidP="00FA543B">
                  <w:pPr>
                    <w:tabs>
                      <w:tab w:val="left" w:pos="9639"/>
                    </w:tabs>
                    <w:spacing w:after="0"/>
                    <w:jc w:val="center"/>
                  </w:pPr>
                  <w:r w:rsidRPr="00B201E9">
                    <w:rPr>
                      <w:sz w:val="22"/>
                      <w:szCs w:val="22"/>
                    </w:rPr>
                    <w:t>10 баллов</w:t>
                  </w:r>
                </w:p>
              </w:tc>
              <w:tc>
                <w:tcPr>
                  <w:tcW w:w="1985" w:type="dxa"/>
                  <w:vMerge/>
                  <w:shd w:val="clear" w:color="auto" w:fill="auto"/>
                  <w:vAlign w:val="center"/>
                </w:tcPr>
                <w:p w:rsidR="00A50086" w:rsidRPr="0090165B" w:rsidRDefault="00A50086" w:rsidP="0090165B">
                  <w:pPr>
                    <w:keepNext/>
                    <w:tabs>
                      <w:tab w:val="left" w:pos="9639"/>
                    </w:tabs>
                    <w:autoSpaceDE w:val="0"/>
                    <w:autoSpaceDN w:val="0"/>
                    <w:adjustRightInd w:val="0"/>
                    <w:spacing w:after="0"/>
                    <w:outlineLvl w:val="0"/>
                    <w:rPr>
                      <w:sz w:val="21"/>
                      <w:szCs w:val="21"/>
                    </w:rPr>
                  </w:pPr>
                </w:p>
              </w:tc>
            </w:tr>
            <w:tr w:rsidR="00A50086" w:rsidRPr="0090165B" w:rsidTr="0090165B">
              <w:trPr>
                <w:trHeight w:val="1460"/>
              </w:trPr>
              <w:tc>
                <w:tcPr>
                  <w:tcW w:w="534" w:type="dxa"/>
                  <w:vMerge/>
                  <w:shd w:val="clear" w:color="auto" w:fill="auto"/>
                  <w:vAlign w:val="center"/>
                </w:tcPr>
                <w:p w:rsidR="00A50086" w:rsidRPr="0090165B" w:rsidRDefault="00A50086" w:rsidP="0090165B">
                  <w:pPr>
                    <w:tabs>
                      <w:tab w:val="left" w:pos="9639"/>
                    </w:tabs>
                    <w:spacing w:before="120"/>
                    <w:jc w:val="center"/>
                    <w:rPr>
                      <w:sz w:val="21"/>
                      <w:szCs w:val="21"/>
                    </w:rPr>
                  </w:pPr>
                </w:p>
              </w:tc>
              <w:tc>
                <w:tcPr>
                  <w:tcW w:w="1974" w:type="dxa"/>
                  <w:vMerge/>
                  <w:shd w:val="clear" w:color="auto" w:fill="auto"/>
                  <w:vAlign w:val="center"/>
                </w:tcPr>
                <w:p w:rsidR="00A50086" w:rsidRPr="0090165B" w:rsidRDefault="00A50086" w:rsidP="0090165B">
                  <w:pPr>
                    <w:tabs>
                      <w:tab w:val="left" w:pos="9639"/>
                    </w:tabs>
                    <w:spacing w:after="0"/>
                    <w:rPr>
                      <w:sz w:val="21"/>
                      <w:szCs w:val="21"/>
                    </w:rPr>
                  </w:pPr>
                </w:p>
              </w:tc>
              <w:tc>
                <w:tcPr>
                  <w:tcW w:w="719" w:type="dxa"/>
                  <w:vMerge/>
                  <w:shd w:val="clear" w:color="auto" w:fill="auto"/>
                  <w:vAlign w:val="center"/>
                </w:tcPr>
                <w:p w:rsidR="00A50086" w:rsidRPr="0090165B" w:rsidRDefault="00A50086" w:rsidP="0090165B">
                  <w:pPr>
                    <w:tabs>
                      <w:tab w:val="left" w:pos="9639"/>
                    </w:tabs>
                    <w:spacing w:after="0"/>
                    <w:ind w:left="-118"/>
                    <w:jc w:val="center"/>
                    <w:rPr>
                      <w:sz w:val="21"/>
                      <w:szCs w:val="21"/>
                    </w:rPr>
                  </w:pPr>
                </w:p>
              </w:tc>
              <w:tc>
                <w:tcPr>
                  <w:tcW w:w="1407" w:type="dxa"/>
                  <w:shd w:val="clear" w:color="auto" w:fill="auto"/>
                  <w:vAlign w:val="center"/>
                </w:tcPr>
                <w:p w:rsidR="00A50086" w:rsidRPr="00B201E9" w:rsidRDefault="00A50086" w:rsidP="00FA543B">
                  <w:pPr>
                    <w:tabs>
                      <w:tab w:val="left" w:pos="9639"/>
                    </w:tabs>
                    <w:spacing w:after="0"/>
                    <w:jc w:val="center"/>
                  </w:pPr>
                  <w:r w:rsidRPr="00B201E9">
                    <w:rPr>
                      <w:sz w:val="22"/>
                      <w:szCs w:val="22"/>
                    </w:rPr>
                    <w:t xml:space="preserve">От </w:t>
                  </w:r>
                  <w:r>
                    <w:rPr>
                      <w:sz w:val="22"/>
                      <w:szCs w:val="22"/>
                    </w:rPr>
                    <w:t>20</w:t>
                  </w:r>
                  <w:r w:rsidRPr="00B201E9">
                    <w:rPr>
                      <w:sz w:val="22"/>
                      <w:szCs w:val="22"/>
                    </w:rPr>
                    <w:t xml:space="preserve"> до </w:t>
                  </w:r>
                  <w:r>
                    <w:rPr>
                      <w:sz w:val="22"/>
                      <w:szCs w:val="22"/>
                    </w:rPr>
                    <w:t>39</w:t>
                  </w:r>
                  <w:r w:rsidRPr="00B201E9">
                    <w:rPr>
                      <w:sz w:val="22"/>
                      <w:szCs w:val="22"/>
                    </w:rPr>
                    <w:t xml:space="preserve"> актов выполненных работ –</w:t>
                  </w:r>
                </w:p>
                <w:p w:rsidR="00A50086" w:rsidRPr="00B201E9" w:rsidRDefault="00A50086" w:rsidP="00FA543B">
                  <w:pPr>
                    <w:tabs>
                      <w:tab w:val="left" w:pos="9639"/>
                    </w:tabs>
                    <w:spacing w:after="0"/>
                    <w:jc w:val="center"/>
                  </w:pPr>
                  <w:r w:rsidRPr="00B201E9">
                    <w:rPr>
                      <w:sz w:val="22"/>
                      <w:szCs w:val="22"/>
                    </w:rPr>
                    <w:t>20 баллов</w:t>
                  </w:r>
                </w:p>
              </w:tc>
              <w:tc>
                <w:tcPr>
                  <w:tcW w:w="1985" w:type="dxa"/>
                  <w:vMerge/>
                  <w:shd w:val="clear" w:color="auto" w:fill="auto"/>
                  <w:vAlign w:val="center"/>
                </w:tcPr>
                <w:p w:rsidR="00A50086" w:rsidRPr="0090165B" w:rsidRDefault="00A50086" w:rsidP="0090165B">
                  <w:pPr>
                    <w:keepNext/>
                    <w:tabs>
                      <w:tab w:val="left" w:pos="9639"/>
                    </w:tabs>
                    <w:autoSpaceDE w:val="0"/>
                    <w:autoSpaceDN w:val="0"/>
                    <w:adjustRightInd w:val="0"/>
                    <w:spacing w:after="0"/>
                    <w:outlineLvl w:val="0"/>
                    <w:rPr>
                      <w:sz w:val="21"/>
                      <w:szCs w:val="21"/>
                    </w:rPr>
                  </w:pPr>
                </w:p>
              </w:tc>
            </w:tr>
            <w:tr w:rsidR="00A50086" w:rsidRPr="0090165B" w:rsidTr="0090165B">
              <w:trPr>
                <w:trHeight w:val="77"/>
              </w:trPr>
              <w:tc>
                <w:tcPr>
                  <w:tcW w:w="534" w:type="dxa"/>
                  <w:vMerge/>
                  <w:shd w:val="clear" w:color="auto" w:fill="auto"/>
                  <w:vAlign w:val="center"/>
                </w:tcPr>
                <w:p w:rsidR="00A50086" w:rsidRPr="0090165B" w:rsidRDefault="00A50086" w:rsidP="0090165B">
                  <w:pPr>
                    <w:tabs>
                      <w:tab w:val="left" w:pos="9639"/>
                    </w:tabs>
                    <w:spacing w:before="120"/>
                    <w:jc w:val="center"/>
                    <w:rPr>
                      <w:sz w:val="21"/>
                      <w:szCs w:val="21"/>
                    </w:rPr>
                  </w:pPr>
                </w:p>
              </w:tc>
              <w:tc>
                <w:tcPr>
                  <w:tcW w:w="1974" w:type="dxa"/>
                  <w:vMerge/>
                  <w:shd w:val="clear" w:color="auto" w:fill="auto"/>
                  <w:vAlign w:val="center"/>
                </w:tcPr>
                <w:p w:rsidR="00A50086" w:rsidRPr="0090165B" w:rsidRDefault="00A50086" w:rsidP="0090165B">
                  <w:pPr>
                    <w:tabs>
                      <w:tab w:val="left" w:pos="9639"/>
                    </w:tabs>
                    <w:spacing w:after="0"/>
                    <w:rPr>
                      <w:sz w:val="21"/>
                      <w:szCs w:val="21"/>
                    </w:rPr>
                  </w:pPr>
                </w:p>
              </w:tc>
              <w:tc>
                <w:tcPr>
                  <w:tcW w:w="719" w:type="dxa"/>
                  <w:vMerge/>
                  <w:shd w:val="clear" w:color="auto" w:fill="auto"/>
                  <w:vAlign w:val="center"/>
                </w:tcPr>
                <w:p w:rsidR="00A50086" w:rsidRPr="0090165B" w:rsidRDefault="00A50086" w:rsidP="0090165B">
                  <w:pPr>
                    <w:tabs>
                      <w:tab w:val="left" w:pos="9639"/>
                    </w:tabs>
                    <w:spacing w:after="0"/>
                    <w:ind w:left="-118"/>
                    <w:jc w:val="center"/>
                    <w:rPr>
                      <w:sz w:val="21"/>
                      <w:szCs w:val="21"/>
                    </w:rPr>
                  </w:pPr>
                </w:p>
              </w:tc>
              <w:tc>
                <w:tcPr>
                  <w:tcW w:w="1407" w:type="dxa"/>
                  <w:shd w:val="clear" w:color="auto" w:fill="auto"/>
                  <w:vAlign w:val="center"/>
                </w:tcPr>
                <w:p w:rsidR="00A50086" w:rsidRPr="00B201E9" w:rsidRDefault="00A50086" w:rsidP="00FA543B">
                  <w:pPr>
                    <w:tabs>
                      <w:tab w:val="left" w:pos="9639"/>
                    </w:tabs>
                    <w:spacing w:after="0"/>
                    <w:jc w:val="center"/>
                  </w:pPr>
                  <w:r w:rsidRPr="00D13BEE">
                    <w:rPr>
                      <w:sz w:val="22"/>
                      <w:szCs w:val="22"/>
                    </w:rPr>
                    <w:t xml:space="preserve">От </w:t>
                  </w:r>
                  <w:r>
                    <w:rPr>
                      <w:sz w:val="22"/>
                      <w:szCs w:val="22"/>
                    </w:rPr>
                    <w:t>40</w:t>
                  </w:r>
                  <w:r w:rsidRPr="00B201E9">
                    <w:rPr>
                      <w:sz w:val="22"/>
                      <w:szCs w:val="22"/>
                    </w:rPr>
                    <w:t xml:space="preserve"> и более актов выполненных работ –</w:t>
                  </w:r>
                </w:p>
                <w:p w:rsidR="00A50086" w:rsidRPr="00B201E9" w:rsidRDefault="00A50086" w:rsidP="00FA543B">
                  <w:pPr>
                    <w:tabs>
                      <w:tab w:val="left" w:pos="9639"/>
                    </w:tabs>
                    <w:spacing w:after="0"/>
                    <w:jc w:val="center"/>
                  </w:pPr>
                  <w:r w:rsidRPr="00B201E9">
                    <w:rPr>
                      <w:sz w:val="22"/>
                      <w:szCs w:val="22"/>
                    </w:rPr>
                    <w:t>30 баллов</w:t>
                  </w:r>
                </w:p>
              </w:tc>
              <w:tc>
                <w:tcPr>
                  <w:tcW w:w="1985" w:type="dxa"/>
                  <w:vMerge/>
                  <w:shd w:val="clear" w:color="auto" w:fill="auto"/>
                  <w:vAlign w:val="center"/>
                </w:tcPr>
                <w:p w:rsidR="00A50086" w:rsidRPr="0090165B" w:rsidRDefault="00A50086" w:rsidP="0090165B">
                  <w:pPr>
                    <w:keepNext/>
                    <w:tabs>
                      <w:tab w:val="left" w:pos="9639"/>
                    </w:tabs>
                    <w:autoSpaceDE w:val="0"/>
                    <w:autoSpaceDN w:val="0"/>
                    <w:adjustRightInd w:val="0"/>
                    <w:spacing w:after="0"/>
                    <w:outlineLvl w:val="0"/>
                    <w:rPr>
                      <w:sz w:val="21"/>
                      <w:szCs w:val="21"/>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lastRenderedPageBreak/>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8pt;height:44.75pt" o:ole="" fillcolor="window">
                  <v:imagedata r:id="rId11" o:title=""/>
                </v:shape>
                <o:OLEObject Type="Embed" ProgID="Equation.3" ShapeID="_x0000_i1025" DrawAspect="Content" ObjectID="_1564381824" r:id="rId12"/>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4B30DC">
        <w:trPr>
          <w:trHeight w:val="1370"/>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4B30DC" w:rsidP="004B30DC">
            <w:pPr>
              <w:pStyle w:val="ConsPlusNormal"/>
              <w:ind w:firstLine="0"/>
              <w:rPr>
                <w:rFonts w:ascii="Times New Roman" w:hAnsi="Times New Roman" w:cs="Times New Roman"/>
                <w:color w:val="000000"/>
                <w:sz w:val="24"/>
                <w:szCs w:val="24"/>
                <w:lang w:eastAsia="ar-SA"/>
              </w:rPr>
            </w:pPr>
            <w:r w:rsidRPr="004B30DC">
              <w:rPr>
                <w:rFonts w:ascii="Times New Roman" w:hAnsi="Times New Roman" w:cs="Times New Roman"/>
                <w:sz w:val="24"/>
                <w:szCs w:val="20"/>
              </w:rPr>
              <w:t>Не установлен</w:t>
            </w:r>
            <w:r>
              <w:rPr>
                <w:rFonts w:ascii="Times New Roman" w:hAnsi="Times New Roman" w:cs="Times New Roman"/>
                <w:sz w:val="24"/>
                <w:szCs w:val="20"/>
              </w:rPr>
              <w:t>о</w:t>
            </w:r>
          </w:p>
        </w:tc>
      </w:tr>
      <w:tr w:rsidR="00842CD8" w:rsidRPr="0087732B" w:rsidTr="004B30DC">
        <w:trPr>
          <w:trHeight w:val="1833"/>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4B30DC" w:rsidP="003A0D40">
            <w:pPr>
              <w:pStyle w:val="31"/>
              <w:tabs>
                <w:tab w:val="clear" w:pos="227"/>
                <w:tab w:val="num" w:pos="627"/>
              </w:tabs>
            </w:pPr>
            <w:r w:rsidRPr="004B30DC">
              <w:t>Не установлен</w:t>
            </w:r>
            <w:r>
              <w:t>о</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07A8" w:rsidRDefault="005607A8"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C63B39" w:rsidP="00AB1C6E">
            <w:pPr>
              <w:tabs>
                <w:tab w:val="left" w:pos="9639"/>
              </w:tabs>
              <w:spacing w:before="120"/>
            </w:pPr>
            <w:r>
              <w:t>Не установлено</w:t>
            </w:r>
          </w:p>
        </w:tc>
      </w:tr>
      <w:tr w:rsidR="005607A8" w:rsidRPr="0087732B" w:rsidTr="005607A8">
        <w:trPr>
          <w:trHeight w:val="720"/>
        </w:trPr>
        <w:tc>
          <w:tcPr>
            <w:tcW w:w="1101" w:type="dxa"/>
          </w:tcPr>
          <w:p w:rsidR="005607A8" w:rsidRPr="0087732B" w:rsidRDefault="005607A8" w:rsidP="00F96D2C">
            <w:pPr>
              <w:numPr>
                <w:ilvl w:val="0"/>
                <w:numId w:val="7"/>
              </w:numPr>
              <w:tabs>
                <w:tab w:val="left" w:pos="9639"/>
              </w:tabs>
              <w:jc w:val="center"/>
              <w:rPr>
                <w:b/>
                <w:bCs/>
                <w:snapToGrid w:val="0"/>
              </w:rPr>
            </w:pPr>
          </w:p>
        </w:tc>
        <w:tc>
          <w:tcPr>
            <w:tcW w:w="2340" w:type="dxa"/>
          </w:tcPr>
          <w:p w:rsidR="005607A8" w:rsidRDefault="005607A8" w:rsidP="00AB1C6E">
            <w:pPr>
              <w:tabs>
                <w:tab w:val="left" w:pos="9639"/>
              </w:tabs>
              <w:autoSpaceDE w:val="0"/>
              <w:autoSpaceDN w:val="0"/>
              <w:adjustRightInd w:val="0"/>
              <w:rPr>
                <w:spacing w:val="-4"/>
              </w:rPr>
            </w:pPr>
            <w:r>
              <w:rPr>
                <w:spacing w:val="-4"/>
              </w:rPr>
              <w:t>Форма заключения договора</w:t>
            </w:r>
          </w:p>
        </w:tc>
        <w:tc>
          <w:tcPr>
            <w:tcW w:w="6840" w:type="dxa"/>
          </w:tcPr>
          <w:p w:rsidR="005607A8" w:rsidRDefault="005607A8" w:rsidP="00AB1C6E">
            <w:pPr>
              <w:tabs>
                <w:tab w:val="left" w:pos="9639"/>
              </w:tabs>
              <w:spacing w:before="120"/>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87732B">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2693"/>
      </w:tblGrid>
      <w:tr w:rsidR="004B30DC" w:rsidRPr="004B30DC" w:rsidTr="004B30DC">
        <w:trPr>
          <w:cantSplit/>
        </w:trPr>
        <w:tc>
          <w:tcPr>
            <w:tcW w:w="822" w:type="dxa"/>
            <w:vAlign w:val="center"/>
          </w:tcPr>
          <w:p w:rsidR="004B30DC" w:rsidRPr="004B30DC" w:rsidRDefault="004B30DC" w:rsidP="004B30DC">
            <w:pPr>
              <w:tabs>
                <w:tab w:val="left" w:pos="9639"/>
              </w:tabs>
              <w:jc w:val="center"/>
              <w:rPr>
                <w:b/>
              </w:rPr>
            </w:pPr>
            <w:r w:rsidRPr="004B30DC">
              <w:rPr>
                <w:b/>
                <w:sz w:val="22"/>
                <w:szCs w:val="22"/>
              </w:rPr>
              <w:t xml:space="preserve">№ </w:t>
            </w:r>
            <w:proofErr w:type="spellStart"/>
            <w:proofErr w:type="gramStart"/>
            <w:r w:rsidRPr="004B30DC">
              <w:rPr>
                <w:b/>
                <w:sz w:val="22"/>
                <w:szCs w:val="22"/>
              </w:rPr>
              <w:t>п</w:t>
            </w:r>
            <w:proofErr w:type="spellEnd"/>
            <w:proofErr w:type="gramEnd"/>
            <w:r w:rsidRPr="004B30DC">
              <w:rPr>
                <w:b/>
                <w:sz w:val="22"/>
                <w:szCs w:val="22"/>
              </w:rPr>
              <w:t>/</w:t>
            </w:r>
            <w:proofErr w:type="spellStart"/>
            <w:r w:rsidRPr="004B30DC">
              <w:rPr>
                <w:b/>
                <w:sz w:val="22"/>
                <w:szCs w:val="22"/>
              </w:rPr>
              <w:t>п</w:t>
            </w:r>
            <w:proofErr w:type="spellEnd"/>
          </w:p>
        </w:tc>
        <w:tc>
          <w:tcPr>
            <w:tcW w:w="2722" w:type="dxa"/>
            <w:vAlign w:val="center"/>
          </w:tcPr>
          <w:p w:rsidR="004B30DC" w:rsidRPr="004B30DC" w:rsidRDefault="004B30DC" w:rsidP="004B30DC">
            <w:pPr>
              <w:tabs>
                <w:tab w:val="left" w:pos="9639"/>
              </w:tabs>
              <w:jc w:val="center"/>
              <w:rPr>
                <w:b/>
              </w:rPr>
            </w:pPr>
            <w:r w:rsidRPr="004B30DC">
              <w:rPr>
                <w:b/>
                <w:sz w:val="22"/>
                <w:szCs w:val="22"/>
              </w:rPr>
              <w:t>Наименование критерия</w:t>
            </w:r>
          </w:p>
        </w:tc>
        <w:tc>
          <w:tcPr>
            <w:tcW w:w="1276" w:type="dxa"/>
            <w:vAlign w:val="center"/>
          </w:tcPr>
          <w:p w:rsidR="004B30DC" w:rsidRPr="004B30DC" w:rsidRDefault="004B30DC" w:rsidP="004B30DC">
            <w:pPr>
              <w:tabs>
                <w:tab w:val="left" w:pos="9639"/>
              </w:tabs>
              <w:jc w:val="center"/>
              <w:rPr>
                <w:b/>
              </w:rPr>
            </w:pPr>
            <w:r w:rsidRPr="004B30DC">
              <w:rPr>
                <w:b/>
                <w:sz w:val="22"/>
                <w:szCs w:val="22"/>
              </w:rPr>
              <w:t>Единица измерения</w:t>
            </w:r>
          </w:p>
        </w:tc>
        <w:tc>
          <w:tcPr>
            <w:tcW w:w="992" w:type="dxa"/>
            <w:vAlign w:val="center"/>
          </w:tcPr>
          <w:p w:rsidR="004B30DC" w:rsidRPr="004B30DC" w:rsidRDefault="004B30DC" w:rsidP="004B30DC">
            <w:pPr>
              <w:tabs>
                <w:tab w:val="left" w:pos="9639"/>
              </w:tabs>
              <w:jc w:val="center"/>
              <w:rPr>
                <w:b/>
              </w:rPr>
            </w:pPr>
            <w:r w:rsidRPr="004B30DC">
              <w:rPr>
                <w:b/>
                <w:sz w:val="22"/>
                <w:szCs w:val="22"/>
              </w:rPr>
              <w:t>Значимость критерия</w:t>
            </w:r>
          </w:p>
        </w:tc>
        <w:tc>
          <w:tcPr>
            <w:tcW w:w="1560" w:type="dxa"/>
            <w:vAlign w:val="center"/>
          </w:tcPr>
          <w:p w:rsidR="004B30DC" w:rsidRPr="004B30DC" w:rsidRDefault="004B30DC" w:rsidP="004B30DC">
            <w:pPr>
              <w:tabs>
                <w:tab w:val="left" w:pos="9639"/>
              </w:tabs>
              <w:jc w:val="center"/>
              <w:rPr>
                <w:b/>
              </w:rPr>
            </w:pPr>
            <w:r w:rsidRPr="004B30DC">
              <w:rPr>
                <w:b/>
                <w:sz w:val="22"/>
                <w:szCs w:val="22"/>
              </w:rPr>
              <w:t>Предложение участника закупки</w:t>
            </w:r>
          </w:p>
          <w:p w:rsidR="004B30DC" w:rsidRPr="004B30DC" w:rsidRDefault="004B30DC" w:rsidP="004B30DC">
            <w:pPr>
              <w:tabs>
                <w:tab w:val="left" w:pos="9639"/>
              </w:tabs>
              <w:jc w:val="center"/>
              <w:rPr>
                <w:b/>
              </w:rPr>
            </w:pPr>
            <w:r w:rsidRPr="004B30DC">
              <w:rPr>
                <w:b/>
                <w:sz w:val="22"/>
                <w:szCs w:val="22"/>
              </w:rPr>
              <w:t>Значение</w:t>
            </w:r>
          </w:p>
          <w:p w:rsidR="004B30DC" w:rsidRPr="004B30DC" w:rsidRDefault="004B30DC" w:rsidP="004B30DC">
            <w:pPr>
              <w:tabs>
                <w:tab w:val="left" w:pos="9639"/>
              </w:tabs>
              <w:jc w:val="center"/>
              <w:rPr>
                <w:b/>
              </w:rPr>
            </w:pPr>
            <w:proofErr w:type="gramStart"/>
            <w:r w:rsidRPr="004B30DC">
              <w:rPr>
                <w:b/>
                <w:sz w:val="22"/>
                <w:szCs w:val="22"/>
              </w:rPr>
              <w:t>(цифрами и</w:t>
            </w:r>
            <w:proofErr w:type="gramEnd"/>
          </w:p>
          <w:p w:rsidR="004B30DC" w:rsidRPr="004B30DC" w:rsidRDefault="004B30DC" w:rsidP="004B30DC">
            <w:pPr>
              <w:tabs>
                <w:tab w:val="left" w:pos="9639"/>
              </w:tabs>
              <w:jc w:val="center"/>
              <w:rPr>
                <w:b/>
              </w:rPr>
            </w:pPr>
            <w:r w:rsidRPr="004B30DC">
              <w:rPr>
                <w:b/>
                <w:sz w:val="22"/>
                <w:szCs w:val="22"/>
              </w:rPr>
              <w:t>прописью)</w:t>
            </w:r>
          </w:p>
        </w:tc>
        <w:tc>
          <w:tcPr>
            <w:tcW w:w="2693" w:type="dxa"/>
            <w:vAlign w:val="center"/>
          </w:tcPr>
          <w:p w:rsidR="004B30DC" w:rsidRPr="004B30DC" w:rsidRDefault="004B30DC" w:rsidP="004B30DC">
            <w:pPr>
              <w:tabs>
                <w:tab w:val="left" w:pos="9639"/>
              </w:tabs>
              <w:jc w:val="center"/>
              <w:rPr>
                <w:b/>
              </w:rPr>
            </w:pPr>
            <w:r w:rsidRPr="004B30DC">
              <w:rPr>
                <w:b/>
                <w:sz w:val="22"/>
                <w:szCs w:val="22"/>
              </w:rPr>
              <w:t>Примечание</w:t>
            </w:r>
          </w:p>
        </w:tc>
      </w:tr>
      <w:tr w:rsidR="004B30DC" w:rsidRPr="004B30DC" w:rsidTr="004B30DC">
        <w:trPr>
          <w:cantSplit/>
        </w:trPr>
        <w:tc>
          <w:tcPr>
            <w:tcW w:w="822" w:type="dxa"/>
            <w:vAlign w:val="center"/>
          </w:tcPr>
          <w:p w:rsidR="004B30DC" w:rsidRPr="004B30DC" w:rsidRDefault="004B30DC" w:rsidP="004B30DC">
            <w:pPr>
              <w:tabs>
                <w:tab w:val="left" w:pos="9639"/>
              </w:tabs>
              <w:jc w:val="center"/>
            </w:pPr>
            <w:r w:rsidRPr="004B30DC">
              <w:rPr>
                <w:sz w:val="22"/>
                <w:szCs w:val="22"/>
              </w:rPr>
              <w:t>1.</w:t>
            </w:r>
          </w:p>
        </w:tc>
        <w:tc>
          <w:tcPr>
            <w:tcW w:w="2722" w:type="dxa"/>
            <w:vAlign w:val="center"/>
          </w:tcPr>
          <w:p w:rsidR="004B30DC" w:rsidRPr="004B30DC" w:rsidRDefault="004B30DC" w:rsidP="004B30DC">
            <w:pPr>
              <w:tabs>
                <w:tab w:val="left" w:pos="9639"/>
              </w:tabs>
            </w:pPr>
            <w:r w:rsidRPr="004B30DC">
              <w:rPr>
                <w:sz w:val="22"/>
                <w:szCs w:val="22"/>
              </w:rPr>
              <w:t>Цена договора (с учетом НДС)</w:t>
            </w:r>
          </w:p>
        </w:tc>
        <w:tc>
          <w:tcPr>
            <w:tcW w:w="1276" w:type="dxa"/>
            <w:vAlign w:val="center"/>
          </w:tcPr>
          <w:p w:rsidR="004B30DC" w:rsidRPr="004B30DC" w:rsidRDefault="004B30DC" w:rsidP="004B30DC">
            <w:pPr>
              <w:tabs>
                <w:tab w:val="left" w:pos="9639"/>
              </w:tabs>
              <w:jc w:val="center"/>
            </w:pPr>
            <w:r w:rsidRPr="004B30DC">
              <w:rPr>
                <w:sz w:val="22"/>
                <w:szCs w:val="22"/>
              </w:rPr>
              <w:t>Рубли</w:t>
            </w:r>
          </w:p>
        </w:tc>
        <w:tc>
          <w:tcPr>
            <w:tcW w:w="992" w:type="dxa"/>
            <w:vAlign w:val="center"/>
          </w:tcPr>
          <w:p w:rsidR="004B30DC" w:rsidRPr="004B30DC" w:rsidRDefault="004B30DC" w:rsidP="004B30DC">
            <w:pPr>
              <w:tabs>
                <w:tab w:val="left" w:pos="9639"/>
              </w:tabs>
              <w:jc w:val="center"/>
            </w:pPr>
            <w:r w:rsidRPr="004B30DC">
              <w:rPr>
                <w:sz w:val="22"/>
                <w:szCs w:val="22"/>
              </w:rPr>
              <w:t>30%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C63B39" w:rsidP="009D499E">
            <w:pPr>
              <w:tabs>
                <w:tab w:val="left" w:pos="9639"/>
              </w:tabs>
              <w:autoSpaceDE w:val="0"/>
              <w:autoSpaceDN w:val="0"/>
              <w:adjustRightInd w:val="0"/>
            </w:pPr>
            <w:r w:rsidRPr="00E62659">
              <w:rPr>
                <w:sz w:val="22"/>
                <w:szCs w:val="22"/>
              </w:rPr>
              <w:t>Начальная максимальная цена договора – 2 </w:t>
            </w:r>
            <w:r w:rsidR="009D499E">
              <w:rPr>
                <w:sz w:val="22"/>
                <w:szCs w:val="22"/>
              </w:rPr>
              <w:t>5</w:t>
            </w:r>
            <w:r w:rsidRPr="00E62659">
              <w:rPr>
                <w:sz w:val="22"/>
                <w:szCs w:val="22"/>
              </w:rPr>
              <w:t>50 000,00 рублей, в т.ч. НДС.</w:t>
            </w:r>
          </w:p>
        </w:tc>
      </w:tr>
      <w:tr w:rsidR="004B30DC" w:rsidRPr="004B30DC" w:rsidTr="004B30DC">
        <w:trPr>
          <w:cantSplit/>
          <w:trHeight w:val="689"/>
        </w:trPr>
        <w:tc>
          <w:tcPr>
            <w:tcW w:w="822" w:type="dxa"/>
            <w:vAlign w:val="center"/>
          </w:tcPr>
          <w:p w:rsidR="004B30DC" w:rsidRPr="004B30DC" w:rsidRDefault="004B30DC" w:rsidP="004B30DC">
            <w:pPr>
              <w:tabs>
                <w:tab w:val="left" w:pos="9639"/>
              </w:tabs>
              <w:jc w:val="center"/>
            </w:pPr>
            <w:r w:rsidRPr="004B30DC">
              <w:rPr>
                <w:sz w:val="22"/>
                <w:szCs w:val="22"/>
              </w:rPr>
              <w:t>2.</w:t>
            </w:r>
          </w:p>
        </w:tc>
        <w:tc>
          <w:tcPr>
            <w:tcW w:w="2722" w:type="dxa"/>
            <w:vAlign w:val="center"/>
          </w:tcPr>
          <w:p w:rsidR="004B30DC" w:rsidRPr="004B30DC" w:rsidRDefault="00A61C3C" w:rsidP="004B30DC">
            <w:pPr>
              <w:tabs>
                <w:tab w:val="left" w:pos="9639"/>
              </w:tabs>
            </w:pPr>
            <w:r w:rsidRPr="00A61C3C">
              <w:rPr>
                <w:sz w:val="22"/>
                <w:szCs w:val="22"/>
              </w:rPr>
              <w:t>Квалификация участника конкурса и (или) его сотрудников</w:t>
            </w:r>
          </w:p>
        </w:tc>
        <w:tc>
          <w:tcPr>
            <w:tcW w:w="1276" w:type="dxa"/>
            <w:vAlign w:val="center"/>
          </w:tcPr>
          <w:p w:rsidR="004B30DC" w:rsidRPr="004B30DC" w:rsidRDefault="004B30DC" w:rsidP="004B30DC">
            <w:pPr>
              <w:tabs>
                <w:tab w:val="left" w:pos="9639"/>
              </w:tabs>
              <w:jc w:val="center"/>
            </w:pPr>
            <w:r w:rsidRPr="004B30DC">
              <w:rPr>
                <w:sz w:val="22"/>
                <w:szCs w:val="22"/>
              </w:rPr>
              <w:t>См. ниже</w:t>
            </w:r>
          </w:p>
        </w:tc>
        <w:tc>
          <w:tcPr>
            <w:tcW w:w="992" w:type="dxa"/>
            <w:vAlign w:val="center"/>
          </w:tcPr>
          <w:p w:rsidR="004B30DC" w:rsidRPr="004B30DC" w:rsidRDefault="004B30DC" w:rsidP="004B30DC">
            <w:pPr>
              <w:tabs>
                <w:tab w:val="left" w:pos="9639"/>
              </w:tabs>
              <w:jc w:val="center"/>
            </w:pPr>
            <w:r w:rsidRPr="004B30DC">
              <w:rPr>
                <w:sz w:val="22"/>
                <w:szCs w:val="22"/>
              </w:rPr>
              <w:t>70%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4B30DC" w:rsidP="004B30DC">
            <w:pPr>
              <w:tabs>
                <w:tab w:val="left" w:pos="9639"/>
              </w:tabs>
            </w:pPr>
          </w:p>
          <w:p w:rsidR="004B30DC" w:rsidRPr="004B30DC" w:rsidRDefault="004B30DC" w:rsidP="004B30DC">
            <w:pPr>
              <w:tabs>
                <w:tab w:val="left" w:pos="9639"/>
              </w:tabs>
            </w:pPr>
            <w:r w:rsidRPr="004B30DC">
              <w:rPr>
                <w:sz w:val="22"/>
                <w:szCs w:val="22"/>
              </w:rPr>
              <w:t>См</w:t>
            </w:r>
            <w:proofErr w:type="gramStart"/>
            <w:r w:rsidRPr="004B30DC">
              <w:rPr>
                <w:sz w:val="22"/>
                <w:szCs w:val="22"/>
              </w:rPr>
              <w:t>.н</w:t>
            </w:r>
            <w:proofErr w:type="gramEnd"/>
            <w:r w:rsidRPr="004B30DC">
              <w:rPr>
                <w:sz w:val="22"/>
                <w:szCs w:val="22"/>
              </w:rPr>
              <w:t>иже</w:t>
            </w:r>
          </w:p>
          <w:p w:rsidR="004B30DC" w:rsidRPr="004B30DC" w:rsidRDefault="004B30DC" w:rsidP="004B30DC">
            <w:pPr>
              <w:tabs>
                <w:tab w:val="left" w:pos="9639"/>
              </w:tabs>
            </w:pPr>
          </w:p>
        </w:tc>
      </w:tr>
    </w:tbl>
    <w:p w:rsidR="004D4E8A" w:rsidRPr="001D5D43" w:rsidRDefault="004D4E8A" w:rsidP="00AB1C6E">
      <w:pPr>
        <w:autoSpaceDE w:val="0"/>
        <w:autoSpaceDN w:val="0"/>
        <w:adjustRightInd w:val="0"/>
        <w:spacing w:after="0"/>
        <w:jc w:val="left"/>
        <w:rPr>
          <w:rFonts w:eastAsia="Calibri"/>
          <w:b/>
        </w:rPr>
      </w:pPr>
    </w:p>
    <w:p w:rsidR="00C0516D" w:rsidRPr="00313FD9" w:rsidRDefault="00B01007" w:rsidP="00313FD9">
      <w:pPr>
        <w:tabs>
          <w:tab w:val="left" w:pos="9639"/>
        </w:tabs>
        <w:rPr>
          <w:b/>
        </w:rPr>
      </w:pPr>
      <w:r w:rsidRPr="00313FD9">
        <w:rPr>
          <w:b/>
        </w:rPr>
        <w:t>Показатели критерия № 2</w:t>
      </w:r>
      <w:r w:rsidR="001D5D43" w:rsidRPr="00313FD9">
        <w:rPr>
          <w:b/>
        </w:rPr>
        <w:t xml:space="preserve"> «Квалификация участника конкурса и (или) его сотрудников».</w:t>
      </w:r>
    </w:p>
    <w:p w:rsidR="001D5D43" w:rsidRDefault="00E30F9A" w:rsidP="00E30F9A">
      <w:pPr>
        <w:tabs>
          <w:tab w:val="left" w:pos="9639"/>
        </w:tabs>
        <w:spacing w:after="0"/>
      </w:pPr>
      <w:r w:rsidRPr="00E30F9A">
        <w:t>Таблица №</w:t>
      </w:r>
      <w:r w:rsidR="00AB1C6E">
        <w:t>2</w:t>
      </w:r>
      <w:r w:rsidRPr="00E30F9A">
        <w:t>.</w:t>
      </w:r>
    </w:p>
    <w:p w:rsidR="00BB25FB" w:rsidRPr="00E30F9A" w:rsidRDefault="00BB25FB" w:rsidP="00E30F9A">
      <w:pPr>
        <w:tabs>
          <w:tab w:val="left" w:pos="9639"/>
        </w:tabs>
        <w:spacing w:after="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1843"/>
        <w:gridCol w:w="1559"/>
        <w:gridCol w:w="3436"/>
      </w:tblGrid>
      <w:tr w:rsidR="0029042A" w:rsidRPr="00960F92" w:rsidTr="0029042A">
        <w:trPr>
          <w:trHeight w:val="415"/>
        </w:trPr>
        <w:tc>
          <w:tcPr>
            <w:tcW w:w="534" w:type="dxa"/>
            <w:vAlign w:val="center"/>
          </w:tcPr>
          <w:p w:rsidR="0029042A" w:rsidRPr="00960F92" w:rsidRDefault="0029042A" w:rsidP="00CD6287">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842" w:type="dxa"/>
            <w:vAlign w:val="center"/>
          </w:tcPr>
          <w:p w:rsidR="0029042A" w:rsidRPr="00960F92" w:rsidRDefault="0029042A" w:rsidP="00CD6287">
            <w:pPr>
              <w:tabs>
                <w:tab w:val="left" w:pos="9639"/>
              </w:tabs>
              <w:spacing w:before="120"/>
              <w:jc w:val="center"/>
              <w:rPr>
                <w:b/>
              </w:rPr>
            </w:pPr>
            <w:r w:rsidRPr="00960F92">
              <w:rPr>
                <w:b/>
                <w:sz w:val="22"/>
                <w:szCs w:val="22"/>
              </w:rPr>
              <w:t>Наименование показателя</w:t>
            </w:r>
          </w:p>
        </w:tc>
        <w:tc>
          <w:tcPr>
            <w:tcW w:w="851" w:type="dxa"/>
            <w:vAlign w:val="center"/>
          </w:tcPr>
          <w:p w:rsidR="0029042A" w:rsidRPr="00960F92" w:rsidRDefault="0029042A" w:rsidP="00CD6287">
            <w:pPr>
              <w:tabs>
                <w:tab w:val="left" w:pos="9639"/>
              </w:tabs>
              <w:spacing w:before="120"/>
              <w:ind w:left="-118"/>
              <w:jc w:val="center"/>
              <w:rPr>
                <w:b/>
              </w:rPr>
            </w:pPr>
            <w:r w:rsidRPr="00960F92">
              <w:rPr>
                <w:b/>
                <w:sz w:val="22"/>
                <w:szCs w:val="22"/>
              </w:rPr>
              <w:t>Единица измерения</w:t>
            </w:r>
          </w:p>
        </w:tc>
        <w:tc>
          <w:tcPr>
            <w:tcW w:w="1843" w:type="dxa"/>
            <w:vAlign w:val="center"/>
          </w:tcPr>
          <w:p w:rsidR="0029042A" w:rsidRPr="00960F92" w:rsidRDefault="0029042A" w:rsidP="00CD6287">
            <w:pPr>
              <w:tabs>
                <w:tab w:val="left" w:pos="9639"/>
              </w:tabs>
              <w:spacing w:before="120"/>
              <w:jc w:val="center"/>
              <w:rPr>
                <w:b/>
              </w:rPr>
            </w:pPr>
            <w:r w:rsidRPr="00960F92">
              <w:rPr>
                <w:b/>
                <w:sz w:val="22"/>
                <w:szCs w:val="22"/>
              </w:rPr>
              <w:t>Значимость показателя</w:t>
            </w:r>
          </w:p>
        </w:tc>
        <w:tc>
          <w:tcPr>
            <w:tcW w:w="1559" w:type="dxa"/>
          </w:tcPr>
          <w:p w:rsidR="0029042A" w:rsidRPr="00960F92" w:rsidRDefault="0029042A" w:rsidP="00CD6287">
            <w:pPr>
              <w:tabs>
                <w:tab w:val="left" w:pos="9639"/>
              </w:tabs>
              <w:spacing w:after="0"/>
              <w:jc w:val="center"/>
              <w:rPr>
                <w:b/>
              </w:rPr>
            </w:pPr>
            <w:r w:rsidRPr="00960F92">
              <w:rPr>
                <w:b/>
                <w:sz w:val="22"/>
                <w:szCs w:val="22"/>
              </w:rPr>
              <w:t>Предложение участника закупки</w:t>
            </w:r>
          </w:p>
          <w:p w:rsidR="0029042A" w:rsidRPr="00960F92" w:rsidRDefault="0029042A" w:rsidP="00CD6287">
            <w:pPr>
              <w:tabs>
                <w:tab w:val="left" w:pos="9639"/>
              </w:tabs>
              <w:spacing w:after="0"/>
              <w:jc w:val="center"/>
              <w:rPr>
                <w:b/>
              </w:rPr>
            </w:pPr>
            <w:r w:rsidRPr="00960F92">
              <w:rPr>
                <w:b/>
                <w:sz w:val="22"/>
                <w:szCs w:val="22"/>
              </w:rPr>
              <w:t>Значение</w:t>
            </w:r>
          </w:p>
          <w:p w:rsidR="0029042A" w:rsidRPr="00960F92" w:rsidRDefault="0029042A" w:rsidP="00CD6287">
            <w:pPr>
              <w:tabs>
                <w:tab w:val="left" w:pos="9639"/>
              </w:tabs>
              <w:spacing w:after="0"/>
              <w:jc w:val="center"/>
              <w:rPr>
                <w:b/>
              </w:rPr>
            </w:pPr>
            <w:proofErr w:type="gramStart"/>
            <w:r w:rsidRPr="00960F92">
              <w:rPr>
                <w:b/>
                <w:sz w:val="22"/>
                <w:szCs w:val="22"/>
              </w:rPr>
              <w:t>(цифрами и</w:t>
            </w:r>
            <w:proofErr w:type="gramEnd"/>
          </w:p>
          <w:p w:rsidR="0029042A" w:rsidRPr="00960F92" w:rsidRDefault="0029042A" w:rsidP="00CD6287">
            <w:pPr>
              <w:tabs>
                <w:tab w:val="left" w:pos="9639"/>
              </w:tabs>
              <w:spacing w:after="0"/>
              <w:jc w:val="center"/>
              <w:rPr>
                <w:b/>
              </w:rPr>
            </w:pPr>
            <w:r w:rsidRPr="00960F92">
              <w:rPr>
                <w:b/>
                <w:sz w:val="22"/>
                <w:szCs w:val="22"/>
              </w:rPr>
              <w:t>прописью)</w:t>
            </w:r>
          </w:p>
        </w:tc>
        <w:tc>
          <w:tcPr>
            <w:tcW w:w="3436" w:type="dxa"/>
            <w:vAlign w:val="center"/>
          </w:tcPr>
          <w:p w:rsidR="0029042A" w:rsidRPr="00960F92" w:rsidRDefault="0029042A" w:rsidP="00CD6287">
            <w:pPr>
              <w:tabs>
                <w:tab w:val="left" w:pos="9639"/>
              </w:tabs>
              <w:spacing w:before="120"/>
              <w:jc w:val="center"/>
              <w:rPr>
                <w:b/>
              </w:rPr>
            </w:pPr>
            <w:r w:rsidRPr="00960F92">
              <w:rPr>
                <w:b/>
                <w:sz w:val="22"/>
                <w:szCs w:val="22"/>
              </w:rPr>
              <w:t>Примечание</w:t>
            </w:r>
          </w:p>
        </w:tc>
      </w:tr>
      <w:tr w:rsidR="0029042A" w:rsidRPr="00960F92" w:rsidTr="0029042A">
        <w:trPr>
          <w:trHeight w:val="1072"/>
        </w:trPr>
        <w:tc>
          <w:tcPr>
            <w:tcW w:w="534" w:type="dxa"/>
            <w:vMerge w:val="restart"/>
            <w:shd w:val="clear" w:color="auto" w:fill="auto"/>
            <w:vAlign w:val="center"/>
          </w:tcPr>
          <w:p w:rsidR="0029042A" w:rsidRPr="00B201E9" w:rsidRDefault="0029042A" w:rsidP="00CD6287">
            <w:pPr>
              <w:tabs>
                <w:tab w:val="left" w:pos="9639"/>
              </w:tabs>
              <w:spacing w:before="120"/>
              <w:jc w:val="center"/>
            </w:pPr>
            <w:r w:rsidRPr="00B201E9">
              <w:rPr>
                <w:sz w:val="22"/>
                <w:szCs w:val="22"/>
              </w:rPr>
              <w:t>1.</w:t>
            </w:r>
          </w:p>
        </w:tc>
        <w:tc>
          <w:tcPr>
            <w:tcW w:w="1842" w:type="dxa"/>
            <w:vMerge w:val="restart"/>
            <w:shd w:val="clear" w:color="auto" w:fill="auto"/>
            <w:vAlign w:val="center"/>
          </w:tcPr>
          <w:p w:rsidR="0029042A" w:rsidRPr="00B201E9" w:rsidRDefault="0029042A" w:rsidP="00CD6287">
            <w:pPr>
              <w:spacing w:after="0"/>
              <w:jc w:val="left"/>
            </w:pPr>
            <w:r w:rsidRPr="00B201E9">
              <w:rPr>
                <w:rFonts w:eastAsia="Arial"/>
                <w:sz w:val="22"/>
                <w:szCs w:val="22"/>
              </w:rPr>
              <w:t xml:space="preserve">Количество штатных работников организации, </w:t>
            </w:r>
            <w:r w:rsidRPr="00B201E9">
              <w:rPr>
                <w:sz w:val="22"/>
                <w:szCs w:val="22"/>
              </w:rPr>
              <w:t>имеющих ученую степень по направлению исследования (кандидат</w:t>
            </w:r>
            <w:r>
              <w:rPr>
                <w:sz w:val="22"/>
                <w:szCs w:val="22"/>
              </w:rPr>
              <w:t>/доктор</w:t>
            </w:r>
            <w:r w:rsidRPr="00B201E9">
              <w:rPr>
                <w:sz w:val="22"/>
                <w:szCs w:val="22"/>
              </w:rPr>
              <w:t xml:space="preserve"> химических, биологических, ветеринарных, медицинских</w:t>
            </w:r>
            <w:r>
              <w:rPr>
                <w:sz w:val="22"/>
                <w:szCs w:val="22"/>
              </w:rPr>
              <w:t xml:space="preserve"> </w:t>
            </w:r>
            <w:r w:rsidRPr="00B201E9">
              <w:rPr>
                <w:sz w:val="22"/>
                <w:szCs w:val="22"/>
              </w:rPr>
              <w:t>наук)</w:t>
            </w:r>
          </w:p>
        </w:tc>
        <w:tc>
          <w:tcPr>
            <w:tcW w:w="851" w:type="dxa"/>
            <w:vMerge w:val="restart"/>
            <w:shd w:val="clear" w:color="auto" w:fill="auto"/>
            <w:vAlign w:val="center"/>
          </w:tcPr>
          <w:p w:rsidR="0029042A" w:rsidRPr="00B201E9" w:rsidRDefault="0029042A" w:rsidP="00CD6287">
            <w:pPr>
              <w:tabs>
                <w:tab w:val="left" w:pos="9639"/>
              </w:tabs>
              <w:spacing w:after="0"/>
              <w:ind w:left="-118"/>
              <w:jc w:val="center"/>
            </w:pPr>
            <w:r w:rsidRPr="00B201E9">
              <w:rPr>
                <w:sz w:val="22"/>
                <w:szCs w:val="22"/>
              </w:rPr>
              <w:t>Чел.</w:t>
            </w: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Отсутствие сотрудников – 0 баллов</w:t>
            </w:r>
          </w:p>
        </w:tc>
        <w:tc>
          <w:tcPr>
            <w:tcW w:w="1559" w:type="dxa"/>
            <w:vMerge w:val="restart"/>
          </w:tcPr>
          <w:p w:rsidR="0029042A" w:rsidRPr="00960F92" w:rsidRDefault="0029042A" w:rsidP="00CD6287">
            <w:pPr>
              <w:tabs>
                <w:tab w:val="left" w:pos="9639"/>
              </w:tabs>
              <w:autoSpaceDE w:val="0"/>
              <w:autoSpaceDN w:val="0"/>
              <w:adjustRightInd w:val="0"/>
              <w:spacing w:after="0"/>
            </w:pPr>
          </w:p>
        </w:tc>
        <w:tc>
          <w:tcPr>
            <w:tcW w:w="3436" w:type="dxa"/>
            <w:vMerge w:val="restart"/>
            <w:shd w:val="clear" w:color="auto" w:fill="auto"/>
            <w:vAlign w:val="center"/>
          </w:tcPr>
          <w:p w:rsidR="0029042A" w:rsidRPr="00B201E9" w:rsidRDefault="0029042A" w:rsidP="00CD6287">
            <w:pPr>
              <w:tabs>
                <w:tab w:val="left" w:pos="9639"/>
              </w:tabs>
              <w:spacing w:after="0"/>
            </w:pPr>
            <w:r w:rsidRPr="00B201E9">
              <w:rPr>
                <w:sz w:val="22"/>
                <w:szCs w:val="22"/>
              </w:rPr>
              <w:t xml:space="preserve">В качестве подтверждающих документов участник предоставляет: </w:t>
            </w:r>
            <w:r w:rsidRPr="00B201E9">
              <w:rPr>
                <w:rFonts w:eastAsia="Arial"/>
                <w:sz w:val="22"/>
                <w:szCs w:val="22"/>
              </w:rPr>
              <w:t>заверенные участником закупки копии трудовых договоров и соответствующих дипломов</w:t>
            </w:r>
            <w:r w:rsidRPr="00B201E9">
              <w:rPr>
                <w:sz w:val="22"/>
                <w:szCs w:val="22"/>
              </w:rPr>
              <w:t>.</w:t>
            </w:r>
          </w:p>
        </w:tc>
      </w:tr>
      <w:tr w:rsidR="0029042A" w:rsidRPr="00960F92" w:rsidTr="0029042A">
        <w:trPr>
          <w:trHeight w:val="1084"/>
        </w:trPr>
        <w:tc>
          <w:tcPr>
            <w:tcW w:w="534" w:type="dxa"/>
            <w:vMerge/>
            <w:shd w:val="clear" w:color="auto" w:fill="auto"/>
            <w:vAlign w:val="center"/>
          </w:tcPr>
          <w:p w:rsidR="0029042A" w:rsidRPr="00B201E9" w:rsidRDefault="0029042A" w:rsidP="00CD6287">
            <w:pPr>
              <w:tabs>
                <w:tab w:val="left" w:pos="9639"/>
              </w:tabs>
              <w:spacing w:before="120"/>
              <w:jc w:val="center"/>
            </w:pPr>
          </w:p>
        </w:tc>
        <w:tc>
          <w:tcPr>
            <w:tcW w:w="1842" w:type="dxa"/>
            <w:vMerge/>
            <w:shd w:val="clear" w:color="auto" w:fill="auto"/>
            <w:vAlign w:val="center"/>
          </w:tcPr>
          <w:p w:rsidR="0029042A" w:rsidRPr="00B201E9" w:rsidRDefault="0029042A" w:rsidP="00CD6287">
            <w:pPr>
              <w:spacing w:after="0"/>
              <w:jc w:val="left"/>
              <w:rPr>
                <w:rFonts w:eastAsia="Arial"/>
              </w:rPr>
            </w:pPr>
          </w:p>
        </w:tc>
        <w:tc>
          <w:tcPr>
            <w:tcW w:w="851" w:type="dxa"/>
            <w:vMerge/>
            <w:shd w:val="clear" w:color="auto" w:fill="auto"/>
            <w:vAlign w:val="center"/>
          </w:tcPr>
          <w:p w:rsidR="0029042A" w:rsidRPr="00B201E9" w:rsidRDefault="0029042A" w:rsidP="00CD6287">
            <w:pPr>
              <w:tabs>
                <w:tab w:val="left" w:pos="9639"/>
              </w:tabs>
              <w:spacing w:after="0"/>
              <w:ind w:left="-118"/>
              <w:jc w:val="center"/>
            </w:pP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От 1 до 9 сотрудников – 20 баллов</w:t>
            </w:r>
          </w:p>
        </w:tc>
        <w:tc>
          <w:tcPr>
            <w:tcW w:w="1559" w:type="dxa"/>
            <w:vMerge/>
          </w:tcPr>
          <w:p w:rsidR="0029042A" w:rsidRPr="00960F92" w:rsidRDefault="0029042A" w:rsidP="00CD6287">
            <w:pPr>
              <w:tabs>
                <w:tab w:val="left" w:pos="9639"/>
              </w:tabs>
              <w:autoSpaceDE w:val="0"/>
              <w:autoSpaceDN w:val="0"/>
              <w:adjustRightInd w:val="0"/>
              <w:spacing w:after="0"/>
            </w:pPr>
          </w:p>
        </w:tc>
        <w:tc>
          <w:tcPr>
            <w:tcW w:w="3436" w:type="dxa"/>
            <w:vMerge/>
            <w:shd w:val="clear" w:color="auto" w:fill="auto"/>
            <w:vAlign w:val="center"/>
          </w:tcPr>
          <w:p w:rsidR="0029042A" w:rsidRPr="00B201E9" w:rsidRDefault="0029042A" w:rsidP="00CD6287">
            <w:pPr>
              <w:tabs>
                <w:tab w:val="left" w:pos="9639"/>
              </w:tabs>
              <w:autoSpaceDE w:val="0"/>
              <w:autoSpaceDN w:val="0"/>
              <w:adjustRightInd w:val="0"/>
              <w:spacing w:after="0"/>
            </w:pPr>
          </w:p>
        </w:tc>
      </w:tr>
      <w:tr w:rsidR="0029042A" w:rsidRPr="00960F92" w:rsidTr="0029042A">
        <w:trPr>
          <w:trHeight w:val="603"/>
        </w:trPr>
        <w:tc>
          <w:tcPr>
            <w:tcW w:w="534" w:type="dxa"/>
            <w:vMerge/>
            <w:shd w:val="clear" w:color="auto" w:fill="auto"/>
            <w:vAlign w:val="center"/>
          </w:tcPr>
          <w:p w:rsidR="0029042A" w:rsidRPr="00B201E9" w:rsidRDefault="0029042A" w:rsidP="00CD6287">
            <w:pPr>
              <w:tabs>
                <w:tab w:val="left" w:pos="9639"/>
              </w:tabs>
              <w:spacing w:before="120"/>
              <w:jc w:val="center"/>
            </w:pPr>
          </w:p>
        </w:tc>
        <w:tc>
          <w:tcPr>
            <w:tcW w:w="1842" w:type="dxa"/>
            <w:vMerge/>
            <w:shd w:val="clear" w:color="auto" w:fill="auto"/>
            <w:vAlign w:val="center"/>
          </w:tcPr>
          <w:p w:rsidR="0029042A" w:rsidRPr="00B201E9" w:rsidRDefault="0029042A" w:rsidP="00CD6287">
            <w:pPr>
              <w:spacing w:after="0"/>
              <w:jc w:val="left"/>
              <w:rPr>
                <w:rFonts w:eastAsia="Arial"/>
              </w:rPr>
            </w:pPr>
          </w:p>
        </w:tc>
        <w:tc>
          <w:tcPr>
            <w:tcW w:w="851" w:type="dxa"/>
            <w:vMerge/>
            <w:shd w:val="clear" w:color="auto" w:fill="auto"/>
            <w:vAlign w:val="center"/>
          </w:tcPr>
          <w:p w:rsidR="0029042A" w:rsidRPr="00B201E9" w:rsidRDefault="0029042A" w:rsidP="00CD6287">
            <w:pPr>
              <w:tabs>
                <w:tab w:val="left" w:pos="9639"/>
              </w:tabs>
              <w:spacing w:after="0"/>
              <w:ind w:left="-118"/>
              <w:jc w:val="center"/>
            </w:pPr>
          </w:p>
        </w:tc>
        <w:tc>
          <w:tcPr>
            <w:tcW w:w="1843" w:type="dxa"/>
            <w:shd w:val="clear" w:color="auto" w:fill="auto"/>
          </w:tcPr>
          <w:p w:rsidR="0029042A" w:rsidRPr="00B201E9" w:rsidRDefault="0029042A" w:rsidP="0029042A">
            <w:pPr>
              <w:jc w:val="center"/>
              <w:rPr>
                <w:rFonts w:eastAsia="Arial"/>
              </w:rPr>
            </w:pPr>
            <w:r w:rsidRPr="00B201E9">
              <w:rPr>
                <w:rFonts w:eastAsia="Arial"/>
                <w:sz w:val="22"/>
                <w:szCs w:val="22"/>
              </w:rPr>
              <w:t xml:space="preserve">От 10 сотрудников и более – </w:t>
            </w:r>
            <w:r>
              <w:rPr>
                <w:rFonts w:eastAsia="Arial"/>
                <w:sz w:val="22"/>
                <w:szCs w:val="22"/>
              </w:rPr>
              <w:t>3</w:t>
            </w:r>
            <w:r w:rsidRPr="00B201E9">
              <w:rPr>
                <w:rFonts w:eastAsia="Arial"/>
                <w:sz w:val="22"/>
                <w:szCs w:val="22"/>
              </w:rPr>
              <w:t>0 баллов</w:t>
            </w:r>
          </w:p>
        </w:tc>
        <w:tc>
          <w:tcPr>
            <w:tcW w:w="1559" w:type="dxa"/>
            <w:vMerge/>
          </w:tcPr>
          <w:p w:rsidR="0029042A" w:rsidRPr="00960F92" w:rsidRDefault="0029042A" w:rsidP="00CD6287">
            <w:pPr>
              <w:tabs>
                <w:tab w:val="left" w:pos="9639"/>
              </w:tabs>
              <w:autoSpaceDE w:val="0"/>
              <w:autoSpaceDN w:val="0"/>
              <w:adjustRightInd w:val="0"/>
              <w:spacing w:after="0"/>
            </w:pPr>
          </w:p>
        </w:tc>
        <w:tc>
          <w:tcPr>
            <w:tcW w:w="3436" w:type="dxa"/>
            <w:vMerge/>
            <w:shd w:val="clear" w:color="auto" w:fill="auto"/>
            <w:vAlign w:val="center"/>
          </w:tcPr>
          <w:p w:rsidR="0029042A" w:rsidRPr="00B201E9" w:rsidRDefault="0029042A" w:rsidP="00CD6287">
            <w:pPr>
              <w:tabs>
                <w:tab w:val="left" w:pos="9639"/>
              </w:tabs>
              <w:autoSpaceDE w:val="0"/>
              <w:autoSpaceDN w:val="0"/>
              <w:adjustRightInd w:val="0"/>
              <w:spacing w:after="0"/>
            </w:pPr>
          </w:p>
        </w:tc>
      </w:tr>
      <w:tr w:rsidR="0029042A" w:rsidRPr="00960F92" w:rsidTr="0029042A">
        <w:trPr>
          <w:trHeight w:val="1656"/>
        </w:trPr>
        <w:tc>
          <w:tcPr>
            <w:tcW w:w="534" w:type="dxa"/>
            <w:vMerge w:val="restart"/>
            <w:shd w:val="clear" w:color="auto" w:fill="auto"/>
            <w:vAlign w:val="center"/>
          </w:tcPr>
          <w:p w:rsidR="0029042A" w:rsidRPr="00B201E9" w:rsidRDefault="0029042A" w:rsidP="00CD6287">
            <w:pPr>
              <w:tabs>
                <w:tab w:val="left" w:pos="9639"/>
              </w:tabs>
              <w:spacing w:before="120"/>
              <w:jc w:val="center"/>
            </w:pPr>
            <w:r w:rsidRPr="00B201E9">
              <w:rPr>
                <w:sz w:val="22"/>
                <w:szCs w:val="22"/>
              </w:rPr>
              <w:t>2.</w:t>
            </w:r>
          </w:p>
        </w:tc>
        <w:tc>
          <w:tcPr>
            <w:tcW w:w="1842" w:type="dxa"/>
            <w:vMerge w:val="restart"/>
            <w:shd w:val="clear" w:color="auto" w:fill="auto"/>
            <w:vAlign w:val="center"/>
          </w:tcPr>
          <w:p w:rsidR="00A50086" w:rsidRPr="00B201E9" w:rsidRDefault="00A50086" w:rsidP="00A50086">
            <w:pPr>
              <w:spacing w:after="0"/>
              <w:jc w:val="left"/>
            </w:pPr>
            <w:r w:rsidRPr="00B201E9">
              <w:rPr>
                <w:sz w:val="22"/>
                <w:szCs w:val="22"/>
              </w:rPr>
              <w:t>Наличие у участника закупки документа, подтверждающего соответствие требованиям стандарта</w:t>
            </w:r>
          </w:p>
          <w:p w:rsidR="0029042A" w:rsidRPr="007B4C91" w:rsidRDefault="00A50086" w:rsidP="00A50086">
            <w:pPr>
              <w:tabs>
                <w:tab w:val="left" w:pos="9639"/>
              </w:tabs>
              <w:spacing w:after="0"/>
              <w:rPr>
                <w:highlight w:val="red"/>
              </w:rPr>
            </w:pPr>
            <w:r w:rsidRPr="00B201E9">
              <w:rPr>
                <w:sz w:val="22"/>
                <w:szCs w:val="22"/>
              </w:rPr>
              <w:t xml:space="preserve"> ГОСТ 33044-2014 «Принципы надлежащей лабораторной практики»</w:t>
            </w:r>
            <w:r>
              <w:rPr>
                <w:sz w:val="22"/>
                <w:szCs w:val="22"/>
              </w:rPr>
              <w:t xml:space="preserve"> или заключение </w:t>
            </w:r>
            <w:r w:rsidRPr="00E505EF">
              <w:rPr>
                <w:rFonts w:eastAsia="Arial"/>
                <w:sz w:val="22"/>
                <w:szCs w:val="22"/>
              </w:rPr>
              <w:t xml:space="preserve">о </w:t>
            </w:r>
            <w:r w:rsidRPr="00E505EF">
              <w:rPr>
                <w:rFonts w:eastAsia="Arial"/>
                <w:sz w:val="22"/>
                <w:szCs w:val="22"/>
              </w:rPr>
              <w:lastRenderedPageBreak/>
              <w:t>включении</w:t>
            </w:r>
            <w:r>
              <w:rPr>
                <w:rFonts w:eastAsia="Arial"/>
                <w:sz w:val="22"/>
                <w:szCs w:val="22"/>
              </w:rPr>
              <w:t xml:space="preserve"> лаборатории </w:t>
            </w:r>
            <w:r w:rsidRPr="00E505EF">
              <w:rPr>
                <w:rFonts w:eastAsia="Arial"/>
                <w:sz w:val="22"/>
                <w:szCs w:val="22"/>
              </w:rPr>
              <w:t xml:space="preserve"> в </w:t>
            </w:r>
            <w:hyperlink r:id="rId13" w:history="1">
              <w:r w:rsidRPr="00E505EF">
                <w:rPr>
                  <w:rFonts w:eastAsia="Arial"/>
                  <w:sz w:val="22"/>
                  <w:szCs w:val="22"/>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c>
          <w:tcPr>
            <w:tcW w:w="851" w:type="dxa"/>
            <w:vMerge w:val="restart"/>
            <w:shd w:val="clear" w:color="auto" w:fill="auto"/>
            <w:vAlign w:val="center"/>
          </w:tcPr>
          <w:p w:rsidR="0029042A" w:rsidRPr="00A50086" w:rsidRDefault="0029042A" w:rsidP="00CD6287">
            <w:pPr>
              <w:tabs>
                <w:tab w:val="left" w:pos="9639"/>
              </w:tabs>
              <w:spacing w:after="0"/>
              <w:ind w:left="-118"/>
              <w:jc w:val="center"/>
            </w:pPr>
            <w:r w:rsidRPr="00A50086">
              <w:rPr>
                <w:sz w:val="22"/>
                <w:szCs w:val="22"/>
              </w:rPr>
              <w:lastRenderedPageBreak/>
              <w:t>Отсутствие/Наличие</w:t>
            </w:r>
          </w:p>
        </w:tc>
        <w:tc>
          <w:tcPr>
            <w:tcW w:w="1843" w:type="dxa"/>
            <w:shd w:val="clear" w:color="auto" w:fill="auto"/>
            <w:vAlign w:val="center"/>
          </w:tcPr>
          <w:p w:rsidR="0029042A" w:rsidRPr="00A50086" w:rsidRDefault="0029042A" w:rsidP="00CD6287">
            <w:pPr>
              <w:tabs>
                <w:tab w:val="left" w:pos="9639"/>
              </w:tabs>
              <w:spacing w:after="0"/>
              <w:jc w:val="center"/>
              <w:rPr>
                <w:color w:val="000000" w:themeColor="text1"/>
              </w:rPr>
            </w:pPr>
            <w:r w:rsidRPr="00A50086">
              <w:rPr>
                <w:color w:val="000000" w:themeColor="text1"/>
                <w:sz w:val="22"/>
                <w:szCs w:val="22"/>
              </w:rPr>
              <w:t>Отсутствие  – 0 баллов</w:t>
            </w:r>
          </w:p>
        </w:tc>
        <w:tc>
          <w:tcPr>
            <w:tcW w:w="1559" w:type="dxa"/>
            <w:vMerge w:val="restart"/>
          </w:tcPr>
          <w:p w:rsidR="0029042A" w:rsidRPr="007B4C91" w:rsidRDefault="0029042A" w:rsidP="00CD6287">
            <w:pPr>
              <w:tabs>
                <w:tab w:val="left" w:pos="9639"/>
              </w:tabs>
              <w:autoSpaceDE w:val="0"/>
              <w:autoSpaceDN w:val="0"/>
              <w:adjustRightInd w:val="0"/>
              <w:spacing w:after="0"/>
              <w:rPr>
                <w:highlight w:val="red"/>
              </w:rPr>
            </w:pPr>
          </w:p>
        </w:tc>
        <w:tc>
          <w:tcPr>
            <w:tcW w:w="3436" w:type="dxa"/>
            <w:vMerge w:val="restart"/>
            <w:shd w:val="clear" w:color="auto" w:fill="auto"/>
            <w:vAlign w:val="center"/>
          </w:tcPr>
          <w:p w:rsidR="00A50086" w:rsidRPr="00B201E9" w:rsidRDefault="00A50086" w:rsidP="00A50086">
            <w:pPr>
              <w:tabs>
                <w:tab w:val="left" w:pos="9639"/>
              </w:tabs>
              <w:autoSpaceDE w:val="0"/>
              <w:autoSpaceDN w:val="0"/>
              <w:adjustRightInd w:val="0"/>
              <w:spacing w:after="0"/>
            </w:pPr>
            <w:r w:rsidRPr="00B201E9">
              <w:rPr>
                <w:sz w:val="22"/>
                <w:szCs w:val="22"/>
              </w:rPr>
              <w:t>В качестве подтверждающих документов участник представляет:</w:t>
            </w:r>
          </w:p>
          <w:p w:rsidR="0029042A" w:rsidRPr="007B4C91" w:rsidRDefault="00A50086" w:rsidP="00A50086">
            <w:pPr>
              <w:tabs>
                <w:tab w:val="left" w:pos="9639"/>
              </w:tabs>
              <w:autoSpaceDE w:val="0"/>
              <w:autoSpaceDN w:val="0"/>
              <w:adjustRightInd w:val="0"/>
              <w:spacing w:after="0"/>
              <w:rPr>
                <w:highlight w:val="red"/>
              </w:rPr>
            </w:pPr>
            <w:r w:rsidRPr="00B201E9">
              <w:rPr>
                <w:rFonts w:eastAsia="Arial"/>
                <w:sz w:val="22"/>
                <w:szCs w:val="22"/>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B201E9">
              <w:rPr>
                <w:sz w:val="22"/>
                <w:szCs w:val="22"/>
              </w:rPr>
              <w:t>Принципы надлежащей лабораторной практики»</w:t>
            </w:r>
            <w:r>
              <w:t xml:space="preserve"> или копию </w:t>
            </w:r>
            <w:r w:rsidRPr="00E505EF">
              <w:rPr>
                <w:rFonts w:eastAsia="Arial"/>
                <w:sz w:val="22"/>
                <w:szCs w:val="22"/>
              </w:rPr>
              <w:t>документа о включении</w:t>
            </w:r>
            <w:r>
              <w:rPr>
                <w:rFonts w:eastAsia="Arial"/>
                <w:sz w:val="22"/>
                <w:szCs w:val="22"/>
              </w:rPr>
              <w:t xml:space="preserve"> лаборатории </w:t>
            </w:r>
            <w:r w:rsidRPr="00E505EF">
              <w:rPr>
                <w:rFonts w:eastAsia="Arial"/>
                <w:sz w:val="22"/>
                <w:szCs w:val="22"/>
              </w:rPr>
              <w:t xml:space="preserve"> в </w:t>
            </w:r>
            <w:hyperlink r:id="rId14" w:history="1">
              <w:r w:rsidRPr="00E505EF">
                <w:rPr>
                  <w:rFonts w:eastAsia="Arial"/>
                  <w:sz w:val="22"/>
                  <w:szCs w:val="22"/>
                </w:rPr>
                <w:t xml:space="preserve">Реестр испытательных лабораторий </w:t>
              </w:r>
              <w:r w:rsidRPr="00E505EF">
                <w:rPr>
                  <w:rFonts w:eastAsia="Arial"/>
                  <w:sz w:val="22"/>
                  <w:szCs w:val="22"/>
                </w:rPr>
                <w:lastRenderedPageBreak/>
                <w:t>(центров), соответствующих принципам надлежащей лабораторной практики, соответствующим принципам НЛП ОЭСР</w:t>
              </w:r>
            </w:hyperlink>
          </w:p>
        </w:tc>
      </w:tr>
      <w:tr w:rsidR="0029042A" w:rsidRPr="00960F92" w:rsidTr="0029042A">
        <w:trPr>
          <w:trHeight w:val="77"/>
        </w:trPr>
        <w:tc>
          <w:tcPr>
            <w:tcW w:w="534" w:type="dxa"/>
            <w:vMerge/>
            <w:shd w:val="clear" w:color="auto" w:fill="auto"/>
            <w:vAlign w:val="center"/>
          </w:tcPr>
          <w:p w:rsidR="0029042A" w:rsidRPr="00B201E9" w:rsidRDefault="0029042A" w:rsidP="00CD6287">
            <w:pPr>
              <w:tabs>
                <w:tab w:val="left" w:pos="9639"/>
              </w:tabs>
              <w:spacing w:before="120"/>
              <w:jc w:val="center"/>
            </w:pPr>
          </w:p>
        </w:tc>
        <w:tc>
          <w:tcPr>
            <w:tcW w:w="1842" w:type="dxa"/>
            <w:vMerge/>
            <w:shd w:val="clear" w:color="auto" w:fill="auto"/>
            <w:vAlign w:val="center"/>
          </w:tcPr>
          <w:p w:rsidR="0029042A" w:rsidRPr="00B201E9" w:rsidRDefault="0029042A" w:rsidP="00CD6287">
            <w:pPr>
              <w:tabs>
                <w:tab w:val="left" w:pos="9639"/>
              </w:tabs>
              <w:spacing w:after="0"/>
            </w:pPr>
          </w:p>
        </w:tc>
        <w:tc>
          <w:tcPr>
            <w:tcW w:w="851" w:type="dxa"/>
            <w:vMerge/>
            <w:shd w:val="clear" w:color="auto" w:fill="auto"/>
            <w:vAlign w:val="center"/>
          </w:tcPr>
          <w:p w:rsidR="0029042A" w:rsidRPr="00A50086" w:rsidRDefault="0029042A" w:rsidP="00CD6287">
            <w:pPr>
              <w:tabs>
                <w:tab w:val="left" w:pos="9639"/>
              </w:tabs>
              <w:spacing w:after="0"/>
              <w:ind w:left="-118"/>
              <w:jc w:val="center"/>
            </w:pPr>
          </w:p>
        </w:tc>
        <w:tc>
          <w:tcPr>
            <w:tcW w:w="1843" w:type="dxa"/>
            <w:shd w:val="clear" w:color="auto" w:fill="auto"/>
            <w:vAlign w:val="center"/>
          </w:tcPr>
          <w:p w:rsidR="0029042A" w:rsidRPr="00A50086" w:rsidRDefault="0029042A" w:rsidP="00CD6287">
            <w:pPr>
              <w:tabs>
                <w:tab w:val="left" w:pos="9639"/>
              </w:tabs>
              <w:spacing w:after="0"/>
              <w:jc w:val="center"/>
              <w:rPr>
                <w:color w:val="000000" w:themeColor="text1"/>
              </w:rPr>
            </w:pPr>
            <w:r w:rsidRPr="00A50086">
              <w:rPr>
                <w:color w:val="000000" w:themeColor="text1"/>
                <w:sz w:val="22"/>
                <w:szCs w:val="22"/>
              </w:rPr>
              <w:t>Наличие – 40  баллов</w:t>
            </w:r>
          </w:p>
        </w:tc>
        <w:tc>
          <w:tcPr>
            <w:tcW w:w="1559" w:type="dxa"/>
            <w:vMerge/>
          </w:tcPr>
          <w:p w:rsidR="0029042A" w:rsidRPr="00960F92" w:rsidRDefault="0029042A" w:rsidP="00CD6287">
            <w:pPr>
              <w:keepNext/>
              <w:tabs>
                <w:tab w:val="left" w:pos="9639"/>
              </w:tabs>
              <w:autoSpaceDE w:val="0"/>
              <w:autoSpaceDN w:val="0"/>
              <w:adjustRightInd w:val="0"/>
              <w:spacing w:after="0"/>
              <w:outlineLvl w:val="0"/>
            </w:pPr>
          </w:p>
        </w:tc>
        <w:tc>
          <w:tcPr>
            <w:tcW w:w="3436" w:type="dxa"/>
            <w:vMerge/>
            <w:shd w:val="clear" w:color="auto" w:fill="auto"/>
            <w:vAlign w:val="center"/>
          </w:tcPr>
          <w:p w:rsidR="0029042A" w:rsidRPr="00B201E9" w:rsidRDefault="0029042A" w:rsidP="00CD6287">
            <w:pPr>
              <w:keepNext/>
              <w:numPr>
                <w:ilvl w:val="0"/>
                <w:numId w:val="1"/>
              </w:numPr>
              <w:tabs>
                <w:tab w:val="left" w:pos="9639"/>
              </w:tabs>
              <w:autoSpaceDE w:val="0"/>
              <w:autoSpaceDN w:val="0"/>
              <w:adjustRightInd w:val="0"/>
              <w:spacing w:after="0"/>
              <w:outlineLvl w:val="0"/>
            </w:pPr>
          </w:p>
        </w:tc>
      </w:tr>
      <w:tr w:rsidR="00A50086" w:rsidRPr="00960F92" w:rsidTr="0029042A">
        <w:trPr>
          <w:trHeight w:val="77"/>
        </w:trPr>
        <w:tc>
          <w:tcPr>
            <w:tcW w:w="534" w:type="dxa"/>
            <w:vMerge w:val="restart"/>
            <w:shd w:val="clear" w:color="auto" w:fill="auto"/>
            <w:vAlign w:val="center"/>
          </w:tcPr>
          <w:p w:rsidR="00A50086" w:rsidRPr="00B201E9" w:rsidRDefault="00A50086" w:rsidP="00CD6287">
            <w:pPr>
              <w:tabs>
                <w:tab w:val="left" w:pos="9639"/>
              </w:tabs>
              <w:spacing w:before="120"/>
              <w:jc w:val="center"/>
            </w:pPr>
            <w:r w:rsidRPr="00B201E9">
              <w:rPr>
                <w:sz w:val="22"/>
                <w:szCs w:val="22"/>
              </w:rPr>
              <w:lastRenderedPageBreak/>
              <w:t>3.</w:t>
            </w:r>
          </w:p>
        </w:tc>
        <w:tc>
          <w:tcPr>
            <w:tcW w:w="1842" w:type="dxa"/>
            <w:vMerge w:val="restart"/>
            <w:shd w:val="clear" w:color="auto" w:fill="auto"/>
            <w:vAlign w:val="center"/>
          </w:tcPr>
          <w:p w:rsidR="00A50086" w:rsidRPr="00B201E9" w:rsidRDefault="00A50086" w:rsidP="00CD6287">
            <w:pPr>
              <w:tabs>
                <w:tab w:val="left" w:pos="9639"/>
              </w:tabs>
              <w:spacing w:after="0"/>
            </w:pPr>
            <w:r w:rsidRPr="00B201E9">
              <w:rPr>
                <w:rFonts w:eastAsia="Arial"/>
                <w:sz w:val="22"/>
                <w:szCs w:val="22"/>
              </w:rPr>
              <w:t xml:space="preserve">Наличие опыта по </w:t>
            </w:r>
            <w:r w:rsidRPr="00B201E9">
              <w:rPr>
                <w:color w:val="000000" w:themeColor="text1"/>
                <w:sz w:val="22"/>
                <w:szCs w:val="22"/>
              </w:rPr>
              <w:t>организации проведения доклинических исследований лекарственных препаратов</w:t>
            </w:r>
          </w:p>
        </w:tc>
        <w:tc>
          <w:tcPr>
            <w:tcW w:w="851" w:type="dxa"/>
            <w:vMerge w:val="restart"/>
            <w:shd w:val="clear" w:color="auto" w:fill="auto"/>
            <w:vAlign w:val="center"/>
          </w:tcPr>
          <w:p w:rsidR="00A50086" w:rsidRPr="00B201E9" w:rsidRDefault="00A50086" w:rsidP="00CD6287">
            <w:pPr>
              <w:tabs>
                <w:tab w:val="left" w:pos="9639"/>
              </w:tabs>
              <w:spacing w:after="0"/>
              <w:ind w:left="-118"/>
              <w:jc w:val="center"/>
            </w:pPr>
            <w:r w:rsidRPr="00B201E9">
              <w:rPr>
                <w:sz w:val="22"/>
                <w:szCs w:val="22"/>
              </w:rPr>
              <w:t>Шт.</w:t>
            </w:r>
          </w:p>
        </w:tc>
        <w:tc>
          <w:tcPr>
            <w:tcW w:w="1843" w:type="dxa"/>
            <w:shd w:val="clear" w:color="auto" w:fill="auto"/>
            <w:vAlign w:val="center"/>
          </w:tcPr>
          <w:p w:rsidR="00A50086" w:rsidRPr="00B201E9" w:rsidRDefault="00A50086" w:rsidP="00FA543B">
            <w:pPr>
              <w:tabs>
                <w:tab w:val="left" w:pos="9639"/>
              </w:tabs>
              <w:spacing w:after="0"/>
              <w:jc w:val="center"/>
            </w:pPr>
            <w:r w:rsidRPr="00B201E9">
              <w:rPr>
                <w:sz w:val="22"/>
                <w:szCs w:val="22"/>
              </w:rPr>
              <w:t>Отсутствие актов выполненных работ – 0 баллов</w:t>
            </w:r>
          </w:p>
        </w:tc>
        <w:tc>
          <w:tcPr>
            <w:tcW w:w="1559" w:type="dxa"/>
            <w:vMerge w:val="restart"/>
          </w:tcPr>
          <w:p w:rsidR="00A50086" w:rsidRPr="00960F92" w:rsidRDefault="00A50086" w:rsidP="00CD6287">
            <w:pPr>
              <w:keepNext/>
              <w:tabs>
                <w:tab w:val="left" w:pos="9639"/>
              </w:tabs>
              <w:autoSpaceDE w:val="0"/>
              <w:autoSpaceDN w:val="0"/>
              <w:adjustRightInd w:val="0"/>
              <w:spacing w:after="0"/>
              <w:outlineLvl w:val="0"/>
            </w:pPr>
          </w:p>
        </w:tc>
        <w:tc>
          <w:tcPr>
            <w:tcW w:w="3436" w:type="dxa"/>
            <w:vMerge w:val="restart"/>
            <w:shd w:val="clear" w:color="auto" w:fill="auto"/>
            <w:vAlign w:val="center"/>
          </w:tcPr>
          <w:p w:rsidR="00A50086" w:rsidRPr="00B201E9" w:rsidRDefault="00A50086" w:rsidP="00CD6287">
            <w:pPr>
              <w:keepNext/>
              <w:tabs>
                <w:tab w:val="left" w:pos="9639"/>
              </w:tabs>
              <w:autoSpaceDE w:val="0"/>
              <w:autoSpaceDN w:val="0"/>
              <w:adjustRightInd w:val="0"/>
              <w:spacing w:after="0"/>
              <w:outlineLvl w:val="0"/>
            </w:pPr>
            <w:r w:rsidRPr="00B201E9">
              <w:rPr>
                <w:sz w:val="22"/>
                <w:szCs w:val="22"/>
              </w:rPr>
              <w:t>В качестве документов, подтверждающих наличие опыта,  участник предоставляет:</w:t>
            </w:r>
          </w:p>
          <w:p w:rsidR="00A50086" w:rsidRPr="00B201E9" w:rsidRDefault="00A50086" w:rsidP="00CD6287">
            <w:pPr>
              <w:keepNext/>
              <w:tabs>
                <w:tab w:val="left" w:pos="9639"/>
              </w:tabs>
              <w:autoSpaceDE w:val="0"/>
              <w:autoSpaceDN w:val="0"/>
              <w:adjustRightInd w:val="0"/>
              <w:spacing w:after="0"/>
              <w:outlineLvl w:val="0"/>
            </w:pPr>
            <w:r w:rsidRPr="00B201E9">
              <w:rPr>
                <w:sz w:val="22"/>
                <w:szCs w:val="22"/>
              </w:rPr>
              <w:t xml:space="preserve">копии подписанных сторонами актов сдачи-приемки работ по доклиническим исследованиям лекарственных препаратов </w:t>
            </w:r>
          </w:p>
        </w:tc>
      </w:tr>
      <w:tr w:rsidR="00A50086" w:rsidRPr="00960F92" w:rsidTr="0029042A">
        <w:trPr>
          <w:trHeight w:val="77"/>
        </w:trPr>
        <w:tc>
          <w:tcPr>
            <w:tcW w:w="534" w:type="dxa"/>
            <w:vMerge/>
            <w:shd w:val="clear" w:color="auto" w:fill="auto"/>
            <w:vAlign w:val="center"/>
          </w:tcPr>
          <w:p w:rsidR="00A50086" w:rsidRPr="00B201E9" w:rsidRDefault="00A50086" w:rsidP="00CD6287">
            <w:pPr>
              <w:tabs>
                <w:tab w:val="left" w:pos="9639"/>
              </w:tabs>
              <w:spacing w:before="120"/>
              <w:jc w:val="center"/>
            </w:pPr>
          </w:p>
        </w:tc>
        <w:tc>
          <w:tcPr>
            <w:tcW w:w="1842" w:type="dxa"/>
            <w:vMerge/>
            <w:shd w:val="clear" w:color="auto" w:fill="auto"/>
            <w:vAlign w:val="center"/>
          </w:tcPr>
          <w:p w:rsidR="00A50086" w:rsidRPr="00B201E9" w:rsidRDefault="00A50086" w:rsidP="00CD6287">
            <w:pPr>
              <w:tabs>
                <w:tab w:val="left" w:pos="9639"/>
              </w:tabs>
              <w:spacing w:after="0"/>
            </w:pPr>
          </w:p>
        </w:tc>
        <w:tc>
          <w:tcPr>
            <w:tcW w:w="851" w:type="dxa"/>
            <w:vMerge/>
            <w:shd w:val="clear" w:color="auto" w:fill="auto"/>
            <w:vAlign w:val="center"/>
          </w:tcPr>
          <w:p w:rsidR="00A50086" w:rsidRPr="00B201E9" w:rsidRDefault="00A50086" w:rsidP="00CD6287">
            <w:pPr>
              <w:tabs>
                <w:tab w:val="left" w:pos="9639"/>
              </w:tabs>
              <w:spacing w:after="0"/>
              <w:ind w:left="-118"/>
              <w:jc w:val="center"/>
            </w:pPr>
          </w:p>
        </w:tc>
        <w:tc>
          <w:tcPr>
            <w:tcW w:w="1843" w:type="dxa"/>
            <w:shd w:val="clear" w:color="auto" w:fill="auto"/>
            <w:vAlign w:val="center"/>
          </w:tcPr>
          <w:p w:rsidR="00A50086" w:rsidRPr="00B201E9" w:rsidRDefault="00A50086" w:rsidP="00FA543B">
            <w:pPr>
              <w:tabs>
                <w:tab w:val="left" w:pos="9639"/>
              </w:tabs>
              <w:spacing w:after="0"/>
              <w:jc w:val="center"/>
            </w:pPr>
            <w:r w:rsidRPr="00B201E9">
              <w:rPr>
                <w:sz w:val="22"/>
                <w:szCs w:val="22"/>
              </w:rPr>
              <w:t xml:space="preserve">От 1 до </w:t>
            </w:r>
            <w:r>
              <w:rPr>
                <w:sz w:val="22"/>
                <w:szCs w:val="22"/>
              </w:rPr>
              <w:t>19</w:t>
            </w:r>
            <w:r w:rsidRPr="00B201E9">
              <w:rPr>
                <w:sz w:val="22"/>
                <w:szCs w:val="22"/>
              </w:rPr>
              <w:t xml:space="preserve"> актов выполненных работ –</w:t>
            </w:r>
          </w:p>
          <w:p w:rsidR="00A50086" w:rsidRPr="00B201E9" w:rsidRDefault="00A50086" w:rsidP="00FA543B">
            <w:pPr>
              <w:tabs>
                <w:tab w:val="left" w:pos="9639"/>
              </w:tabs>
              <w:spacing w:after="0"/>
              <w:jc w:val="center"/>
            </w:pPr>
            <w:r w:rsidRPr="00B201E9">
              <w:rPr>
                <w:sz w:val="22"/>
                <w:szCs w:val="22"/>
              </w:rPr>
              <w:t>10 баллов</w:t>
            </w:r>
          </w:p>
        </w:tc>
        <w:tc>
          <w:tcPr>
            <w:tcW w:w="1559" w:type="dxa"/>
            <w:vMerge/>
          </w:tcPr>
          <w:p w:rsidR="00A50086" w:rsidRPr="00960F92" w:rsidRDefault="00A50086" w:rsidP="00CD6287">
            <w:pPr>
              <w:keepNext/>
              <w:tabs>
                <w:tab w:val="left" w:pos="9639"/>
              </w:tabs>
              <w:autoSpaceDE w:val="0"/>
              <w:autoSpaceDN w:val="0"/>
              <w:adjustRightInd w:val="0"/>
              <w:spacing w:after="0"/>
              <w:outlineLvl w:val="0"/>
            </w:pPr>
          </w:p>
        </w:tc>
        <w:tc>
          <w:tcPr>
            <w:tcW w:w="3436" w:type="dxa"/>
            <w:vMerge/>
            <w:shd w:val="clear" w:color="auto" w:fill="auto"/>
            <w:vAlign w:val="center"/>
          </w:tcPr>
          <w:p w:rsidR="00A50086" w:rsidRPr="00960F92" w:rsidRDefault="00A50086" w:rsidP="00CD6287">
            <w:pPr>
              <w:keepNext/>
              <w:tabs>
                <w:tab w:val="left" w:pos="9639"/>
              </w:tabs>
              <w:autoSpaceDE w:val="0"/>
              <w:autoSpaceDN w:val="0"/>
              <w:adjustRightInd w:val="0"/>
              <w:spacing w:after="0"/>
              <w:outlineLvl w:val="0"/>
            </w:pPr>
          </w:p>
        </w:tc>
      </w:tr>
      <w:tr w:rsidR="00A50086" w:rsidRPr="00960F92" w:rsidTr="0029042A">
        <w:trPr>
          <w:trHeight w:val="1460"/>
        </w:trPr>
        <w:tc>
          <w:tcPr>
            <w:tcW w:w="534" w:type="dxa"/>
            <w:vMerge/>
            <w:shd w:val="clear" w:color="auto" w:fill="auto"/>
            <w:vAlign w:val="center"/>
          </w:tcPr>
          <w:p w:rsidR="00A50086" w:rsidRPr="00B201E9" w:rsidRDefault="00A50086" w:rsidP="00CD6287">
            <w:pPr>
              <w:tabs>
                <w:tab w:val="left" w:pos="9639"/>
              </w:tabs>
              <w:spacing w:before="120"/>
              <w:jc w:val="center"/>
            </w:pPr>
          </w:p>
        </w:tc>
        <w:tc>
          <w:tcPr>
            <w:tcW w:w="1842" w:type="dxa"/>
            <w:vMerge/>
            <w:shd w:val="clear" w:color="auto" w:fill="auto"/>
            <w:vAlign w:val="center"/>
          </w:tcPr>
          <w:p w:rsidR="00A50086" w:rsidRPr="00B201E9" w:rsidRDefault="00A50086" w:rsidP="00CD6287">
            <w:pPr>
              <w:tabs>
                <w:tab w:val="left" w:pos="9639"/>
              </w:tabs>
              <w:spacing w:after="0"/>
            </w:pPr>
          </w:p>
        </w:tc>
        <w:tc>
          <w:tcPr>
            <w:tcW w:w="851" w:type="dxa"/>
            <w:vMerge/>
            <w:shd w:val="clear" w:color="auto" w:fill="auto"/>
            <w:vAlign w:val="center"/>
          </w:tcPr>
          <w:p w:rsidR="00A50086" w:rsidRPr="00B201E9" w:rsidRDefault="00A50086" w:rsidP="00CD6287">
            <w:pPr>
              <w:tabs>
                <w:tab w:val="left" w:pos="9639"/>
              </w:tabs>
              <w:spacing w:after="0"/>
              <w:ind w:left="-118"/>
              <w:jc w:val="center"/>
            </w:pPr>
          </w:p>
        </w:tc>
        <w:tc>
          <w:tcPr>
            <w:tcW w:w="1843" w:type="dxa"/>
            <w:shd w:val="clear" w:color="auto" w:fill="auto"/>
            <w:vAlign w:val="center"/>
          </w:tcPr>
          <w:p w:rsidR="00A50086" w:rsidRPr="00B201E9" w:rsidRDefault="00A50086" w:rsidP="00FA543B">
            <w:pPr>
              <w:tabs>
                <w:tab w:val="left" w:pos="9639"/>
              </w:tabs>
              <w:spacing w:after="0"/>
              <w:jc w:val="center"/>
            </w:pPr>
            <w:r w:rsidRPr="00B201E9">
              <w:rPr>
                <w:sz w:val="22"/>
                <w:szCs w:val="22"/>
              </w:rPr>
              <w:t xml:space="preserve">От </w:t>
            </w:r>
            <w:r>
              <w:rPr>
                <w:sz w:val="22"/>
                <w:szCs w:val="22"/>
              </w:rPr>
              <w:t>20</w:t>
            </w:r>
            <w:r w:rsidRPr="00B201E9">
              <w:rPr>
                <w:sz w:val="22"/>
                <w:szCs w:val="22"/>
              </w:rPr>
              <w:t xml:space="preserve"> до </w:t>
            </w:r>
            <w:r>
              <w:rPr>
                <w:sz w:val="22"/>
                <w:szCs w:val="22"/>
              </w:rPr>
              <w:t>39</w:t>
            </w:r>
            <w:r w:rsidRPr="00B201E9">
              <w:rPr>
                <w:sz w:val="22"/>
                <w:szCs w:val="22"/>
              </w:rPr>
              <w:t xml:space="preserve"> актов выполненных работ –</w:t>
            </w:r>
          </w:p>
          <w:p w:rsidR="00A50086" w:rsidRPr="00B201E9" w:rsidRDefault="00A50086" w:rsidP="00FA543B">
            <w:pPr>
              <w:tabs>
                <w:tab w:val="left" w:pos="9639"/>
              </w:tabs>
              <w:spacing w:after="0"/>
              <w:jc w:val="center"/>
            </w:pPr>
            <w:r w:rsidRPr="00B201E9">
              <w:rPr>
                <w:sz w:val="22"/>
                <w:szCs w:val="22"/>
              </w:rPr>
              <w:t>20 баллов</w:t>
            </w:r>
          </w:p>
        </w:tc>
        <w:tc>
          <w:tcPr>
            <w:tcW w:w="1559" w:type="dxa"/>
            <w:vMerge/>
          </w:tcPr>
          <w:p w:rsidR="00A50086" w:rsidRPr="00960F92" w:rsidRDefault="00A50086" w:rsidP="00CD6287">
            <w:pPr>
              <w:keepNext/>
              <w:tabs>
                <w:tab w:val="left" w:pos="9639"/>
              </w:tabs>
              <w:autoSpaceDE w:val="0"/>
              <w:autoSpaceDN w:val="0"/>
              <w:adjustRightInd w:val="0"/>
              <w:spacing w:after="0"/>
              <w:outlineLvl w:val="0"/>
            </w:pPr>
          </w:p>
        </w:tc>
        <w:tc>
          <w:tcPr>
            <w:tcW w:w="3436" w:type="dxa"/>
            <w:vMerge/>
            <w:shd w:val="clear" w:color="auto" w:fill="auto"/>
            <w:vAlign w:val="center"/>
          </w:tcPr>
          <w:p w:rsidR="00A50086" w:rsidRPr="00960F92" w:rsidRDefault="00A50086" w:rsidP="00CD6287">
            <w:pPr>
              <w:keepNext/>
              <w:tabs>
                <w:tab w:val="left" w:pos="9639"/>
              </w:tabs>
              <w:autoSpaceDE w:val="0"/>
              <w:autoSpaceDN w:val="0"/>
              <w:adjustRightInd w:val="0"/>
              <w:spacing w:after="0"/>
              <w:outlineLvl w:val="0"/>
            </w:pPr>
          </w:p>
        </w:tc>
      </w:tr>
      <w:tr w:rsidR="00A50086" w:rsidRPr="00960F92" w:rsidTr="0029042A">
        <w:trPr>
          <w:trHeight w:val="77"/>
        </w:trPr>
        <w:tc>
          <w:tcPr>
            <w:tcW w:w="534" w:type="dxa"/>
            <w:vMerge/>
            <w:shd w:val="clear" w:color="auto" w:fill="auto"/>
            <w:vAlign w:val="center"/>
          </w:tcPr>
          <w:p w:rsidR="00A50086" w:rsidRPr="00B201E9" w:rsidRDefault="00A50086" w:rsidP="00CD6287">
            <w:pPr>
              <w:tabs>
                <w:tab w:val="left" w:pos="9639"/>
              </w:tabs>
              <w:spacing w:before="120"/>
              <w:jc w:val="center"/>
            </w:pPr>
          </w:p>
        </w:tc>
        <w:tc>
          <w:tcPr>
            <w:tcW w:w="1842" w:type="dxa"/>
            <w:vMerge/>
            <w:shd w:val="clear" w:color="auto" w:fill="auto"/>
            <w:vAlign w:val="center"/>
          </w:tcPr>
          <w:p w:rsidR="00A50086" w:rsidRPr="00B201E9" w:rsidRDefault="00A50086" w:rsidP="00CD6287">
            <w:pPr>
              <w:tabs>
                <w:tab w:val="left" w:pos="9639"/>
              </w:tabs>
              <w:spacing w:after="0"/>
            </w:pPr>
          </w:p>
        </w:tc>
        <w:tc>
          <w:tcPr>
            <w:tcW w:w="851" w:type="dxa"/>
            <w:vMerge/>
            <w:shd w:val="clear" w:color="auto" w:fill="auto"/>
            <w:vAlign w:val="center"/>
          </w:tcPr>
          <w:p w:rsidR="00A50086" w:rsidRPr="00B201E9" w:rsidRDefault="00A50086" w:rsidP="00CD6287">
            <w:pPr>
              <w:tabs>
                <w:tab w:val="left" w:pos="9639"/>
              </w:tabs>
              <w:spacing w:after="0"/>
              <w:ind w:left="-118"/>
              <w:jc w:val="center"/>
            </w:pPr>
          </w:p>
        </w:tc>
        <w:tc>
          <w:tcPr>
            <w:tcW w:w="1843" w:type="dxa"/>
            <w:shd w:val="clear" w:color="auto" w:fill="auto"/>
            <w:vAlign w:val="center"/>
          </w:tcPr>
          <w:p w:rsidR="00A50086" w:rsidRPr="00B201E9" w:rsidRDefault="00A50086" w:rsidP="00FA543B">
            <w:pPr>
              <w:tabs>
                <w:tab w:val="left" w:pos="9639"/>
              </w:tabs>
              <w:spacing w:after="0"/>
              <w:jc w:val="center"/>
            </w:pPr>
            <w:r w:rsidRPr="00D13BEE">
              <w:rPr>
                <w:sz w:val="22"/>
                <w:szCs w:val="22"/>
              </w:rPr>
              <w:t xml:space="preserve">От </w:t>
            </w:r>
            <w:r>
              <w:rPr>
                <w:sz w:val="22"/>
                <w:szCs w:val="22"/>
              </w:rPr>
              <w:t>40</w:t>
            </w:r>
            <w:r w:rsidRPr="00B201E9">
              <w:rPr>
                <w:sz w:val="22"/>
                <w:szCs w:val="22"/>
              </w:rPr>
              <w:t xml:space="preserve"> и более актов выполненных работ –</w:t>
            </w:r>
          </w:p>
          <w:p w:rsidR="00A50086" w:rsidRPr="00B201E9" w:rsidRDefault="00A50086" w:rsidP="00FA543B">
            <w:pPr>
              <w:tabs>
                <w:tab w:val="left" w:pos="9639"/>
              </w:tabs>
              <w:spacing w:after="0"/>
              <w:jc w:val="center"/>
            </w:pPr>
            <w:r w:rsidRPr="00B201E9">
              <w:rPr>
                <w:sz w:val="22"/>
                <w:szCs w:val="22"/>
              </w:rPr>
              <w:t>30 баллов</w:t>
            </w:r>
          </w:p>
        </w:tc>
        <w:tc>
          <w:tcPr>
            <w:tcW w:w="1559" w:type="dxa"/>
            <w:vMerge/>
          </w:tcPr>
          <w:p w:rsidR="00A50086" w:rsidRPr="00960F92" w:rsidRDefault="00A50086" w:rsidP="00CD6287">
            <w:pPr>
              <w:keepNext/>
              <w:tabs>
                <w:tab w:val="left" w:pos="9639"/>
              </w:tabs>
              <w:autoSpaceDE w:val="0"/>
              <w:autoSpaceDN w:val="0"/>
              <w:adjustRightInd w:val="0"/>
              <w:spacing w:after="0"/>
              <w:outlineLvl w:val="0"/>
            </w:pPr>
          </w:p>
        </w:tc>
        <w:tc>
          <w:tcPr>
            <w:tcW w:w="3436" w:type="dxa"/>
            <w:vMerge/>
            <w:shd w:val="clear" w:color="auto" w:fill="auto"/>
            <w:vAlign w:val="center"/>
          </w:tcPr>
          <w:p w:rsidR="00A50086" w:rsidRPr="00960F92" w:rsidRDefault="00A50086" w:rsidP="00CD6287">
            <w:pPr>
              <w:keepNext/>
              <w:tabs>
                <w:tab w:val="left" w:pos="9639"/>
              </w:tabs>
              <w:autoSpaceDE w:val="0"/>
              <w:autoSpaceDN w:val="0"/>
              <w:adjustRightInd w:val="0"/>
              <w:spacing w:after="0"/>
              <w:outlineLvl w:val="0"/>
            </w:pPr>
          </w:p>
        </w:tc>
      </w:tr>
    </w:tbl>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 xml:space="preserve">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00FA1AE3" w:rsidRPr="0087732B">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29042A">
        <w:rPr>
          <w:i/>
          <w:szCs w:val="24"/>
        </w:rPr>
        <w:t xml:space="preserve">, </w:t>
      </w:r>
      <w:r w:rsidR="0029042A">
        <w:rPr>
          <w:i/>
          <w:szCs w:val="24"/>
          <w:lang w:val="en-US"/>
        </w:rPr>
        <w:t>e</w:t>
      </w:r>
      <w:r w:rsidR="0029042A" w:rsidRPr="0029042A">
        <w:rPr>
          <w:i/>
          <w:szCs w:val="24"/>
        </w:rPr>
        <w:t>-</w:t>
      </w:r>
      <w:r w:rsidR="0029042A">
        <w:rPr>
          <w:i/>
          <w:szCs w:val="24"/>
          <w:lang w:val="en-US"/>
        </w:rPr>
        <w:t>mail</w:t>
      </w:r>
      <w:r w:rsidR="00FA1AE3" w:rsidRPr="0087732B">
        <w:rPr>
          <w:i/>
          <w:szCs w:val="24"/>
        </w:rPr>
        <w:t>)</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0A7CEB">
        <w:rPr>
          <w:sz w:val="28"/>
          <w:szCs w:val="28"/>
        </w:rPr>
        <w:t>в</w:t>
      </w:r>
      <w:r w:rsidR="000A7CEB" w:rsidRPr="000A7CEB">
        <w:rPr>
          <w:sz w:val="28"/>
          <w:szCs w:val="28"/>
        </w:rPr>
        <w:t xml:space="preserve">ыполнение работ по организации проведения доклинических исследований лекарственного препарата «Гонадотропин хорионический, </w:t>
      </w:r>
      <w:proofErr w:type="spellStart"/>
      <w:r w:rsidR="000A7CEB" w:rsidRPr="000A7CEB">
        <w:rPr>
          <w:sz w:val="28"/>
          <w:szCs w:val="28"/>
        </w:rPr>
        <w:t>лиофилизат</w:t>
      </w:r>
      <w:proofErr w:type="spellEnd"/>
      <w:r w:rsidR="000A7CEB" w:rsidRPr="000A7CEB">
        <w:rPr>
          <w:sz w:val="28"/>
          <w:szCs w:val="28"/>
        </w:rPr>
        <w:t>, 5000 МЕ», производства ФГУП «Московский эндокринный завод»</w:t>
      </w:r>
      <w:r w:rsidR="00635A7C" w:rsidRPr="00635A7C">
        <w:rPr>
          <w:sz w:val="28"/>
          <w:szCs w:val="28"/>
        </w:rPr>
        <w:t xml:space="preserve"> № 0</w:t>
      </w:r>
      <w:r w:rsidR="000A7CEB">
        <w:rPr>
          <w:sz w:val="28"/>
          <w:szCs w:val="28"/>
        </w:rPr>
        <w:t>4</w:t>
      </w:r>
      <w:r w:rsidR="00635A7C" w:rsidRPr="00635A7C">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79" w:name="_Toc322209431"/>
      <w:r w:rsidRPr="00635A7C">
        <w:rPr>
          <w:b/>
        </w:rPr>
        <w:t>ТЕХНИЧЕСКОЕ ЗАДАНИЕ</w:t>
      </w:r>
    </w:p>
    <w:p w:rsidR="00635A7C" w:rsidRPr="008D211B" w:rsidRDefault="00635A7C" w:rsidP="00635A7C">
      <w:pPr>
        <w:spacing w:after="0"/>
        <w:jc w:val="center"/>
        <w:rPr>
          <w:b/>
        </w:rPr>
      </w:pPr>
    </w:p>
    <w:p w:rsidR="000A7CEB" w:rsidRDefault="00635A7C" w:rsidP="000A7CEB">
      <w:pPr>
        <w:spacing w:after="0"/>
        <w:jc w:val="center"/>
        <w:rPr>
          <w:b/>
        </w:rPr>
      </w:pPr>
      <w:r w:rsidRPr="008D211B">
        <w:rPr>
          <w:b/>
        </w:rPr>
        <w:t xml:space="preserve">на </w:t>
      </w:r>
      <w:r w:rsidR="000A7CEB">
        <w:rPr>
          <w:b/>
        </w:rPr>
        <w:t>в</w:t>
      </w:r>
      <w:r w:rsidR="000A7CEB" w:rsidRPr="000A7CEB">
        <w:rPr>
          <w:b/>
        </w:rPr>
        <w:t xml:space="preserve">ыполнение работ по организации проведения доклинических исследований лекарственного препарата «Гонадотропин хорионический, </w:t>
      </w:r>
      <w:proofErr w:type="spellStart"/>
      <w:r w:rsidR="000A7CEB" w:rsidRPr="000A7CEB">
        <w:rPr>
          <w:b/>
        </w:rPr>
        <w:t>лиофилизат</w:t>
      </w:r>
      <w:proofErr w:type="spellEnd"/>
      <w:r w:rsidR="000A7CEB" w:rsidRPr="000A7CEB">
        <w:rPr>
          <w:b/>
        </w:rPr>
        <w:t>, 5000 МЕ», производства ФГУП «Московский эндокринный завод»</w:t>
      </w:r>
    </w:p>
    <w:p w:rsidR="000A7358" w:rsidRPr="000A7358" w:rsidRDefault="000A7358" w:rsidP="000A7358">
      <w:pPr>
        <w:spacing w:after="0"/>
      </w:pPr>
    </w:p>
    <w:p w:rsidR="000A7358" w:rsidRPr="000A7358" w:rsidRDefault="000A7358" w:rsidP="000A7358">
      <w:pPr>
        <w:shd w:val="clear" w:color="auto" w:fill="FFFFFF"/>
        <w:suppressAutoHyphens/>
        <w:spacing w:after="0"/>
        <w:rPr>
          <w:b/>
        </w:rPr>
      </w:pPr>
      <w:r w:rsidRPr="000A7358">
        <w:rPr>
          <w:b/>
        </w:rPr>
        <w:t>Цель задания:</w:t>
      </w:r>
    </w:p>
    <w:p w:rsidR="000A7358" w:rsidRPr="000A7358" w:rsidRDefault="000A7358" w:rsidP="000A7358">
      <w:pPr>
        <w:spacing w:after="0"/>
      </w:pPr>
      <w:r w:rsidRPr="000A7358">
        <w:t xml:space="preserve">Организации проведения </w:t>
      </w:r>
      <w:r w:rsidRPr="000A7358">
        <w:rPr>
          <w:bCs/>
        </w:rPr>
        <w:t xml:space="preserve">доклинического  исследования лекарственного препарата </w:t>
      </w:r>
      <w:r w:rsidRPr="000A7358">
        <w:t xml:space="preserve">«Гонадотропин хорионический, </w:t>
      </w:r>
      <w:proofErr w:type="spellStart"/>
      <w:r w:rsidRPr="000A7358">
        <w:t>лиофилизат</w:t>
      </w:r>
      <w:proofErr w:type="spellEnd"/>
      <w:r w:rsidRPr="000A7358">
        <w:t>, 5000 МЕ», производства ФГУП «Московский эндокринный завод».</w:t>
      </w:r>
    </w:p>
    <w:p w:rsidR="000A7358" w:rsidRPr="000A7358" w:rsidRDefault="000A7358" w:rsidP="000A7358">
      <w:pPr>
        <w:shd w:val="clear" w:color="auto" w:fill="FFFFFF"/>
        <w:suppressAutoHyphens/>
        <w:rPr>
          <w:b/>
          <w:bCs/>
        </w:rPr>
      </w:pPr>
    </w:p>
    <w:p w:rsidR="000A7358" w:rsidRPr="000A7358" w:rsidRDefault="000A7358" w:rsidP="000A7358">
      <w:pPr>
        <w:shd w:val="clear" w:color="auto" w:fill="FFFFFF"/>
        <w:suppressAutoHyphens/>
        <w:spacing w:after="0"/>
        <w:rPr>
          <w:b/>
          <w:bCs/>
        </w:rPr>
      </w:pPr>
      <w:r w:rsidRPr="000A7358">
        <w:rPr>
          <w:b/>
          <w:bCs/>
        </w:rPr>
        <w:t>Задачи:</w:t>
      </w:r>
    </w:p>
    <w:p w:rsidR="000A7358" w:rsidRPr="000A7358" w:rsidRDefault="000A7358" w:rsidP="000A7358">
      <w:pPr>
        <w:numPr>
          <w:ilvl w:val="0"/>
          <w:numId w:val="48"/>
        </w:numPr>
        <w:shd w:val="clear" w:color="auto" w:fill="FFFFFF"/>
        <w:suppressAutoHyphens/>
        <w:spacing w:after="0"/>
        <w:ind w:left="0" w:firstLine="0"/>
        <w:contextualSpacing/>
        <w:rPr>
          <w:bCs/>
        </w:rPr>
      </w:pPr>
      <w:r w:rsidRPr="000A7358">
        <w:rPr>
          <w:bCs/>
        </w:rPr>
        <w:t xml:space="preserve">Разработать планы проведения доклинического исследования острой токсичности, </w:t>
      </w:r>
      <w:proofErr w:type="spellStart"/>
      <w:r w:rsidRPr="000A7358">
        <w:rPr>
          <w:bCs/>
        </w:rPr>
        <w:t>аллергизирующего</w:t>
      </w:r>
      <w:proofErr w:type="spellEnd"/>
      <w:r w:rsidRPr="000A7358">
        <w:rPr>
          <w:bCs/>
        </w:rPr>
        <w:t xml:space="preserve"> действия, </w:t>
      </w:r>
      <w:proofErr w:type="spellStart"/>
      <w:r w:rsidRPr="000A7358">
        <w:rPr>
          <w:bCs/>
        </w:rPr>
        <w:t>иммунотоксичности</w:t>
      </w:r>
      <w:proofErr w:type="spellEnd"/>
      <w:r w:rsidRPr="000A7358">
        <w:rPr>
          <w:bCs/>
        </w:rPr>
        <w:t xml:space="preserve"> и </w:t>
      </w:r>
      <w:proofErr w:type="spellStart"/>
      <w:r w:rsidRPr="000A7358">
        <w:rPr>
          <w:bCs/>
        </w:rPr>
        <w:t>канцерогенности</w:t>
      </w:r>
      <w:proofErr w:type="spellEnd"/>
      <w:r w:rsidRPr="000A7358">
        <w:rPr>
          <w:bCs/>
        </w:rPr>
        <w:t xml:space="preserve"> (на базе Руководства по проведению доклинических исследований лекарственных средств (2012) и </w:t>
      </w:r>
      <w:r w:rsidRPr="000A7358">
        <w:rPr>
          <w:lang w:val="en-US"/>
        </w:rPr>
        <w:t>NOTE</w:t>
      </w:r>
      <w:r w:rsidRPr="000A7358">
        <w:t xml:space="preserve"> </w:t>
      </w:r>
      <w:r w:rsidRPr="000A7358">
        <w:rPr>
          <w:lang w:val="en-US"/>
        </w:rPr>
        <w:t>FOR</w:t>
      </w:r>
      <w:r w:rsidRPr="000A7358">
        <w:t xml:space="preserve"> </w:t>
      </w:r>
      <w:r w:rsidRPr="000A7358">
        <w:rPr>
          <w:lang w:val="en-US"/>
        </w:rPr>
        <w:t>GUIDANCE</w:t>
      </w:r>
      <w:r w:rsidRPr="000A7358">
        <w:t xml:space="preserve"> </w:t>
      </w:r>
      <w:r w:rsidRPr="000A7358">
        <w:rPr>
          <w:lang w:val="en-US"/>
        </w:rPr>
        <w:t>ON</w:t>
      </w:r>
      <w:r w:rsidRPr="000A7358">
        <w:t xml:space="preserve"> </w:t>
      </w:r>
      <w:r w:rsidRPr="000A7358">
        <w:rPr>
          <w:lang w:val="en-US"/>
        </w:rPr>
        <w:t>IMMUNOTOXICITY</w:t>
      </w:r>
      <w:r w:rsidRPr="000A7358">
        <w:t xml:space="preserve"> </w:t>
      </w:r>
      <w:r w:rsidRPr="000A7358">
        <w:rPr>
          <w:lang w:val="en-US"/>
        </w:rPr>
        <w:t>STUDIES</w:t>
      </w:r>
      <w:r w:rsidRPr="000A7358">
        <w:t xml:space="preserve"> </w:t>
      </w:r>
      <w:r w:rsidRPr="000A7358">
        <w:rPr>
          <w:lang w:val="en-US"/>
        </w:rPr>
        <w:t>FOR</w:t>
      </w:r>
      <w:r w:rsidRPr="000A7358">
        <w:t xml:space="preserve"> </w:t>
      </w:r>
      <w:r w:rsidRPr="000A7358">
        <w:rPr>
          <w:lang w:val="en-US"/>
        </w:rPr>
        <w:t>HUMAN</w:t>
      </w:r>
      <w:r w:rsidRPr="000A7358">
        <w:t xml:space="preserve"> </w:t>
      </w:r>
      <w:r w:rsidRPr="000A7358">
        <w:rPr>
          <w:lang w:val="en-US"/>
        </w:rPr>
        <w:t>PHARMACEUTICALS</w:t>
      </w:r>
      <w:r w:rsidRPr="000A7358">
        <w:t xml:space="preserve"> (</w:t>
      </w:r>
      <w:r w:rsidRPr="000A7358">
        <w:rPr>
          <w:lang w:val="en-US"/>
        </w:rPr>
        <w:t>CHMP</w:t>
      </w:r>
      <w:r w:rsidRPr="000A7358">
        <w:t>/167235/2004))</w:t>
      </w:r>
      <w:r w:rsidRPr="000A7358">
        <w:rPr>
          <w:bCs/>
        </w:rPr>
        <w:t>.</w:t>
      </w:r>
    </w:p>
    <w:p w:rsidR="000A7358" w:rsidRPr="000A7358" w:rsidRDefault="000A7358" w:rsidP="000A7358">
      <w:pPr>
        <w:numPr>
          <w:ilvl w:val="0"/>
          <w:numId w:val="48"/>
        </w:numPr>
        <w:shd w:val="clear" w:color="auto" w:fill="FFFFFF"/>
        <w:suppressAutoHyphens/>
        <w:spacing w:after="0"/>
        <w:ind w:left="0" w:firstLine="0"/>
        <w:contextualSpacing/>
        <w:rPr>
          <w:bCs/>
        </w:rPr>
      </w:pPr>
      <w:r w:rsidRPr="000A7358">
        <w:t xml:space="preserve">Подготовить и согласовать протоколы-заявки на животных с </w:t>
      </w:r>
      <w:proofErr w:type="spellStart"/>
      <w:r w:rsidRPr="000A7358">
        <w:t>биоэтической</w:t>
      </w:r>
      <w:proofErr w:type="spellEnd"/>
      <w:r w:rsidRPr="000A7358">
        <w:t xml:space="preserve"> комиссией испытательного центра (IACUC) по каждому виду работы</w:t>
      </w:r>
      <w:r w:rsidRPr="000A7358">
        <w:rPr>
          <w:bCs/>
        </w:rPr>
        <w:t>.</w:t>
      </w:r>
    </w:p>
    <w:p w:rsidR="000A7358" w:rsidRPr="000A7358" w:rsidRDefault="000A7358" w:rsidP="000A7358">
      <w:pPr>
        <w:numPr>
          <w:ilvl w:val="0"/>
          <w:numId w:val="48"/>
        </w:numPr>
        <w:shd w:val="clear" w:color="auto" w:fill="FFFFFF"/>
        <w:suppressAutoHyphens/>
        <w:spacing w:after="0"/>
        <w:ind w:left="284" w:hanging="284"/>
        <w:contextualSpacing/>
        <w:rPr>
          <w:bCs/>
        </w:rPr>
      </w:pPr>
      <w:r w:rsidRPr="000A7358">
        <w:rPr>
          <w:bCs/>
        </w:rPr>
        <w:t xml:space="preserve">Передать экземпляры документов: планы проведения доклинических исследований, письмо – запрос с расчетом количества образцов исследуемого препарата и </w:t>
      </w:r>
      <w:r w:rsidRPr="000A7358">
        <w:t>протоколы-заявки IACUC на животных</w:t>
      </w:r>
      <w:r w:rsidRPr="000A7358">
        <w:rPr>
          <w:bCs/>
        </w:rPr>
        <w:t xml:space="preserve"> Заказчику в течение 10 (десяти) рабочих дней со дня подписания.</w:t>
      </w:r>
    </w:p>
    <w:p w:rsidR="000A7358" w:rsidRPr="000A7358" w:rsidRDefault="000A7358" w:rsidP="000A7358">
      <w:pPr>
        <w:shd w:val="clear" w:color="auto" w:fill="FFFFFF"/>
        <w:suppressAutoHyphens/>
        <w:spacing w:after="0"/>
        <w:rPr>
          <w:bCs/>
        </w:rPr>
      </w:pPr>
      <w:r w:rsidRPr="000A7358">
        <w:rPr>
          <w:bCs/>
        </w:rPr>
        <w:t>4. Рассчитать необходимое количество образцов для проведения доклинического исследования.</w:t>
      </w:r>
    </w:p>
    <w:p w:rsidR="000A7358" w:rsidRPr="000A7358" w:rsidRDefault="000A7358" w:rsidP="000A7358">
      <w:pPr>
        <w:shd w:val="clear" w:color="auto" w:fill="FFFFFF"/>
        <w:suppressAutoHyphens/>
        <w:spacing w:after="0"/>
        <w:rPr>
          <w:bCs/>
        </w:rPr>
      </w:pPr>
      <w:r w:rsidRPr="000A7358">
        <w:rPr>
          <w:bCs/>
        </w:rPr>
        <w:t xml:space="preserve">5. Предоставить список </w:t>
      </w:r>
      <w:proofErr w:type="spellStart"/>
      <w:r w:rsidRPr="000A7358">
        <w:rPr>
          <w:bCs/>
        </w:rPr>
        <w:t>СОПов</w:t>
      </w:r>
      <w:proofErr w:type="spellEnd"/>
      <w:r w:rsidRPr="000A7358">
        <w:rPr>
          <w:bCs/>
        </w:rPr>
        <w:t xml:space="preserve"> лаборатории, в соответствии с которыми будут проводиться эксперименты.</w:t>
      </w:r>
    </w:p>
    <w:p w:rsidR="000A7358" w:rsidRPr="000A7358" w:rsidRDefault="000A7358" w:rsidP="000A7358">
      <w:pPr>
        <w:shd w:val="clear" w:color="auto" w:fill="FFFFFF"/>
        <w:suppressAutoHyphens/>
        <w:spacing w:after="0"/>
        <w:rPr>
          <w:bCs/>
        </w:rPr>
      </w:pPr>
      <w:r w:rsidRPr="000A7358">
        <w:rPr>
          <w:bCs/>
        </w:rPr>
        <w:t>6. Самостоятельно приобрести все расходные материалы и препарат сравнения  «</w:t>
      </w:r>
      <w:proofErr w:type="spellStart"/>
      <w:r w:rsidRPr="000A7358">
        <w:t>Прегнил</w:t>
      </w:r>
      <w:proofErr w:type="spellEnd"/>
      <w:r w:rsidRPr="000A7358">
        <w:rPr>
          <w:vertAlign w:val="superscript"/>
        </w:rPr>
        <w:t xml:space="preserve">® </w:t>
      </w:r>
      <w:r w:rsidRPr="000A7358">
        <w:t>5000 МЕ» производства «Н.В. Органон» (Нидерланды)</w:t>
      </w:r>
      <w:r w:rsidRPr="000A7358">
        <w:rPr>
          <w:bCs/>
        </w:rPr>
        <w:t xml:space="preserve">,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 </w:t>
      </w:r>
    </w:p>
    <w:p w:rsidR="000A7358" w:rsidRPr="000A7358" w:rsidRDefault="000A7358" w:rsidP="000A7358">
      <w:pPr>
        <w:shd w:val="clear" w:color="auto" w:fill="FFFFFF"/>
        <w:suppressAutoHyphens/>
        <w:spacing w:after="0"/>
        <w:rPr>
          <w:bCs/>
        </w:rPr>
      </w:pPr>
      <w:r w:rsidRPr="000A7358">
        <w:rPr>
          <w:bCs/>
        </w:rPr>
        <w:t xml:space="preserve">7. Осуществить перевозку и доставку образцов препаратов с соблюдением </w:t>
      </w:r>
      <w:proofErr w:type="spellStart"/>
      <w:r w:rsidRPr="000A7358">
        <w:rPr>
          <w:bCs/>
        </w:rPr>
        <w:t>терморежима</w:t>
      </w:r>
      <w:proofErr w:type="spellEnd"/>
      <w:r w:rsidRPr="000A7358">
        <w:rPr>
          <w:bCs/>
        </w:rPr>
        <w:t xml:space="preserve">. </w:t>
      </w:r>
    </w:p>
    <w:p w:rsidR="000A7358" w:rsidRPr="000A7358" w:rsidRDefault="000A7358" w:rsidP="000A7358">
      <w:r w:rsidRPr="000A7358">
        <w:rPr>
          <w:bCs/>
        </w:rPr>
        <w:t xml:space="preserve">8. Провести сравнительное исследование острой токсичности с оценкой </w:t>
      </w:r>
      <w:r w:rsidRPr="000A7358">
        <w:t xml:space="preserve">местно-раздражающего действия препаратов «Гонадотропин хорионический, </w:t>
      </w:r>
      <w:proofErr w:type="spellStart"/>
      <w:r w:rsidRPr="000A7358">
        <w:t>лиофилизат</w:t>
      </w:r>
      <w:proofErr w:type="spellEnd"/>
      <w:r w:rsidRPr="000A7358">
        <w:t>, 5000 МЕ» производства ФГУП «Московский эндокринный завод» (Россия) и «</w:t>
      </w:r>
      <w:proofErr w:type="spellStart"/>
      <w:r w:rsidRPr="000A7358">
        <w:t>Прегнил</w:t>
      </w:r>
      <w:proofErr w:type="spellEnd"/>
      <w:r w:rsidRPr="000A7358">
        <w:rPr>
          <w:vertAlign w:val="superscript"/>
        </w:rPr>
        <w:t xml:space="preserve">® </w:t>
      </w:r>
      <w:r w:rsidRPr="000A7358">
        <w:t xml:space="preserve">5000 МЕ» производства «Н.В. Органон» (Нидерланды). Животные: конвенциональные крысы </w:t>
      </w:r>
      <w:proofErr w:type="spellStart"/>
      <w:r w:rsidRPr="000A7358">
        <w:t>Вистар</w:t>
      </w:r>
      <w:proofErr w:type="spellEnd"/>
      <w:r w:rsidRPr="000A7358">
        <w:t xml:space="preserve">; 3 группы (по 8♂+8♀) - группа плацебо, группа препарата «Гонадотропин хорионический, </w:t>
      </w:r>
      <w:proofErr w:type="spellStart"/>
      <w:r w:rsidRPr="000A7358">
        <w:t>лиофилизат</w:t>
      </w:r>
      <w:proofErr w:type="spellEnd"/>
      <w:r w:rsidRPr="000A7358">
        <w:t>, 5000 МЕ», группа препарата «Прегнил</w:t>
      </w:r>
      <w:r w:rsidRPr="000A7358">
        <w:rPr>
          <w:vertAlign w:val="superscript"/>
        </w:rPr>
        <w:t>®</w:t>
      </w:r>
      <w:r w:rsidRPr="000A7358">
        <w:t>5000 МЕ»; всего 48 животных. Срок наблюдения 14 дней, в период наблюдения ежедневный осмотр для оценки летальности и интоксикации, масса тела, на 15-й день вскрытие с макроскопической оценкой состояния внутренних органов (гистопатология органов с выявленными изменениями - печень, почки, сердце, легкие, надпочечники, гонады).</w:t>
      </w:r>
      <w:r w:rsidRPr="000A7358">
        <w:rPr>
          <w:bCs/>
        </w:rPr>
        <w:t xml:space="preserve"> </w:t>
      </w:r>
    </w:p>
    <w:p w:rsidR="000A7358" w:rsidRPr="000A7358" w:rsidRDefault="000A7358" w:rsidP="000A7358">
      <w:pPr>
        <w:rPr>
          <w:bCs/>
        </w:rPr>
      </w:pPr>
      <w:r w:rsidRPr="000A7358">
        <w:t xml:space="preserve">9. Провести исследование </w:t>
      </w:r>
      <w:proofErr w:type="spellStart"/>
      <w:r w:rsidRPr="000A7358">
        <w:t>иммунотоксического</w:t>
      </w:r>
      <w:proofErr w:type="spellEnd"/>
      <w:r w:rsidRPr="000A7358">
        <w:t xml:space="preserve"> действия препарата «Гонадотропин хорионический, </w:t>
      </w:r>
      <w:proofErr w:type="spellStart"/>
      <w:r w:rsidRPr="000A7358">
        <w:t>лиофилизат</w:t>
      </w:r>
      <w:proofErr w:type="spellEnd"/>
      <w:r w:rsidRPr="000A7358">
        <w:t>, 5000 МЕ» производства ФГУП «Московский эндокринный завод» (Россия) при однократном и 28-дневном введении. Животные: конвенциональные мыши гибриды первого поколения (</w:t>
      </w:r>
      <w:proofErr w:type="spellStart"/>
      <w:r w:rsidRPr="000A7358">
        <w:rPr>
          <w:lang w:val="en-US"/>
        </w:rPr>
        <w:t>CBAxC</w:t>
      </w:r>
      <w:proofErr w:type="spellEnd"/>
      <w:r w:rsidRPr="000A7358">
        <w:t>57</w:t>
      </w:r>
      <w:r w:rsidRPr="000A7358">
        <w:rPr>
          <w:lang w:val="en-US"/>
        </w:rPr>
        <w:t>BL</w:t>
      </w:r>
      <w:r w:rsidRPr="000A7358">
        <w:t>/6)</w:t>
      </w:r>
      <w:r w:rsidRPr="000A7358">
        <w:rPr>
          <w:lang w:val="en-US"/>
        </w:rPr>
        <w:t>F</w:t>
      </w:r>
      <w:r w:rsidRPr="000A7358">
        <w:t xml:space="preserve">1, </w:t>
      </w:r>
      <w:r w:rsidRPr="000A7358">
        <w:rPr>
          <w:lang w:val="en-US"/>
        </w:rPr>
        <w:t>n</w:t>
      </w:r>
      <w:r w:rsidRPr="000A7358">
        <w:t xml:space="preserve">=90, самцы. </w:t>
      </w:r>
    </w:p>
    <w:p w:rsidR="000A7358" w:rsidRPr="000A7358" w:rsidRDefault="000A7358" w:rsidP="000A7358">
      <w:pPr>
        <w:shd w:val="clear" w:color="auto" w:fill="FFFFFF"/>
        <w:suppressAutoHyphens/>
        <w:spacing w:after="0"/>
        <w:contextualSpacing/>
      </w:pPr>
      <w:r w:rsidRPr="000A7358">
        <w:t xml:space="preserve">- Измерение массы и числа ядросодержащих клеток селезенки и тимуса, определение бактерицидной активности гранулоцитов в </w:t>
      </w:r>
      <w:proofErr w:type="spellStart"/>
      <w:r w:rsidRPr="000A7358">
        <w:t>НСТ-тесте</w:t>
      </w:r>
      <w:proofErr w:type="spellEnd"/>
      <w:r w:rsidRPr="000A7358">
        <w:t>.</w:t>
      </w:r>
    </w:p>
    <w:p w:rsidR="000A7358" w:rsidRPr="000A7358" w:rsidRDefault="000A7358" w:rsidP="000A7358">
      <w:pPr>
        <w:shd w:val="clear" w:color="auto" w:fill="FFFFFF"/>
        <w:suppressAutoHyphens/>
        <w:spacing w:after="0"/>
        <w:contextualSpacing/>
      </w:pPr>
      <w:r w:rsidRPr="000A7358">
        <w:t>- Определение выраженности реакции гиперчувствительности замедленного типа (ГЗТ) к эритроцитам барана (клеточный иммунный ответ) по индексу ГЗТ.</w:t>
      </w:r>
    </w:p>
    <w:p w:rsidR="000A7358" w:rsidRPr="000A7358" w:rsidRDefault="000A7358" w:rsidP="000A7358">
      <w:pPr>
        <w:shd w:val="clear" w:color="auto" w:fill="FFFFFF"/>
        <w:suppressAutoHyphens/>
        <w:spacing w:after="0"/>
        <w:contextualSpacing/>
        <w:rPr>
          <w:bCs/>
        </w:rPr>
      </w:pPr>
      <w:r w:rsidRPr="000A7358">
        <w:t xml:space="preserve">- Определение гуморального иммунного ответа к эритроцитам барана (реакция гемагглютинации) по общему титру антител, титрам </w:t>
      </w:r>
      <w:proofErr w:type="spellStart"/>
      <w:r w:rsidRPr="000A7358">
        <w:t>IgG</w:t>
      </w:r>
      <w:proofErr w:type="spellEnd"/>
      <w:r w:rsidRPr="000A7358">
        <w:t xml:space="preserve"> и </w:t>
      </w:r>
      <w:proofErr w:type="spellStart"/>
      <w:r w:rsidRPr="000A7358">
        <w:t>IgM</w:t>
      </w:r>
      <w:proofErr w:type="spellEnd"/>
      <w:r w:rsidRPr="000A7358">
        <w:t xml:space="preserve">  .</w:t>
      </w:r>
      <w:r w:rsidRPr="000A7358">
        <w:rPr>
          <w:bCs/>
        </w:rPr>
        <w:t xml:space="preserve"> </w:t>
      </w:r>
    </w:p>
    <w:p w:rsidR="000A7358" w:rsidRPr="000A7358" w:rsidRDefault="000A7358" w:rsidP="000A7358">
      <w:pPr>
        <w:shd w:val="clear" w:color="auto" w:fill="FFFFFF"/>
        <w:suppressAutoHyphens/>
        <w:spacing w:after="0"/>
        <w:contextualSpacing/>
        <w:rPr>
          <w:bCs/>
        </w:rPr>
      </w:pPr>
      <w:r w:rsidRPr="000A7358">
        <w:rPr>
          <w:bCs/>
        </w:rPr>
        <w:lastRenderedPageBreak/>
        <w:t xml:space="preserve">10. Провести </w:t>
      </w:r>
      <w:r w:rsidRPr="000A7358">
        <w:t xml:space="preserve">исследование </w:t>
      </w:r>
      <w:proofErr w:type="spellStart"/>
      <w:r w:rsidRPr="000A7358">
        <w:t>аллергизирующего</w:t>
      </w:r>
      <w:proofErr w:type="spellEnd"/>
      <w:r w:rsidRPr="000A7358">
        <w:t xml:space="preserve"> действия препарата «Гонадотропин хорионический, </w:t>
      </w:r>
      <w:proofErr w:type="spellStart"/>
      <w:r w:rsidRPr="000A7358">
        <w:t>лиофилизат</w:t>
      </w:r>
      <w:proofErr w:type="spellEnd"/>
      <w:r w:rsidRPr="000A7358">
        <w:t>, 5000 МЕ» производства ФГУП «Московский эндокринный завод» (Россия)</w:t>
      </w:r>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 </w:t>
      </w:r>
      <w:r w:rsidRPr="000A7358">
        <w:t xml:space="preserve">определение показателя </w:t>
      </w:r>
      <w:proofErr w:type="spellStart"/>
      <w:r w:rsidRPr="000A7358">
        <w:t>дегрануляции</w:t>
      </w:r>
      <w:proofErr w:type="spellEnd"/>
      <w:r w:rsidRPr="000A7358">
        <w:t xml:space="preserve"> тучных клеток (ПДТК). Животные: конвенциональные мыши гибриды первого поколения (</w:t>
      </w:r>
      <w:proofErr w:type="spellStart"/>
      <w:r w:rsidRPr="000A7358">
        <w:rPr>
          <w:lang w:val="en-US"/>
        </w:rPr>
        <w:t>CBAxC</w:t>
      </w:r>
      <w:proofErr w:type="spellEnd"/>
      <w:r w:rsidRPr="000A7358">
        <w:t>57</w:t>
      </w:r>
      <w:r w:rsidRPr="000A7358">
        <w:rPr>
          <w:lang w:val="en-US"/>
        </w:rPr>
        <w:t>BL</w:t>
      </w:r>
      <w:r w:rsidRPr="000A7358">
        <w:t>/6)</w:t>
      </w:r>
      <w:r w:rsidRPr="000A7358">
        <w:rPr>
          <w:lang w:val="en-US"/>
        </w:rPr>
        <w:t>F</w:t>
      </w:r>
      <w:r w:rsidRPr="000A7358">
        <w:t xml:space="preserve">1, </w:t>
      </w:r>
      <w:r w:rsidRPr="000A7358">
        <w:rPr>
          <w:lang w:val="en-US"/>
        </w:rPr>
        <w:t>n</w:t>
      </w:r>
      <w:r w:rsidRPr="000A7358">
        <w:t>=30, самцы</w:t>
      </w:r>
      <w:proofErr w:type="gramStart"/>
      <w:r w:rsidRPr="000A7358">
        <w:t xml:space="preserve"> </w:t>
      </w:r>
      <w:r w:rsidRPr="000A7358">
        <w:rPr>
          <w:bCs/>
        </w:rPr>
        <w:t>;</w:t>
      </w:r>
      <w:proofErr w:type="gramEnd"/>
    </w:p>
    <w:p w:rsidR="000A7358" w:rsidRPr="000A7358" w:rsidRDefault="000A7358" w:rsidP="000A7358">
      <w:pPr>
        <w:shd w:val="clear" w:color="auto" w:fill="FFFFFF"/>
        <w:suppressAutoHyphens/>
        <w:spacing w:after="0"/>
        <w:contextualSpacing/>
        <w:rPr>
          <w:bCs/>
        </w:rPr>
      </w:pPr>
      <w:r w:rsidRPr="000A7358">
        <w:rPr>
          <w:bCs/>
        </w:rPr>
        <w:t xml:space="preserve">- </w:t>
      </w:r>
      <w:r w:rsidRPr="000A7358">
        <w:t>Определение выраженности реакции гиперчувствительности замедленного типа (ГЗТ) к эритроцитам барана (клеточный иммунный ответ) по индексу ГЗТ. Животные: конвенциональные мыши гибриды первого поколения (</w:t>
      </w:r>
      <w:proofErr w:type="spellStart"/>
      <w:r w:rsidRPr="000A7358">
        <w:rPr>
          <w:lang w:val="en-US"/>
        </w:rPr>
        <w:t>CBAxC</w:t>
      </w:r>
      <w:proofErr w:type="spellEnd"/>
      <w:r w:rsidRPr="000A7358">
        <w:t>57</w:t>
      </w:r>
      <w:r w:rsidRPr="000A7358">
        <w:rPr>
          <w:lang w:val="en-US"/>
        </w:rPr>
        <w:t>BL</w:t>
      </w:r>
      <w:r w:rsidRPr="000A7358">
        <w:t>/6)</w:t>
      </w:r>
      <w:r w:rsidRPr="000A7358">
        <w:rPr>
          <w:lang w:val="en-US"/>
        </w:rPr>
        <w:t>F</w:t>
      </w:r>
      <w:r w:rsidRPr="000A7358">
        <w:t xml:space="preserve">1, </w:t>
      </w:r>
      <w:r w:rsidRPr="000A7358">
        <w:rPr>
          <w:lang w:val="en-US"/>
        </w:rPr>
        <w:t>n</w:t>
      </w:r>
      <w:r w:rsidRPr="000A7358">
        <w:t>=30, самцы</w:t>
      </w:r>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 </w:t>
      </w:r>
      <w:r w:rsidRPr="000A7358">
        <w:t>Реакцию гиперчувствительности замедленного типа (ГЗТ) оценивают по изменению массы конечности животного. Животные: конвенциональные мыши гибриды первого поколения (</w:t>
      </w:r>
      <w:proofErr w:type="spellStart"/>
      <w:r w:rsidRPr="000A7358">
        <w:rPr>
          <w:lang w:val="en-US"/>
        </w:rPr>
        <w:t>CBAxC</w:t>
      </w:r>
      <w:proofErr w:type="spellEnd"/>
      <w:r w:rsidRPr="000A7358">
        <w:t>57</w:t>
      </w:r>
      <w:r w:rsidRPr="000A7358">
        <w:rPr>
          <w:lang w:val="en-US"/>
        </w:rPr>
        <w:t>BL</w:t>
      </w:r>
      <w:r w:rsidRPr="000A7358">
        <w:t>/6)</w:t>
      </w:r>
      <w:r w:rsidRPr="000A7358">
        <w:rPr>
          <w:lang w:val="en-US"/>
        </w:rPr>
        <w:t>F</w:t>
      </w:r>
      <w:r w:rsidRPr="000A7358">
        <w:t xml:space="preserve">1, </w:t>
      </w:r>
      <w:r w:rsidRPr="000A7358">
        <w:rPr>
          <w:lang w:val="en-US"/>
        </w:rPr>
        <w:t>n</w:t>
      </w:r>
      <w:r w:rsidRPr="000A7358">
        <w:t>=30, самцы</w:t>
      </w:r>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 </w:t>
      </w:r>
      <w:r w:rsidRPr="000A7358">
        <w:t xml:space="preserve">Учет реакции «конъюнктивальная проба» проводят визуально в баллах. Животные: конвенциональные морские свинки, </w:t>
      </w:r>
      <w:r w:rsidRPr="000A7358">
        <w:rPr>
          <w:lang w:val="en-US"/>
        </w:rPr>
        <w:t>n</w:t>
      </w:r>
      <w:r w:rsidRPr="000A7358">
        <w:t>=15, самцы</w:t>
      </w:r>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- 11. Провести исследование </w:t>
      </w:r>
      <w:proofErr w:type="spellStart"/>
      <w:r w:rsidRPr="000A7358">
        <w:rPr>
          <w:bCs/>
        </w:rPr>
        <w:t>канцерогенности</w:t>
      </w:r>
      <w:proofErr w:type="spellEnd"/>
      <w:r w:rsidRPr="000A7358">
        <w:rPr>
          <w:bCs/>
        </w:rPr>
        <w:t xml:space="preserve"> в </w:t>
      </w:r>
      <w:proofErr w:type="spellStart"/>
      <w:proofErr w:type="gramStart"/>
      <w:r w:rsidRPr="000A7358">
        <w:rPr>
          <w:bCs/>
        </w:rPr>
        <w:t>экспресс-тестах</w:t>
      </w:r>
      <w:proofErr w:type="spellEnd"/>
      <w:proofErr w:type="gramEnd"/>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1.  тест </w:t>
      </w:r>
      <w:proofErr w:type="spellStart"/>
      <w:r w:rsidRPr="000A7358">
        <w:rPr>
          <w:bCs/>
        </w:rPr>
        <w:t>Эймса</w:t>
      </w:r>
      <w:proofErr w:type="spellEnd"/>
      <w:r w:rsidRPr="000A7358">
        <w:rPr>
          <w:bCs/>
        </w:rPr>
        <w:t>;</w:t>
      </w:r>
    </w:p>
    <w:p w:rsidR="000A7358" w:rsidRPr="000A7358" w:rsidRDefault="000A7358" w:rsidP="000A7358">
      <w:pPr>
        <w:shd w:val="clear" w:color="auto" w:fill="FFFFFF"/>
        <w:suppressAutoHyphens/>
        <w:spacing w:after="0"/>
        <w:contextualSpacing/>
        <w:rPr>
          <w:bCs/>
        </w:rPr>
      </w:pPr>
      <w:r w:rsidRPr="000A7358">
        <w:rPr>
          <w:bCs/>
        </w:rPr>
        <w:t xml:space="preserve">2.  Хромосомные аберрации в клетках костного мозга млекопитающих. Животные </w:t>
      </w:r>
      <w:r w:rsidRPr="000A7358">
        <w:t xml:space="preserve">конвенциональные крысы </w:t>
      </w:r>
      <w:proofErr w:type="spellStart"/>
      <w:r w:rsidRPr="000A7358">
        <w:t>Вистар</w:t>
      </w:r>
      <w:proofErr w:type="spellEnd"/>
      <w:r w:rsidRPr="000A7358">
        <w:t xml:space="preserve"> (28♂+8♀</w:t>
      </w:r>
      <w:r w:rsidRPr="000A7358">
        <w:rPr>
          <w:bCs/>
        </w:rPr>
        <w:t>).</w:t>
      </w:r>
    </w:p>
    <w:p w:rsidR="000A7358" w:rsidRPr="000A7358" w:rsidRDefault="000A7358" w:rsidP="000A7358">
      <w:pPr>
        <w:shd w:val="clear" w:color="auto" w:fill="FFFFFF"/>
        <w:suppressAutoHyphens/>
        <w:spacing w:after="0"/>
        <w:ind w:left="284"/>
        <w:contextualSpacing/>
        <w:rPr>
          <w:bCs/>
          <w:sz w:val="16"/>
          <w:szCs w:val="16"/>
        </w:rPr>
      </w:pPr>
    </w:p>
    <w:p w:rsidR="000A7358" w:rsidRPr="000A7358" w:rsidRDefault="000A7358" w:rsidP="000A7358">
      <w:pPr>
        <w:shd w:val="clear" w:color="auto" w:fill="FFFFFF"/>
        <w:suppressAutoHyphens/>
        <w:spacing w:after="0"/>
        <w:ind w:left="284"/>
        <w:contextualSpacing/>
        <w:rPr>
          <w:b/>
          <w:bCs/>
        </w:rPr>
      </w:pPr>
      <w:r w:rsidRPr="000A7358">
        <w:rPr>
          <w:b/>
          <w:bCs/>
        </w:rPr>
        <w:t xml:space="preserve">Список </w:t>
      </w:r>
      <w:r w:rsidRPr="000A7358">
        <w:rPr>
          <w:b/>
        </w:rPr>
        <w:t>нормативных документов, которые будут использованы при проведении работ</w:t>
      </w:r>
      <w:r w:rsidRPr="000A7358">
        <w:rPr>
          <w:b/>
          <w:bCs/>
        </w:rPr>
        <w:t>:</w:t>
      </w:r>
    </w:p>
    <w:p w:rsidR="000A7358" w:rsidRPr="000A7358" w:rsidRDefault="000A7358" w:rsidP="000A7358">
      <w:pPr>
        <w:spacing w:after="0"/>
        <w:rPr>
          <w:bCs/>
        </w:rPr>
      </w:pPr>
      <w:r w:rsidRPr="000A7358">
        <w:t>- </w:t>
      </w:r>
      <w:r w:rsidRPr="000A7358">
        <w:rPr>
          <w:bCs/>
        </w:rPr>
        <w:t>Федеральный Закон «Об обращении лекарственных средств» от 12.04.2010 г. № 61-ФЗ в редакции от 03.07.2016 N 350-ФЗ;</w:t>
      </w:r>
    </w:p>
    <w:p w:rsidR="000A7358" w:rsidRPr="000A7358" w:rsidRDefault="000A7358" w:rsidP="000A7358">
      <w:pPr>
        <w:spacing w:after="0"/>
        <w:rPr>
          <w:bCs/>
        </w:rPr>
      </w:pPr>
      <w:r w:rsidRPr="000A7358">
        <w:rPr>
          <w:bCs/>
        </w:rPr>
        <w:t>-Решение № 81 от 03.11.2016 г. «Об утверждении надлежащей лабораторной практики Евразийского экономического союза в сфере обращения лекарственных средств»</w:t>
      </w:r>
    </w:p>
    <w:p w:rsidR="000A7358" w:rsidRPr="000A7358" w:rsidRDefault="000A7358" w:rsidP="000A7358">
      <w:pPr>
        <w:spacing w:after="0"/>
      </w:pPr>
      <w:r w:rsidRPr="000A7358">
        <w:t>- Приказ Министерства здравоохранения РФ от 01.04.2016 г. № 199н «Об утверждении Правил надлежащей лабораторной практики»;</w:t>
      </w:r>
    </w:p>
    <w:p w:rsidR="000A7358" w:rsidRPr="000A7358" w:rsidRDefault="000A7358" w:rsidP="000A7358">
      <w:pPr>
        <w:spacing w:after="0"/>
      </w:pPr>
      <w:r w:rsidRPr="000A7358">
        <w:t>- ГОСТ 33044-2914 Принципы надлежащей лабораторной практики;</w:t>
      </w:r>
    </w:p>
    <w:p w:rsidR="000A7358" w:rsidRPr="000A7358" w:rsidRDefault="000A7358" w:rsidP="000A7358">
      <w:pPr>
        <w:spacing w:after="0"/>
      </w:pPr>
      <w:r w:rsidRPr="000A7358">
        <w:t>- Руководство по проведению доклинических исследований лекарственных средств. Часть первая. М.: Гриф и К, 2012. 944с.;</w:t>
      </w:r>
    </w:p>
    <w:p w:rsidR="000A7358" w:rsidRPr="000A7358" w:rsidRDefault="000A7358" w:rsidP="000A7358">
      <w:pPr>
        <w:spacing w:after="0"/>
        <w:rPr>
          <w:lang w:val="en-US"/>
        </w:rPr>
      </w:pPr>
      <w:r w:rsidRPr="000A7358">
        <w:t>- Руководство по экспертизе лекарственных средств. Т</w:t>
      </w:r>
      <w:r w:rsidRPr="000A7358">
        <w:rPr>
          <w:lang w:val="en-US"/>
        </w:rPr>
        <w:t xml:space="preserve">. </w:t>
      </w:r>
      <w:smartTag w:uri="urn:schemas-microsoft-com:office:smarttags" w:element="metricconverter">
        <w:smartTagPr>
          <w:attr w:name="ProductID" w:val="1. М"/>
        </w:smartTagPr>
        <w:r w:rsidRPr="000A7358">
          <w:rPr>
            <w:lang w:val="en-US"/>
          </w:rPr>
          <w:t xml:space="preserve">1. </w:t>
        </w:r>
        <w:r w:rsidRPr="000A7358">
          <w:t>М</w:t>
        </w:r>
      </w:smartTag>
      <w:r w:rsidRPr="000A7358">
        <w:rPr>
          <w:lang w:val="en-US"/>
        </w:rPr>
        <w:t xml:space="preserve">.: </w:t>
      </w:r>
      <w:r w:rsidRPr="000A7358">
        <w:t>Гриф</w:t>
      </w:r>
      <w:r w:rsidRPr="000A7358">
        <w:rPr>
          <w:lang w:val="en-US"/>
        </w:rPr>
        <w:t xml:space="preserve"> </w:t>
      </w:r>
      <w:r w:rsidRPr="000A7358">
        <w:t>и</w:t>
      </w:r>
      <w:r w:rsidRPr="000A7358">
        <w:rPr>
          <w:lang w:val="en-US"/>
        </w:rPr>
        <w:t xml:space="preserve"> </w:t>
      </w:r>
      <w:r w:rsidRPr="000A7358">
        <w:t>К</w:t>
      </w:r>
      <w:r w:rsidRPr="000A7358">
        <w:rPr>
          <w:lang w:val="en-US"/>
        </w:rPr>
        <w:t>, 2013. 328</w:t>
      </w:r>
      <w:r w:rsidRPr="000A7358">
        <w:t>с</w:t>
      </w:r>
      <w:r w:rsidRPr="000A7358">
        <w:rPr>
          <w:lang w:val="en-US"/>
        </w:rPr>
        <w:t>.;</w:t>
      </w:r>
    </w:p>
    <w:p w:rsidR="000A7358" w:rsidRPr="000A7358" w:rsidRDefault="000A7358" w:rsidP="000A7358">
      <w:pPr>
        <w:autoSpaceDE w:val="0"/>
        <w:autoSpaceDN w:val="0"/>
        <w:adjustRightInd w:val="0"/>
        <w:spacing w:after="0"/>
        <w:rPr>
          <w:lang w:val="en-US"/>
        </w:rPr>
      </w:pPr>
      <w:r w:rsidRPr="000A7358">
        <w:rPr>
          <w:lang w:val="en-US"/>
        </w:rPr>
        <w:t>- </w:t>
      </w:r>
      <w:proofErr w:type="spellStart"/>
      <w:r w:rsidRPr="000A7358">
        <w:rPr>
          <w:lang w:val="en-US"/>
        </w:rPr>
        <w:t>Euroguide</w:t>
      </w:r>
      <w:proofErr w:type="spellEnd"/>
      <w:r w:rsidRPr="000A7358">
        <w:rPr>
          <w:lang w:val="en-US"/>
        </w:rPr>
        <w:t xml:space="preserve"> on the accommodation and care of animals used for experimental and other scientific purposes. ©</w:t>
      </w:r>
      <w:r w:rsidRPr="000A7358">
        <w:rPr>
          <w:color w:val="000000"/>
          <w:lang w:val="en-US"/>
        </w:rPr>
        <w:t xml:space="preserve"> 2007 FELASA: Federation of European Laboratory Animal Science Associations, </w:t>
      </w:r>
      <w:smartTag w:uri="urn:schemas-microsoft-com:office:smarttags" w:element="Street">
        <w:smartTag w:uri="urn:schemas-microsoft-com:office:smarttags" w:element="address">
          <w:r w:rsidRPr="000A7358">
            <w:rPr>
              <w:color w:val="000000"/>
              <w:lang w:val="en-US"/>
            </w:rPr>
            <w:t xml:space="preserve">25 </w:t>
          </w:r>
          <w:smartTag w:uri="urn:schemas-microsoft-com:office:smarttags" w:element="Street">
            <w:r w:rsidRPr="000A7358">
              <w:rPr>
                <w:color w:val="000000"/>
                <w:lang w:val="en-US"/>
              </w:rPr>
              <w:t>Shaftesbury Avenue</w:t>
            </w:r>
          </w:smartTag>
        </w:smartTag>
        <w:r w:rsidRPr="000A7358">
          <w:rPr>
            <w:color w:val="000000"/>
            <w:lang w:val="en-US"/>
          </w:rPr>
          <w:t xml:space="preserve">, </w:t>
        </w:r>
        <w:smartTag w:uri="urn:schemas-microsoft-com:office:smarttags" w:element="Street">
          <w:smartTag w:uri="urn:schemas-microsoft-com:office:smarttags" w:element="City">
            <w:r w:rsidRPr="000A7358">
              <w:rPr>
                <w:color w:val="000000"/>
                <w:lang w:val="en-US"/>
              </w:rPr>
              <w:t>London</w:t>
            </w:r>
          </w:smartTag>
        </w:smartTag>
        <w:r w:rsidRPr="000A7358">
          <w:rPr>
            <w:color w:val="000000"/>
            <w:lang w:val="en-US"/>
          </w:rPr>
          <w:t xml:space="preserve"> </w:t>
        </w:r>
        <w:smartTag w:uri="urn:schemas-microsoft-com:office:smarttags" w:element="Street">
          <w:smartTag w:uri="urn:schemas-microsoft-com:office:smarttags" w:element="PostalCode">
            <w:r w:rsidRPr="000A7358">
              <w:rPr>
                <w:color w:val="000000"/>
                <w:lang w:val="en-US"/>
              </w:rPr>
              <w:t xml:space="preserve">W1D </w:t>
            </w:r>
            <w:r w:rsidRPr="000A7358">
              <w:rPr>
                <w:lang w:val="en-US"/>
              </w:rPr>
              <w:t>7EG</w:t>
            </w:r>
          </w:smartTag>
        </w:smartTag>
        <w:r w:rsidRPr="000A7358">
          <w:rPr>
            <w:lang w:val="en-US"/>
          </w:rPr>
          <w:t xml:space="preserve">, </w:t>
        </w:r>
        <w:smartTag w:uri="urn:schemas-microsoft-com:office:smarttags" w:element="Street">
          <w:smartTag w:uri="urn:schemas-microsoft-com:office:smarttags" w:element="country-region">
            <w:r w:rsidRPr="000A7358">
              <w:rPr>
                <w:lang w:val="en-US"/>
              </w:rPr>
              <w:t>UK</w:t>
            </w:r>
          </w:smartTag>
        </w:smartTag>
      </w:smartTag>
      <w:r w:rsidRPr="000A7358">
        <w:rPr>
          <w:lang w:val="en-US"/>
        </w:rPr>
        <w:t>.</w:t>
      </w:r>
    </w:p>
    <w:p w:rsidR="000A7358" w:rsidRPr="000A7358" w:rsidRDefault="000A7358" w:rsidP="000A7358">
      <w:pPr>
        <w:spacing w:after="0"/>
        <w:contextualSpacing/>
      </w:pPr>
      <w:r w:rsidRPr="000A7358">
        <w:t>- МУ 1.1.578-96 Требования к постановке экспериментальных исследований по обоснованию предельно допустимых концентраций промышленных химических аллергенов в воздухе рабочей зоны и атмосферы;</w:t>
      </w:r>
    </w:p>
    <w:p w:rsidR="000A7358" w:rsidRPr="000A7358" w:rsidRDefault="000A7358" w:rsidP="000A7358">
      <w:pPr>
        <w:spacing w:after="0"/>
        <w:contextualSpacing/>
        <w:rPr>
          <w:lang w:val="en-US"/>
        </w:rPr>
      </w:pPr>
      <w:r w:rsidRPr="000A7358">
        <w:rPr>
          <w:lang w:val="en-US"/>
        </w:rPr>
        <w:t>- NOTE FOR GUIDANCE ON IMMUNOTOXICITY STUDIES FOR HUMAN PHARMACEUTICALS (CHMP/167235/2004).</w:t>
      </w:r>
    </w:p>
    <w:p w:rsidR="000A7358" w:rsidRPr="000A7358" w:rsidRDefault="000A7358" w:rsidP="000A7358">
      <w:pPr>
        <w:shd w:val="clear" w:color="auto" w:fill="FFFFFF"/>
        <w:suppressAutoHyphens/>
        <w:spacing w:after="0"/>
        <w:contextualSpacing/>
        <w:rPr>
          <w:bCs/>
          <w:sz w:val="16"/>
          <w:szCs w:val="16"/>
          <w:lang w:val="en-US"/>
        </w:rPr>
      </w:pPr>
    </w:p>
    <w:p w:rsidR="000A7358" w:rsidRPr="000A7358" w:rsidRDefault="000A7358" w:rsidP="000A7358">
      <w:pPr>
        <w:shd w:val="clear" w:color="auto" w:fill="FFFFFF"/>
        <w:suppressAutoHyphens/>
        <w:spacing w:after="0"/>
        <w:contextualSpacing/>
        <w:rPr>
          <w:bCs/>
        </w:rPr>
      </w:pPr>
      <w:proofErr w:type="gramStart"/>
      <w:r w:rsidRPr="000A7358">
        <w:rPr>
          <w:b/>
          <w:bCs/>
        </w:rPr>
        <w:t>Исполнитель передаёт Заказчику по окончании работ отчетную документацию в 2 экземплярах на бумажном и электронном носителях:</w:t>
      </w:r>
      <w:r w:rsidRPr="000A7358">
        <w:rPr>
          <w:bCs/>
        </w:rPr>
        <w:t xml:space="preserve"> </w:t>
      </w:r>
      <w:proofErr w:type="gramEnd"/>
    </w:p>
    <w:p w:rsidR="000A7358" w:rsidRPr="000A7358" w:rsidRDefault="000A7358" w:rsidP="000A7358">
      <w:pPr>
        <w:shd w:val="clear" w:color="auto" w:fill="FFFFFF"/>
        <w:suppressAutoHyphens/>
        <w:spacing w:after="0"/>
        <w:contextualSpacing/>
        <w:rPr>
          <w:bCs/>
        </w:rPr>
      </w:pPr>
      <w:r w:rsidRPr="000A7358">
        <w:rPr>
          <w:bCs/>
        </w:rPr>
        <w:t xml:space="preserve">- Итоговый отчет по проведенному сравнительному доклиническому исследованию лекарственного препарата </w:t>
      </w:r>
      <w:r w:rsidRPr="000A7358">
        <w:t xml:space="preserve">«Гонадотропин хорионический, </w:t>
      </w:r>
      <w:proofErr w:type="spellStart"/>
      <w:r w:rsidRPr="000A7358">
        <w:t>лиофилизат</w:t>
      </w:r>
      <w:proofErr w:type="spellEnd"/>
      <w:r w:rsidRPr="000A7358">
        <w:t xml:space="preserve"> для приготовления раствора для внутримышечного введения 5000 МЕ» производства ФГУП «Московский эндокринный завод» (Россия)</w:t>
      </w:r>
      <w:r w:rsidRPr="000A7358">
        <w:rPr>
          <w:bCs/>
        </w:rPr>
        <w:t>», содержащий результаты исследования по тестам, указанным выше в настоящем Коммерческом предложении.</w:t>
      </w:r>
    </w:p>
    <w:p w:rsidR="000A7358" w:rsidRPr="000A7358" w:rsidRDefault="000A7358" w:rsidP="000A7358">
      <w:pPr>
        <w:shd w:val="clear" w:color="auto" w:fill="FFFFFF"/>
        <w:suppressAutoHyphens/>
        <w:spacing w:after="0"/>
        <w:contextualSpacing/>
        <w:rPr>
          <w:bCs/>
        </w:rPr>
      </w:pPr>
      <w:r w:rsidRPr="000A7358">
        <w:rPr>
          <w:bCs/>
        </w:rPr>
        <w:t xml:space="preserve">- Отчет о доклиническом исследовании </w:t>
      </w:r>
      <w:proofErr w:type="spellStart"/>
      <w:r w:rsidRPr="000A7358">
        <w:rPr>
          <w:bCs/>
        </w:rPr>
        <w:t>иммунотоксичности</w:t>
      </w:r>
      <w:proofErr w:type="spellEnd"/>
      <w:r w:rsidRPr="000A7358">
        <w:rPr>
          <w:bCs/>
        </w:rPr>
        <w:t xml:space="preserve"> препарата «Гонадотропин хорионический, </w:t>
      </w:r>
      <w:proofErr w:type="spellStart"/>
      <w:r w:rsidRPr="000A7358">
        <w:rPr>
          <w:bCs/>
        </w:rPr>
        <w:t>лиофилизат</w:t>
      </w:r>
      <w:proofErr w:type="spellEnd"/>
      <w:r w:rsidRPr="000A7358">
        <w:rPr>
          <w:bCs/>
        </w:rPr>
        <w:t>, 5000 МЕ» производства ФГУП «Московский эндокринный завод» (Россия).</w:t>
      </w:r>
    </w:p>
    <w:p w:rsidR="000A7358" w:rsidRPr="000A7358" w:rsidRDefault="000A7358" w:rsidP="000A7358">
      <w:pPr>
        <w:shd w:val="clear" w:color="auto" w:fill="FFFFFF"/>
        <w:suppressAutoHyphens/>
        <w:spacing w:after="0"/>
        <w:contextualSpacing/>
        <w:rPr>
          <w:bCs/>
        </w:rPr>
      </w:pPr>
      <w:r w:rsidRPr="000A7358">
        <w:rPr>
          <w:bCs/>
        </w:rPr>
        <w:t xml:space="preserve">- Отчет о доклиническом исследовании </w:t>
      </w:r>
      <w:proofErr w:type="spellStart"/>
      <w:r w:rsidRPr="000A7358">
        <w:rPr>
          <w:bCs/>
        </w:rPr>
        <w:t>аллергизирующих</w:t>
      </w:r>
      <w:proofErr w:type="spellEnd"/>
      <w:r w:rsidRPr="000A7358">
        <w:rPr>
          <w:bCs/>
        </w:rPr>
        <w:t xml:space="preserve"> свой</w:t>
      </w:r>
      <w:proofErr w:type="gramStart"/>
      <w:r w:rsidRPr="000A7358">
        <w:rPr>
          <w:bCs/>
        </w:rPr>
        <w:t>ств пр</w:t>
      </w:r>
      <w:proofErr w:type="gramEnd"/>
      <w:r w:rsidRPr="000A7358">
        <w:rPr>
          <w:bCs/>
        </w:rPr>
        <w:t xml:space="preserve">епарата «Гонадотропин хорионический, </w:t>
      </w:r>
      <w:proofErr w:type="spellStart"/>
      <w:r w:rsidRPr="000A7358">
        <w:rPr>
          <w:bCs/>
        </w:rPr>
        <w:t>лиофилизат</w:t>
      </w:r>
      <w:proofErr w:type="spellEnd"/>
      <w:r w:rsidRPr="000A7358">
        <w:rPr>
          <w:bCs/>
        </w:rPr>
        <w:t>, 5000 МЕ» производства ФГУП «Московский эндокринный завод» (Россия).</w:t>
      </w:r>
    </w:p>
    <w:p w:rsidR="000A7358" w:rsidRPr="000A7358" w:rsidRDefault="000A7358" w:rsidP="000A7358">
      <w:pPr>
        <w:shd w:val="clear" w:color="auto" w:fill="FFFFFF"/>
        <w:suppressAutoHyphens/>
        <w:spacing w:after="0"/>
        <w:contextualSpacing/>
        <w:rPr>
          <w:bCs/>
        </w:rPr>
      </w:pPr>
      <w:r w:rsidRPr="000A7358">
        <w:rPr>
          <w:bCs/>
        </w:rPr>
        <w:lastRenderedPageBreak/>
        <w:t>- Отчет о доклиническом исследовании канцерогенных свой</w:t>
      </w:r>
      <w:proofErr w:type="gramStart"/>
      <w:r w:rsidRPr="000A7358">
        <w:rPr>
          <w:bCs/>
        </w:rPr>
        <w:t>ств пр</w:t>
      </w:r>
      <w:proofErr w:type="gramEnd"/>
      <w:r w:rsidRPr="000A7358">
        <w:rPr>
          <w:bCs/>
        </w:rPr>
        <w:t xml:space="preserve">епарата «Гонадотропин хорионический, </w:t>
      </w:r>
      <w:proofErr w:type="spellStart"/>
      <w:r w:rsidRPr="000A7358">
        <w:rPr>
          <w:bCs/>
        </w:rPr>
        <w:t>лиофилизат</w:t>
      </w:r>
      <w:proofErr w:type="spellEnd"/>
      <w:r w:rsidRPr="000A7358">
        <w:rPr>
          <w:bCs/>
        </w:rPr>
        <w:t>, 5000 МЕ» производства ФГУП «Московский эндокринный завод» (Россия) в краткосрочных тестах.</w:t>
      </w:r>
    </w:p>
    <w:p w:rsidR="000A7358" w:rsidRPr="000A7358" w:rsidRDefault="000A7358" w:rsidP="000A7358">
      <w:pPr>
        <w:shd w:val="clear" w:color="auto" w:fill="FFFFFF"/>
        <w:suppressAutoHyphens/>
        <w:spacing w:after="0"/>
        <w:contextualSpacing/>
        <w:rPr>
          <w:bCs/>
        </w:rPr>
      </w:pPr>
      <w:r w:rsidRPr="000A7358">
        <w:rPr>
          <w:bCs/>
        </w:rPr>
        <w:t>- Акт сдачи-приемки выполненных работ.</w:t>
      </w:r>
    </w:p>
    <w:p w:rsidR="000A7358" w:rsidRPr="000A7358" w:rsidRDefault="000A7358" w:rsidP="000A7358">
      <w:pPr>
        <w:shd w:val="clear" w:color="auto" w:fill="FFFFFF"/>
        <w:suppressAutoHyphens/>
        <w:spacing w:after="0"/>
        <w:contextualSpacing/>
        <w:rPr>
          <w:bCs/>
        </w:rPr>
      </w:pPr>
    </w:p>
    <w:p w:rsidR="000A7358" w:rsidRPr="000A7358" w:rsidRDefault="000A7358" w:rsidP="000A7358">
      <w:pPr>
        <w:shd w:val="clear" w:color="auto" w:fill="FFFFFF"/>
        <w:suppressAutoHyphens/>
        <w:spacing w:after="0"/>
        <w:contextualSpacing/>
        <w:rPr>
          <w:bCs/>
        </w:rPr>
      </w:pPr>
      <w:r w:rsidRPr="000A7358">
        <w:rPr>
          <w:bCs/>
        </w:rPr>
        <w:t xml:space="preserve">Сроки выполнения Работ по Контракту (отдельному Этапу выполнения Работ) и сроки </w:t>
      </w:r>
      <w:r w:rsidRPr="000A7358">
        <w:t xml:space="preserve">передачи отчетной документации Заказчику </w:t>
      </w:r>
      <w:r w:rsidRPr="000A7358">
        <w:rPr>
          <w:bCs/>
        </w:rPr>
        <w:t>определяются Календарным планом.</w:t>
      </w:r>
    </w:p>
    <w:p w:rsidR="009F6F94" w:rsidRPr="00640120" w:rsidRDefault="009F6F94" w:rsidP="00635A7C">
      <w:pPr>
        <w:spacing w:after="0"/>
        <w:jc w:val="center"/>
      </w:pPr>
    </w:p>
    <w:p w:rsidR="00635A7C" w:rsidRPr="00640120" w:rsidRDefault="00635A7C" w:rsidP="00635A7C">
      <w:pPr>
        <w:spacing w:after="0"/>
        <w:rPr>
          <w:b/>
        </w:rPr>
      </w:pPr>
    </w:p>
    <w:p w:rsidR="0039181D" w:rsidRPr="00084108" w:rsidRDefault="0039181D" w:rsidP="00664ED8">
      <w:pPr>
        <w:pStyle w:val="1"/>
        <w:pageBreakBefore/>
        <w:numPr>
          <w:ilvl w:val="0"/>
          <w:numId w:val="3"/>
        </w:numPr>
        <w:tabs>
          <w:tab w:val="left" w:pos="9639"/>
        </w:tabs>
        <w:spacing w:before="0" w:after="0"/>
        <w:rPr>
          <w:rStyle w:val="10"/>
          <w:b/>
          <w:caps/>
          <w:sz w:val="24"/>
          <w:szCs w:val="24"/>
        </w:rPr>
      </w:pPr>
      <w:r w:rsidRPr="00084108">
        <w:rPr>
          <w:rStyle w:val="10"/>
          <w:b/>
          <w:caps/>
          <w:sz w:val="24"/>
          <w:szCs w:val="24"/>
        </w:rPr>
        <w:lastRenderedPageBreak/>
        <w:t>ПРОЕКТ ДОГОВОРА</w:t>
      </w:r>
      <w:bookmarkEnd w:id="79"/>
    </w:p>
    <w:p w:rsidR="00C14720" w:rsidRDefault="00C14720" w:rsidP="00C14720"/>
    <w:p w:rsidR="004D33DA" w:rsidRPr="004D33DA" w:rsidRDefault="004D33DA" w:rsidP="004D33DA">
      <w:pPr>
        <w:spacing w:after="0"/>
        <w:jc w:val="center"/>
        <w:outlineLvl w:val="0"/>
        <w:rPr>
          <w:b/>
          <w:bCs/>
        </w:rPr>
      </w:pPr>
      <w:r w:rsidRPr="004D33DA">
        <w:rPr>
          <w:b/>
          <w:bCs/>
        </w:rPr>
        <w:t>ДОГОВОР № _________________</w:t>
      </w:r>
    </w:p>
    <w:p w:rsidR="004D33DA" w:rsidRPr="004D33DA" w:rsidRDefault="004D33DA" w:rsidP="004D33DA">
      <w:pPr>
        <w:spacing w:after="0"/>
        <w:jc w:val="center"/>
        <w:rPr>
          <w:b/>
        </w:rPr>
      </w:pPr>
      <w:r w:rsidRPr="004D33DA">
        <w:rPr>
          <w:b/>
          <w:bCs/>
        </w:rPr>
        <w:t xml:space="preserve">на выполнение работ по </w:t>
      </w:r>
      <w:r w:rsidRPr="004D33DA">
        <w:rPr>
          <w:b/>
        </w:rPr>
        <w:t xml:space="preserve">организации проведения </w:t>
      </w:r>
      <w:r w:rsidRPr="004D33DA">
        <w:rPr>
          <w:b/>
          <w:bCs/>
        </w:rPr>
        <w:t xml:space="preserve">доклинических исследований лекарственного препарата </w:t>
      </w:r>
      <w:r w:rsidRPr="004D33DA">
        <w:rPr>
          <w:b/>
        </w:rPr>
        <w:t xml:space="preserve">«Гонадотропин хорионический, </w:t>
      </w:r>
      <w:proofErr w:type="spellStart"/>
      <w:r w:rsidRPr="004D33DA">
        <w:rPr>
          <w:b/>
        </w:rPr>
        <w:t>лиофилизат</w:t>
      </w:r>
      <w:proofErr w:type="spellEnd"/>
      <w:r w:rsidRPr="004D33DA">
        <w:rPr>
          <w:b/>
        </w:rPr>
        <w:t>, 5000 МЕ», производства ФГУП «Московский эндокринный завод».</w:t>
      </w:r>
    </w:p>
    <w:p w:rsidR="004D33DA" w:rsidRPr="004D33DA" w:rsidRDefault="004D33DA" w:rsidP="004D33DA">
      <w:pPr>
        <w:spacing w:after="0"/>
        <w:rPr>
          <w:sz w:val="16"/>
          <w:szCs w:val="16"/>
        </w:rPr>
      </w:pPr>
    </w:p>
    <w:p w:rsidR="004D33DA" w:rsidRPr="004D33DA" w:rsidRDefault="004D33DA" w:rsidP="004D33DA">
      <w:pPr>
        <w:spacing w:after="0"/>
        <w:jc w:val="center"/>
        <w:rPr>
          <w:b/>
        </w:rPr>
      </w:pPr>
    </w:p>
    <w:p w:rsidR="004D33DA" w:rsidRPr="004D33DA" w:rsidRDefault="004D33DA" w:rsidP="004D33DA">
      <w:pPr>
        <w:tabs>
          <w:tab w:val="left" w:pos="7371"/>
        </w:tabs>
        <w:spacing w:after="0"/>
        <w:rPr>
          <w:b/>
          <w:bCs/>
        </w:rPr>
      </w:pPr>
      <w:r w:rsidRPr="004D33DA">
        <w:rPr>
          <w:b/>
          <w:bCs/>
        </w:rPr>
        <w:t>г. Москва</w:t>
      </w:r>
      <w:r w:rsidR="009D499E">
        <w:rPr>
          <w:b/>
          <w:bCs/>
        </w:rPr>
        <w:t xml:space="preserve">                                                                                          </w:t>
      </w:r>
      <w:r w:rsidRPr="004D33DA">
        <w:rPr>
          <w:b/>
          <w:bCs/>
        </w:rPr>
        <w:t>«___» ____________ 2017г.</w:t>
      </w:r>
    </w:p>
    <w:p w:rsidR="004D33DA" w:rsidRPr="004D33DA" w:rsidRDefault="004D33DA" w:rsidP="004D33DA">
      <w:pPr>
        <w:tabs>
          <w:tab w:val="left" w:pos="6663"/>
        </w:tabs>
        <w:spacing w:after="0"/>
        <w:jc w:val="left"/>
        <w:rPr>
          <w:b/>
          <w:bCs/>
        </w:rPr>
      </w:pPr>
    </w:p>
    <w:p w:rsidR="004D33DA" w:rsidRPr="004D33DA" w:rsidRDefault="004D33DA" w:rsidP="004D33DA">
      <w:pPr>
        <w:spacing w:after="0"/>
        <w:ind w:firstLine="567"/>
        <w:rPr>
          <w:spacing w:val="-5"/>
          <w:lang w:eastAsia="en-US"/>
        </w:rPr>
      </w:pPr>
      <w:proofErr w:type="gramStart"/>
      <w:r w:rsidRPr="004D33DA">
        <w:rPr>
          <w:b/>
        </w:rPr>
        <w:t>Федеральное государственное унитарное предприятие «Московский эндокринный завод» (ФГУП «Московский эндокринный завод»)</w:t>
      </w:r>
      <w:r w:rsidRPr="004D33DA">
        <w:t xml:space="preserve">, именуемое в дальнейшем </w:t>
      </w:r>
      <w:r w:rsidRPr="004D33DA">
        <w:rPr>
          <w:b/>
        </w:rPr>
        <w:t>«Заказчик»</w:t>
      </w:r>
      <w:r w:rsidRPr="004D33DA">
        <w:t xml:space="preserve">, в лице директора Фонарёва Михаила Юрьевича, действующего на основании Устава, с одной стороны, и </w:t>
      </w:r>
      <w:proofErr w:type="spellStart"/>
      <w:r w:rsidRPr="004D33DA">
        <w:t>____________________именуемое</w:t>
      </w:r>
      <w:proofErr w:type="spellEnd"/>
      <w:r w:rsidRPr="004D33DA">
        <w:t xml:space="preserve"> в дальнейшем </w:t>
      </w:r>
      <w:r w:rsidRPr="004D33DA">
        <w:rPr>
          <w:b/>
        </w:rPr>
        <w:t>«Исполнитель</w:t>
      </w:r>
      <w:r w:rsidRPr="004D33DA">
        <w:t>», в лице __________, действующего_________ на основании,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____________ 20__ г. № __________ на</w:t>
      </w:r>
      <w:proofErr w:type="gramEnd"/>
      <w:r w:rsidRPr="004D33DA">
        <w:t xml:space="preserve"> </w:t>
      </w:r>
      <w:proofErr w:type="gramStart"/>
      <w:r w:rsidRPr="004D33DA">
        <w:t>основании</w:t>
      </w:r>
      <w:proofErr w:type="gramEnd"/>
      <w:r w:rsidRPr="004D33DA">
        <w:t xml:space="preserve"> протокола заседания Закупочной комиссии ФГУП «Московский эндокринный завод» от «___» ____________ 20__ г. № _________, з</w:t>
      </w:r>
      <w:r w:rsidRPr="004D33DA">
        <w:rPr>
          <w:spacing w:val="-5"/>
          <w:lang w:eastAsia="en-US"/>
        </w:rPr>
        <w:t>аключили настоящий Договор о нижеследующем:</w:t>
      </w:r>
    </w:p>
    <w:p w:rsidR="004D33DA" w:rsidRPr="004D33DA" w:rsidRDefault="004D33DA" w:rsidP="004D33DA">
      <w:pPr>
        <w:numPr>
          <w:ilvl w:val="0"/>
          <w:numId w:val="46"/>
        </w:numPr>
        <w:spacing w:after="0"/>
        <w:ind w:left="0" w:firstLine="0"/>
        <w:contextualSpacing/>
        <w:jc w:val="center"/>
        <w:rPr>
          <w:b/>
          <w:bCs/>
        </w:rPr>
      </w:pPr>
      <w:r w:rsidRPr="004D33DA">
        <w:rPr>
          <w:b/>
          <w:bCs/>
        </w:rPr>
        <w:t>ПРЕДМЕТ ДОГОВОРА</w:t>
      </w:r>
    </w:p>
    <w:p w:rsidR="004D33DA" w:rsidRPr="004D33DA" w:rsidRDefault="004D33DA" w:rsidP="004D33DA">
      <w:pPr>
        <w:spacing w:after="0"/>
        <w:rPr>
          <w:bCs/>
        </w:rPr>
      </w:pPr>
      <w:r w:rsidRPr="004D33DA">
        <w:t xml:space="preserve">1.1. Исполнитель обязуется по заданию Заказчика выполнить работы по организации проведения </w:t>
      </w:r>
      <w:r w:rsidRPr="004D33DA">
        <w:rPr>
          <w:bCs/>
        </w:rPr>
        <w:t xml:space="preserve">доклинических исследований лекарственного препарата </w:t>
      </w:r>
      <w:r w:rsidRPr="004D33DA">
        <w:t xml:space="preserve">«Гонадотропин хорионический, </w:t>
      </w:r>
      <w:proofErr w:type="spellStart"/>
      <w:r w:rsidRPr="004D33DA">
        <w:t>лиофилизат</w:t>
      </w:r>
      <w:proofErr w:type="spellEnd"/>
      <w:r w:rsidRPr="004D33DA">
        <w:t>, 5000 МЕ», (производства ФГУП «Московский эндокринный завод»), далее по тексту - Работы, согласованны</w:t>
      </w:r>
      <w:r w:rsidRPr="004D33DA">
        <w:rPr>
          <w:bCs/>
        </w:rPr>
        <w:t>е в соответствующем Техническом задании (Приложение №1), являющемся неотъемлемой частью настоящего Договора.</w:t>
      </w:r>
    </w:p>
    <w:p w:rsidR="004D33DA" w:rsidRPr="004D33DA" w:rsidRDefault="004D33DA" w:rsidP="004D33DA">
      <w:pPr>
        <w:spacing w:after="0"/>
      </w:pPr>
      <w:r w:rsidRPr="004D33DA">
        <w:rPr>
          <w:bCs/>
        </w:rPr>
        <w:t>1.2.  Научные, технические и другие требовани</w:t>
      </w:r>
      <w:r w:rsidRPr="004D33DA">
        <w:t xml:space="preserve">я к Работам, выполняемым в рамках настоящего Договора, изложены в </w:t>
      </w:r>
      <w:r w:rsidRPr="004D33DA">
        <w:rPr>
          <w:iCs/>
        </w:rPr>
        <w:t xml:space="preserve">Техническом задании (Приложение 1). </w:t>
      </w:r>
    </w:p>
    <w:p w:rsidR="004D33DA" w:rsidRPr="004D33DA" w:rsidRDefault="004D33DA" w:rsidP="004D33DA">
      <w:pPr>
        <w:suppressAutoHyphens/>
        <w:spacing w:after="0"/>
      </w:pPr>
      <w:r w:rsidRPr="004D33DA">
        <w:t xml:space="preserve">1.3. Содержание и сроки выполнения Работ (этапов Работ) определяются </w:t>
      </w:r>
      <w:r w:rsidRPr="004D33DA">
        <w:rPr>
          <w:iCs/>
        </w:rPr>
        <w:t>Календарным планом (Приложение №2)</w:t>
      </w:r>
      <w:r w:rsidRPr="004D33DA">
        <w:t>, который является неотъемлемой частью настоящего Договора.</w:t>
      </w:r>
    </w:p>
    <w:p w:rsidR="004D33DA" w:rsidRPr="004D33DA" w:rsidRDefault="004D33DA" w:rsidP="004D33DA">
      <w:pPr>
        <w:suppressAutoHyphens/>
        <w:spacing w:after="0"/>
      </w:pPr>
      <w:r w:rsidRPr="004D33DA">
        <w:t xml:space="preserve">1.4. В течение 70 (семидесяти)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p>
    <w:p w:rsidR="004D33DA" w:rsidRPr="004D33DA" w:rsidRDefault="004D33DA" w:rsidP="004D33DA">
      <w:pPr>
        <w:spacing w:after="0"/>
      </w:pPr>
      <w:r w:rsidRPr="004D33DA">
        <w:t>1.6.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4D33DA" w:rsidRPr="004D33DA" w:rsidRDefault="004D33DA" w:rsidP="004D33DA">
      <w:pPr>
        <w:numPr>
          <w:ilvl w:val="0"/>
          <w:numId w:val="46"/>
        </w:numPr>
        <w:suppressAutoHyphens/>
        <w:spacing w:after="0"/>
        <w:ind w:left="0" w:firstLine="0"/>
        <w:contextualSpacing/>
        <w:jc w:val="center"/>
        <w:rPr>
          <w:b/>
          <w:bCs/>
        </w:rPr>
      </w:pPr>
      <w:r w:rsidRPr="004D33DA">
        <w:rPr>
          <w:b/>
          <w:bCs/>
        </w:rPr>
        <w:t>СТОИМОСТЬ РАБОТ И ПОРЯДОК РАСЧЕТОВ</w:t>
      </w:r>
    </w:p>
    <w:p w:rsidR="004D33DA" w:rsidRPr="004D33DA" w:rsidRDefault="004D33DA" w:rsidP="004D33DA">
      <w:pPr>
        <w:spacing w:after="0"/>
      </w:pPr>
      <w:r w:rsidRPr="004D33DA">
        <w:t>2.1. За выполнение Работ, согласно настоящему договору, Заказчик оплачивает Исполнителю сумму в размере</w:t>
      </w:r>
      <w:proofErr w:type="gramStart"/>
      <w:r w:rsidRPr="004D33DA">
        <w:t xml:space="preserve">______________ (_______) </w:t>
      </w:r>
      <w:proofErr w:type="gramEnd"/>
      <w:r w:rsidRPr="004D33DA">
        <w:t>рублей,  НДС -  ____________ (______) рублей.</w:t>
      </w:r>
    </w:p>
    <w:p w:rsidR="004D33DA" w:rsidRPr="004D33DA" w:rsidRDefault="004D33DA" w:rsidP="004D33DA">
      <w:pPr>
        <w:autoSpaceDE w:val="0"/>
        <w:autoSpaceDN w:val="0"/>
        <w:adjustRightInd w:val="0"/>
        <w:spacing w:after="0"/>
      </w:pPr>
      <w:r w:rsidRPr="004D33DA">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4D33DA" w:rsidRPr="004D33DA" w:rsidRDefault="004D33DA" w:rsidP="004D33DA">
      <w:pPr>
        <w:tabs>
          <w:tab w:val="left" w:pos="0"/>
        </w:tabs>
        <w:spacing w:after="0"/>
      </w:pPr>
      <w:r w:rsidRPr="004D33DA">
        <w:t>2.3. Оплата Работ по настоящему Договору производится Заказчиком поэтапно в соответствии с порядком выполнения, указанным в Календарном плане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4D33DA" w:rsidRPr="004D33DA" w:rsidRDefault="004D33DA" w:rsidP="004D33DA">
      <w:pPr>
        <w:suppressAutoHyphens/>
        <w:spacing w:after="0"/>
      </w:pPr>
      <w:r w:rsidRPr="004D33DA">
        <w:lastRenderedPageBreak/>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4D33DA" w:rsidRPr="004D33DA" w:rsidRDefault="004D33DA" w:rsidP="004D33DA">
      <w:pPr>
        <w:suppressAutoHyphens/>
        <w:spacing w:after="0"/>
      </w:pPr>
      <w:r w:rsidRPr="004D33DA">
        <w:t>2.5.Обязательства Заказчика по оплате Работ считаются исполненными с момента списания денежных сре</w:t>
      </w:r>
      <w:proofErr w:type="gramStart"/>
      <w:r w:rsidRPr="004D33DA">
        <w:t>дств с р</w:t>
      </w:r>
      <w:proofErr w:type="gramEnd"/>
      <w:r w:rsidRPr="004D33DA">
        <w:t>асчетного счета Заказчика.</w:t>
      </w:r>
    </w:p>
    <w:p w:rsidR="004D33DA" w:rsidRPr="004D33DA" w:rsidRDefault="004D33DA" w:rsidP="004D33DA">
      <w:pPr>
        <w:suppressAutoHyphens/>
        <w:spacing w:after="0"/>
      </w:pPr>
      <w:r w:rsidRPr="004D33DA">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4D33DA" w:rsidRPr="004D33DA" w:rsidRDefault="004D33DA" w:rsidP="004D33DA">
      <w:pPr>
        <w:suppressAutoHyphens/>
        <w:spacing w:after="0"/>
        <w:jc w:val="center"/>
        <w:rPr>
          <w:b/>
          <w:bCs/>
        </w:rPr>
      </w:pPr>
      <w:r w:rsidRPr="004D33DA">
        <w:rPr>
          <w:b/>
          <w:bCs/>
        </w:rPr>
        <w:t>3.</w:t>
      </w:r>
      <w:r w:rsidRPr="004D33DA">
        <w:rPr>
          <w:b/>
          <w:bCs/>
        </w:rPr>
        <w:tab/>
        <w:t>ПОРЯДОК СДАЧИ И ПРИЕМКИ РАБОТ</w:t>
      </w:r>
    </w:p>
    <w:p w:rsidR="004D33DA" w:rsidRPr="004D33DA" w:rsidRDefault="004D33DA" w:rsidP="004D33DA">
      <w:pPr>
        <w:tabs>
          <w:tab w:val="left" w:pos="851"/>
        </w:tabs>
        <w:suppressAutoHyphens/>
        <w:spacing w:after="0"/>
      </w:pPr>
      <w:r w:rsidRPr="004D33DA">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4D33DA">
        <w:rPr>
          <w:iCs/>
        </w:rPr>
        <w:t xml:space="preserve">Календарным планом. </w:t>
      </w:r>
    </w:p>
    <w:p w:rsidR="004D33DA" w:rsidRPr="004D33DA" w:rsidRDefault="004D33DA" w:rsidP="004D33DA">
      <w:pPr>
        <w:widowControl w:val="0"/>
        <w:autoSpaceDE w:val="0"/>
        <w:autoSpaceDN w:val="0"/>
        <w:adjustRightInd w:val="0"/>
        <w:spacing w:after="0"/>
        <w:rPr>
          <w:lang w:eastAsia="en-US"/>
        </w:rPr>
      </w:pPr>
      <w:r w:rsidRPr="004D33DA">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4D33DA" w:rsidRPr="004D33DA" w:rsidRDefault="004D33DA" w:rsidP="004D33DA">
      <w:pPr>
        <w:widowControl w:val="0"/>
        <w:autoSpaceDE w:val="0"/>
        <w:autoSpaceDN w:val="0"/>
        <w:adjustRightInd w:val="0"/>
        <w:spacing w:after="0"/>
        <w:rPr>
          <w:lang w:eastAsia="en-US"/>
        </w:rPr>
      </w:pPr>
      <w:r w:rsidRPr="004D33DA">
        <w:rPr>
          <w:lang w:eastAsia="en-US"/>
        </w:rPr>
        <w:t xml:space="preserve">3.3.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4D33DA" w:rsidRPr="004D33DA" w:rsidRDefault="004D33DA" w:rsidP="004D33DA">
      <w:pPr>
        <w:widowControl w:val="0"/>
        <w:autoSpaceDE w:val="0"/>
        <w:autoSpaceDN w:val="0"/>
        <w:adjustRightInd w:val="0"/>
        <w:spacing w:after="0"/>
        <w:rPr>
          <w:lang w:eastAsia="en-US"/>
        </w:rPr>
      </w:pPr>
      <w:r w:rsidRPr="004D33DA">
        <w:rPr>
          <w:lang w:eastAsia="en-US"/>
        </w:rPr>
        <w:t xml:space="preserve">3.4.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4D33DA" w:rsidRPr="004D33DA" w:rsidRDefault="004D33DA" w:rsidP="004D33DA">
      <w:pPr>
        <w:widowControl w:val="0"/>
        <w:autoSpaceDE w:val="0"/>
        <w:autoSpaceDN w:val="0"/>
        <w:adjustRightInd w:val="0"/>
        <w:spacing w:after="0"/>
        <w:rPr>
          <w:lang w:eastAsia="en-US"/>
        </w:rPr>
      </w:pPr>
      <w:r w:rsidRPr="004D33DA">
        <w:rPr>
          <w:lang w:eastAsia="en-US"/>
        </w:rPr>
        <w:t>3.5. Вся документация, подлежащая сдаче Заказчику, представляется Исполнителем на бумажном и электронном носителях.</w:t>
      </w:r>
    </w:p>
    <w:p w:rsidR="004D33DA" w:rsidRPr="004D33DA" w:rsidRDefault="004D33DA" w:rsidP="004D33DA">
      <w:pPr>
        <w:widowControl w:val="0"/>
        <w:autoSpaceDE w:val="0"/>
        <w:autoSpaceDN w:val="0"/>
        <w:adjustRightInd w:val="0"/>
        <w:spacing w:after="0"/>
        <w:rPr>
          <w:lang w:eastAsia="en-US"/>
        </w:rPr>
      </w:pPr>
      <w:r w:rsidRPr="004D33DA">
        <w:rPr>
          <w:lang w:eastAsia="en-US"/>
        </w:rPr>
        <w:t xml:space="preserve">3.6. Заказчик в течение 15 (пятнадцати) рабочих дней </w:t>
      </w:r>
      <w:proofErr w:type="gramStart"/>
      <w:r w:rsidRPr="004D33DA">
        <w:rPr>
          <w:lang w:eastAsia="en-US"/>
        </w:rPr>
        <w:t>с даты получения</w:t>
      </w:r>
      <w:proofErr w:type="gramEnd"/>
      <w:r w:rsidRPr="004D33DA">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4D33DA" w:rsidRPr="004D33DA" w:rsidRDefault="004D33DA" w:rsidP="004D33DA">
      <w:pPr>
        <w:widowControl w:val="0"/>
        <w:autoSpaceDE w:val="0"/>
        <w:autoSpaceDN w:val="0"/>
        <w:adjustRightInd w:val="0"/>
        <w:spacing w:after="0"/>
        <w:rPr>
          <w:lang w:eastAsia="en-US"/>
        </w:rPr>
      </w:pPr>
      <w:r w:rsidRPr="004D33DA">
        <w:rPr>
          <w:lang w:eastAsia="en-US"/>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4D33DA" w:rsidRPr="004D33DA" w:rsidRDefault="004D33DA" w:rsidP="004D33DA">
      <w:pPr>
        <w:widowControl w:val="0"/>
        <w:autoSpaceDE w:val="0"/>
        <w:autoSpaceDN w:val="0"/>
        <w:adjustRightInd w:val="0"/>
        <w:spacing w:after="0"/>
        <w:rPr>
          <w:lang w:eastAsia="en-US"/>
        </w:rPr>
      </w:pPr>
      <w:r w:rsidRPr="004D33DA">
        <w:rPr>
          <w:lang w:eastAsia="en-US"/>
        </w:rPr>
        <w:t xml:space="preserve">3.8. Исполнитель обязан своими силами и за свой счет устранить в установленные </w:t>
      </w:r>
      <w:proofErr w:type="gramStart"/>
      <w:r w:rsidRPr="004D33DA">
        <w:rPr>
          <w:lang w:eastAsia="en-US"/>
        </w:rPr>
        <w:t>сроки</w:t>
      </w:r>
      <w:proofErr w:type="gramEnd"/>
      <w:r w:rsidRPr="004D33DA">
        <w:rPr>
          <w:lang w:eastAsia="en-US"/>
        </w:rPr>
        <w:t xml:space="preserve"> допущенные по его вине недостатки выполненных Работ, а также ошибки в расчетах и аналитических выводах. </w:t>
      </w:r>
    </w:p>
    <w:p w:rsidR="004D33DA" w:rsidRPr="004D33DA" w:rsidRDefault="004D33DA" w:rsidP="004D33DA">
      <w:pPr>
        <w:tabs>
          <w:tab w:val="left" w:pos="851"/>
        </w:tabs>
        <w:suppressAutoHyphens/>
        <w:spacing w:after="0"/>
        <w:ind w:right="-3"/>
        <w:rPr>
          <w:lang w:eastAsia="en-US"/>
        </w:rPr>
      </w:pPr>
      <w:r w:rsidRPr="004D33DA">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4D33DA" w:rsidRPr="004D33DA" w:rsidRDefault="004D33DA" w:rsidP="004D33DA">
      <w:pPr>
        <w:tabs>
          <w:tab w:val="left" w:pos="851"/>
        </w:tabs>
        <w:suppressAutoHyphens/>
        <w:spacing w:after="0"/>
        <w:ind w:right="-3"/>
        <w:rPr>
          <w:lang w:eastAsia="en-US"/>
        </w:rPr>
      </w:pPr>
      <w:r w:rsidRPr="004D33DA">
        <w:rPr>
          <w:lang w:eastAsia="en-US"/>
        </w:rPr>
        <w:t>3.9. В случае сдачи-приемки выполненных Работ по этапам, фактом выполнения всех Работ по настоящему Договору будет являться подписанный Сторонами Акт сдачи-приемки выполненных Работ последнему этапу.</w:t>
      </w:r>
    </w:p>
    <w:p w:rsidR="004D33DA" w:rsidRPr="004D33DA" w:rsidRDefault="004D33DA" w:rsidP="004D33DA">
      <w:pPr>
        <w:keepNext/>
        <w:numPr>
          <w:ilvl w:val="0"/>
          <w:numId w:val="45"/>
        </w:numPr>
        <w:suppressAutoHyphens/>
        <w:spacing w:after="0"/>
        <w:ind w:left="0" w:firstLine="0"/>
        <w:contextualSpacing/>
        <w:jc w:val="center"/>
        <w:rPr>
          <w:b/>
          <w:bCs/>
        </w:rPr>
      </w:pPr>
      <w:r w:rsidRPr="004D33DA">
        <w:rPr>
          <w:b/>
          <w:bCs/>
        </w:rPr>
        <w:t>ПРАВА И ОБЯЗАННОСТИ СТОРОН</w:t>
      </w:r>
    </w:p>
    <w:p w:rsidR="004D33DA" w:rsidRPr="004D33DA" w:rsidRDefault="004D33DA" w:rsidP="004D33DA">
      <w:pPr>
        <w:keepNext/>
        <w:tabs>
          <w:tab w:val="left" w:pos="0"/>
        </w:tabs>
        <w:suppressAutoHyphens/>
        <w:spacing w:after="0"/>
      </w:pPr>
      <w:r w:rsidRPr="004D33DA">
        <w:t>4.1. Заказчик обязуется:</w:t>
      </w:r>
    </w:p>
    <w:p w:rsidR="004D33DA" w:rsidRPr="004D33DA" w:rsidRDefault="004D33DA" w:rsidP="004D33DA">
      <w:pPr>
        <w:tabs>
          <w:tab w:val="left" w:pos="0"/>
        </w:tabs>
        <w:suppressAutoHyphens/>
        <w:spacing w:after="0"/>
      </w:pPr>
      <w:r w:rsidRPr="004D33DA">
        <w:t>4.1.1. содействовать Исполнителю в выполнении им Работ по настоящему Договору;</w:t>
      </w:r>
    </w:p>
    <w:p w:rsidR="004D33DA" w:rsidRPr="004D33DA" w:rsidRDefault="004D33DA" w:rsidP="004D33DA">
      <w:pPr>
        <w:tabs>
          <w:tab w:val="left" w:pos="0"/>
        </w:tabs>
        <w:suppressAutoHyphens/>
        <w:spacing w:after="0"/>
      </w:pPr>
      <w:r w:rsidRPr="004D33DA">
        <w:t>4.1.2.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4D33DA" w:rsidRPr="004D33DA" w:rsidRDefault="004D33DA" w:rsidP="004D33DA">
      <w:pPr>
        <w:tabs>
          <w:tab w:val="left" w:pos="0"/>
        </w:tabs>
        <w:suppressAutoHyphens/>
        <w:spacing w:after="0"/>
      </w:pPr>
      <w:r w:rsidRPr="004D33DA">
        <w:t>4.1.3.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4D33DA" w:rsidRPr="004D33DA" w:rsidRDefault="004D33DA" w:rsidP="004D33DA">
      <w:pPr>
        <w:tabs>
          <w:tab w:val="left" w:pos="0"/>
        </w:tabs>
        <w:suppressAutoHyphens/>
        <w:spacing w:after="0"/>
      </w:pPr>
      <w:r w:rsidRPr="004D33DA">
        <w:t xml:space="preserve">4.1.4.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Работ.4.1.6. </w:t>
      </w:r>
    </w:p>
    <w:p w:rsidR="004D33DA" w:rsidRPr="004D33DA" w:rsidRDefault="004D33DA" w:rsidP="004D33DA">
      <w:pPr>
        <w:tabs>
          <w:tab w:val="left" w:pos="0"/>
        </w:tabs>
        <w:suppressAutoHyphens/>
        <w:spacing w:after="0"/>
        <w:jc w:val="left"/>
      </w:pPr>
      <w:r w:rsidRPr="004D33DA">
        <w:t>4.2. Исполнитель обязуется:</w:t>
      </w:r>
    </w:p>
    <w:p w:rsidR="004D33DA" w:rsidRPr="004D33DA" w:rsidRDefault="004D33DA" w:rsidP="004D33DA">
      <w:pPr>
        <w:tabs>
          <w:tab w:val="left" w:pos="0"/>
        </w:tabs>
        <w:suppressAutoHyphens/>
        <w:spacing w:after="0"/>
      </w:pPr>
      <w:r w:rsidRPr="004D33DA">
        <w:t xml:space="preserve">4.2.1. выполнить своими или привлеченными силами и средствами Работы по настоящему Договору в соответствии с требованиями </w:t>
      </w:r>
      <w:r w:rsidRPr="004D33DA">
        <w:rPr>
          <w:iCs/>
        </w:rPr>
        <w:t xml:space="preserve">Технического задания </w:t>
      </w:r>
      <w:r w:rsidRPr="004D33DA">
        <w:t xml:space="preserve">и </w:t>
      </w:r>
      <w:r w:rsidRPr="004D33DA">
        <w:rPr>
          <w:iCs/>
        </w:rPr>
        <w:t>Календарного плана</w:t>
      </w:r>
      <w:r w:rsidRPr="004D33DA">
        <w:t>;</w:t>
      </w:r>
    </w:p>
    <w:p w:rsidR="004D33DA" w:rsidRPr="004D33DA" w:rsidRDefault="004D33DA" w:rsidP="004D33DA">
      <w:pPr>
        <w:tabs>
          <w:tab w:val="left" w:pos="0"/>
        </w:tabs>
        <w:suppressAutoHyphens/>
        <w:spacing w:after="0"/>
      </w:pPr>
      <w:r w:rsidRPr="004D33DA">
        <w:lastRenderedPageBreak/>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4D33DA" w:rsidRPr="004D33DA" w:rsidRDefault="004D33DA" w:rsidP="004D33DA">
      <w:pPr>
        <w:tabs>
          <w:tab w:val="left" w:pos="0"/>
        </w:tabs>
        <w:suppressAutoHyphens/>
        <w:spacing w:after="0"/>
      </w:pPr>
      <w:r w:rsidRPr="004D33DA">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4D33DA" w:rsidRPr="004D33DA" w:rsidRDefault="004D33DA" w:rsidP="004D33DA">
      <w:pPr>
        <w:tabs>
          <w:tab w:val="left" w:pos="0"/>
        </w:tabs>
        <w:suppressAutoHyphens/>
        <w:spacing w:after="0"/>
      </w:pPr>
      <w:r w:rsidRPr="004D33DA">
        <w:t>4.2.4. проводить Работы в соответствии с требованиями регуляторных органов;</w:t>
      </w:r>
    </w:p>
    <w:p w:rsidR="004D33DA" w:rsidRPr="004D33DA" w:rsidRDefault="004D33DA" w:rsidP="004D33DA">
      <w:pPr>
        <w:tabs>
          <w:tab w:val="left" w:pos="0"/>
        </w:tabs>
        <w:suppressAutoHyphens/>
        <w:spacing w:after="0"/>
      </w:pPr>
      <w:r w:rsidRPr="004D33DA">
        <w:t>4.2.5. своими силами и за свой счет устранять недостатки в результатах выполненных Работ по настоящему Договору, допущенных по своей вине;</w:t>
      </w:r>
    </w:p>
    <w:p w:rsidR="004D33DA" w:rsidRPr="004D33DA" w:rsidRDefault="004D33DA" w:rsidP="004D33DA">
      <w:pPr>
        <w:tabs>
          <w:tab w:val="left" w:pos="0"/>
        </w:tabs>
        <w:suppressAutoHyphens/>
        <w:spacing w:after="0"/>
      </w:pPr>
      <w:r w:rsidRPr="004D33DA">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4D33DA" w:rsidRPr="004D33DA" w:rsidRDefault="004D33DA" w:rsidP="004D33DA">
      <w:pPr>
        <w:tabs>
          <w:tab w:val="left" w:pos="0"/>
        </w:tabs>
        <w:suppressAutoHyphens/>
        <w:spacing w:after="0"/>
      </w:pPr>
      <w:r w:rsidRPr="004D33DA">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4D33DA" w:rsidRPr="004D33DA" w:rsidRDefault="004D33DA" w:rsidP="004D33DA">
      <w:pPr>
        <w:tabs>
          <w:tab w:val="left" w:pos="0"/>
        </w:tabs>
        <w:suppressAutoHyphens/>
        <w:spacing w:after="0"/>
      </w:pPr>
      <w:r w:rsidRPr="004D33DA">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D33DA" w:rsidRPr="004D33DA" w:rsidRDefault="004D33DA" w:rsidP="004D33DA">
      <w:pPr>
        <w:tabs>
          <w:tab w:val="left" w:pos="0"/>
        </w:tabs>
        <w:suppressAutoHyphens/>
        <w:spacing w:after="0"/>
      </w:pPr>
      <w:r w:rsidRPr="004D33DA">
        <w:t>4.2.9. 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4D33DA" w:rsidRPr="004D33DA" w:rsidRDefault="004D33DA" w:rsidP="004D33DA">
      <w:pPr>
        <w:tabs>
          <w:tab w:val="left" w:pos="0"/>
        </w:tabs>
        <w:suppressAutoHyphens/>
        <w:spacing w:after="0"/>
        <w:jc w:val="left"/>
      </w:pPr>
      <w:r w:rsidRPr="004D33DA">
        <w:t>4.3. Заказчик имеет право:</w:t>
      </w:r>
    </w:p>
    <w:p w:rsidR="004D33DA" w:rsidRPr="004D33DA" w:rsidRDefault="004D33DA" w:rsidP="004D33DA">
      <w:pPr>
        <w:tabs>
          <w:tab w:val="left" w:pos="0"/>
        </w:tabs>
        <w:suppressAutoHyphens/>
        <w:spacing w:after="0"/>
      </w:pPr>
      <w:r w:rsidRPr="004D33DA">
        <w:t>4.3.1. контролировать процесс выполнения Работ по настоящему Договору.</w:t>
      </w:r>
    </w:p>
    <w:p w:rsidR="004D33DA" w:rsidRPr="004D33DA" w:rsidRDefault="004D33DA" w:rsidP="004D33DA">
      <w:pPr>
        <w:numPr>
          <w:ilvl w:val="0"/>
          <w:numId w:val="45"/>
        </w:numPr>
        <w:spacing w:after="0"/>
        <w:ind w:left="0" w:firstLine="0"/>
        <w:contextualSpacing/>
        <w:jc w:val="center"/>
        <w:rPr>
          <w:b/>
          <w:bCs/>
        </w:rPr>
      </w:pPr>
      <w:r w:rsidRPr="004D33DA">
        <w:rPr>
          <w:b/>
          <w:bCs/>
        </w:rPr>
        <w:t>ОТВЕТСТВЕННОСТЬ СТОРОН</w:t>
      </w:r>
    </w:p>
    <w:p w:rsidR="004D33DA" w:rsidRPr="004D33DA" w:rsidRDefault="004D33DA" w:rsidP="004D33DA">
      <w:pPr>
        <w:spacing w:after="0"/>
        <w:ind w:right="-6"/>
        <w:rPr>
          <w:color w:val="000000"/>
          <w:spacing w:val="-1"/>
          <w:lang w:eastAsia="en-US"/>
        </w:rPr>
      </w:pPr>
      <w:r w:rsidRPr="004D33DA">
        <w:rPr>
          <w:color w:val="000000"/>
          <w:spacing w:val="-3"/>
          <w:lang w:eastAsia="en-US"/>
        </w:rPr>
        <w:t xml:space="preserve">5.1. Стороны несут ответственность за неисполнение или ненадлежащее исполнение своих </w:t>
      </w:r>
      <w:r w:rsidRPr="004D33DA">
        <w:rPr>
          <w:color w:val="000000"/>
          <w:spacing w:val="1"/>
          <w:lang w:eastAsia="en-US"/>
        </w:rPr>
        <w:t xml:space="preserve">обязательств по настоящему Договору в порядке, установленном действующим законодательством </w:t>
      </w:r>
      <w:r w:rsidRPr="004D33DA">
        <w:rPr>
          <w:color w:val="000000"/>
          <w:spacing w:val="-16"/>
          <w:lang w:eastAsia="en-US"/>
        </w:rPr>
        <w:t>Российской Федерации.</w:t>
      </w:r>
      <w:r w:rsidRPr="004D33DA">
        <w:rPr>
          <w:color w:val="000000"/>
          <w:spacing w:val="-1"/>
          <w:lang w:eastAsia="en-US"/>
        </w:rPr>
        <w:t xml:space="preserve"> </w:t>
      </w:r>
    </w:p>
    <w:p w:rsidR="004D33DA" w:rsidRPr="004D33DA" w:rsidRDefault="004D33DA" w:rsidP="004D33DA">
      <w:pPr>
        <w:spacing w:after="0"/>
        <w:ind w:right="-6"/>
        <w:rPr>
          <w:color w:val="000000"/>
          <w:spacing w:val="-3"/>
          <w:lang w:eastAsia="en-US"/>
        </w:rPr>
      </w:pPr>
      <w:r w:rsidRPr="004D33DA">
        <w:rPr>
          <w:color w:val="000000"/>
          <w:spacing w:val="-16"/>
          <w:lang w:eastAsia="en-US"/>
        </w:rPr>
        <w:t xml:space="preserve">5.2. </w:t>
      </w:r>
      <w:r w:rsidRPr="004D33DA">
        <w:rPr>
          <w:color w:val="000000"/>
          <w:spacing w:val="-4"/>
          <w:lang w:eastAsia="en-US"/>
        </w:rPr>
        <w:t xml:space="preserve">За просрочку выполнения Исполнителем Работ (этапов Работ) Заказчик </w:t>
      </w:r>
      <w:r w:rsidRPr="004D33DA">
        <w:rPr>
          <w:color w:val="000000"/>
          <w:spacing w:val="-1"/>
          <w:lang w:eastAsia="en-US"/>
        </w:rPr>
        <w:t xml:space="preserve">вправе потребовать от Исполнителя уплаты пени в размере 0,1 % от стоимости просроченных выполнением Работ (этапов Работ) </w:t>
      </w:r>
      <w:r w:rsidRPr="004D33DA">
        <w:rPr>
          <w:color w:val="000000"/>
          <w:spacing w:val="-3"/>
          <w:lang w:eastAsia="en-US"/>
        </w:rPr>
        <w:t>за каждый день просрочки, но не более 20 % от договорной стоимости Работ.</w:t>
      </w:r>
    </w:p>
    <w:p w:rsidR="004D33DA" w:rsidRPr="004D33DA" w:rsidRDefault="004D33DA" w:rsidP="004D33DA">
      <w:pPr>
        <w:spacing w:after="0"/>
        <w:ind w:right="-11"/>
        <w:rPr>
          <w:color w:val="000000"/>
          <w:spacing w:val="-3"/>
          <w:lang w:eastAsia="en-US"/>
        </w:rPr>
      </w:pPr>
      <w:r w:rsidRPr="004D33DA">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4D33DA">
        <w:rPr>
          <w:color w:val="000000"/>
          <w:spacing w:val="-1"/>
          <w:lang w:eastAsia="en-US"/>
        </w:rPr>
        <w:t>пени в размере 0,1 % от размера просроченных оплатой платежей</w:t>
      </w:r>
      <w:r w:rsidRPr="004D33DA">
        <w:rPr>
          <w:color w:val="000000"/>
          <w:spacing w:val="-3"/>
          <w:lang w:eastAsia="en-US"/>
        </w:rPr>
        <w:t xml:space="preserve"> за каждый день просрочки, но не более 20 % от договорной стоимости Работ.</w:t>
      </w:r>
    </w:p>
    <w:p w:rsidR="004D33DA" w:rsidRPr="004D33DA" w:rsidRDefault="004D33DA" w:rsidP="004D33DA">
      <w:pPr>
        <w:spacing w:after="0"/>
        <w:ind w:right="-11"/>
        <w:rPr>
          <w:spacing w:val="-3"/>
          <w:lang w:eastAsia="en-US"/>
        </w:rPr>
      </w:pPr>
      <w:r w:rsidRPr="004D33DA">
        <w:rPr>
          <w:spacing w:val="-3"/>
          <w:lang w:eastAsia="en-US"/>
        </w:rPr>
        <w:t xml:space="preserve">5.4. </w:t>
      </w:r>
      <w:r w:rsidRPr="004D33DA">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4D33DA">
        <w:rPr>
          <w:lang w:eastAsia="en-US"/>
        </w:rPr>
        <w:t>рх штр</w:t>
      </w:r>
      <w:proofErr w:type="gramEnd"/>
      <w:r w:rsidRPr="004D33DA">
        <w:rPr>
          <w:lang w:eastAsia="en-US"/>
        </w:rPr>
        <w:t>афов (пени), предусмотренных настоящим Договором.</w:t>
      </w:r>
    </w:p>
    <w:p w:rsidR="004D33DA" w:rsidRPr="004D33DA" w:rsidRDefault="004D33DA" w:rsidP="004D33DA">
      <w:pPr>
        <w:spacing w:after="0"/>
        <w:ind w:right="-11"/>
        <w:rPr>
          <w:lang w:eastAsia="en-US"/>
        </w:rPr>
      </w:pPr>
      <w:r w:rsidRPr="004D33DA">
        <w:rPr>
          <w:color w:val="000000"/>
          <w:spacing w:val="-3"/>
          <w:lang w:eastAsia="en-US"/>
        </w:rPr>
        <w:t xml:space="preserve">5.5. </w:t>
      </w:r>
      <w:r w:rsidRPr="004D33DA">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D33DA" w:rsidRPr="004D33DA" w:rsidRDefault="004D33DA" w:rsidP="004D33DA">
      <w:pPr>
        <w:spacing w:after="0"/>
        <w:ind w:right="-11"/>
        <w:rPr>
          <w:lang w:eastAsia="en-US"/>
        </w:rPr>
      </w:pPr>
      <w:r w:rsidRPr="004D33DA">
        <w:rPr>
          <w:lang w:eastAsia="en-US"/>
        </w:rPr>
        <w:t>5.6. Уплата штрафных санкций не освобождает Сторону от выполнения ею предусмотренных настоящим Договором обязательств.</w:t>
      </w:r>
    </w:p>
    <w:p w:rsidR="004D33DA" w:rsidRPr="004D33DA" w:rsidRDefault="004D33DA" w:rsidP="004D33DA">
      <w:pPr>
        <w:spacing w:after="0"/>
        <w:ind w:right="-11"/>
        <w:rPr>
          <w:lang w:eastAsia="en-US"/>
        </w:rPr>
      </w:pPr>
      <w:r w:rsidRPr="004D33DA">
        <w:rPr>
          <w:lang w:eastAsia="en-US"/>
        </w:rPr>
        <w:t>5.7</w:t>
      </w:r>
      <w:r w:rsidRPr="004D33DA">
        <w:rPr>
          <w:color w:val="000000"/>
          <w:lang w:eastAsia="en-US"/>
        </w:rPr>
        <w:t xml:space="preserve">. </w:t>
      </w:r>
      <w:proofErr w:type="gramStart"/>
      <w:r w:rsidRPr="004D33DA">
        <w:rPr>
          <w:color w:val="000000"/>
          <w:lang w:eastAsia="en-US"/>
        </w:rPr>
        <w:t xml:space="preserve">Исполнитель несет ответственность за качество, полноту и достоверность сведений, содержащихся в отчете </w:t>
      </w:r>
      <w:r w:rsidRPr="004D33DA">
        <w:rPr>
          <w:bCs/>
          <w:color w:val="000000"/>
          <w:lang w:eastAsia="en-US"/>
        </w:rPr>
        <w:t>о проведенном доклиническом исследовании в соответствии с согласованным с Заказчиком планом работ, и окажет всяческое  содействие Заказчику в доработке отчетных материалов и устранении замечаний к ним, если таковые буду выявлены при их рассмотрении Минздравом России.</w:t>
      </w:r>
      <w:proofErr w:type="gramEnd"/>
    </w:p>
    <w:p w:rsidR="004D33DA" w:rsidRPr="004D33DA" w:rsidRDefault="004D33DA" w:rsidP="004D33DA">
      <w:pPr>
        <w:numPr>
          <w:ilvl w:val="0"/>
          <w:numId w:val="45"/>
        </w:numPr>
        <w:autoSpaceDE w:val="0"/>
        <w:autoSpaceDN w:val="0"/>
        <w:spacing w:after="0"/>
        <w:ind w:left="0" w:firstLine="0"/>
        <w:jc w:val="center"/>
        <w:rPr>
          <w:b/>
          <w:bCs/>
        </w:rPr>
      </w:pPr>
      <w:r w:rsidRPr="004D33DA">
        <w:rPr>
          <w:b/>
          <w:bCs/>
        </w:rPr>
        <w:t xml:space="preserve">ОБСТОЯТЕЛЬСТВА </w:t>
      </w:r>
      <w:proofErr w:type="gramStart"/>
      <w:r w:rsidRPr="004D33DA">
        <w:rPr>
          <w:b/>
          <w:bCs/>
        </w:rPr>
        <w:t>ФОРС</w:t>
      </w:r>
      <w:proofErr w:type="gramEnd"/>
      <w:r w:rsidRPr="004D33DA">
        <w:rPr>
          <w:b/>
          <w:bCs/>
        </w:rPr>
        <w:t xml:space="preserve"> - МАЖОРА</w:t>
      </w:r>
    </w:p>
    <w:p w:rsidR="004D33DA" w:rsidRPr="004D33DA" w:rsidRDefault="004D33DA" w:rsidP="004D33DA">
      <w:pPr>
        <w:autoSpaceDE w:val="0"/>
        <w:autoSpaceDN w:val="0"/>
        <w:spacing w:after="0"/>
      </w:pPr>
      <w:r w:rsidRPr="004D33DA">
        <w:t xml:space="preserve">6.1. </w:t>
      </w:r>
      <w:proofErr w:type="gramStart"/>
      <w:r w:rsidRPr="004D33DA">
        <w:t xml:space="preserve">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w:t>
      </w:r>
      <w:r w:rsidRPr="004D33DA">
        <w:lastRenderedPageBreak/>
        <w:t>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4D33DA" w:rsidRPr="004D33DA" w:rsidRDefault="004D33DA" w:rsidP="004D33DA">
      <w:pPr>
        <w:autoSpaceDE w:val="0"/>
        <w:autoSpaceDN w:val="0"/>
        <w:spacing w:after="0"/>
      </w:pPr>
      <w:r w:rsidRPr="004D33DA">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4D33DA" w:rsidRPr="004D33DA" w:rsidRDefault="004D33DA" w:rsidP="004D33DA">
      <w:pPr>
        <w:autoSpaceDE w:val="0"/>
        <w:autoSpaceDN w:val="0"/>
        <w:spacing w:after="0"/>
      </w:pPr>
      <w:r w:rsidRPr="004D33DA">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4D33DA" w:rsidRPr="004D33DA" w:rsidRDefault="004D33DA" w:rsidP="004D33DA">
      <w:pPr>
        <w:autoSpaceDE w:val="0"/>
        <w:autoSpaceDN w:val="0"/>
        <w:spacing w:after="0"/>
      </w:pPr>
      <w:r w:rsidRPr="004D33DA">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4D33DA" w:rsidRPr="004D33DA" w:rsidRDefault="004D33DA" w:rsidP="004D33DA">
      <w:pPr>
        <w:autoSpaceDE w:val="0"/>
        <w:autoSpaceDN w:val="0"/>
        <w:spacing w:after="0"/>
      </w:pPr>
      <w:r w:rsidRPr="004D33DA">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4D33DA" w:rsidRPr="004D33DA" w:rsidRDefault="004D33DA" w:rsidP="004D33DA">
      <w:pPr>
        <w:autoSpaceDE w:val="0"/>
        <w:autoSpaceDN w:val="0"/>
        <w:spacing w:after="0"/>
      </w:pPr>
      <w:r w:rsidRPr="004D33DA">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4D33DA" w:rsidRPr="004D33DA" w:rsidRDefault="004D33DA" w:rsidP="004D33DA">
      <w:pPr>
        <w:autoSpaceDE w:val="0"/>
        <w:autoSpaceDN w:val="0"/>
        <w:spacing w:after="0"/>
      </w:pPr>
      <w:r w:rsidRPr="004D33DA">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D33DA" w:rsidRPr="004D33DA" w:rsidRDefault="004D33DA" w:rsidP="004D33DA">
      <w:pPr>
        <w:autoSpaceDE w:val="0"/>
        <w:autoSpaceDN w:val="0"/>
        <w:spacing w:after="0"/>
      </w:pPr>
      <w:r w:rsidRPr="004D33DA">
        <w:t xml:space="preserve">6.8. </w:t>
      </w:r>
      <w:proofErr w:type="gramStart"/>
      <w:r w:rsidRPr="004D33DA">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4D33DA">
        <w:t xml:space="preserve"> При этом ни одна из Сторон не вправе требовать возмещения каких-либо убытков, понесенных ею по настоящему Договору. </w:t>
      </w:r>
    </w:p>
    <w:p w:rsidR="004D33DA" w:rsidRPr="004D33DA" w:rsidRDefault="004D33DA" w:rsidP="004D33DA">
      <w:pPr>
        <w:autoSpaceDE w:val="0"/>
        <w:autoSpaceDN w:val="0"/>
        <w:spacing w:after="0"/>
        <w:jc w:val="left"/>
      </w:pPr>
      <w:r w:rsidRPr="004D33DA">
        <w:t>6.9. Исполнитель несет ответственность за действия третьих лиц, привлеченных для выполнения обязательств по настоящему Договору.</w:t>
      </w:r>
    </w:p>
    <w:p w:rsidR="004D33DA" w:rsidRPr="004D33DA" w:rsidRDefault="004D33DA" w:rsidP="004D33DA">
      <w:pPr>
        <w:numPr>
          <w:ilvl w:val="0"/>
          <w:numId w:val="45"/>
        </w:numPr>
        <w:spacing w:after="0"/>
        <w:ind w:left="0" w:firstLine="0"/>
        <w:contextualSpacing/>
        <w:jc w:val="center"/>
        <w:outlineLvl w:val="0"/>
        <w:rPr>
          <w:b/>
          <w:bCs/>
        </w:rPr>
      </w:pPr>
      <w:r w:rsidRPr="004D33DA">
        <w:rPr>
          <w:b/>
          <w:bCs/>
        </w:rPr>
        <w:t>ПРАВА НА РЕЗУЛЬТАТЫ ВЫПОЛНЕННЫХ РАБОТ</w:t>
      </w:r>
    </w:p>
    <w:p w:rsidR="004D33DA" w:rsidRPr="004D33DA" w:rsidRDefault="004D33DA" w:rsidP="004D33DA">
      <w:pPr>
        <w:spacing w:after="0"/>
        <w:outlineLvl w:val="0"/>
      </w:pPr>
      <w:r w:rsidRPr="004D33DA">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4D33DA" w:rsidRPr="004D33DA" w:rsidRDefault="004D33DA" w:rsidP="004D33DA">
      <w:pPr>
        <w:spacing w:after="0"/>
        <w:outlineLvl w:val="0"/>
      </w:pPr>
      <w:r w:rsidRPr="004D33DA">
        <w:t xml:space="preserve">7.2. Результаты выполненных Работ, полученные в соответствии с настоящим Договором, не могут быть использованы Исполнителем </w:t>
      </w:r>
      <w:r w:rsidRPr="004D33DA">
        <w:rPr>
          <w:spacing w:val="-2"/>
        </w:rPr>
        <w:t>без получения предварительного письменного согласия</w:t>
      </w:r>
      <w:r w:rsidRPr="004D33DA">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4D33DA" w:rsidRPr="004D33DA" w:rsidRDefault="004D33DA" w:rsidP="004D33DA">
      <w:pPr>
        <w:spacing w:after="0"/>
        <w:outlineLvl w:val="0"/>
      </w:pPr>
      <w:r w:rsidRPr="004D33DA">
        <w:t xml:space="preserve">7.3. </w:t>
      </w:r>
      <w:bookmarkStart w:id="80" w:name="OLE_LINK2"/>
      <w:bookmarkStart w:id="81" w:name="OLE_LINK3"/>
      <w:r w:rsidRPr="004D33DA">
        <w:t xml:space="preserve">Исполнитель гарантирует, что </w:t>
      </w:r>
      <w:bookmarkEnd w:id="80"/>
      <w:bookmarkEnd w:id="81"/>
      <w:r w:rsidRPr="004D33DA">
        <w:t xml:space="preserve">вся информация или данные, полученные Исполнителем, его служащими и </w:t>
      </w:r>
      <w:proofErr w:type="spellStart"/>
      <w:r w:rsidRPr="004D33DA">
        <w:t>субисполнителями</w:t>
      </w:r>
      <w:proofErr w:type="spellEnd"/>
      <w:r w:rsidRPr="004D33DA">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4D33DA" w:rsidRPr="004D33DA" w:rsidRDefault="004D33DA" w:rsidP="004D33DA">
      <w:pPr>
        <w:spacing w:after="0"/>
        <w:outlineLvl w:val="0"/>
        <w:rPr>
          <w:b/>
          <w:bCs/>
        </w:rPr>
      </w:pPr>
      <w:r w:rsidRPr="004D33DA">
        <w:t>7.4. Исполнитель гарантирует передачу полученных по настоящему Договору результатов, не нарушающих исключительных прав третьих лиц.</w:t>
      </w:r>
    </w:p>
    <w:p w:rsidR="004D33DA" w:rsidRPr="004D33DA" w:rsidRDefault="004D33DA" w:rsidP="004D33DA">
      <w:pPr>
        <w:shd w:val="clear" w:color="auto" w:fill="FFFFFF"/>
        <w:tabs>
          <w:tab w:val="left" w:pos="1133"/>
          <w:tab w:val="left" w:pos="3686"/>
        </w:tabs>
        <w:spacing w:after="0"/>
        <w:rPr>
          <w:color w:val="000000"/>
          <w:spacing w:val="-8"/>
        </w:rPr>
      </w:pPr>
      <w:r w:rsidRPr="004D33DA">
        <w:rPr>
          <w:color w:val="000000"/>
          <w:spacing w:val="-1"/>
        </w:rPr>
        <w:t xml:space="preserve">7.5. Все полученные при выполнении </w:t>
      </w:r>
      <w:r w:rsidRPr="004D33DA">
        <w:t xml:space="preserve">Работ </w:t>
      </w:r>
      <w:r w:rsidRPr="004D33DA">
        <w:rPr>
          <w:color w:val="000000"/>
          <w:spacing w:val="-1"/>
        </w:rPr>
        <w:t xml:space="preserve">результаты, включая </w:t>
      </w:r>
      <w:r w:rsidRPr="004D33DA">
        <w:rPr>
          <w:color w:val="000000"/>
          <w:spacing w:val="5"/>
        </w:rPr>
        <w:t xml:space="preserve">созданные и (или) использованные при выполнении работ объекты </w:t>
      </w:r>
      <w:r w:rsidRPr="004D33DA">
        <w:rPr>
          <w:color w:val="000000"/>
          <w:spacing w:val="-1"/>
        </w:rPr>
        <w:t>интеллектуальной собственности, подлежат отражению в отчетной документации.</w:t>
      </w:r>
    </w:p>
    <w:p w:rsidR="004D33DA" w:rsidRPr="004D33DA" w:rsidRDefault="004D33DA" w:rsidP="004D33DA">
      <w:pPr>
        <w:shd w:val="clear" w:color="auto" w:fill="FFFFFF"/>
        <w:tabs>
          <w:tab w:val="left" w:pos="3686"/>
        </w:tabs>
        <w:spacing w:after="0"/>
        <w:rPr>
          <w:spacing w:val="-1"/>
        </w:rPr>
      </w:pPr>
      <w:r w:rsidRPr="004D33DA">
        <w:rPr>
          <w:spacing w:val="-1"/>
        </w:rPr>
        <w:lastRenderedPageBreak/>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4D33DA" w:rsidRPr="004D33DA" w:rsidRDefault="004D33DA" w:rsidP="004D33DA">
      <w:pPr>
        <w:shd w:val="clear" w:color="auto" w:fill="FFFFFF"/>
        <w:tabs>
          <w:tab w:val="left" w:pos="3686"/>
        </w:tabs>
        <w:spacing w:after="0"/>
        <w:rPr>
          <w:spacing w:val="-1"/>
        </w:rPr>
      </w:pPr>
      <w:r w:rsidRPr="004D33DA">
        <w:rPr>
          <w:spacing w:val="-1"/>
        </w:rPr>
        <w:t xml:space="preserve">7.7. </w:t>
      </w:r>
      <w:r w:rsidRPr="004D33DA">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4D33DA" w:rsidRPr="004D33DA" w:rsidRDefault="004D33DA" w:rsidP="004D33DA">
      <w:pPr>
        <w:spacing w:after="0"/>
      </w:pPr>
      <w:r w:rsidRPr="004D33DA">
        <w:t xml:space="preserve">7.8. Права на </w:t>
      </w:r>
      <w:proofErr w:type="gramStart"/>
      <w:r w:rsidRPr="004D33DA">
        <w:t>объекты интеллектуальной собственности, созданные при выполнении Работ по настоящему Договору принадлежат</w:t>
      </w:r>
      <w:proofErr w:type="gramEnd"/>
      <w:r w:rsidRPr="004D33DA">
        <w:t xml:space="preserve"> Заказчику.</w:t>
      </w:r>
    </w:p>
    <w:p w:rsidR="004D33DA" w:rsidRPr="004D33DA" w:rsidRDefault="004D33DA" w:rsidP="004D33DA">
      <w:pPr>
        <w:spacing w:after="0"/>
        <w:rPr>
          <w:spacing w:val="-1"/>
        </w:rPr>
      </w:pPr>
      <w:r w:rsidRPr="004D33DA">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4D33DA" w:rsidRPr="004D33DA" w:rsidRDefault="004D33DA" w:rsidP="004D33DA">
      <w:pPr>
        <w:numPr>
          <w:ilvl w:val="0"/>
          <w:numId w:val="45"/>
        </w:numPr>
        <w:shd w:val="clear" w:color="auto" w:fill="FFFFFF"/>
        <w:spacing w:after="0"/>
        <w:ind w:left="0" w:firstLine="0"/>
        <w:contextualSpacing/>
        <w:jc w:val="center"/>
        <w:rPr>
          <w:b/>
          <w:bCs/>
          <w:color w:val="000000"/>
        </w:rPr>
      </w:pPr>
      <w:r w:rsidRPr="004D33DA">
        <w:rPr>
          <w:b/>
          <w:bCs/>
          <w:color w:val="000000"/>
        </w:rPr>
        <w:t>УСЛОВИЯ КОНФИДЕНЦИАЛЬНОСТИ</w:t>
      </w:r>
    </w:p>
    <w:p w:rsidR="004D33DA" w:rsidRPr="004D33DA" w:rsidRDefault="004D33DA" w:rsidP="004D33DA">
      <w:pPr>
        <w:shd w:val="clear" w:color="auto" w:fill="FFFFFF"/>
        <w:tabs>
          <w:tab w:val="left" w:pos="993"/>
          <w:tab w:val="left" w:pos="3686"/>
        </w:tabs>
        <w:spacing w:after="0"/>
        <w:jc w:val="left"/>
        <w:rPr>
          <w:u w:val="single"/>
        </w:rPr>
      </w:pPr>
      <w:r w:rsidRPr="004D33DA">
        <w:rPr>
          <w:color w:val="000000"/>
        </w:rPr>
        <w:t>8.1. Стороны обязуются обеспечить конфиденциальность сведений,</w:t>
      </w:r>
      <w:r w:rsidRPr="004D33DA">
        <w:rPr>
          <w:color w:val="000000"/>
          <w:spacing w:val="5"/>
        </w:rPr>
        <w:t xml:space="preserve"> относящихся к предмету настоящего Договора, ходу его </w:t>
      </w:r>
      <w:r w:rsidRPr="004D33DA">
        <w:rPr>
          <w:color w:val="000000"/>
          <w:spacing w:val="-1"/>
        </w:rPr>
        <w:t>исполнения и полученным результатам.</w:t>
      </w:r>
    </w:p>
    <w:p w:rsidR="004D33DA" w:rsidRPr="004D33DA" w:rsidRDefault="004D33DA" w:rsidP="004D33DA">
      <w:pPr>
        <w:tabs>
          <w:tab w:val="left" w:pos="993"/>
        </w:tabs>
        <w:spacing w:after="0"/>
      </w:pPr>
      <w:r w:rsidRPr="004D33DA">
        <w:rPr>
          <w:color w:val="000000"/>
          <w:spacing w:val="1"/>
        </w:rPr>
        <w:t xml:space="preserve">8.2. </w:t>
      </w:r>
      <w:r w:rsidRPr="004D33DA">
        <w:t>Любая информация и/или документы, ставшие доступными Стороне по настоящему Договору, являются конфиденциальными.</w:t>
      </w:r>
    </w:p>
    <w:p w:rsidR="004D33DA" w:rsidRPr="004D33DA" w:rsidRDefault="004D33DA" w:rsidP="004D33DA">
      <w:pPr>
        <w:tabs>
          <w:tab w:val="left" w:pos="993"/>
        </w:tabs>
        <w:spacing w:after="0"/>
      </w:pPr>
      <w:r w:rsidRPr="004D33DA">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4D33DA" w:rsidRPr="004D33DA" w:rsidRDefault="004D33DA" w:rsidP="004D33DA">
      <w:pPr>
        <w:shd w:val="clear" w:color="auto" w:fill="FFFFFF"/>
        <w:tabs>
          <w:tab w:val="left" w:pos="993"/>
          <w:tab w:val="left" w:pos="3686"/>
        </w:tabs>
        <w:spacing w:after="0"/>
      </w:pPr>
      <w:r w:rsidRPr="004D33DA">
        <w:rPr>
          <w:color w:val="000000"/>
        </w:rPr>
        <w:t xml:space="preserve">8.4. Указанные сведения предназначены исключительно для Сторон и не могут </w:t>
      </w:r>
      <w:r w:rsidRPr="004D33DA">
        <w:rPr>
          <w:color w:val="000000"/>
          <w:spacing w:val="6"/>
        </w:rPr>
        <w:t xml:space="preserve">быть полностью (частично) переданы (опубликованы, разглашены) третьим </w:t>
      </w:r>
      <w:r w:rsidRPr="004D33DA">
        <w:rPr>
          <w:color w:val="000000"/>
        </w:rPr>
        <w:t xml:space="preserve">лицам или использованы каким-либо иным способом с участием третьих лиц без </w:t>
      </w:r>
      <w:r w:rsidRPr="004D33DA">
        <w:rPr>
          <w:color w:val="000000"/>
          <w:spacing w:val="-2"/>
        </w:rPr>
        <w:t>согласия Сторон.</w:t>
      </w:r>
    </w:p>
    <w:p w:rsidR="004D33DA" w:rsidRPr="004D33DA" w:rsidRDefault="004D33DA" w:rsidP="004D33DA">
      <w:pPr>
        <w:tabs>
          <w:tab w:val="left" w:pos="993"/>
        </w:tabs>
        <w:spacing w:after="0"/>
      </w:pPr>
      <w:r w:rsidRPr="004D33DA">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4D33DA" w:rsidRPr="004D33DA" w:rsidRDefault="004D33DA" w:rsidP="004D33DA">
      <w:pPr>
        <w:tabs>
          <w:tab w:val="left" w:pos="993"/>
        </w:tabs>
        <w:spacing w:after="0"/>
      </w:pPr>
      <w:r w:rsidRPr="004D33DA">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4D33DA" w:rsidRPr="004D33DA" w:rsidRDefault="004D33DA" w:rsidP="004D33DA">
      <w:pPr>
        <w:tabs>
          <w:tab w:val="left" w:pos="993"/>
        </w:tabs>
        <w:spacing w:after="0"/>
      </w:pPr>
      <w:r w:rsidRPr="004D33DA">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4D33DA" w:rsidRPr="004D33DA" w:rsidRDefault="004D33DA" w:rsidP="004D33DA">
      <w:pPr>
        <w:tabs>
          <w:tab w:val="left" w:pos="993"/>
        </w:tabs>
        <w:spacing w:after="0"/>
      </w:pPr>
      <w:r w:rsidRPr="004D33DA">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4D33DA" w:rsidRPr="004D33DA" w:rsidRDefault="004D33DA" w:rsidP="004D33DA">
      <w:pPr>
        <w:tabs>
          <w:tab w:val="left" w:pos="993"/>
        </w:tabs>
        <w:spacing w:after="0"/>
      </w:pPr>
      <w:r w:rsidRPr="004D33DA">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4D33DA" w:rsidRPr="004D33DA" w:rsidRDefault="004D33DA" w:rsidP="004D33DA">
      <w:pPr>
        <w:spacing w:after="0"/>
        <w:jc w:val="center"/>
        <w:outlineLvl w:val="0"/>
        <w:rPr>
          <w:b/>
          <w:bCs/>
        </w:rPr>
      </w:pPr>
      <w:r w:rsidRPr="004D33DA">
        <w:rPr>
          <w:b/>
          <w:bCs/>
        </w:rPr>
        <w:t>9.</w:t>
      </w:r>
      <w:r w:rsidRPr="004D33DA">
        <w:rPr>
          <w:b/>
          <w:bCs/>
        </w:rPr>
        <w:tab/>
        <w:t>ЗАКЛЮЧИТЕЛЬНЫЕ ПОЛОЖЕНИЯ</w:t>
      </w:r>
    </w:p>
    <w:p w:rsidR="004D33DA" w:rsidRPr="004D33DA" w:rsidRDefault="004D33DA" w:rsidP="004D33DA">
      <w:pPr>
        <w:spacing w:after="0"/>
      </w:pPr>
      <w:r w:rsidRPr="004D33DA">
        <w:t xml:space="preserve">9.1.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4D33DA">
        <w:t>г</w:t>
      </w:r>
      <w:proofErr w:type="gramEnd"/>
      <w:r w:rsidRPr="004D33DA">
        <w:t>. Москвы в порядке, предусмотренном законодательством Российской Федерации.</w:t>
      </w:r>
    </w:p>
    <w:p w:rsidR="004D33DA" w:rsidRPr="004D33DA" w:rsidRDefault="004D33DA" w:rsidP="004D33DA">
      <w:pPr>
        <w:spacing w:after="0"/>
      </w:pPr>
      <w:r w:rsidRPr="004D33DA">
        <w:t xml:space="preserve">9.2.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4D33DA" w:rsidRPr="004D33DA" w:rsidRDefault="004D33DA" w:rsidP="004D33DA">
      <w:pPr>
        <w:spacing w:after="0"/>
      </w:pPr>
      <w:r w:rsidRPr="004D33DA">
        <w:t>9.3. Любые изменения и дополнения к настоящему Договору становятся его неотъемлемыми частями с момента их подписания обеими Сторонами.</w:t>
      </w:r>
    </w:p>
    <w:p w:rsidR="004D33DA" w:rsidRPr="004D33DA" w:rsidRDefault="004D33DA" w:rsidP="004D33DA">
      <w:pPr>
        <w:spacing w:after="0"/>
      </w:pPr>
      <w:r w:rsidRPr="004D33DA">
        <w:lastRenderedPageBreak/>
        <w:t>9.4. Во всем, что не оговорено в настоящем Договоре, Стороны руководствуются законодательством Российской Федерации.</w:t>
      </w:r>
    </w:p>
    <w:p w:rsidR="004D33DA" w:rsidRPr="004D33DA" w:rsidRDefault="004D33DA" w:rsidP="004D33DA">
      <w:pPr>
        <w:spacing w:after="0"/>
      </w:pPr>
      <w:r w:rsidRPr="004D33DA">
        <w:t>9.5.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4D33DA" w:rsidRPr="004D33DA" w:rsidRDefault="004D33DA" w:rsidP="004D33DA">
      <w:pPr>
        <w:spacing w:after="0"/>
      </w:pPr>
      <w:r w:rsidRPr="004D33DA">
        <w:t>9.6.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4D33DA" w:rsidRPr="004D33DA" w:rsidRDefault="004D33DA" w:rsidP="004D33DA">
      <w:pPr>
        <w:spacing w:after="0"/>
        <w:jc w:val="center"/>
        <w:rPr>
          <w:b/>
          <w:bCs/>
        </w:rPr>
      </w:pPr>
      <w:r w:rsidRPr="004D33DA">
        <w:rPr>
          <w:b/>
          <w:bCs/>
        </w:rPr>
        <w:t>10.</w:t>
      </w:r>
      <w:r w:rsidRPr="004D33DA">
        <w:rPr>
          <w:b/>
          <w:bCs/>
        </w:rPr>
        <w:tab/>
        <w:t>СРОК ДЕЙСТВИЯ ДОГОВОРА</w:t>
      </w:r>
    </w:p>
    <w:p w:rsidR="004D33DA" w:rsidRPr="004D33DA" w:rsidRDefault="004D33DA" w:rsidP="004D33DA">
      <w:pPr>
        <w:spacing w:after="0"/>
      </w:pPr>
      <w:r w:rsidRPr="004D33DA">
        <w:t>10.1. Настоящий Договор вступает в силу с момента его подписания обеими Сторонами и действует до 31 декабря  2019 года, а в части урегулирования споров, в том числе в досудебном порядке – до полного их урегулирования.</w:t>
      </w:r>
    </w:p>
    <w:p w:rsidR="004D33DA" w:rsidRPr="004D33DA" w:rsidRDefault="004D33DA" w:rsidP="004D33DA">
      <w:pPr>
        <w:spacing w:after="0"/>
        <w:jc w:val="center"/>
      </w:pPr>
      <w:r w:rsidRPr="004D33DA">
        <w:rPr>
          <w:b/>
          <w:bCs/>
        </w:rPr>
        <w:t>11.</w:t>
      </w:r>
      <w:r w:rsidRPr="004D33DA">
        <w:rPr>
          <w:b/>
          <w:bCs/>
        </w:rPr>
        <w:tab/>
        <w:t>ПЕРЕЧЕНЬ ПРИЛОЖЕНИЙ</w:t>
      </w:r>
    </w:p>
    <w:p w:rsidR="004D33DA" w:rsidRPr="004D33DA" w:rsidRDefault="004D33DA" w:rsidP="004D33DA">
      <w:pPr>
        <w:widowControl w:val="0"/>
        <w:autoSpaceDE w:val="0"/>
        <w:autoSpaceDN w:val="0"/>
        <w:adjustRightInd w:val="0"/>
        <w:spacing w:after="0"/>
        <w:jc w:val="left"/>
      </w:pPr>
      <w:r w:rsidRPr="004D33DA">
        <w:t>11.1 Неотъемлемой частью настоящего Договора являются следующие приложения:</w:t>
      </w:r>
    </w:p>
    <w:p w:rsidR="004D33DA" w:rsidRPr="004D33DA" w:rsidRDefault="004D33DA" w:rsidP="004D33DA">
      <w:pPr>
        <w:widowControl w:val="0"/>
        <w:autoSpaceDE w:val="0"/>
        <w:autoSpaceDN w:val="0"/>
        <w:adjustRightInd w:val="0"/>
        <w:spacing w:after="0"/>
        <w:jc w:val="left"/>
      </w:pPr>
      <w:r w:rsidRPr="004D33DA">
        <w:t>- Техническое задание (Приложение № 1);</w:t>
      </w:r>
    </w:p>
    <w:p w:rsidR="004D33DA" w:rsidRPr="004D33DA" w:rsidRDefault="004D33DA" w:rsidP="004D33DA">
      <w:pPr>
        <w:widowControl w:val="0"/>
        <w:autoSpaceDE w:val="0"/>
        <w:autoSpaceDN w:val="0"/>
        <w:adjustRightInd w:val="0"/>
        <w:spacing w:after="0"/>
        <w:jc w:val="left"/>
      </w:pPr>
      <w:r w:rsidRPr="004D33DA">
        <w:t>- Календарный план (Приложение № 2);</w:t>
      </w:r>
    </w:p>
    <w:p w:rsidR="004D33DA" w:rsidRPr="004D33DA" w:rsidRDefault="004D33DA" w:rsidP="004D33DA">
      <w:pPr>
        <w:widowControl w:val="0"/>
        <w:autoSpaceDE w:val="0"/>
        <w:autoSpaceDN w:val="0"/>
        <w:adjustRightInd w:val="0"/>
        <w:spacing w:after="0"/>
        <w:jc w:val="left"/>
      </w:pPr>
      <w:r w:rsidRPr="004D33DA">
        <w:t xml:space="preserve">- </w:t>
      </w:r>
      <w:proofErr w:type="spellStart"/>
      <w:r w:rsidRPr="004D33DA">
        <w:t>Антикоррупционная</w:t>
      </w:r>
      <w:proofErr w:type="spellEnd"/>
      <w:r w:rsidRPr="004D33DA">
        <w:t xml:space="preserve"> оговорка (Приложение №3).</w:t>
      </w:r>
    </w:p>
    <w:p w:rsidR="004D33DA" w:rsidRPr="004D33DA" w:rsidRDefault="004D33DA" w:rsidP="004D33DA">
      <w:pPr>
        <w:numPr>
          <w:ilvl w:val="0"/>
          <w:numId w:val="44"/>
        </w:numPr>
        <w:suppressAutoHyphens/>
        <w:spacing w:after="0"/>
        <w:ind w:left="0" w:firstLine="0"/>
        <w:jc w:val="center"/>
        <w:rPr>
          <w:b/>
          <w:bCs/>
        </w:rPr>
      </w:pPr>
      <w:r w:rsidRPr="004D33DA">
        <w:rPr>
          <w:b/>
          <w:bCs/>
        </w:rPr>
        <w:t>ЮРИДИЧЕСКИЕ АДРЕСА, БАНКОВСКИЕ РЕКВИЗИТЫ</w:t>
      </w:r>
    </w:p>
    <w:p w:rsidR="004D33DA" w:rsidRPr="004D33DA" w:rsidRDefault="004D33DA" w:rsidP="004D33DA">
      <w:pPr>
        <w:suppressAutoHyphens/>
        <w:spacing w:after="0"/>
        <w:jc w:val="center"/>
        <w:rPr>
          <w:b/>
          <w:bCs/>
        </w:rPr>
      </w:pPr>
      <w:r w:rsidRPr="004D33DA">
        <w:rPr>
          <w:b/>
          <w:bCs/>
        </w:rPr>
        <w:t>И ПОДПИСИ СТОРОН</w:t>
      </w:r>
    </w:p>
    <w:tbl>
      <w:tblPr>
        <w:tblW w:w="0" w:type="auto"/>
        <w:tblLook w:val="00BF"/>
      </w:tblPr>
      <w:tblGrid>
        <w:gridCol w:w="4801"/>
        <w:gridCol w:w="7"/>
        <w:gridCol w:w="5329"/>
      </w:tblGrid>
      <w:tr w:rsidR="004D33DA" w:rsidRPr="004D33DA" w:rsidTr="00CD6287">
        <w:tc>
          <w:tcPr>
            <w:tcW w:w="4874" w:type="dxa"/>
          </w:tcPr>
          <w:p w:rsidR="004D33DA" w:rsidRPr="004D33DA" w:rsidRDefault="004D33DA" w:rsidP="004D33DA">
            <w:pPr>
              <w:spacing w:after="0"/>
              <w:jc w:val="left"/>
            </w:pPr>
            <w:r w:rsidRPr="004D33DA">
              <w:rPr>
                <w:b/>
                <w:bCs/>
              </w:rPr>
              <w:t>Заказчик:</w:t>
            </w:r>
          </w:p>
          <w:p w:rsidR="004D33DA" w:rsidRPr="004D33DA" w:rsidRDefault="004D33DA" w:rsidP="004D33DA">
            <w:pPr>
              <w:shd w:val="clear" w:color="auto" w:fill="FFFFFF"/>
              <w:spacing w:after="0"/>
              <w:jc w:val="left"/>
              <w:rPr>
                <w:b/>
                <w:bCs/>
              </w:rPr>
            </w:pPr>
            <w:r w:rsidRPr="004D33DA">
              <w:rPr>
                <w:b/>
                <w:bCs/>
              </w:rPr>
              <w:t>ФГУП «Московский эндокринный завод»</w:t>
            </w:r>
          </w:p>
          <w:p w:rsidR="004D33DA" w:rsidRPr="004D33DA" w:rsidRDefault="004D33DA" w:rsidP="004D33DA">
            <w:pPr>
              <w:shd w:val="clear" w:color="auto" w:fill="FFFFFF"/>
              <w:spacing w:after="0"/>
              <w:jc w:val="left"/>
              <w:rPr>
                <w:b/>
                <w:bCs/>
              </w:rPr>
            </w:pPr>
            <w:r w:rsidRPr="004D33DA">
              <w:rPr>
                <w:b/>
                <w:bCs/>
              </w:rPr>
              <w:t xml:space="preserve">Юр. адрес: 109052, г. Москва, ул. </w:t>
            </w:r>
            <w:proofErr w:type="spellStart"/>
            <w:r w:rsidRPr="004D33DA">
              <w:rPr>
                <w:b/>
                <w:bCs/>
              </w:rPr>
              <w:t>Новохохловская</w:t>
            </w:r>
            <w:proofErr w:type="spellEnd"/>
            <w:r w:rsidRPr="004D33DA">
              <w:rPr>
                <w:b/>
                <w:bCs/>
              </w:rPr>
              <w:t>, д.25.</w:t>
            </w:r>
          </w:p>
          <w:p w:rsidR="004D33DA" w:rsidRPr="004D33DA" w:rsidRDefault="004D33DA" w:rsidP="004D33DA">
            <w:pPr>
              <w:keepNext/>
              <w:spacing w:after="0" w:line="221" w:lineRule="auto"/>
            </w:pPr>
            <w:r w:rsidRPr="004D33DA">
              <w:t>ИНН 7722059711 КПП 772201001</w:t>
            </w:r>
          </w:p>
          <w:p w:rsidR="004D33DA" w:rsidRPr="004D33DA" w:rsidRDefault="004D33DA" w:rsidP="004D33DA">
            <w:pPr>
              <w:keepNext/>
              <w:spacing w:after="0" w:line="221" w:lineRule="auto"/>
            </w:pPr>
            <w:proofErr w:type="gramStart"/>
            <w:r w:rsidRPr="004D33DA">
              <w:t>Р</w:t>
            </w:r>
            <w:proofErr w:type="gramEnd"/>
            <w:r w:rsidRPr="004D33DA">
              <w:t xml:space="preserve">/с 40502810400000100006 </w:t>
            </w:r>
          </w:p>
          <w:p w:rsidR="004D33DA" w:rsidRPr="004D33DA" w:rsidRDefault="004D33DA" w:rsidP="004D33DA">
            <w:pPr>
              <w:keepNext/>
              <w:spacing w:after="0" w:line="221" w:lineRule="auto"/>
            </w:pPr>
            <w:r w:rsidRPr="004D33DA">
              <w:t>в ООО КБ «АРЕСБАНК» г. Москва</w:t>
            </w:r>
          </w:p>
          <w:p w:rsidR="004D33DA" w:rsidRPr="004D33DA" w:rsidRDefault="004D33DA" w:rsidP="004D33DA">
            <w:pPr>
              <w:keepNext/>
              <w:spacing w:after="0" w:line="221" w:lineRule="auto"/>
            </w:pPr>
            <w:r w:rsidRPr="004D33DA">
              <w:t>к/с 30101810845250000229</w:t>
            </w:r>
          </w:p>
          <w:p w:rsidR="004D33DA" w:rsidRPr="004D33DA" w:rsidRDefault="004D33DA" w:rsidP="004D33DA">
            <w:pPr>
              <w:keepNext/>
              <w:spacing w:after="0" w:line="221" w:lineRule="auto"/>
            </w:pPr>
            <w:r w:rsidRPr="004D33DA">
              <w:t>БИК 044525229</w:t>
            </w:r>
          </w:p>
          <w:p w:rsidR="004D33DA" w:rsidRPr="004D33DA" w:rsidRDefault="004D33DA" w:rsidP="004D33DA">
            <w:pPr>
              <w:spacing w:after="0"/>
              <w:jc w:val="left"/>
            </w:pPr>
            <w:r w:rsidRPr="004D33DA">
              <w:t>ОКПО 40393587</w:t>
            </w:r>
          </w:p>
          <w:p w:rsidR="004D33DA" w:rsidRPr="004D33DA" w:rsidRDefault="004D33DA" w:rsidP="004D33DA">
            <w:pPr>
              <w:spacing w:after="0"/>
              <w:jc w:val="left"/>
            </w:pPr>
          </w:p>
        </w:tc>
        <w:tc>
          <w:tcPr>
            <w:tcW w:w="5440" w:type="dxa"/>
            <w:gridSpan w:val="2"/>
          </w:tcPr>
          <w:p w:rsidR="004D33DA" w:rsidRPr="004D33DA" w:rsidRDefault="004D33DA" w:rsidP="004D33DA">
            <w:pPr>
              <w:keepNext/>
              <w:spacing w:after="0"/>
              <w:jc w:val="left"/>
              <w:outlineLvl w:val="2"/>
            </w:pPr>
          </w:p>
        </w:tc>
      </w:tr>
      <w:tr w:rsidR="004D33DA" w:rsidRPr="004D33DA" w:rsidTr="00CD6287">
        <w:tc>
          <w:tcPr>
            <w:tcW w:w="4881" w:type="dxa"/>
            <w:gridSpan w:val="2"/>
          </w:tcPr>
          <w:p w:rsidR="004D33DA" w:rsidRPr="004D33DA" w:rsidRDefault="004D33DA" w:rsidP="004D33DA">
            <w:pPr>
              <w:autoSpaceDE w:val="0"/>
              <w:autoSpaceDN w:val="0"/>
              <w:adjustRightInd w:val="0"/>
              <w:spacing w:after="0" w:line="276" w:lineRule="auto"/>
              <w:jc w:val="left"/>
              <w:rPr>
                <w:bCs/>
              </w:rPr>
            </w:pPr>
            <w:r w:rsidRPr="004D33DA">
              <w:rPr>
                <w:bCs/>
              </w:rPr>
              <w:t>Директор</w:t>
            </w:r>
          </w:p>
          <w:p w:rsidR="004D33DA" w:rsidRPr="004D33DA" w:rsidRDefault="004D33DA" w:rsidP="004D33DA">
            <w:pPr>
              <w:autoSpaceDE w:val="0"/>
              <w:autoSpaceDN w:val="0"/>
              <w:adjustRightInd w:val="0"/>
              <w:spacing w:after="0" w:line="276" w:lineRule="auto"/>
              <w:jc w:val="left"/>
              <w:rPr>
                <w:bCs/>
              </w:rPr>
            </w:pPr>
            <w:r w:rsidRPr="004D33DA">
              <w:rPr>
                <w:bCs/>
              </w:rPr>
              <w:t xml:space="preserve">ФГУП «Московский эндокринный завод» </w:t>
            </w:r>
          </w:p>
          <w:p w:rsidR="004D33DA" w:rsidRPr="004D33DA" w:rsidRDefault="004D33DA" w:rsidP="004D33DA">
            <w:pPr>
              <w:autoSpaceDE w:val="0"/>
              <w:autoSpaceDN w:val="0"/>
              <w:adjustRightInd w:val="0"/>
              <w:spacing w:after="0" w:line="276" w:lineRule="auto"/>
              <w:jc w:val="left"/>
              <w:rPr>
                <w:bCs/>
              </w:rPr>
            </w:pPr>
          </w:p>
          <w:p w:rsidR="004D33DA" w:rsidRPr="004D33DA" w:rsidRDefault="004D33DA" w:rsidP="004D33DA">
            <w:pPr>
              <w:suppressAutoHyphens/>
              <w:spacing w:after="0" w:line="276" w:lineRule="auto"/>
              <w:jc w:val="left"/>
              <w:rPr>
                <w:b/>
                <w:bCs/>
                <w:u w:val="single"/>
              </w:rPr>
            </w:pPr>
          </w:p>
        </w:tc>
        <w:tc>
          <w:tcPr>
            <w:tcW w:w="5433" w:type="dxa"/>
          </w:tcPr>
          <w:p w:rsidR="004D33DA" w:rsidRPr="004D33DA" w:rsidRDefault="004D33DA" w:rsidP="004D33DA">
            <w:pPr>
              <w:suppressAutoHyphens/>
              <w:spacing w:after="0" w:line="276" w:lineRule="auto"/>
              <w:jc w:val="left"/>
              <w:rPr>
                <w:b/>
                <w:bCs/>
                <w:u w:val="single"/>
              </w:rPr>
            </w:pPr>
          </w:p>
        </w:tc>
      </w:tr>
      <w:tr w:rsidR="004D33DA" w:rsidRPr="004D33DA" w:rsidTr="00CD6287">
        <w:tc>
          <w:tcPr>
            <w:tcW w:w="4874" w:type="dxa"/>
          </w:tcPr>
          <w:p w:rsidR="004D33DA" w:rsidRPr="004D33DA" w:rsidRDefault="004D33DA" w:rsidP="004D33DA">
            <w:pPr>
              <w:spacing w:after="0" w:line="276" w:lineRule="auto"/>
              <w:jc w:val="left"/>
              <w:rPr>
                <w:bCs/>
              </w:rPr>
            </w:pPr>
            <w:r w:rsidRPr="004D33DA">
              <w:rPr>
                <w:bCs/>
              </w:rPr>
              <w:t xml:space="preserve">_________________ М.Ю. Фонарёв </w:t>
            </w:r>
          </w:p>
          <w:p w:rsidR="004D33DA" w:rsidRPr="004D33DA" w:rsidRDefault="004D33DA" w:rsidP="004D33DA">
            <w:pPr>
              <w:spacing w:after="0" w:line="276" w:lineRule="auto"/>
              <w:jc w:val="left"/>
            </w:pPr>
            <w:r w:rsidRPr="004D33DA">
              <w:t>М.П.</w:t>
            </w:r>
          </w:p>
        </w:tc>
        <w:tc>
          <w:tcPr>
            <w:tcW w:w="5440" w:type="dxa"/>
            <w:gridSpan w:val="2"/>
          </w:tcPr>
          <w:p w:rsidR="004D33DA" w:rsidRPr="004D33DA" w:rsidRDefault="004D33DA" w:rsidP="004D33DA">
            <w:pPr>
              <w:spacing w:after="0" w:line="276" w:lineRule="auto"/>
              <w:jc w:val="left"/>
              <w:rPr>
                <w:bCs/>
              </w:rPr>
            </w:pPr>
            <w:r w:rsidRPr="004D33DA">
              <w:rPr>
                <w:bCs/>
              </w:rPr>
              <w:t xml:space="preserve">_________________ </w:t>
            </w:r>
          </w:p>
          <w:p w:rsidR="004D33DA" w:rsidRPr="004D33DA" w:rsidRDefault="004D33DA" w:rsidP="004D33DA">
            <w:pPr>
              <w:spacing w:after="0" w:line="276" w:lineRule="auto"/>
              <w:jc w:val="left"/>
            </w:pPr>
            <w:r w:rsidRPr="004D33DA">
              <w:t>М.П.</w:t>
            </w:r>
          </w:p>
          <w:p w:rsidR="004D33DA" w:rsidRPr="004D33DA" w:rsidRDefault="004D33DA" w:rsidP="004D33DA">
            <w:pPr>
              <w:spacing w:after="0" w:line="276" w:lineRule="auto"/>
              <w:jc w:val="left"/>
            </w:pPr>
          </w:p>
          <w:p w:rsidR="004D33DA" w:rsidRPr="004D33DA" w:rsidRDefault="004D33DA" w:rsidP="004D33DA">
            <w:pPr>
              <w:spacing w:after="0" w:line="276" w:lineRule="auto"/>
              <w:jc w:val="left"/>
              <w:rPr>
                <w:bCs/>
              </w:rPr>
            </w:pPr>
          </w:p>
        </w:tc>
      </w:tr>
    </w:tbl>
    <w:p w:rsidR="004D33DA" w:rsidRPr="004D33DA" w:rsidRDefault="004D33DA" w:rsidP="004D33DA">
      <w:pPr>
        <w:rPr>
          <w:b/>
          <w:sz w:val="26"/>
          <w:szCs w:val="26"/>
        </w:rPr>
      </w:pPr>
    </w:p>
    <w:p w:rsidR="004D33DA" w:rsidRPr="004D33DA" w:rsidRDefault="004D33DA" w:rsidP="004D33DA">
      <w:pPr>
        <w:spacing w:after="0"/>
        <w:jc w:val="right"/>
        <w:rPr>
          <w:b/>
        </w:rPr>
      </w:pPr>
      <w:r w:rsidRPr="004D33DA">
        <w:rPr>
          <w:rFonts w:ascii="Calibri" w:hAnsi="Calibri"/>
        </w:rPr>
        <w:br w:type="page"/>
      </w:r>
      <w:r w:rsidRPr="004D33DA">
        <w:rPr>
          <w:b/>
        </w:rPr>
        <w:lastRenderedPageBreak/>
        <w:t>Приложение №1</w:t>
      </w:r>
    </w:p>
    <w:p w:rsidR="004D33DA" w:rsidRPr="004D33DA" w:rsidRDefault="004D33DA" w:rsidP="004D33DA">
      <w:pPr>
        <w:spacing w:after="0"/>
        <w:jc w:val="right"/>
        <w:rPr>
          <w:b/>
        </w:rPr>
      </w:pPr>
      <w:r w:rsidRPr="004D33DA">
        <w:rPr>
          <w:b/>
        </w:rPr>
        <w:t>к Договору № __________ от «___» ____________ 2017г.</w:t>
      </w:r>
    </w:p>
    <w:p w:rsidR="004D33DA" w:rsidRPr="004D33DA" w:rsidRDefault="004D33DA" w:rsidP="004D33DA">
      <w:pPr>
        <w:spacing w:after="0"/>
      </w:pPr>
    </w:p>
    <w:p w:rsidR="004D33DA" w:rsidRPr="004D33DA" w:rsidRDefault="004D33DA" w:rsidP="004D33DA">
      <w:pPr>
        <w:spacing w:after="0"/>
        <w:ind w:left="426"/>
        <w:jc w:val="center"/>
        <w:rPr>
          <w:b/>
          <w:bCs/>
        </w:rPr>
      </w:pPr>
    </w:p>
    <w:p w:rsidR="004D33DA" w:rsidRPr="004D33DA" w:rsidRDefault="004D33DA" w:rsidP="004D33DA">
      <w:pPr>
        <w:spacing w:after="0"/>
        <w:ind w:left="426"/>
        <w:jc w:val="center"/>
        <w:outlineLvl w:val="0"/>
        <w:rPr>
          <w:b/>
          <w:bCs/>
        </w:rPr>
      </w:pPr>
      <w:r w:rsidRPr="004D33DA">
        <w:rPr>
          <w:b/>
          <w:bCs/>
        </w:rPr>
        <w:t>ТЕХНИЧЕСКОЕ ЗАДАНИЕ</w:t>
      </w:r>
    </w:p>
    <w:p w:rsidR="004D33DA" w:rsidRPr="004D33DA" w:rsidRDefault="004D33DA" w:rsidP="004D33DA">
      <w:pPr>
        <w:spacing w:after="0"/>
        <w:ind w:left="426"/>
        <w:jc w:val="center"/>
        <w:rPr>
          <w:i/>
        </w:rPr>
      </w:pPr>
    </w:p>
    <w:p w:rsidR="004D33DA" w:rsidRPr="004D33DA" w:rsidRDefault="004D33DA" w:rsidP="004D33DA">
      <w:pPr>
        <w:spacing w:after="0"/>
        <w:jc w:val="center"/>
        <w:rPr>
          <w:b/>
        </w:rPr>
      </w:pPr>
      <w:r w:rsidRPr="004D33DA">
        <w:rPr>
          <w:b/>
          <w:bCs/>
        </w:rPr>
        <w:t xml:space="preserve">на выполнение работ по </w:t>
      </w:r>
      <w:r w:rsidRPr="004D33DA">
        <w:rPr>
          <w:b/>
        </w:rPr>
        <w:t xml:space="preserve">организации проведения </w:t>
      </w:r>
      <w:r w:rsidRPr="004D33DA">
        <w:rPr>
          <w:b/>
          <w:bCs/>
        </w:rPr>
        <w:t xml:space="preserve">доклинических исследований лекарственного препарата </w:t>
      </w:r>
      <w:r w:rsidRPr="004D33DA">
        <w:rPr>
          <w:b/>
        </w:rPr>
        <w:t xml:space="preserve">«Гонадотропин хорионический, </w:t>
      </w:r>
      <w:proofErr w:type="spellStart"/>
      <w:r w:rsidRPr="004D33DA">
        <w:rPr>
          <w:b/>
        </w:rPr>
        <w:t>лиофилизат</w:t>
      </w:r>
      <w:proofErr w:type="spellEnd"/>
      <w:r w:rsidRPr="004D33DA">
        <w:rPr>
          <w:b/>
        </w:rPr>
        <w:t>, 5000 МЕ», производства ФГУП «Московский эндокринный завод».</w:t>
      </w:r>
    </w:p>
    <w:p w:rsidR="004D33DA" w:rsidRPr="004D33DA" w:rsidRDefault="004D33DA" w:rsidP="004D33DA">
      <w:pPr>
        <w:spacing w:after="0"/>
      </w:pPr>
    </w:p>
    <w:p w:rsidR="004D33DA" w:rsidRPr="004D33DA" w:rsidRDefault="004D33DA" w:rsidP="004D33DA">
      <w:pPr>
        <w:shd w:val="clear" w:color="auto" w:fill="FFFFFF"/>
        <w:suppressAutoHyphens/>
        <w:spacing w:after="0"/>
        <w:rPr>
          <w:b/>
        </w:rPr>
      </w:pPr>
      <w:r w:rsidRPr="004D33DA">
        <w:rPr>
          <w:b/>
        </w:rPr>
        <w:t>Цель задания:</w:t>
      </w:r>
    </w:p>
    <w:p w:rsidR="004D33DA" w:rsidRPr="004D33DA" w:rsidRDefault="004D33DA" w:rsidP="004D33DA">
      <w:pPr>
        <w:spacing w:after="0"/>
      </w:pPr>
      <w:r w:rsidRPr="004D33DA">
        <w:t xml:space="preserve">Организации проведения </w:t>
      </w:r>
      <w:r w:rsidRPr="004D33DA">
        <w:rPr>
          <w:bCs/>
        </w:rPr>
        <w:t xml:space="preserve">доклинического исследования лекарственного препарата </w:t>
      </w:r>
      <w:r w:rsidRPr="004D33DA">
        <w:t xml:space="preserve">«Гонадотропин хорионический, </w:t>
      </w:r>
      <w:proofErr w:type="spellStart"/>
      <w:r w:rsidRPr="004D33DA">
        <w:t>лиофилизат</w:t>
      </w:r>
      <w:proofErr w:type="spellEnd"/>
      <w:r w:rsidRPr="004D33DA">
        <w:t>, 5000 МЕ», производства ФГУП «Московский эндокринный завод».</w:t>
      </w:r>
    </w:p>
    <w:p w:rsidR="004D33DA" w:rsidRPr="004D33DA" w:rsidRDefault="004D33DA" w:rsidP="004D33DA">
      <w:pPr>
        <w:shd w:val="clear" w:color="auto" w:fill="FFFFFF"/>
        <w:suppressAutoHyphens/>
        <w:rPr>
          <w:b/>
          <w:bCs/>
        </w:rPr>
      </w:pPr>
    </w:p>
    <w:p w:rsidR="004D33DA" w:rsidRPr="004D33DA" w:rsidRDefault="004D33DA" w:rsidP="004D33DA">
      <w:pPr>
        <w:shd w:val="clear" w:color="auto" w:fill="FFFFFF"/>
        <w:suppressAutoHyphens/>
        <w:spacing w:after="0"/>
        <w:rPr>
          <w:b/>
          <w:bCs/>
        </w:rPr>
      </w:pPr>
      <w:r w:rsidRPr="004D33DA">
        <w:rPr>
          <w:b/>
          <w:bCs/>
        </w:rPr>
        <w:t>Задачи:</w:t>
      </w:r>
    </w:p>
    <w:p w:rsidR="004D33DA" w:rsidRPr="004D33DA" w:rsidRDefault="004D33DA" w:rsidP="00AF7B2A">
      <w:pPr>
        <w:numPr>
          <w:ilvl w:val="0"/>
          <w:numId w:val="49"/>
        </w:numPr>
        <w:shd w:val="clear" w:color="auto" w:fill="FFFFFF"/>
        <w:suppressAutoHyphens/>
        <w:spacing w:after="0"/>
        <w:ind w:left="0" w:firstLine="0"/>
        <w:contextualSpacing/>
        <w:rPr>
          <w:bCs/>
        </w:rPr>
      </w:pPr>
      <w:r w:rsidRPr="004D33DA">
        <w:rPr>
          <w:bCs/>
        </w:rPr>
        <w:t xml:space="preserve">Разработать планы проведения доклинического исследования острой токсичности, </w:t>
      </w:r>
      <w:proofErr w:type="spellStart"/>
      <w:r w:rsidRPr="004D33DA">
        <w:rPr>
          <w:bCs/>
        </w:rPr>
        <w:t>аллергизирующего</w:t>
      </w:r>
      <w:proofErr w:type="spellEnd"/>
      <w:r w:rsidRPr="004D33DA">
        <w:rPr>
          <w:bCs/>
        </w:rPr>
        <w:t xml:space="preserve"> действия, </w:t>
      </w:r>
      <w:proofErr w:type="spellStart"/>
      <w:r w:rsidRPr="004D33DA">
        <w:rPr>
          <w:bCs/>
        </w:rPr>
        <w:t>иммунотоксичности</w:t>
      </w:r>
      <w:proofErr w:type="spellEnd"/>
      <w:r w:rsidRPr="004D33DA">
        <w:rPr>
          <w:bCs/>
        </w:rPr>
        <w:t xml:space="preserve"> и </w:t>
      </w:r>
      <w:proofErr w:type="spellStart"/>
      <w:r w:rsidRPr="004D33DA">
        <w:rPr>
          <w:bCs/>
        </w:rPr>
        <w:t>канцерогенности</w:t>
      </w:r>
      <w:proofErr w:type="spellEnd"/>
      <w:r w:rsidRPr="004D33DA">
        <w:rPr>
          <w:bCs/>
        </w:rPr>
        <w:t xml:space="preserve"> (на базе Руководства по проведению доклинических исследований лекарственных средств (2012) и </w:t>
      </w:r>
      <w:r w:rsidRPr="004D33DA">
        <w:rPr>
          <w:lang w:val="en-US"/>
        </w:rPr>
        <w:t>NOTE</w:t>
      </w:r>
      <w:r w:rsidRPr="004D33DA">
        <w:t xml:space="preserve"> </w:t>
      </w:r>
      <w:r w:rsidRPr="004D33DA">
        <w:rPr>
          <w:lang w:val="en-US"/>
        </w:rPr>
        <w:t>FOR</w:t>
      </w:r>
      <w:r w:rsidRPr="004D33DA">
        <w:t xml:space="preserve"> </w:t>
      </w:r>
      <w:r w:rsidRPr="004D33DA">
        <w:rPr>
          <w:lang w:val="en-US"/>
        </w:rPr>
        <w:t>GUIDANCE</w:t>
      </w:r>
      <w:r w:rsidRPr="004D33DA">
        <w:t xml:space="preserve"> </w:t>
      </w:r>
      <w:r w:rsidRPr="004D33DA">
        <w:rPr>
          <w:lang w:val="en-US"/>
        </w:rPr>
        <w:t>ON</w:t>
      </w:r>
      <w:r w:rsidRPr="004D33DA">
        <w:t xml:space="preserve"> </w:t>
      </w:r>
      <w:r w:rsidRPr="004D33DA">
        <w:rPr>
          <w:lang w:val="en-US"/>
        </w:rPr>
        <w:t>IMMUNOTOXICITY</w:t>
      </w:r>
      <w:r w:rsidRPr="004D33DA">
        <w:t xml:space="preserve"> </w:t>
      </w:r>
      <w:r w:rsidRPr="004D33DA">
        <w:rPr>
          <w:lang w:val="en-US"/>
        </w:rPr>
        <w:t>STUDIES</w:t>
      </w:r>
      <w:r w:rsidRPr="004D33DA">
        <w:t xml:space="preserve"> </w:t>
      </w:r>
      <w:r w:rsidRPr="004D33DA">
        <w:rPr>
          <w:lang w:val="en-US"/>
        </w:rPr>
        <w:t>FOR</w:t>
      </w:r>
      <w:r w:rsidRPr="004D33DA">
        <w:t xml:space="preserve"> </w:t>
      </w:r>
      <w:r w:rsidRPr="004D33DA">
        <w:rPr>
          <w:lang w:val="en-US"/>
        </w:rPr>
        <w:t>HUMAN</w:t>
      </w:r>
      <w:r w:rsidRPr="004D33DA">
        <w:t xml:space="preserve"> </w:t>
      </w:r>
      <w:r w:rsidRPr="004D33DA">
        <w:rPr>
          <w:lang w:val="en-US"/>
        </w:rPr>
        <w:t>PHARMACEUTICALS</w:t>
      </w:r>
      <w:r w:rsidRPr="004D33DA">
        <w:t xml:space="preserve"> (</w:t>
      </w:r>
      <w:r w:rsidRPr="004D33DA">
        <w:rPr>
          <w:lang w:val="en-US"/>
        </w:rPr>
        <w:t>CHMP</w:t>
      </w:r>
      <w:r w:rsidRPr="004D33DA">
        <w:t>/167235/2004))</w:t>
      </w:r>
      <w:r w:rsidRPr="004D33DA">
        <w:rPr>
          <w:bCs/>
        </w:rPr>
        <w:t>.</w:t>
      </w:r>
    </w:p>
    <w:p w:rsidR="004D33DA" w:rsidRPr="004D33DA" w:rsidRDefault="004D33DA" w:rsidP="00AF7B2A">
      <w:pPr>
        <w:numPr>
          <w:ilvl w:val="0"/>
          <w:numId w:val="49"/>
        </w:numPr>
        <w:shd w:val="clear" w:color="auto" w:fill="FFFFFF"/>
        <w:suppressAutoHyphens/>
        <w:spacing w:after="0"/>
        <w:ind w:left="0" w:firstLine="0"/>
        <w:contextualSpacing/>
        <w:rPr>
          <w:bCs/>
        </w:rPr>
      </w:pPr>
      <w:r w:rsidRPr="004D33DA">
        <w:t xml:space="preserve">Подготовить и согласовать протоколы-заявки на животных с </w:t>
      </w:r>
      <w:proofErr w:type="spellStart"/>
      <w:r w:rsidRPr="004D33DA">
        <w:t>биоэтической</w:t>
      </w:r>
      <w:proofErr w:type="spellEnd"/>
      <w:r w:rsidRPr="004D33DA">
        <w:t xml:space="preserve"> комиссией испытательного центра (IACUC) по каждому виду работы</w:t>
      </w:r>
      <w:r w:rsidRPr="004D33DA">
        <w:rPr>
          <w:bCs/>
        </w:rPr>
        <w:t>.</w:t>
      </w:r>
    </w:p>
    <w:p w:rsidR="004D33DA" w:rsidRPr="004D33DA" w:rsidRDefault="004D33DA" w:rsidP="00AF7B2A">
      <w:pPr>
        <w:numPr>
          <w:ilvl w:val="0"/>
          <w:numId w:val="49"/>
        </w:numPr>
        <w:shd w:val="clear" w:color="auto" w:fill="FFFFFF"/>
        <w:suppressAutoHyphens/>
        <w:spacing w:after="0"/>
        <w:ind w:left="284" w:hanging="284"/>
        <w:contextualSpacing/>
        <w:rPr>
          <w:bCs/>
        </w:rPr>
      </w:pPr>
      <w:r w:rsidRPr="004D33DA">
        <w:rPr>
          <w:bCs/>
        </w:rPr>
        <w:t xml:space="preserve">Передать экземпляры документов: планы проведения доклинических исследований, письмо – запрос с расчетом количества образцов исследуемого препарата и </w:t>
      </w:r>
      <w:r w:rsidRPr="004D33DA">
        <w:t>протоколы-заявки IACUC на животных</w:t>
      </w:r>
      <w:r w:rsidRPr="004D33DA">
        <w:rPr>
          <w:bCs/>
        </w:rPr>
        <w:t xml:space="preserve"> Заказчику в течение 10 (десяти) рабочих дней со дня подписания.</w:t>
      </w:r>
    </w:p>
    <w:p w:rsidR="004D33DA" w:rsidRPr="004D33DA" w:rsidRDefault="004D33DA" w:rsidP="004D33DA">
      <w:pPr>
        <w:shd w:val="clear" w:color="auto" w:fill="FFFFFF"/>
        <w:suppressAutoHyphens/>
        <w:spacing w:after="0"/>
        <w:rPr>
          <w:bCs/>
        </w:rPr>
      </w:pPr>
      <w:r w:rsidRPr="004D33DA">
        <w:rPr>
          <w:bCs/>
        </w:rPr>
        <w:t>4. Рассчитать необходимое количество образцов для проведения доклинического исследования.</w:t>
      </w:r>
    </w:p>
    <w:p w:rsidR="004D33DA" w:rsidRPr="004D33DA" w:rsidRDefault="004D33DA" w:rsidP="004D33DA">
      <w:pPr>
        <w:shd w:val="clear" w:color="auto" w:fill="FFFFFF"/>
        <w:suppressAutoHyphens/>
        <w:spacing w:after="0"/>
        <w:rPr>
          <w:bCs/>
        </w:rPr>
      </w:pPr>
      <w:r w:rsidRPr="004D33DA">
        <w:rPr>
          <w:bCs/>
        </w:rPr>
        <w:t xml:space="preserve">5. Предоставить список </w:t>
      </w:r>
      <w:proofErr w:type="spellStart"/>
      <w:r w:rsidRPr="004D33DA">
        <w:rPr>
          <w:bCs/>
        </w:rPr>
        <w:t>СОПов</w:t>
      </w:r>
      <w:proofErr w:type="spellEnd"/>
      <w:r w:rsidRPr="004D33DA">
        <w:rPr>
          <w:bCs/>
        </w:rPr>
        <w:t xml:space="preserve"> лаборатории, в соответствии с которыми будут проводиться эксперименты.</w:t>
      </w:r>
    </w:p>
    <w:p w:rsidR="004D33DA" w:rsidRPr="004D33DA" w:rsidRDefault="004D33DA" w:rsidP="004D33DA">
      <w:pPr>
        <w:shd w:val="clear" w:color="auto" w:fill="FFFFFF"/>
        <w:suppressAutoHyphens/>
        <w:spacing w:after="0"/>
        <w:rPr>
          <w:bCs/>
        </w:rPr>
      </w:pPr>
      <w:r w:rsidRPr="004D33DA">
        <w:rPr>
          <w:bCs/>
        </w:rPr>
        <w:t>6. Самостоятельно приобрести все расходные материалы и препарат сравнения «</w:t>
      </w:r>
      <w:proofErr w:type="spellStart"/>
      <w:r w:rsidRPr="004D33DA">
        <w:t>Прегнил</w:t>
      </w:r>
      <w:proofErr w:type="spellEnd"/>
      <w:r w:rsidRPr="004D33DA">
        <w:rPr>
          <w:vertAlign w:val="superscript"/>
        </w:rPr>
        <w:t xml:space="preserve">® </w:t>
      </w:r>
      <w:r w:rsidRPr="004D33DA">
        <w:t>5000 МЕ» производства «Н.В. Органон» (Нидерланды)</w:t>
      </w:r>
      <w:r w:rsidRPr="004D33DA">
        <w:rPr>
          <w:bCs/>
        </w:rPr>
        <w:t xml:space="preserve">,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 </w:t>
      </w:r>
    </w:p>
    <w:p w:rsidR="004D33DA" w:rsidRPr="004D33DA" w:rsidRDefault="004D33DA" w:rsidP="004D33DA">
      <w:pPr>
        <w:shd w:val="clear" w:color="auto" w:fill="FFFFFF"/>
        <w:suppressAutoHyphens/>
        <w:spacing w:after="0"/>
        <w:rPr>
          <w:bCs/>
        </w:rPr>
      </w:pPr>
      <w:r w:rsidRPr="004D33DA">
        <w:rPr>
          <w:bCs/>
        </w:rPr>
        <w:t xml:space="preserve">7. Осуществить перевозку и доставку образцов препаратов с соблюдением </w:t>
      </w:r>
      <w:proofErr w:type="spellStart"/>
      <w:r w:rsidRPr="004D33DA">
        <w:rPr>
          <w:bCs/>
        </w:rPr>
        <w:t>терморежима</w:t>
      </w:r>
      <w:proofErr w:type="spellEnd"/>
      <w:r w:rsidRPr="004D33DA">
        <w:rPr>
          <w:bCs/>
        </w:rPr>
        <w:t xml:space="preserve">. </w:t>
      </w:r>
    </w:p>
    <w:p w:rsidR="004D33DA" w:rsidRPr="004D33DA" w:rsidRDefault="004D33DA" w:rsidP="004D33DA">
      <w:r w:rsidRPr="004D33DA">
        <w:rPr>
          <w:bCs/>
        </w:rPr>
        <w:t xml:space="preserve">8. Провести сравнительное исследование острой токсичности с оценкой </w:t>
      </w:r>
      <w:r w:rsidRPr="004D33DA">
        <w:t xml:space="preserve">местно-раздражающего действия препаратов «Гонадотропин хорионический, </w:t>
      </w:r>
      <w:proofErr w:type="spellStart"/>
      <w:r w:rsidRPr="004D33DA">
        <w:t>лиофилизат</w:t>
      </w:r>
      <w:proofErr w:type="spellEnd"/>
      <w:r w:rsidRPr="004D33DA">
        <w:t>, 5000 МЕ» производства ФГУП «Московский эндокринный завод» (Россия) и «</w:t>
      </w:r>
      <w:proofErr w:type="spellStart"/>
      <w:r w:rsidRPr="004D33DA">
        <w:t>Прегнил</w:t>
      </w:r>
      <w:proofErr w:type="spellEnd"/>
      <w:r w:rsidRPr="004D33DA">
        <w:rPr>
          <w:vertAlign w:val="superscript"/>
        </w:rPr>
        <w:t xml:space="preserve">® </w:t>
      </w:r>
      <w:r w:rsidRPr="004D33DA">
        <w:t xml:space="preserve">5000 МЕ» производства «Н.В. Органон» (Нидерланды). Животные: конвенциональные крысы </w:t>
      </w:r>
      <w:proofErr w:type="spellStart"/>
      <w:r w:rsidRPr="004D33DA">
        <w:t>Вистар</w:t>
      </w:r>
      <w:proofErr w:type="spellEnd"/>
      <w:r w:rsidRPr="004D33DA">
        <w:t xml:space="preserve">; 3 группы (по 8♂+8♀) - группа плацебо, группа препарата «Гонадотропин хорионический, </w:t>
      </w:r>
      <w:proofErr w:type="spellStart"/>
      <w:r w:rsidRPr="004D33DA">
        <w:t>лиофилизат</w:t>
      </w:r>
      <w:proofErr w:type="spellEnd"/>
      <w:r w:rsidRPr="004D33DA">
        <w:t>, 5000 МЕ», группа препарата «Прегнил</w:t>
      </w:r>
      <w:r w:rsidRPr="004D33DA">
        <w:rPr>
          <w:vertAlign w:val="superscript"/>
        </w:rPr>
        <w:t>®</w:t>
      </w:r>
      <w:r w:rsidRPr="004D33DA">
        <w:t>5000 МЕ»; всего 48 животных. Срок наблюдения 14 дней, в период наблюдения ежедневный осмотр для оценки летальности и интоксикации, масса тела, на 15-й день вскрытие с макроскопической оценкой состояния внутренних органов (гистопатология органов с выявленными изменениями - печень, почки, сердце, легкие, надпочечники, гонады).</w:t>
      </w:r>
      <w:r w:rsidRPr="004D33DA">
        <w:rPr>
          <w:bCs/>
        </w:rPr>
        <w:t xml:space="preserve"> </w:t>
      </w:r>
    </w:p>
    <w:p w:rsidR="004D33DA" w:rsidRPr="004D33DA" w:rsidRDefault="004D33DA" w:rsidP="004D33DA">
      <w:pPr>
        <w:rPr>
          <w:bCs/>
        </w:rPr>
      </w:pPr>
      <w:r w:rsidRPr="004D33DA">
        <w:t xml:space="preserve">9. Провести исследование </w:t>
      </w:r>
      <w:proofErr w:type="spellStart"/>
      <w:r w:rsidRPr="004D33DA">
        <w:t>иммунотоксического</w:t>
      </w:r>
      <w:proofErr w:type="spellEnd"/>
      <w:r w:rsidRPr="004D33DA">
        <w:t xml:space="preserve"> действия препарата «Гонадотропин хорионический, </w:t>
      </w:r>
      <w:proofErr w:type="spellStart"/>
      <w:r w:rsidRPr="004D33DA">
        <w:t>лиофилизат</w:t>
      </w:r>
      <w:proofErr w:type="spellEnd"/>
      <w:r w:rsidRPr="004D33DA">
        <w:t>, 5000 МЕ» производства ФГУП «Московский эндокринный завод» (Россия) при однократном и 28-дневном введении. Животные: конвенциональные мыши гибриды первого поколения (</w:t>
      </w:r>
      <w:proofErr w:type="spellStart"/>
      <w:r w:rsidRPr="004D33DA">
        <w:rPr>
          <w:lang w:val="en-US"/>
        </w:rPr>
        <w:t>CBAxC</w:t>
      </w:r>
      <w:proofErr w:type="spellEnd"/>
      <w:r w:rsidRPr="004D33DA">
        <w:t>57</w:t>
      </w:r>
      <w:r w:rsidRPr="004D33DA">
        <w:rPr>
          <w:lang w:val="en-US"/>
        </w:rPr>
        <w:t>BL</w:t>
      </w:r>
      <w:r w:rsidRPr="004D33DA">
        <w:t>/6)</w:t>
      </w:r>
      <w:r w:rsidRPr="004D33DA">
        <w:rPr>
          <w:lang w:val="en-US"/>
        </w:rPr>
        <w:t>F</w:t>
      </w:r>
      <w:r w:rsidRPr="004D33DA">
        <w:t xml:space="preserve">1, </w:t>
      </w:r>
      <w:r w:rsidRPr="004D33DA">
        <w:rPr>
          <w:lang w:val="en-US"/>
        </w:rPr>
        <w:t>n</w:t>
      </w:r>
      <w:r w:rsidRPr="004D33DA">
        <w:t xml:space="preserve">=90, самцы. </w:t>
      </w:r>
    </w:p>
    <w:p w:rsidR="004D33DA" w:rsidRPr="004D33DA" w:rsidRDefault="004D33DA" w:rsidP="004D33DA">
      <w:pPr>
        <w:shd w:val="clear" w:color="auto" w:fill="FFFFFF"/>
        <w:suppressAutoHyphens/>
        <w:spacing w:after="0"/>
        <w:contextualSpacing/>
      </w:pPr>
      <w:r w:rsidRPr="004D33DA">
        <w:t xml:space="preserve">- Измерение массы и числа ядросодержащих клеток селезенки и тимуса, определение бактерицидной активности гранулоцитов в </w:t>
      </w:r>
      <w:proofErr w:type="spellStart"/>
      <w:r w:rsidRPr="004D33DA">
        <w:t>НСТ-тесте</w:t>
      </w:r>
      <w:proofErr w:type="spellEnd"/>
      <w:r w:rsidRPr="004D33DA">
        <w:t>.</w:t>
      </w:r>
    </w:p>
    <w:p w:rsidR="004D33DA" w:rsidRPr="004D33DA" w:rsidRDefault="004D33DA" w:rsidP="004D33DA">
      <w:pPr>
        <w:shd w:val="clear" w:color="auto" w:fill="FFFFFF"/>
        <w:suppressAutoHyphens/>
        <w:spacing w:after="0"/>
        <w:contextualSpacing/>
      </w:pPr>
      <w:r w:rsidRPr="004D33DA">
        <w:t>- Определение выраженности реакции гиперчувствительности замедленного типа (ГЗТ) к эритроцитам барана (клеточный иммунный ответ) по индексу ГЗТ.</w:t>
      </w:r>
    </w:p>
    <w:p w:rsidR="004D33DA" w:rsidRPr="004D33DA" w:rsidRDefault="004D33DA" w:rsidP="004D33DA">
      <w:pPr>
        <w:shd w:val="clear" w:color="auto" w:fill="FFFFFF"/>
        <w:suppressAutoHyphens/>
        <w:spacing w:after="0"/>
        <w:contextualSpacing/>
        <w:rPr>
          <w:bCs/>
        </w:rPr>
      </w:pPr>
      <w:r w:rsidRPr="004D33DA">
        <w:lastRenderedPageBreak/>
        <w:t xml:space="preserve">- Определение гуморального иммунного ответа к эритроцитам барана (реакция гемагглютинации) по общему титру антител, титрам </w:t>
      </w:r>
      <w:proofErr w:type="spellStart"/>
      <w:r w:rsidRPr="004D33DA">
        <w:t>IgG</w:t>
      </w:r>
      <w:proofErr w:type="spellEnd"/>
      <w:r w:rsidRPr="004D33DA">
        <w:t xml:space="preserve"> и </w:t>
      </w:r>
      <w:proofErr w:type="spellStart"/>
      <w:r w:rsidRPr="004D33DA">
        <w:t>IgM</w:t>
      </w:r>
      <w:proofErr w:type="spellEnd"/>
      <w:r w:rsidRPr="004D33DA">
        <w:t xml:space="preserve">  .</w:t>
      </w:r>
      <w:r w:rsidRPr="004D33DA">
        <w:rPr>
          <w:bCs/>
        </w:rPr>
        <w:t xml:space="preserve"> </w:t>
      </w:r>
    </w:p>
    <w:p w:rsidR="004D33DA" w:rsidRPr="004D33DA" w:rsidRDefault="004D33DA" w:rsidP="004D33DA">
      <w:pPr>
        <w:shd w:val="clear" w:color="auto" w:fill="FFFFFF"/>
        <w:suppressAutoHyphens/>
        <w:spacing w:after="0"/>
        <w:contextualSpacing/>
        <w:rPr>
          <w:bCs/>
        </w:rPr>
      </w:pPr>
      <w:r w:rsidRPr="004D33DA">
        <w:rPr>
          <w:bCs/>
        </w:rPr>
        <w:t xml:space="preserve">10. Провести </w:t>
      </w:r>
      <w:r w:rsidRPr="004D33DA">
        <w:t xml:space="preserve">исследование </w:t>
      </w:r>
      <w:proofErr w:type="spellStart"/>
      <w:r w:rsidRPr="004D33DA">
        <w:t>аллергизирующего</w:t>
      </w:r>
      <w:proofErr w:type="spellEnd"/>
      <w:r w:rsidRPr="004D33DA">
        <w:t xml:space="preserve"> действия препарата «Гонадотропин хорионический, </w:t>
      </w:r>
      <w:proofErr w:type="spellStart"/>
      <w:r w:rsidRPr="004D33DA">
        <w:t>лиофилизат</w:t>
      </w:r>
      <w:proofErr w:type="spellEnd"/>
      <w:r w:rsidRPr="004D33DA">
        <w:t>, 5000 МЕ» производства ФГУП «Московский эндокринный завод» (Россия)</w:t>
      </w:r>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 </w:t>
      </w:r>
      <w:r w:rsidRPr="004D33DA">
        <w:t xml:space="preserve">определение показателя </w:t>
      </w:r>
      <w:proofErr w:type="spellStart"/>
      <w:r w:rsidRPr="004D33DA">
        <w:t>дегрануляции</w:t>
      </w:r>
      <w:proofErr w:type="spellEnd"/>
      <w:r w:rsidRPr="004D33DA">
        <w:t xml:space="preserve"> тучных клеток (ПДТК). Животные: конвенциональные мыши гибриды первого поколения (</w:t>
      </w:r>
      <w:proofErr w:type="spellStart"/>
      <w:r w:rsidRPr="004D33DA">
        <w:rPr>
          <w:lang w:val="en-US"/>
        </w:rPr>
        <w:t>CBAxC</w:t>
      </w:r>
      <w:proofErr w:type="spellEnd"/>
      <w:r w:rsidRPr="004D33DA">
        <w:t>57</w:t>
      </w:r>
      <w:r w:rsidRPr="004D33DA">
        <w:rPr>
          <w:lang w:val="en-US"/>
        </w:rPr>
        <w:t>BL</w:t>
      </w:r>
      <w:r w:rsidRPr="004D33DA">
        <w:t>/6)</w:t>
      </w:r>
      <w:r w:rsidRPr="004D33DA">
        <w:rPr>
          <w:lang w:val="en-US"/>
        </w:rPr>
        <w:t>F</w:t>
      </w:r>
      <w:r w:rsidRPr="004D33DA">
        <w:t xml:space="preserve">1, </w:t>
      </w:r>
      <w:r w:rsidRPr="004D33DA">
        <w:rPr>
          <w:lang w:val="en-US"/>
        </w:rPr>
        <w:t>n</w:t>
      </w:r>
      <w:r w:rsidRPr="004D33DA">
        <w:t>=30, самцы</w:t>
      </w:r>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 </w:t>
      </w:r>
      <w:r w:rsidRPr="004D33DA">
        <w:t>Определение выраженности реакции гиперчувствительности замедленного типа (ГЗТ) к эритроцитам барана (клеточный иммунный ответ) по индексу ГЗТ. Животные: конвенциональные мыши гибриды первого поколения (</w:t>
      </w:r>
      <w:proofErr w:type="spellStart"/>
      <w:r w:rsidRPr="004D33DA">
        <w:rPr>
          <w:lang w:val="en-US"/>
        </w:rPr>
        <w:t>CBAxC</w:t>
      </w:r>
      <w:proofErr w:type="spellEnd"/>
      <w:r w:rsidRPr="004D33DA">
        <w:t>57</w:t>
      </w:r>
      <w:r w:rsidRPr="004D33DA">
        <w:rPr>
          <w:lang w:val="en-US"/>
        </w:rPr>
        <w:t>BL</w:t>
      </w:r>
      <w:r w:rsidRPr="004D33DA">
        <w:t>/6)</w:t>
      </w:r>
      <w:r w:rsidRPr="004D33DA">
        <w:rPr>
          <w:lang w:val="en-US"/>
        </w:rPr>
        <w:t>F</w:t>
      </w:r>
      <w:r w:rsidRPr="004D33DA">
        <w:t xml:space="preserve">1, </w:t>
      </w:r>
      <w:r w:rsidRPr="004D33DA">
        <w:rPr>
          <w:lang w:val="en-US"/>
        </w:rPr>
        <w:t>n</w:t>
      </w:r>
      <w:r w:rsidRPr="004D33DA">
        <w:t>=30, самцы</w:t>
      </w:r>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 </w:t>
      </w:r>
      <w:r w:rsidRPr="004D33DA">
        <w:t>Реакцию гиперчувствительности замедленного типа (ГЗТ) оценивают по изменению массы конечности животного. Животные: конвенциональные мыши гибриды первого поколения (</w:t>
      </w:r>
      <w:proofErr w:type="spellStart"/>
      <w:r w:rsidRPr="004D33DA">
        <w:rPr>
          <w:lang w:val="en-US"/>
        </w:rPr>
        <w:t>CBAxC</w:t>
      </w:r>
      <w:proofErr w:type="spellEnd"/>
      <w:r w:rsidRPr="004D33DA">
        <w:t>57</w:t>
      </w:r>
      <w:r w:rsidRPr="004D33DA">
        <w:rPr>
          <w:lang w:val="en-US"/>
        </w:rPr>
        <w:t>BL</w:t>
      </w:r>
      <w:r w:rsidRPr="004D33DA">
        <w:t>/6)</w:t>
      </w:r>
      <w:r w:rsidRPr="004D33DA">
        <w:rPr>
          <w:lang w:val="en-US"/>
        </w:rPr>
        <w:t>F</w:t>
      </w:r>
      <w:r w:rsidRPr="004D33DA">
        <w:t xml:space="preserve">1, </w:t>
      </w:r>
      <w:r w:rsidRPr="004D33DA">
        <w:rPr>
          <w:lang w:val="en-US"/>
        </w:rPr>
        <w:t>n</w:t>
      </w:r>
      <w:r w:rsidRPr="004D33DA">
        <w:t>=30, самцы</w:t>
      </w:r>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 </w:t>
      </w:r>
      <w:r w:rsidRPr="004D33DA">
        <w:t xml:space="preserve">Учет реакции «конъюнктивальная проба» проводят визуально в баллах. Животные: конвенциональные морские свинки, </w:t>
      </w:r>
      <w:r w:rsidRPr="004D33DA">
        <w:rPr>
          <w:lang w:val="en-US"/>
        </w:rPr>
        <w:t>n</w:t>
      </w:r>
      <w:r w:rsidRPr="004D33DA">
        <w:t>=15, самцы</w:t>
      </w:r>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- 11. Провести исследование </w:t>
      </w:r>
      <w:proofErr w:type="spellStart"/>
      <w:r w:rsidRPr="004D33DA">
        <w:rPr>
          <w:bCs/>
        </w:rPr>
        <w:t>канцерогенности</w:t>
      </w:r>
      <w:proofErr w:type="spellEnd"/>
      <w:r w:rsidRPr="004D33DA">
        <w:rPr>
          <w:bCs/>
        </w:rPr>
        <w:t xml:space="preserve"> в </w:t>
      </w:r>
      <w:proofErr w:type="spellStart"/>
      <w:proofErr w:type="gramStart"/>
      <w:r w:rsidRPr="004D33DA">
        <w:rPr>
          <w:bCs/>
        </w:rPr>
        <w:t>экспресс-тестах</w:t>
      </w:r>
      <w:proofErr w:type="spellEnd"/>
      <w:proofErr w:type="gramEnd"/>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1.  тест </w:t>
      </w:r>
      <w:proofErr w:type="spellStart"/>
      <w:r w:rsidRPr="004D33DA">
        <w:rPr>
          <w:bCs/>
        </w:rPr>
        <w:t>Эймса</w:t>
      </w:r>
      <w:proofErr w:type="spellEnd"/>
      <w:r w:rsidRPr="004D33DA">
        <w:rPr>
          <w:bCs/>
        </w:rPr>
        <w:t>;</w:t>
      </w:r>
    </w:p>
    <w:p w:rsidR="004D33DA" w:rsidRPr="004D33DA" w:rsidRDefault="004D33DA" w:rsidP="004D33DA">
      <w:pPr>
        <w:shd w:val="clear" w:color="auto" w:fill="FFFFFF"/>
        <w:suppressAutoHyphens/>
        <w:spacing w:after="0"/>
        <w:contextualSpacing/>
        <w:rPr>
          <w:bCs/>
        </w:rPr>
      </w:pPr>
      <w:r w:rsidRPr="004D33DA">
        <w:rPr>
          <w:bCs/>
        </w:rPr>
        <w:t xml:space="preserve">2.  Хромосомные аберрации в клетках костного мозга млекопитающих. Животные </w:t>
      </w:r>
      <w:r w:rsidRPr="004D33DA">
        <w:t xml:space="preserve">конвенциональные крысы </w:t>
      </w:r>
      <w:proofErr w:type="spellStart"/>
      <w:r w:rsidRPr="004D33DA">
        <w:t>Вистар</w:t>
      </w:r>
      <w:proofErr w:type="spellEnd"/>
      <w:r w:rsidRPr="004D33DA">
        <w:t xml:space="preserve"> (28♂+8♀</w:t>
      </w:r>
      <w:r w:rsidRPr="004D33DA">
        <w:rPr>
          <w:bCs/>
        </w:rPr>
        <w:t>).</w:t>
      </w:r>
    </w:p>
    <w:p w:rsidR="004D33DA" w:rsidRPr="004D33DA" w:rsidRDefault="004D33DA" w:rsidP="004D33DA">
      <w:pPr>
        <w:shd w:val="clear" w:color="auto" w:fill="FFFFFF"/>
        <w:suppressAutoHyphens/>
        <w:spacing w:after="0"/>
        <w:ind w:left="284"/>
        <w:contextualSpacing/>
        <w:rPr>
          <w:bCs/>
          <w:sz w:val="16"/>
          <w:szCs w:val="16"/>
        </w:rPr>
      </w:pPr>
    </w:p>
    <w:p w:rsidR="004D33DA" w:rsidRPr="004D33DA" w:rsidRDefault="004D33DA" w:rsidP="004D33DA">
      <w:pPr>
        <w:shd w:val="clear" w:color="auto" w:fill="FFFFFF"/>
        <w:suppressAutoHyphens/>
        <w:spacing w:after="0"/>
        <w:ind w:left="284"/>
        <w:contextualSpacing/>
        <w:rPr>
          <w:b/>
          <w:bCs/>
        </w:rPr>
      </w:pPr>
      <w:r w:rsidRPr="004D33DA">
        <w:rPr>
          <w:b/>
          <w:bCs/>
        </w:rPr>
        <w:t xml:space="preserve">Список </w:t>
      </w:r>
      <w:r w:rsidRPr="004D33DA">
        <w:rPr>
          <w:b/>
        </w:rPr>
        <w:t>нормативных документов, которые будут использованы при проведении работ</w:t>
      </w:r>
      <w:r w:rsidRPr="004D33DA">
        <w:rPr>
          <w:b/>
          <w:bCs/>
        </w:rPr>
        <w:t>:</w:t>
      </w:r>
    </w:p>
    <w:p w:rsidR="004D33DA" w:rsidRPr="004D33DA" w:rsidRDefault="004D33DA" w:rsidP="004D33DA">
      <w:pPr>
        <w:spacing w:after="0"/>
        <w:rPr>
          <w:bCs/>
        </w:rPr>
      </w:pPr>
      <w:r w:rsidRPr="004D33DA">
        <w:t>- </w:t>
      </w:r>
      <w:r w:rsidRPr="004D33DA">
        <w:rPr>
          <w:bCs/>
        </w:rPr>
        <w:t>Федеральный Закон «Об обращении лекарственных средств» от 12.04.2010 г. № 61-ФЗ в редакции от 03.07.2016 N 350-ФЗ;</w:t>
      </w:r>
    </w:p>
    <w:p w:rsidR="004D33DA" w:rsidRPr="004D33DA" w:rsidRDefault="004D33DA" w:rsidP="004D33DA">
      <w:pPr>
        <w:spacing w:after="0"/>
        <w:rPr>
          <w:bCs/>
        </w:rPr>
      </w:pPr>
      <w:r w:rsidRPr="004D33DA">
        <w:rPr>
          <w:bCs/>
        </w:rPr>
        <w:t>-Решение № 81 от 03.11.2016 г. «Об утверждении надлежащей лабораторной практики Евразийского экономического союза в сфере обращения лекарственных средств»</w:t>
      </w:r>
    </w:p>
    <w:p w:rsidR="004D33DA" w:rsidRPr="004D33DA" w:rsidRDefault="004D33DA" w:rsidP="004D33DA">
      <w:pPr>
        <w:spacing w:after="0"/>
      </w:pPr>
      <w:r w:rsidRPr="004D33DA">
        <w:t>- Приказ Министерства здравоохранения РФ от 01.04.2016 г. № 199н «Об утверждении Правил надлежащей лабораторной практики»;</w:t>
      </w:r>
    </w:p>
    <w:p w:rsidR="004D33DA" w:rsidRPr="004D33DA" w:rsidRDefault="004D33DA" w:rsidP="004D33DA">
      <w:pPr>
        <w:spacing w:after="0"/>
      </w:pPr>
      <w:r w:rsidRPr="004D33DA">
        <w:t>- ГОСТ 33044-2914 Принципы надлежащей лабораторной практики;</w:t>
      </w:r>
    </w:p>
    <w:p w:rsidR="004D33DA" w:rsidRPr="004D33DA" w:rsidRDefault="004D33DA" w:rsidP="004D33DA">
      <w:pPr>
        <w:spacing w:after="0"/>
      </w:pPr>
      <w:r w:rsidRPr="004D33DA">
        <w:t>- Руководство по проведению доклинических исследований лекарственных средств. Часть первая. М.: Гриф и К, 2012. 944с.;</w:t>
      </w:r>
    </w:p>
    <w:p w:rsidR="004D33DA" w:rsidRPr="004D33DA" w:rsidRDefault="004D33DA" w:rsidP="004D33DA">
      <w:pPr>
        <w:spacing w:after="0"/>
        <w:rPr>
          <w:lang w:val="en-US"/>
        </w:rPr>
      </w:pPr>
      <w:r w:rsidRPr="004D33DA">
        <w:t>- Руководство по экспертизе лекарственных средств. Т</w:t>
      </w:r>
      <w:r w:rsidRPr="004D33DA">
        <w:rPr>
          <w:lang w:val="en-US"/>
        </w:rPr>
        <w:t xml:space="preserve">. </w:t>
      </w:r>
      <w:smartTag w:uri="urn:schemas-microsoft-com:office:smarttags" w:element="metricconverter">
        <w:smartTagPr>
          <w:attr w:name="ProductID" w:val="1. М"/>
        </w:smartTagPr>
        <w:r w:rsidRPr="004D33DA">
          <w:rPr>
            <w:lang w:val="en-US"/>
          </w:rPr>
          <w:t xml:space="preserve">1. </w:t>
        </w:r>
        <w:r w:rsidRPr="004D33DA">
          <w:t>М</w:t>
        </w:r>
      </w:smartTag>
      <w:r w:rsidRPr="004D33DA">
        <w:rPr>
          <w:lang w:val="en-US"/>
        </w:rPr>
        <w:t xml:space="preserve">.: </w:t>
      </w:r>
      <w:r w:rsidRPr="004D33DA">
        <w:t>Гриф</w:t>
      </w:r>
      <w:r w:rsidRPr="004D33DA">
        <w:rPr>
          <w:lang w:val="en-US"/>
        </w:rPr>
        <w:t xml:space="preserve"> </w:t>
      </w:r>
      <w:r w:rsidRPr="004D33DA">
        <w:t>и</w:t>
      </w:r>
      <w:r w:rsidRPr="004D33DA">
        <w:rPr>
          <w:lang w:val="en-US"/>
        </w:rPr>
        <w:t xml:space="preserve"> </w:t>
      </w:r>
      <w:r w:rsidRPr="004D33DA">
        <w:t>К</w:t>
      </w:r>
      <w:r w:rsidRPr="004D33DA">
        <w:rPr>
          <w:lang w:val="en-US"/>
        </w:rPr>
        <w:t>, 2013. 328</w:t>
      </w:r>
      <w:r w:rsidRPr="004D33DA">
        <w:t>с</w:t>
      </w:r>
      <w:r w:rsidRPr="004D33DA">
        <w:rPr>
          <w:lang w:val="en-US"/>
        </w:rPr>
        <w:t>.;</w:t>
      </w:r>
    </w:p>
    <w:p w:rsidR="004D33DA" w:rsidRPr="004D33DA" w:rsidRDefault="004D33DA" w:rsidP="004D33DA">
      <w:pPr>
        <w:autoSpaceDE w:val="0"/>
        <w:autoSpaceDN w:val="0"/>
        <w:adjustRightInd w:val="0"/>
        <w:spacing w:after="0"/>
        <w:rPr>
          <w:lang w:val="en-US"/>
        </w:rPr>
      </w:pPr>
      <w:r w:rsidRPr="004D33DA">
        <w:rPr>
          <w:lang w:val="en-US"/>
        </w:rPr>
        <w:t>- </w:t>
      </w:r>
      <w:proofErr w:type="spellStart"/>
      <w:r w:rsidRPr="004D33DA">
        <w:rPr>
          <w:lang w:val="en-US"/>
        </w:rPr>
        <w:t>Euroguide</w:t>
      </w:r>
      <w:proofErr w:type="spellEnd"/>
      <w:r w:rsidRPr="004D33DA">
        <w:rPr>
          <w:lang w:val="en-US"/>
        </w:rPr>
        <w:t xml:space="preserve"> on the accommodation and care of animals used for experimental and other scientific purposes. ©</w:t>
      </w:r>
      <w:r w:rsidRPr="004D33DA">
        <w:rPr>
          <w:color w:val="000000"/>
          <w:lang w:val="en-US"/>
        </w:rPr>
        <w:t xml:space="preserve"> 2007 FELASA: Federation of European Laboratory Animal Science Associations, </w:t>
      </w:r>
      <w:smartTag w:uri="urn:schemas-microsoft-com:office:smarttags" w:element="Street">
        <w:smartTag w:uri="urn:schemas-microsoft-com:office:smarttags" w:element="address">
          <w:r w:rsidRPr="004D33DA">
            <w:rPr>
              <w:color w:val="000000"/>
              <w:lang w:val="en-US"/>
            </w:rPr>
            <w:t xml:space="preserve">25 </w:t>
          </w:r>
          <w:smartTag w:uri="urn:schemas-microsoft-com:office:smarttags" w:element="Street">
            <w:r w:rsidRPr="004D33DA">
              <w:rPr>
                <w:color w:val="000000"/>
                <w:lang w:val="en-US"/>
              </w:rPr>
              <w:t>Shaftesbury Avenue</w:t>
            </w:r>
          </w:smartTag>
        </w:smartTag>
        <w:r w:rsidRPr="004D33DA">
          <w:rPr>
            <w:color w:val="000000"/>
            <w:lang w:val="en-US"/>
          </w:rPr>
          <w:t xml:space="preserve">, </w:t>
        </w:r>
        <w:smartTag w:uri="urn:schemas-microsoft-com:office:smarttags" w:element="Street">
          <w:smartTag w:uri="urn:schemas-microsoft-com:office:smarttags" w:element="City">
            <w:r w:rsidRPr="004D33DA">
              <w:rPr>
                <w:color w:val="000000"/>
                <w:lang w:val="en-US"/>
              </w:rPr>
              <w:t>London</w:t>
            </w:r>
          </w:smartTag>
        </w:smartTag>
        <w:r w:rsidRPr="004D33DA">
          <w:rPr>
            <w:color w:val="000000"/>
            <w:lang w:val="en-US"/>
          </w:rPr>
          <w:t xml:space="preserve"> </w:t>
        </w:r>
        <w:smartTag w:uri="urn:schemas-microsoft-com:office:smarttags" w:element="Street">
          <w:smartTag w:uri="urn:schemas-microsoft-com:office:smarttags" w:element="PostalCode">
            <w:r w:rsidRPr="004D33DA">
              <w:rPr>
                <w:color w:val="000000"/>
                <w:lang w:val="en-US"/>
              </w:rPr>
              <w:t xml:space="preserve">W1D </w:t>
            </w:r>
            <w:r w:rsidRPr="004D33DA">
              <w:rPr>
                <w:lang w:val="en-US"/>
              </w:rPr>
              <w:t>7EG</w:t>
            </w:r>
          </w:smartTag>
        </w:smartTag>
        <w:r w:rsidRPr="004D33DA">
          <w:rPr>
            <w:lang w:val="en-US"/>
          </w:rPr>
          <w:t xml:space="preserve">, </w:t>
        </w:r>
        <w:smartTag w:uri="urn:schemas-microsoft-com:office:smarttags" w:element="Street">
          <w:smartTag w:uri="urn:schemas-microsoft-com:office:smarttags" w:element="country-region">
            <w:r w:rsidRPr="004D33DA">
              <w:rPr>
                <w:lang w:val="en-US"/>
              </w:rPr>
              <w:t>UK</w:t>
            </w:r>
          </w:smartTag>
        </w:smartTag>
      </w:smartTag>
      <w:r w:rsidRPr="004D33DA">
        <w:rPr>
          <w:lang w:val="en-US"/>
        </w:rPr>
        <w:t>.</w:t>
      </w:r>
    </w:p>
    <w:p w:rsidR="004D33DA" w:rsidRPr="004D33DA" w:rsidRDefault="004D33DA" w:rsidP="004D33DA">
      <w:pPr>
        <w:spacing w:after="0"/>
        <w:contextualSpacing/>
      </w:pPr>
      <w:r w:rsidRPr="004D33DA">
        <w:t>- МУ 1.1.578-96 Требования к постановке экспериментальных исследований по обоснованию предельно допустимых концентраций промышленных химических аллергенов в воздухе рабочей зоны и атмосферы;</w:t>
      </w:r>
    </w:p>
    <w:p w:rsidR="004D33DA" w:rsidRPr="004D33DA" w:rsidRDefault="004D33DA" w:rsidP="004D33DA">
      <w:pPr>
        <w:spacing w:after="0"/>
        <w:contextualSpacing/>
        <w:rPr>
          <w:lang w:val="en-US"/>
        </w:rPr>
      </w:pPr>
      <w:r w:rsidRPr="004D33DA">
        <w:rPr>
          <w:lang w:val="en-US"/>
        </w:rPr>
        <w:t>- NOTE FOR GUIDANCE ON IMMUNOTOXICITY STUDIES FOR HUMAN PHARMACEUTICALS (CHMP/167235/2004).</w:t>
      </w:r>
    </w:p>
    <w:p w:rsidR="004D33DA" w:rsidRPr="004D33DA" w:rsidRDefault="004D33DA" w:rsidP="004D33DA">
      <w:pPr>
        <w:shd w:val="clear" w:color="auto" w:fill="FFFFFF"/>
        <w:suppressAutoHyphens/>
        <w:spacing w:after="0"/>
        <w:contextualSpacing/>
        <w:rPr>
          <w:bCs/>
          <w:sz w:val="16"/>
          <w:szCs w:val="16"/>
          <w:lang w:val="en-US"/>
        </w:rPr>
      </w:pPr>
    </w:p>
    <w:p w:rsidR="004D33DA" w:rsidRPr="004D33DA" w:rsidRDefault="004D33DA" w:rsidP="004D33DA">
      <w:pPr>
        <w:shd w:val="clear" w:color="auto" w:fill="FFFFFF"/>
        <w:suppressAutoHyphens/>
        <w:spacing w:after="0"/>
        <w:contextualSpacing/>
        <w:rPr>
          <w:bCs/>
        </w:rPr>
      </w:pPr>
      <w:proofErr w:type="gramStart"/>
      <w:r w:rsidRPr="004D33DA">
        <w:rPr>
          <w:b/>
          <w:bCs/>
        </w:rPr>
        <w:t>Исполнитель передаёт Заказчику по окончании работ отчетную документацию в 2 экземплярах на бумажном и электронном носителях:</w:t>
      </w:r>
      <w:r w:rsidRPr="004D33DA">
        <w:rPr>
          <w:bCs/>
        </w:rPr>
        <w:t xml:space="preserve"> </w:t>
      </w:r>
      <w:proofErr w:type="gramEnd"/>
    </w:p>
    <w:p w:rsidR="004D33DA" w:rsidRPr="004D33DA" w:rsidRDefault="004D33DA" w:rsidP="004D33DA">
      <w:pPr>
        <w:shd w:val="clear" w:color="auto" w:fill="FFFFFF"/>
        <w:suppressAutoHyphens/>
        <w:spacing w:after="0"/>
        <w:contextualSpacing/>
        <w:rPr>
          <w:bCs/>
        </w:rPr>
      </w:pPr>
      <w:r w:rsidRPr="004D33DA">
        <w:rPr>
          <w:bCs/>
        </w:rPr>
        <w:t xml:space="preserve">- Итоговый отчет по проведенному сравнительному доклиническому исследованию лекарственного препарата </w:t>
      </w:r>
      <w:r w:rsidRPr="004D33DA">
        <w:t xml:space="preserve">«Гонадотропин хорионический, </w:t>
      </w:r>
      <w:proofErr w:type="spellStart"/>
      <w:r w:rsidRPr="004D33DA">
        <w:t>лиофилизат</w:t>
      </w:r>
      <w:proofErr w:type="spellEnd"/>
      <w:r w:rsidRPr="004D33DA">
        <w:t>, 5000 МЕ» производства ФГУП «Московский эндокринный завод» (Россия)</w:t>
      </w:r>
      <w:r w:rsidRPr="004D33DA">
        <w:rPr>
          <w:bCs/>
        </w:rPr>
        <w:t>», содержащий результаты исследования по тестам, указанным выше в настоящем Коммерческом предложении.</w:t>
      </w:r>
    </w:p>
    <w:p w:rsidR="004D33DA" w:rsidRPr="004D33DA" w:rsidRDefault="004D33DA" w:rsidP="004D33DA">
      <w:pPr>
        <w:shd w:val="clear" w:color="auto" w:fill="FFFFFF"/>
        <w:suppressAutoHyphens/>
        <w:spacing w:after="0"/>
        <w:contextualSpacing/>
        <w:rPr>
          <w:bCs/>
        </w:rPr>
      </w:pPr>
      <w:r w:rsidRPr="004D33DA">
        <w:rPr>
          <w:bCs/>
        </w:rPr>
        <w:t xml:space="preserve">- Отчет о доклиническом исследовании </w:t>
      </w:r>
      <w:proofErr w:type="spellStart"/>
      <w:r w:rsidRPr="004D33DA">
        <w:rPr>
          <w:bCs/>
        </w:rPr>
        <w:t>иммунотоксичности</w:t>
      </w:r>
      <w:proofErr w:type="spellEnd"/>
      <w:r w:rsidRPr="004D33DA">
        <w:rPr>
          <w:bCs/>
        </w:rPr>
        <w:t xml:space="preserve"> препарата «Гонадотропин хорионический, </w:t>
      </w:r>
      <w:proofErr w:type="spellStart"/>
      <w:r w:rsidRPr="004D33DA">
        <w:rPr>
          <w:bCs/>
        </w:rPr>
        <w:t>лиофилизат</w:t>
      </w:r>
      <w:proofErr w:type="spellEnd"/>
      <w:r w:rsidRPr="004D33DA">
        <w:rPr>
          <w:bCs/>
        </w:rPr>
        <w:t>, 5000 МЕ» производства ФГУП «Московский эндокринный завод» (Россия).</w:t>
      </w:r>
    </w:p>
    <w:p w:rsidR="004D33DA" w:rsidRPr="004D33DA" w:rsidRDefault="004D33DA" w:rsidP="004D33DA">
      <w:pPr>
        <w:shd w:val="clear" w:color="auto" w:fill="FFFFFF"/>
        <w:suppressAutoHyphens/>
        <w:spacing w:after="0"/>
        <w:contextualSpacing/>
        <w:rPr>
          <w:bCs/>
        </w:rPr>
      </w:pPr>
      <w:r w:rsidRPr="004D33DA">
        <w:rPr>
          <w:bCs/>
        </w:rPr>
        <w:t xml:space="preserve">- Отчет о доклиническом исследовании </w:t>
      </w:r>
      <w:proofErr w:type="spellStart"/>
      <w:r w:rsidRPr="004D33DA">
        <w:rPr>
          <w:bCs/>
        </w:rPr>
        <w:t>аллергизирующих</w:t>
      </w:r>
      <w:proofErr w:type="spellEnd"/>
      <w:r w:rsidRPr="004D33DA">
        <w:rPr>
          <w:bCs/>
        </w:rPr>
        <w:t xml:space="preserve"> свой</w:t>
      </w:r>
      <w:proofErr w:type="gramStart"/>
      <w:r w:rsidRPr="004D33DA">
        <w:rPr>
          <w:bCs/>
        </w:rPr>
        <w:t>ств пр</w:t>
      </w:r>
      <w:proofErr w:type="gramEnd"/>
      <w:r w:rsidRPr="004D33DA">
        <w:rPr>
          <w:bCs/>
        </w:rPr>
        <w:t xml:space="preserve">епарата «Гонадотропин хорионический, </w:t>
      </w:r>
      <w:proofErr w:type="spellStart"/>
      <w:r w:rsidRPr="004D33DA">
        <w:rPr>
          <w:bCs/>
        </w:rPr>
        <w:t>лиофилизат</w:t>
      </w:r>
      <w:proofErr w:type="spellEnd"/>
      <w:r w:rsidRPr="004D33DA">
        <w:rPr>
          <w:bCs/>
        </w:rPr>
        <w:t>, 5000 МЕ» производства ФГУП «Московский эндокринный завод» (Россия).</w:t>
      </w:r>
    </w:p>
    <w:p w:rsidR="004D33DA" w:rsidRPr="004D33DA" w:rsidRDefault="004D33DA" w:rsidP="004D33DA">
      <w:pPr>
        <w:shd w:val="clear" w:color="auto" w:fill="FFFFFF"/>
        <w:suppressAutoHyphens/>
        <w:spacing w:after="0"/>
        <w:contextualSpacing/>
        <w:rPr>
          <w:bCs/>
        </w:rPr>
      </w:pPr>
      <w:r w:rsidRPr="004D33DA">
        <w:rPr>
          <w:bCs/>
        </w:rPr>
        <w:lastRenderedPageBreak/>
        <w:t>- Отчет о доклиническом исследовании канцерогенных свой</w:t>
      </w:r>
      <w:proofErr w:type="gramStart"/>
      <w:r w:rsidRPr="004D33DA">
        <w:rPr>
          <w:bCs/>
        </w:rPr>
        <w:t>ств пр</w:t>
      </w:r>
      <w:proofErr w:type="gramEnd"/>
      <w:r w:rsidRPr="004D33DA">
        <w:rPr>
          <w:bCs/>
        </w:rPr>
        <w:t xml:space="preserve">епарата «Гонадотропин хорионический, </w:t>
      </w:r>
      <w:proofErr w:type="spellStart"/>
      <w:r w:rsidRPr="004D33DA">
        <w:rPr>
          <w:bCs/>
        </w:rPr>
        <w:t>лиофилизат</w:t>
      </w:r>
      <w:proofErr w:type="spellEnd"/>
      <w:r w:rsidRPr="004D33DA">
        <w:rPr>
          <w:bCs/>
        </w:rPr>
        <w:t>, 5000 МЕ» производства ФГУП «Московский эндокринный завод» (Россия) в краткосрочных тестах.</w:t>
      </w:r>
    </w:p>
    <w:p w:rsidR="004D33DA" w:rsidRPr="004D33DA" w:rsidRDefault="004D33DA" w:rsidP="004D33DA">
      <w:pPr>
        <w:shd w:val="clear" w:color="auto" w:fill="FFFFFF"/>
        <w:suppressAutoHyphens/>
        <w:spacing w:after="0"/>
        <w:contextualSpacing/>
        <w:rPr>
          <w:bCs/>
        </w:rPr>
      </w:pPr>
      <w:r w:rsidRPr="004D33DA">
        <w:rPr>
          <w:bCs/>
        </w:rPr>
        <w:t>- Акт сдачи-приемки выполненных работ.</w:t>
      </w:r>
    </w:p>
    <w:p w:rsidR="004D33DA" w:rsidRPr="004D33DA" w:rsidRDefault="004D33DA" w:rsidP="004D33DA">
      <w:pPr>
        <w:shd w:val="clear" w:color="auto" w:fill="FFFFFF"/>
        <w:suppressAutoHyphens/>
        <w:spacing w:after="0"/>
        <w:rPr>
          <w:bCs/>
        </w:rPr>
      </w:pPr>
    </w:p>
    <w:p w:rsidR="004D33DA" w:rsidRPr="004D33DA" w:rsidRDefault="004D33DA" w:rsidP="004D33DA">
      <w:pPr>
        <w:spacing w:after="0"/>
        <w:jc w:val="center"/>
        <w:outlineLvl w:val="0"/>
        <w:rPr>
          <w:b/>
          <w:bCs/>
        </w:rPr>
      </w:pPr>
    </w:p>
    <w:p w:rsidR="004D33DA" w:rsidRPr="004D33DA" w:rsidRDefault="004D33DA" w:rsidP="004D33DA">
      <w:pPr>
        <w:rPr>
          <w:bCs/>
        </w:rPr>
      </w:pPr>
      <w:r w:rsidRPr="004D33DA">
        <w:rPr>
          <w:bCs/>
        </w:rPr>
        <w:t xml:space="preserve">Сроки выполнения Работ по Контракту (отдельному Этапу выполнения Работ) и сроки </w:t>
      </w:r>
      <w:r w:rsidRPr="004D33DA">
        <w:t xml:space="preserve">передачи отчетной документации Заказчику </w:t>
      </w:r>
      <w:r w:rsidRPr="004D33DA">
        <w:rPr>
          <w:bCs/>
        </w:rPr>
        <w:t>определяются Календарным планом.</w:t>
      </w:r>
    </w:p>
    <w:p w:rsidR="004D33DA" w:rsidRPr="004D33DA" w:rsidRDefault="004D33DA" w:rsidP="004D33DA">
      <w:pPr>
        <w:shd w:val="clear" w:color="auto" w:fill="FFFFFF"/>
        <w:suppressAutoHyphens/>
      </w:pPr>
    </w:p>
    <w:tbl>
      <w:tblPr>
        <w:tblW w:w="0" w:type="auto"/>
        <w:tblLook w:val="04A0"/>
      </w:tblPr>
      <w:tblGrid>
        <w:gridCol w:w="5065"/>
        <w:gridCol w:w="5072"/>
      </w:tblGrid>
      <w:tr w:rsidR="004D33DA" w:rsidRPr="004D33DA" w:rsidTr="00CD6287">
        <w:tc>
          <w:tcPr>
            <w:tcW w:w="5210" w:type="dxa"/>
          </w:tcPr>
          <w:p w:rsidR="004D33DA" w:rsidRPr="004D33DA" w:rsidRDefault="004D33DA" w:rsidP="004D33DA">
            <w:r w:rsidRPr="004D33DA">
              <w:t>Заказчик</w:t>
            </w:r>
          </w:p>
        </w:tc>
        <w:tc>
          <w:tcPr>
            <w:tcW w:w="5211" w:type="dxa"/>
          </w:tcPr>
          <w:p w:rsidR="004D33DA" w:rsidRPr="004D33DA" w:rsidRDefault="004D33DA" w:rsidP="004D33DA">
            <w:r w:rsidRPr="004D33DA">
              <w:t>Исполнитель</w:t>
            </w:r>
          </w:p>
        </w:tc>
      </w:tr>
      <w:tr w:rsidR="004D33DA" w:rsidRPr="004D33DA" w:rsidTr="00CD6287">
        <w:tc>
          <w:tcPr>
            <w:tcW w:w="5210" w:type="dxa"/>
          </w:tcPr>
          <w:p w:rsidR="004D33DA" w:rsidRPr="004D33DA" w:rsidRDefault="004D33DA" w:rsidP="004D33DA">
            <w:r w:rsidRPr="004D33DA">
              <w:t>Директор</w:t>
            </w:r>
          </w:p>
        </w:tc>
        <w:tc>
          <w:tcPr>
            <w:tcW w:w="5211" w:type="dxa"/>
          </w:tcPr>
          <w:p w:rsidR="004D33DA" w:rsidRPr="004D33DA" w:rsidRDefault="004D33DA" w:rsidP="004D33DA"/>
        </w:tc>
      </w:tr>
      <w:tr w:rsidR="004D33DA" w:rsidRPr="004D33DA" w:rsidTr="00CD6287">
        <w:trPr>
          <w:trHeight w:val="1051"/>
        </w:trPr>
        <w:tc>
          <w:tcPr>
            <w:tcW w:w="5210" w:type="dxa"/>
          </w:tcPr>
          <w:p w:rsidR="004D33DA" w:rsidRPr="004D33DA" w:rsidRDefault="004D33DA" w:rsidP="004D33DA">
            <w:r w:rsidRPr="004D33DA">
              <w:t>ФГУП "Московский эндокринный завод"</w:t>
            </w:r>
          </w:p>
          <w:p w:rsidR="004D33DA" w:rsidRPr="004D33DA" w:rsidRDefault="004D33DA" w:rsidP="004D33DA"/>
          <w:p w:rsidR="004D33DA" w:rsidRPr="004D33DA" w:rsidRDefault="004D33DA" w:rsidP="004D33DA"/>
          <w:p w:rsidR="004D33DA" w:rsidRPr="004D33DA" w:rsidRDefault="004D33DA" w:rsidP="004D33DA">
            <w:r w:rsidRPr="004D33DA">
              <w:t>_______________ / М.Ю. Фонарёв</w:t>
            </w:r>
          </w:p>
        </w:tc>
        <w:tc>
          <w:tcPr>
            <w:tcW w:w="5211" w:type="dxa"/>
          </w:tcPr>
          <w:p w:rsidR="004D33DA" w:rsidRPr="004D33DA" w:rsidRDefault="004D33DA" w:rsidP="004D33DA"/>
          <w:p w:rsidR="004D33DA" w:rsidRPr="004D33DA" w:rsidRDefault="004D33DA" w:rsidP="004D33DA"/>
          <w:p w:rsidR="004D33DA" w:rsidRPr="004D33DA" w:rsidRDefault="004D33DA" w:rsidP="004D33DA"/>
          <w:p w:rsidR="004D33DA" w:rsidRPr="004D33DA" w:rsidRDefault="004D33DA" w:rsidP="004D33DA">
            <w:r w:rsidRPr="004D33DA">
              <w:t>_______________ / ________________</w:t>
            </w:r>
          </w:p>
        </w:tc>
      </w:tr>
      <w:tr w:rsidR="004D33DA" w:rsidRPr="004D33DA" w:rsidTr="00CD6287">
        <w:tc>
          <w:tcPr>
            <w:tcW w:w="5210" w:type="dxa"/>
          </w:tcPr>
          <w:p w:rsidR="004D33DA" w:rsidRPr="004D33DA" w:rsidRDefault="004D33DA" w:rsidP="004D33DA">
            <w:r w:rsidRPr="004D33DA">
              <w:t>М.П.</w:t>
            </w:r>
          </w:p>
        </w:tc>
        <w:tc>
          <w:tcPr>
            <w:tcW w:w="5211" w:type="dxa"/>
          </w:tcPr>
          <w:p w:rsidR="004D33DA" w:rsidRPr="004D33DA" w:rsidRDefault="004D33DA" w:rsidP="004D33DA">
            <w:r w:rsidRPr="004D33DA">
              <w:t>М.П.</w:t>
            </w:r>
          </w:p>
        </w:tc>
      </w:tr>
    </w:tbl>
    <w:p w:rsidR="004D33DA" w:rsidRPr="004D33DA" w:rsidRDefault="004D33DA" w:rsidP="004D33DA">
      <w:pPr>
        <w:spacing w:after="0"/>
        <w:jc w:val="left"/>
      </w:pPr>
      <w:r w:rsidRPr="004D33DA">
        <w:br w:type="page"/>
      </w:r>
    </w:p>
    <w:p w:rsidR="004D33DA" w:rsidRPr="004D33DA" w:rsidRDefault="004D33DA" w:rsidP="004D33DA">
      <w:pPr>
        <w:spacing w:after="0"/>
        <w:jc w:val="right"/>
        <w:rPr>
          <w:b/>
        </w:rPr>
      </w:pPr>
      <w:r w:rsidRPr="004D33DA">
        <w:rPr>
          <w:b/>
        </w:rPr>
        <w:lastRenderedPageBreak/>
        <w:t>Приложение №2</w:t>
      </w:r>
    </w:p>
    <w:p w:rsidR="004D33DA" w:rsidRPr="004D33DA" w:rsidRDefault="004D33DA" w:rsidP="004D33DA">
      <w:pPr>
        <w:spacing w:after="0"/>
        <w:jc w:val="right"/>
        <w:rPr>
          <w:b/>
        </w:rPr>
      </w:pPr>
      <w:r w:rsidRPr="004D33DA">
        <w:rPr>
          <w:b/>
        </w:rPr>
        <w:t>к Договору № __________ от «___» ____________ 2017г.</w:t>
      </w:r>
    </w:p>
    <w:p w:rsidR="004D33DA" w:rsidRPr="004D33DA" w:rsidRDefault="004D33DA" w:rsidP="004D33DA"/>
    <w:p w:rsidR="004D33DA" w:rsidRPr="004D33DA" w:rsidRDefault="004D33DA" w:rsidP="004D33DA">
      <w:pPr>
        <w:jc w:val="center"/>
      </w:pPr>
      <w:bookmarkStart w:id="82" w:name="P630"/>
      <w:bookmarkEnd w:id="82"/>
      <w:r w:rsidRPr="004D33DA">
        <w:t xml:space="preserve">Календарный план выполнения научно-исследовательских работ </w:t>
      </w:r>
    </w:p>
    <w:p w:rsidR="004D33DA" w:rsidRPr="004D33DA" w:rsidRDefault="004D33DA" w:rsidP="004D33DA">
      <w:pPr>
        <w:jc w:val="center"/>
      </w:pPr>
    </w:p>
    <w:tbl>
      <w:tblPr>
        <w:tblW w:w="103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
        <w:gridCol w:w="2462"/>
        <w:gridCol w:w="1755"/>
        <w:gridCol w:w="232"/>
        <w:gridCol w:w="1169"/>
        <w:gridCol w:w="1637"/>
        <w:gridCol w:w="2249"/>
        <w:gridCol w:w="111"/>
      </w:tblGrid>
      <w:tr w:rsidR="004D33DA" w:rsidRPr="004D33DA" w:rsidTr="00CD6287">
        <w:tc>
          <w:tcPr>
            <w:tcW w:w="699" w:type="dxa"/>
            <w:vAlign w:val="center"/>
          </w:tcPr>
          <w:p w:rsidR="004D33DA" w:rsidRPr="004D33DA" w:rsidRDefault="004D33DA" w:rsidP="004D33DA">
            <w:pPr>
              <w:spacing w:after="0"/>
              <w:ind w:firstLine="567"/>
              <w:jc w:val="center"/>
              <w:rPr>
                <w:b/>
                <w:bCs/>
              </w:rPr>
            </w:pPr>
            <w:r w:rsidRPr="004D33DA">
              <w:rPr>
                <w:b/>
                <w:bCs/>
              </w:rPr>
              <w:t>№№</w:t>
            </w:r>
          </w:p>
        </w:tc>
        <w:tc>
          <w:tcPr>
            <w:tcW w:w="2462" w:type="dxa"/>
            <w:vAlign w:val="center"/>
          </w:tcPr>
          <w:p w:rsidR="004D33DA" w:rsidRPr="004D33DA" w:rsidRDefault="004D33DA" w:rsidP="004D33DA">
            <w:pPr>
              <w:spacing w:after="0"/>
              <w:jc w:val="center"/>
              <w:rPr>
                <w:b/>
                <w:bCs/>
              </w:rPr>
            </w:pPr>
            <w:r w:rsidRPr="004D33DA">
              <w:rPr>
                <w:b/>
                <w:bCs/>
              </w:rPr>
              <w:t>Наименование работ</w:t>
            </w:r>
          </w:p>
        </w:tc>
        <w:tc>
          <w:tcPr>
            <w:tcW w:w="1755" w:type="dxa"/>
            <w:vAlign w:val="center"/>
          </w:tcPr>
          <w:p w:rsidR="004D33DA" w:rsidRPr="004D33DA" w:rsidRDefault="004D33DA" w:rsidP="004D33DA">
            <w:pPr>
              <w:spacing w:after="0"/>
              <w:ind w:hanging="108"/>
              <w:jc w:val="center"/>
              <w:rPr>
                <w:b/>
                <w:bCs/>
              </w:rPr>
            </w:pPr>
            <w:r w:rsidRPr="004D33DA">
              <w:rPr>
                <w:b/>
                <w:bCs/>
              </w:rPr>
              <w:t>Сроки выполнения Работ</w:t>
            </w:r>
          </w:p>
        </w:tc>
        <w:tc>
          <w:tcPr>
            <w:tcW w:w="1401" w:type="dxa"/>
            <w:gridSpan w:val="2"/>
            <w:tcBorders>
              <w:bottom w:val="single" w:sz="4" w:space="0" w:color="auto"/>
            </w:tcBorders>
            <w:vAlign w:val="center"/>
          </w:tcPr>
          <w:p w:rsidR="004D33DA" w:rsidRPr="004D33DA" w:rsidRDefault="004D33DA" w:rsidP="004D33DA">
            <w:pPr>
              <w:spacing w:after="0"/>
              <w:jc w:val="center"/>
              <w:rPr>
                <w:b/>
                <w:bCs/>
              </w:rPr>
            </w:pPr>
            <w:r w:rsidRPr="004D33DA">
              <w:rPr>
                <w:b/>
                <w:bCs/>
              </w:rPr>
              <w:t>Стоимость</w:t>
            </w:r>
          </w:p>
          <w:p w:rsidR="004D33DA" w:rsidRPr="004D33DA" w:rsidRDefault="004D33DA" w:rsidP="004D33DA">
            <w:pPr>
              <w:spacing w:after="0"/>
              <w:jc w:val="center"/>
              <w:rPr>
                <w:b/>
                <w:bCs/>
              </w:rPr>
            </w:pPr>
            <w:r w:rsidRPr="004D33DA">
              <w:rPr>
                <w:b/>
                <w:bCs/>
              </w:rPr>
              <w:t xml:space="preserve">Этапа </w:t>
            </w:r>
            <w:proofErr w:type="gramStart"/>
            <w:r w:rsidRPr="004D33DA">
              <w:rPr>
                <w:b/>
                <w:bCs/>
              </w:rPr>
              <w:t>в</w:t>
            </w:r>
            <w:proofErr w:type="gramEnd"/>
            <w:r w:rsidRPr="004D33DA">
              <w:rPr>
                <w:b/>
                <w:bCs/>
              </w:rPr>
              <w:t xml:space="preserve"> % от общей стоимости Работ по Контракту</w:t>
            </w:r>
          </w:p>
        </w:tc>
        <w:tc>
          <w:tcPr>
            <w:tcW w:w="1637" w:type="dxa"/>
            <w:vAlign w:val="center"/>
          </w:tcPr>
          <w:p w:rsidR="004D33DA" w:rsidRPr="004D33DA" w:rsidRDefault="004D33DA" w:rsidP="004D33DA">
            <w:pPr>
              <w:spacing w:after="0"/>
              <w:jc w:val="center"/>
              <w:rPr>
                <w:b/>
                <w:bCs/>
              </w:rPr>
            </w:pPr>
            <w:r w:rsidRPr="004D33DA">
              <w:rPr>
                <w:b/>
                <w:bCs/>
              </w:rPr>
              <w:t>Срок оплаты</w:t>
            </w:r>
          </w:p>
        </w:tc>
        <w:tc>
          <w:tcPr>
            <w:tcW w:w="2360" w:type="dxa"/>
            <w:gridSpan w:val="2"/>
            <w:vAlign w:val="center"/>
          </w:tcPr>
          <w:p w:rsidR="004D33DA" w:rsidRPr="004D33DA" w:rsidRDefault="004D33DA" w:rsidP="004D33DA">
            <w:pPr>
              <w:spacing w:after="0"/>
              <w:jc w:val="center"/>
              <w:rPr>
                <w:b/>
                <w:bCs/>
              </w:rPr>
            </w:pPr>
            <w:r w:rsidRPr="004D33DA">
              <w:rPr>
                <w:b/>
                <w:bCs/>
              </w:rPr>
              <w:t>Результат Работ</w:t>
            </w:r>
          </w:p>
        </w:tc>
      </w:tr>
      <w:tr w:rsidR="004D33DA" w:rsidRPr="004D33DA" w:rsidTr="00CD6287">
        <w:trPr>
          <w:trHeight w:val="2267"/>
        </w:trPr>
        <w:tc>
          <w:tcPr>
            <w:tcW w:w="699" w:type="dxa"/>
            <w:vAlign w:val="center"/>
          </w:tcPr>
          <w:p w:rsidR="004D33DA" w:rsidRPr="004D33DA" w:rsidRDefault="004D33DA" w:rsidP="004D33DA">
            <w:pPr>
              <w:spacing w:after="0"/>
              <w:ind w:firstLine="567"/>
              <w:jc w:val="center"/>
            </w:pPr>
            <w:r w:rsidRPr="004D33DA">
              <w:t>11.</w:t>
            </w:r>
          </w:p>
        </w:tc>
        <w:tc>
          <w:tcPr>
            <w:tcW w:w="2462" w:type="dxa"/>
            <w:vAlign w:val="center"/>
          </w:tcPr>
          <w:p w:rsidR="004D33DA" w:rsidRPr="004D33DA" w:rsidRDefault="004D33DA" w:rsidP="004D33DA">
            <w:pPr>
              <w:spacing w:after="0"/>
              <w:ind w:firstLine="34"/>
            </w:pPr>
            <w:r w:rsidRPr="004D33DA">
              <w:rPr>
                <w:bCs/>
              </w:rPr>
              <w:t>-Разработать план проведения доклинического исследования</w:t>
            </w:r>
          </w:p>
          <w:p w:rsidR="004D33DA" w:rsidRPr="004D33DA" w:rsidRDefault="004D33DA" w:rsidP="004D33DA">
            <w:pPr>
              <w:spacing w:after="0"/>
              <w:ind w:firstLine="34"/>
              <w:rPr>
                <w:bCs/>
                <w:iCs/>
              </w:rPr>
            </w:pPr>
            <w:r w:rsidRPr="004D33DA">
              <w:rPr>
                <w:bCs/>
                <w:iCs/>
              </w:rPr>
              <w:t xml:space="preserve">-Рассчитать </w:t>
            </w:r>
            <w:r w:rsidRPr="004D33DA">
              <w:rPr>
                <w:bCs/>
              </w:rPr>
              <w:t xml:space="preserve">необходимое </w:t>
            </w:r>
            <w:r w:rsidRPr="004D33DA">
              <w:rPr>
                <w:bCs/>
                <w:iCs/>
              </w:rPr>
              <w:t>количество</w:t>
            </w:r>
            <w:r w:rsidRPr="004D33DA">
              <w:rPr>
                <w:bCs/>
              </w:rPr>
              <w:t xml:space="preserve"> </w:t>
            </w:r>
            <w:r w:rsidRPr="004D33DA">
              <w:rPr>
                <w:bCs/>
                <w:iCs/>
              </w:rPr>
              <w:t>образцов для проведения доклинического исследования.</w:t>
            </w:r>
          </w:p>
          <w:p w:rsidR="004D33DA" w:rsidRPr="004D33DA" w:rsidRDefault="004D33DA" w:rsidP="004D33DA">
            <w:pPr>
              <w:spacing w:after="0"/>
              <w:ind w:firstLine="34"/>
              <w:rPr>
                <w:bCs/>
                <w:iCs/>
              </w:rPr>
            </w:pPr>
            <w:r w:rsidRPr="004D33DA">
              <w:rPr>
                <w:bCs/>
                <w:iCs/>
              </w:rPr>
              <w:t>-</w:t>
            </w:r>
            <w:r w:rsidRPr="004D33DA">
              <w:rPr>
                <w:bCs/>
              </w:rPr>
              <w:t xml:space="preserve">Подготовить протокол-заявку в </w:t>
            </w:r>
            <w:proofErr w:type="spellStart"/>
            <w:r w:rsidRPr="004D33DA">
              <w:rPr>
                <w:bCs/>
              </w:rPr>
              <w:t>биоэтическую</w:t>
            </w:r>
            <w:proofErr w:type="spellEnd"/>
            <w:r w:rsidRPr="004D33DA">
              <w:rPr>
                <w:bCs/>
              </w:rPr>
              <w:t xml:space="preserve"> комиссию, провести заседание </w:t>
            </w:r>
            <w:proofErr w:type="spellStart"/>
            <w:r w:rsidRPr="004D33DA">
              <w:rPr>
                <w:bCs/>
              </w:rPr>
              <w:t>биоэтической</w:t>
            </w:r>
            <w:proofErr w:type="spellEnd"/>
            <w:r w:rsidRPr="004D33DA">
              <w:rPr>
                <w:bCs/>
              </w:rPr>
              <w:t xml:space="preserve"> комиссии</w:t>
            </w:r>
            <w:r w:rsidRPr="004D33DA">
              <w:rPr>
                <w:bCs/>
                <w:iCs/>
              </w:rPr>
              <w:t>.</w:t>
            </w:r>
          </w:p>
          <w:p w:rsidR="004D33DA" w:rsidRPr="004D33DA" w:rsidRDefault="004D33DA" w:rsidP="004D33DA">
            <w:pPr>
              <w:spacing w:after="0"/>
              <w:ind w:firstLine="34"/>
            </w:pPr>
            <w:r w:rsidRPr="004D33DA">
              <w:rPr>
                <w:bCs/>
                <w:iCs/>
              </w:rPr>
              <w:t xml:space="preserve">-Подготовка письма-запроса Исполнителем </w:t>
            </w:r>
            <w:r w:rsidRPr="004D33DA">
              <w:t>о требуемом количестве образцов препарата.</w:t>
            </w:r>
          </w:p>
          <w:p w:rsidR="004D33DA" w:rsidRPr="004D33DA" w:rsidRDefault="004D33DA" w:rsidP="004D33DA">
            <w:pPr>
              <w:shd w:val="clear" w:color="auto" w:fill="FFFFFF"/>
              <w:suppressAutoHyphens/>
              <w:spacing w:after="0"/>
              <w:jc w:val="left"/>
              <w:rPr>
                <w:bCs/>
              </w:rPr>
            </w:pPr>
            <w:r w:rsidRPr="004D33DA">
              <w:rPr>
                <w:bCs/>
                <w:iCs/>
              </w:rPr>
              <w:t>-</w:t>
            </w:r>
            <w:r w:rsidRPr="004D33DA">
              <w:rPr>
                <w:bCs/>
              </w:rPr>
              <w:t>Разработать</w:t>
            </w:r>
            <w:r w:rsidRPr="004D33DA">
              <w:rPr>
                <w:bCs/>
                <w:iCs/>
              </w:rPr>
              <w:t xml:space="preserve"> и предоставить список </w:t>
            </w:r>
            <w:proofErr w:type="spellStart"/>
            <w:r w:rsidRPr="004D33DA">
              <w:rPr>
                <w:bCs/>
                <w:iCs/>
              </w:rPr>
              <w:t>СОПов</w:t>
            </w:r>
            <w:proofErr w:type="spellEnd"/>
            <w:r w:rsidRPr="004D33DA">
              <w:rPr>
                <w:bCs/>
                <w:iCs/>
              </w:rPr>
              <w:t xml:space="preserve"> лаборатории, в соответствии с которыми будут проводиться эксперименты</w:t>
            </w:r>
          </w:p>
        </w:tc>
        <w:tc>
          <w:tcPr>
            <w:tcW w:w="1755" w:type="dxa"/>
            <w:tcBorders>
              <w:right w:val="single" w:sz="4" w:space="0" w:color="auto"/>
            </w:tcBorders>
            <w:vAlign w:val="center"/>
          </w:tcPr>
          <w:p w:rsidR="004D33DA" w:rsidRPr="004D33DA" w:rsidRDefault="004D33DA" w:rsidP="004D33DA">
            <w:pPr>
              <w:spacing w:after="0"/>
            </w:pPr>
            <w:r w:rsidRPr="004D33DA">
              <w:t>Не более 15 (пятнадцати) рабочих дней с момента заключения Контракта</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4D33DA" w:rsidRPr="004D33DA" w:rsidRDefault="004D33DA" w:rsidP="004D33DA">
            <w:pPr>
              <w:spacing w:after="0"/>
              <w:jc w:val="center"/>
            </w:pPr>
            <w:r w:rsidRPr="004D33DA">
              <w:t>35 %</w:t>
            </w:r>
          </w:p>
        </w:tc>
        <w:tc>
          <w:tcPr>
            <w:tcW w:w="1637" w:type="dxa"/>
            <w:tcBorders>
              <w:left w:val="single" w:sz="4" w:space="0" w:color="auto"/>
              <w:bottom w:val="single" w:sz="4" w:space="0" w:color="auto"/>
              <w:right w:val="single" w:sz="4" w:space="0" w:color="auto"/>
            </w:tcBorders>
            <w:vAlign w:val="center"/>
          </w:tcPr>
          <w:p w:rsidR="004D33DA" w:rsidRPr="004D33DA" w:rsidRDefault="004D33DA" w:rsidP="00313FD9">
            <w:pPr>
              <w:spacing w:after="0"/>
              <w:jc w:val="left"/>
              <w:rPr>
                <w:b/>
                <w:spacing w:val="-5"/>
              </w:rPr>
            </w:pPr>
            <w:r w:rsidRPr="004D33DA">
              <w:t>Авансовый платеж в течение 1</w:t>
            </w:r>
            <w:r w:rsidR="00313FD9">
              <w:t>5</w:t>
            </w:r>
            <w:r w:rsidRPr="004D33DA">
              <w:t xml:space="preserve"> (пятнадцати) календарных дней </w:t>
            </w:r>
            <w:proofErr w:type="gramStart"/>
            <w:r w:rsidRPr="004D33DA">
              <w:t>с даты заключения</w:t>
            </w:r>
            <w:proofErr w:type="gramEnd"/>
            <w:r w:rsidRPr="004D33DA">
              <w:t xml:space="preserve"> Контракта. </w:t>
            </w:r>
          </w:p>
        </w:tc>
        <w:tc>
          <w:tcPr>
            <w:tcW w:w="2360" w:type="dxa"/>
            <w:gridSpan w:val="2"/>
            <w:tcBorders>
              <w:left w:val="single" w:sz="4" w:space="0" w:color="auto"/>
            </w:tcBorders>
            <w:vAlign w:val="center"/>
          </w:tcPr>
          <w:p w:rsidR="004D33DA" w:rsidRPr="004D33DA" w:rsidRDefault="004D33DA" w:rsidP="004D33DA">
            <w:pPr>
              <w:spacing w:after="0"/>
              <w:jc w:val="left"/>
              <w:rPr>
                <w:spacing w:val="-5"/>
              </w:rPr>
            </w:pPr>
            <w:r w:rsidRPr="004D33DA">
              <w:rPr>
                <w:spacing w:val="-5"/>
              </w:rPr>
              <w:t>1. Планы исследования.</w:t>
            </w:r>
          </w:p>
          <w:p w:rsidR="004D33DA" w:rsidRPr="004D33DA" w:rsidRDefault="004D33DA" w:rsidP="004D33DA">
            <w:pPr>
              <w:spacing w:after="0"/>
              <w:jc w:val="left"/>
              <w:rPr>
                <w:spacing w:val="-5"/>
              </w:rPr>
            </w:pPr>
            <w:r w:rsidRPr="004D33DA">
              <w:rPr>
                <w:spacing w:val="-5"/>
              </w:rPr>
              <w:t>2. Письма-запросы с расчетом количества образцов препаратов.</w:t>
            </w:r>
          </w:p>
          <w:p w:rsidR="004D33DA" w:rsidRPr="004D33DA" w:rsidRDefault="004D33DA" w:rsidP="004D33DA">
            <w:pPr>
              <w:spacing w:after="0"/>
              <w:rPr>
                <w:spacing w:val="-5"/>
              </w:rPr>
            </w:pPr>
            <w:r w:rsidRPr="004D33DA">
              <w:rPr>
                <w:spacing w:val="-5"/>
              </w:rPr>
              <w:t xml:space="preserve">3.Заключение </w:t>
            </w:r>
            <w:proofErr w:type="spellStart"/>
            <w:r w:rsidRPr="004D33DA">
              <w:rPr>
                <w:spacing w:val="-5"/>
              </w:rPr>
              <w:t>биоэтической</w:t>
            </w:r>
            <w:proofErr w:type="spellEnd"/>
            <w:r w:rsidRPr="004D33DA">
              <w:rPr>
                <w:spacing w:val="-5"/>
              </w:rPr>
              <w:t xml:space="preserve"> комиссии.</w:t>
            </w:r>
          </w:p>
          <w:p w:rsidR="004D33DA" w:rsidRPr="004D33DA" w:rsidRDefault="004D33DA" w:rsidP="004D33DA">
            <w:pPr>
              <w:spacing w:after="0"/>
              <w:rPr>
                <w:spacing w:val="-5"/>
              </w:rPr>
            </w:pPr>
            <w:r w:rsidRPr="004D33DA">
              <w:rPr>
                <w:spacing w:val="-5"/>
              </w:rPr>
              <w:t xml:space="preserve">4.Список </w:t>
            </w:r>
            <w:proofErr w:type="spellStart"/>
            <w:r w:rsidRPr="004D33DA">
              <w:rPr>
                <w:bCs/>
                <w:iCs/>
              </w:rPr>
              <w:t>СОПов</w:t>
            </w:r>
            <w:proofErr w:type="spellEnd"/>
            <w:r w:rsidRPr="004D33DA">
              <w:rPr>
                <w:bCs/>
                <w:iCs/>
              </w:rPr>
              <w:t xml:space="preserve"> лаборатории.</w:t>
            </w:r>
          </w:p>
        </w:tc>
      </w:tr>
      <w:tr w:rsidR="004D33DA" w:rsidRPr="004D33DA" w:rsidTr="00CD6287">
        <w:trPr>
          <w:trHeight w:val="1123"/>
        </w:trPr>
        <w:tc>
          <w:tcPr>
            <w:tcW w:w="699" w:type="dxa"/>
            <w:vAlign w:val="center"/>
          </w:tcPr>
          <w:p w:rsidR="004D33DA" w:rsidRPr="004D33DA" w:rsidRDefault="004D33DA" w:rsidP="004D33DA">
            <w:pPr>
              <w:spacing w:after="0"/>
              <w:ind w:firstLine="567"/>
              <w:jc w:val="left"/>
            </w:pPr>
            <w:r w:rsidRPr="004D33DA">
              <w:t xml:space="preserve">22. </w:t>
            </w:r>
          </w:p>
        </w:tc>
        <w:tc>
          <w:tcPr>
            <w:tcW w:w="2462" w:type="dxa"/>
            <w:vAlign w:val="center"/>
          </w:tcPr>
          <w:p w:rsidR="004D33DA" w:rsidRPr="004D33DA" w:rsidRDefault="004D33DA" w:rsidP="004D33DA">
            <w:pPr>
              <w:spacing w:after="0"/>
            </w:pPr>
            <w:r w:rsidRPr="004D33DA">
              <w:rPr>
                <w:bCs/>
              </w:rPr>
              <w:t xml:space="preserve">-Провести сравнительное исследование острой токсичности с оценкой </w:t>
            </w:r>
            <w:r w:rsidRPr="004D33DA">
              <w:t>местно-раздражающего действия;</w:t>
            </w:r>
          </w:p>
          <w:p w:rsidR="004D33DA" w:rsidRPr="004D33DA" w:rsidRDefault="004D33DA" w:rsidP="004D33DA">
            <w:pPr>
              <w:spacing w:after="0"/>
            </w:pPr>
            <w:r w:rsidRPr="004D33DA">
              <w:t xml:space="preserve">-Провести исследование </w:t>
            </w:r>
            <w:proofErr w:type="spellStart"/>
            <w:r w:rsidRPr="004D33DA">
              <w:t>иммунотоксического</w:t>
            </w:r>
            <w:proofErr w:type="spellEnd"/>
            <w:r w:rsidRPr="004D33DA">
              <w:t xml:space="preserve"> действия;</w:t>
            </w:r>
          </w:p>
          <w:p w:rsidR="004D33DA" w:rsidRPr="004D33DA" w:rsidRDefault="004D33DA" w:rsidP="004D33DA">
            <w:pPr>
              <w:spacing w:after="0"/>
            </w:pPr>
            <w:r w:rsidRPr="004D33DA">
              <w:lastRenderedPageBreak/>
              <w:t>-</w:t>
            </w:r>
            <w:r w:rsidRPr="004D33DA">
              <w:rPr>
                <w:bCs/>
              </w:rPr>
              <w:t xml:space="preserve">Провести </w:t>
            </w:r>
            <w:r w:rsidRPr="004D33DA">
              <w:t xml:space="preserve">исследование </w:t>
            </w:r>
            <w:proofErr w:type="spellStart"/>
            <w:r w:rsidRPr="004D33DA">
              <w:t>аллергизирующего</w:t>
            </w:r>
            <w:proofErr w:type="spellEnd"/>
            <w:r w:rsidRPr="004D33DA">
              <w:t xml:space="preserve"> действия;</w:t>
            </w:r>
          </w:p>
          <w:p w:rsidR="004D33DA" w:rsidRPr="004D33DA" w:rsidRDefault="004D33DA" w:rsidP="004D33DA">
            <w:pPr>
              <w:spacing w:after="0"/>
            </w:pPr>
            <w:r w:rsidRPr="004D33DA">
              <w:t xml:space="preserve">-Провести исследование </w:t>
            </w:r>
            <w:proofErr w:type="spellStart"/>
            <w:r w:rsidRPr="004D33DA">
              <w:t>канцерогенности</w:t>
            </w:r>
            <w:proofErr w:type="spellEnd"/>
            <w:r w:rsidRPr="004D33DA">
              <w:t>.</w:t>
            </w:r>
          </w:p>
          <w:p w:rsidR="004D33DA" w:rsidRPr="004D33DA" w:rsidRDefault="004D33DA" w:rsidP="004D33DA">
            <w:pPr>
              <w:shd w:val="clear" w:color="auto" w:fill="FFFFFF"/>
              <w:suppressAutoHyphens/>
              <w:spacing w:after="0"/>
              <w:jc w:val="left"/>
              <w:rPr>
                <w:bCs/>
              </w:rPr>
            </w:pPr>
            <w:r w:rsidRPr="004D33DA">
              <w:t xml:space="preserve">  </w:t>
            </w:r>
          </w:p>
        </w:tc>
        <w:tc>
          <w:tcPr>
            <w:tcW w:w="1755" w:type="dxa"/>
            <w:vAlign w:val="center"/>
          </w:tcPr>
          <w:p w:rsidR="004D33DA" w:rsidRPr="004D33DA" w:rsidRDefault="004D33DA" w:rsidP="004D33DA">
            <w:pPr>
              <w:spacing w:after="0"/>
            </w:pPr>
            <w:r w:rsidRPr="004D33DA">
              <w:lastRenderedPageBreak/>
              <w:t>Не более 110 (ста десяти) рабочих дней с момента передачи лекарственных препаратов.</w:t>
            </w:r>
          </w:p>
        </w:tc>
        <w:tc>
          <w:tcPr>
            <w:tcW w:w="1401" w:type="dxa"/>
            <w:gridSpan w:val="2"/>
            <w:vAlign w:val="center"/>
          </w:tcPr>
          <w:p w:rsidR="004D33DA" w:rsidRPr="004D33DA" w:rsidRDefault="004D33DA" w:rsidP="004D33DA">
            <w:pPr>
              <w:spacing w:after="0"/>
              <w:jc w:val="center"/>
            </w:pPr>
            <w:r w:rsidRPr="004D33DA">
              <w:t>65 %</w:t>
            </w:r>
          </w:p>
        </w:tc>
        <w:tc>
          <w:tcPr>
            <w:tcW w:w="1637" w:type="dxa"/>
            <w:vAlign w:val="center"/>
          </w:tcPr>
          <w:p w:rsidR="004D33DA" w:rsidRPr="004D33DA" w:rsidRDefault="004D33DA" w:rsidP="00313FD9">
            <w:pPr>
              <w:spacing w:after="0"/>
              <w:jc w:val="left"/>
            </w:pPr>
            <w:r w:rsidRPr="004D33DA">
              <w:t>В течение 1</w:t>
            </w:r>
            <w:r w:rsidR="00313FD9">
              <w:t>5</w:t>
            </w:r>
            <w:r w:rsidRPr="004D33DA">
              <w:t xml:space="preserve"> (пятнадцати) календарных дней с момента подписания Акта сдачи-приемки выполненных работ по данному </w:t>
            </w:r>
            <w:r w:rsidRPr="004D33DA">
              <w:lastRenderedPageBreak/>
              <w:t>этапу.</w:t>
            </w:r>
          </w:p>
        </w:tc>
        <w:tc>
          <w:tcPr>
            <w:tcW w:w="2360" w:type="dxa"/>
            <w:gridSpan w:val="2"/>
            <w:vAlign w:val="center"/>
          </w:tcPr>
          <w:p w:rsidR="004D33DA" w:rsidRPr="004D33DA" w:rsidRDefault="004D33DA" w:rsidP="004D33DA">
            <w:pPr>
              <w:spacing w:after="0"/>
              <w:contextualSpacing/>
              <w:rPr>
                <w:bCs/>
              </w:rPr>
            </w:pPr>
            <w:r w:rsidRPr="004D33DA">
              <w:rPr>
                <w:bCs/>
              </w:rPr>
              <w:lastRenderedPageBreak/>
              <w:t xml:space="preserve">-Отчеты по полученным экспериментальным данным. </w:t>
            </w:r>
          </w:p>
        </w:tc>
      </w:tr>
      <w:tr w:rsidR="004D33DA" w:rsidRPr="004D33DA" w:rsidTr="00CD6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1" w:type="dxa"/>
        </w:trPr>
        <w:tc>
          <w:tcPr>
            <w:tcW w:w="5148" w:type="dxa"/>
            <w:gridSpan w:val="4"/>
          </w:tcPr>
          <w:p w:rsidR="004D33DA" w:rsidRPr="004D33DA" w:rsidRDefault="004D33DA" w:rsidP="004D33DA">
            <w:pPr>
              <w:spacing w:after="0"/>
            </w:pPr>
          </w:p>
          <w:p w:rsidR="004D33DA" w:rsidRPr="004D33DA" w:rsidRDefault="004D33DA" w:rsidP="004D33DA">
            <w:pPr>
              <w:spacing w:after="0"/>
            </w:pPr>
            <w:r w:rsidRPr="004D33DA">
              <w:t>Заказчик</w:t>
            </w:r>
          </w:p>
        </w:tc>
        <w:tc>
          <w:tcPr>
            <w:tcW w:w="5055" w:type="dxa"/>
            <w:gridSpan w:val="3"/>
          </w:tcPr>
          <w:p w:rsidR="004D33DA" w:rsidRPr="004D33DA" w:rsidRDefault="004D33DA" w:rsidP="004D33DA">
            <w:pPr>
              <w:spacing w:after="0"/>
            </w:pPr>
          </w:p>
          <w:p w:rsidR="004D33DA" w:rsidRPr="004D33DA" w:rsidRDefault="004D33DA" w:rsidP="004D33DA">
            <w:pPr>
              <w:spacing w:after="0"/>
            </w:pPr>
            <w:r w:rsidRPr="004D33DA">
              <w:t>Исполнитель</w:t>
            </w:r>
          </w:p>
        </w:tc>
      </w:tr>
      <w:tr w:rsidR="004D33DA" w:rsidRPr="004D33DA" w:rsidTr="00CD6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1" w:type="dxa"/>
        </w:trPr>
        <w:tc>
          <w:tcPr>
            <w:tcW w:w="5148" w:type="dxa"/>
            <w:gridSpan w:val="4"/>
          </w:tcPr>
          <w:p w:rsidR="004D33DA" w:rsidRPr="004D33DA" w:rsidRDefault="004D33DA" w:rsidP="004D33DA">
            <w:pPr>
              <w:spacing w:after="0"/>
            </w:pPr>
            <w:r w:rsidRPr="004D33DA">
              <w:t>Директор</w:t>
            </w:r>
          </w:p>
        </w:tc>
        <w:tc>
          <w:tcPr>
            <w:tcW w:w="5055" w:type="dxa"/>
            <w:gridSpan w:val="3"/>
          </w:tcPr>
          <w:p w:rsidR="004D33DA" w:rsidRPr="004D33DA" w:rsidRDefault="004D33DA" w:rsidP="004D33DA">
            <w:pPr>
              <w:spacing w:after="0"/>
              <w:rPr>
                <w:b/>
                <w:bCs/>
              </w:rPr>
            </w:pPr>
          </w:p>
        </w:tc>
      </w:tr>
      <w:tr w:rsidR="004D33DA" w:rsidRPr="004D33DA" w:rsidTr="00CD6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1" w:type="dxa"/>
          <w:trHeight w:val="1051"/>
        </w:trPr>
        <w:tc>
          <w:tcPr>
            <w:tcW w:w="5148" w:type="dxa"/>
            <w:gridSpan w:val="4"/>
          </w:tcPr>
          <w:p w:rsidR="004D33DA" w:rsidRPr="004D33DA" w:rsidRDefault="004D33DA" w:rsidP="004D33DA">
            <w:pPr>
              <w:spacing w:after="0"/>
              <w:rPr>
                <w:bCs/>
              </w:rPr>
            </w:pPr>
            <w:r w:rsidRPr="004D33DA">
              <w:rPr>
                <w:bCs/>
              </w:rPr>
              <w:t>ФГУП "Московский эндокринный завод"</w:t>
            </w:r>
          </w:p>
          <w:p w:rsidR="004D33DA" w:rsidRPr="004D33DA" w:rsidRDefault="004D33DA" w:rsidP="004D33DA">
            <w:pPr>
              <w:spacing w:after="0"/>
              <w:rPr>
                <w:bCs/>
              </w:rPr>
            </w:pPr>
          </w:p>
          <w:p w:rsidR="004D33DA" w:rsidRPr="004D33DA" w:rsidRDefault="004D33DA" w:rsidP="004D33DA">
            <w:pPr>
              <w:spacing w:after="0"/>
            </w:pPr>
            <w:r w:rsidRPr="004D33DA">
              <w:t>_______________ / М.Ю. Фонарёв</w:t>
            </w:r>
          </w:p>
        </w:tc>
        <w:tc>
          <w:tcPr>
            <w:tcW w:w="5055" w:type="dxa"/>
            <w:gridSpan w:val="3"/>
          </w:tcPr>
          <w:p w:rsidR="004D33DA" w:rsidRPr="004D33DA" w:rsidRDefault="004D33DA" w:rsidP="004D33DA">
            <w:pPr>
              <w:spacing w:after="0"/>
              <w:rPr>
                <w:bCs/>
              </w:rPr>
            </w:pPr>
          </w:p>
          <w:p w:rsidR="004D33DA" w:rsidRPr="004D33DA" w:rsidRDefault="004D33DA" w:rsidP="004D33DA">
            <w:pPr>
              <w:spacing w:after="0"/>
              <w:rPr>
                <w:bCs/>
              </w:rPr>
            </w:pPr>
          </w:p>
          <w:p w:rsidR="004D33DA" w:rsidRPr="004D33DA" w:rsidRDefault="004D33DA" w:rsidP="004D33DA">
            <w:pPr>
              <w:spacing w:after="0"/>
            </w:pPr>
            <w:r w:rsidRPr="004D33DA">
              <w:t>_______________ / ________________</w:t>
            </w:r>
          </w:p>
        </w:tc>
      </w:tr>
      <w:tr w:rsidR="004D33DA" w:rsidRPr="004D33DA" w:rsidTr="00CD6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1" w:type="dxa"/>
        </w:trPr>
        <w:tc>
          <w:tcPr>
            <w:tcW w:w="5148" w:type="dxa"/>
            <w:gridSpan w:val="4"/>
          </w:tcPr>
          <w:p w:rsidR="004D33DA" w:rsidRPr="004D33DA" w:rsidRDefault="004D33DA" w:rsidP="004D33DA">
            <w:pPr>
              <w:spacing w:after="0"/>
            </w:pPr>
            <w:r w:rsidRPr="004D33DA">
              <w:t>М.П.</w:t>
            </w:r>
          </w:p>
        </w:tc>
        <w:tc>
          <w:tcPr>
            <w:tcW w:w="5055" w:type="dxa"/>
            <w:gridSpan w:val="3"/>
          </w:tcPr>
          <w:p w:rsidR="004D33DA" w:rsidRPr="004D33DA" w:rsidRDefault="004D33DA" w:rsidP="004D33DA">
            <w:pPr>
              <w:spacing w:after="0"/>
            </w:pPr>
            <w:r w:rsidRPr="004D33DA">
              <w:t>М.П.</w:t>
            </w:r>
          </w:p>
        </w:tc>
      </w:tr>
    </w:tbl>
    <w:p w:rsidR="004D33DA" w:rsidRPr="004D33DA" w:rsidRDefault="004D33DA" w:rsidP="004D33DA">
      <w:pPr>
        <w:spacing w:after="0"/>
        <w:outlineLvl w:val="0"/>
        <w:rPr>
          <w:b/>
          <w:bCs/>
          <w:iCs/>
          <w:color w:val="000000"/>
        </w:rPr>
      </w:pPr>
      <w:r w:rsidRPr="004D33DA">
        <w:br w:type="page"/>
      </w:r>
    </w:p>
    <w:p w:rsidR="004D33DA" w:rsidRPr="004D33DA" w:rsidRDefault="004D33DA" w:rsidP="004D33DA">
      <w:pPr>
        <w:spacing w:after="0"/>
        <w:jc w:val="right"/>
        <w:outlineLvl w:val="0"/>
        <w:rPr>
          <w:b/>
          <w:bCs/>
          <w:lang w:eastAsia="en-US"/>
        </w:rPr>
      </w:pPr>
      <w:r w:rsidRPr="004D33DA">
        <w:rPr>
          <w:b/>
          <w:bCs/>
          <w:lang w:eastAsia="en-US"/>
        </w:rPr>
        <w:lastRenderedPageBreak/>
        <w:t>Приложение № 3</w:t>
      </w:r>
    </w:p>
    <w:p w:rsidR="004D33DA" w:rsidRPr="004D33DA" w:rsidRDefault="004D33DA" w:rsidP="004D33DA">
      <w:pPr>
        <w:spacing w:after="0"/>
        <w:jc w:val="right"/>
        <w:rPr>
          <w:b/>
          <w:bCs/>
          <w:lang w:eastAsia="en-US"/>
        </w:rPr>
      </w:pPr>
      <w:r w:rsidRPr="004D33DA">
        <w:rPr>
          <w:b/>
          <w:bCs/>
          <w:lang w:eastAsia="en-US"/>
        </w:rPr>
        <w:t>к Договору № __________ от «___» ____________ 2017г.</w:t>
      </w:r>
    </w:p>
    <w:p w:rsidR="004D33DA" w:rsidRPr="004D33DA" w:rsidRDefault="004D33DA" w:rsidP="004D33DA">
      <w:pPr>
        <w:spacing w:after="0"/>
        <w:jc w:val="right"/>
        <w:rPr>
          <w:bCs/>
          <w:lang w:eastAsia="en-US"/>
        </w:rPr>
      </w:pPr>
    </w:p>
    <w:p w:rsidR="004D33DA" w:rsidRPr="004D33DA" w:rsidRDefault="004D33DA" w:rsidP="004D33DA">
      <w:pPr>
        <w:spacing w:after="0"/>
        <w:jc w:val="center"/>
        <w:outlineLvl w:val="0"/>
        <w:rPr>
          <w:b/>
          <w:bCs/>
          <w:lang w:eastAsia="en-US"/>
        </w:rPr>
      </w:pPr>
      <w:r w:rsidRPr="004D33DA">
        <w:rPr>
          <w:b/>
          <w:bCs/>
          <w:lang w:eastAsia="en-US"/>
        </w:rPr>
        <w:t>АНТИКОРРУПЦИОННАЯ ОГОВОРКА</w:t>
      </w:r>
    </w:p>
    <w:p w:rsidR="004D33DA" w:rsidRPr="004D33DA" w:rsidRDefault="004D33DA" w:rsidP="004D33DA">
      <w:pPr>
        <w:spacing w:after="0"/>
        <w:rPr>
          <w:lang w:eastAsia="en-US"/>
        </w:rPr>
      </w:pPr>
    </w:p>
    <w:p w:rsidR="004D33DA" w:rsidRPr="004D33DA" w:rsidRDefault="004D33DA" w:rsidP="004D33DA">
      <w:pPr>
        <w:spacing w:after="0"/>
        <w:outlineLvl w:val="0"/>
        <w:rPr>
          <w:b/>
          <w:lang w:eastAsia="en-US"/>
        </w:rPr>
      </w:pPr>
      <w:r w:rsidRPr="004D33DA">
        <w:rPr>
          <w:b/>
          <w:lang w:eastAsia="en-US"/>
        </w:rPr>
        <w:t>Статья 1</w:t>
      </w:r>
    </w:p>
    <w:p w:rsidR="004D33DA" w:rsidRPr="004D33DA" w:rsidRDefault="004D33DA" w:rsidP="004D33DA">
      <w:pPr>
        <w:autoSpaceDE w:val="0"/>
        <w:autoSpaceDN w:val="0"/>
        <w:adjustRightInd w:val="0"/>
        <w:spacing w:after="0"/>
        <w:rPr>
          <w:lang w:eastAsia="en-US"/>
        </w:rPr>
      </w:pPr>
      <w:r w:rsidRPr="004D33DA">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4D33DA" w:rsidRPr="004D33DA" w:rsidRDefault="004D33DA" w:rsidP="004D33DA">
      <w:pPr>
        <w:autoSpaceDE w:val="0"/>
        <w:autoSpaceDN w:val="0"/>
        <w:adjustRightInd w:val="0"/>
        <w:spacing w:after="0"/>
        <w:rPr>
          <w:lang w:eastAsia="en-US"/>
        </w:rPr>
      </w:pPr>
      <w:r w:rsidRPr="004D33DA">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D33DA" w:rsidRPr="004D33DA" w:rsidRDefault="004D33DA" w:rsidP="004D33DA">
      <w:pPr>
        <w:spacing w:after="0"/>
        <w:rPr>
          <w:lang w:eastAsia="en-US"/>
        </w:rPr>
      </w:pPr>
      <w:r w:rsidRPr="004D33DA">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3DA" w:rsidRPr="004D33DA" w:rsidRDefault="004D33DA" w:rsidP="004D33DA">
      <w:pPr>
        <w:spacing w:after="0"/>
        <w:rPr>
          <w:lang w:eastAsia="en-US"/>
        </w:rPr>
      </w:pPr>
      <w:r w:rsidRPr="004D33DA">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33DA" w:rsidRPr="004D33DA" w:rsidRDefault="004D33DA" w:rsidP="004D33DA">
      <w:pPr>
        <w:spacing w:after="0"/>
        <w:rPr>
          <w:lang w:eastAsia="en-US"/>
        </w:rPr>
      </w:pPr>
      <w:r w:rsidRPr="004D33DA">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3DA" w:rsidRPr="004D33DA" w:rsidRDefault="004D33DA" w:rsidP="004D33DA">
      <w:pPr>
        <w:spacing w:after="0"/>
        <w:rPr>
          <w:lang w:eastAsia="en-US"/>
        </w:rPr>
      </w:pPr>
      <w:r w:rsidRPr="004D33DA">
        <w:rPr>
          <w:lang w:eastAsia="en-US"/>
        </w:rPr>
        <w:t>1.1.5. запрещают своим работникам принимать или предлагать любым лицам выплатит</w:t>
      </w:r>
      <w:proofErr w:type="gramStart"/>
      <w:r w:rsidRPr="004D33DA">
        <w:rPr>
          <w:lang w:eastAsia="en-US"/>
        </w:rPr>
        <w:t>ь(</w:t>
      </w:r>
      <w:proofErr w:type="gramEnd"/>
      <w:r w:rsidRPr="004D33DA">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D33DA" w:rsidRPr="004D33DA" w:rsidRDefault="004D33DA" w:rsidP="004D33DA">
      <w:pPr>
        <w:spacing w:after="0"/>
        <w:rPr>
          <w:lang w:eastAsia="en-US"/>
        </w:rPr>
      </w:pPr>
      <w:r w:rsidRPr="004D33DA">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D33DA">
        <w:rPr>
          <w:lang w:eastAsia="en-US"/>
        </w:rPr>
        <w:t>аффилированных</w:t>
      </w:r>
      <w:proofErr w:type="spellEnd"/>
      <w:r w:rsidRPr="004D33DA">
        <w:rPr>
          <w:lang w:eastAsia="en-US"/>
        </w:rPr>
        <w:t xml:space="preserve"> лиц или </w:t>
      </w:r>
      <w:proofErr w:type="spellStart"/>
      <w:r w:rsidRPr="004D33DA">
        <w:rPr>
          <w:lang w:eastAsia="en-US"/>
        </w:rPr>
        <w:t>субисполнителей</w:t>
      </w:r>
      <w:proofErr w:type="spellEnd"/>
      <w:r w:rsidRPr="004D33DA">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4D33DA" w:rsidRPr="004D33DA" w:rsidRDefault="004D33DA" w:rsidP="004D33DA">
      <w:pPr>
        <w:spacing w:after="0"/>
        <w:rPr>
          <w:lang w:eastAsia="en-US"/>
        </w:rPr>
      </w:pPr>
      <w:r w:rsidRPr="004D33DA">
        <w:rPr>
          <w:lang w:eastAsia="en-US"/>
        </w:rPr>
        <w:t xml:space="preserve">1.2. Под «разумными мерами» для предотвращения совершения коррупционных действий со стороны их </w:t>
      </w:r>
      <w:proofErr w:type="spellStart"/>
      <w:r w:rsidRPr="004D33DA">
        <w:rPr>
          <w:lang w:eastAsia="en-US"/>
        </w:rPr>
        <w:t>аффилированных</w:t>
      </w:r>
      <w:proofErr w:type="spellEnd"/>
      <w:r w:rsidRPr="004D33DA">
        <w:rPr>
          <w:lang w:eastAsia="en-US"/>
        </w:rPr>
        <w:t xml:space="preserve"> лиц или посредников, помимо прочего, Стороны понимают:</w:t>
      </w:r>
    </w:p>
    <w:p w:rsidR="004D33DA" w:rsidRPr="004D33DA" w:rsidRDefault="004D33DA" w:rsidP="004D33DA">
      <w:pPr>
        <w:spacing w:after="0"/>
        <w:rPr>
          <w:lang w:eastAsia="en-US"/>
        </w:rPr>
      </w:pPr>
      <w:r w:rsidRPr="004D33DA">
        <w:rPr>
          <w:lang w:eastAsia="en-US"/>
        </w:rPr>
        <w:t xml:space="preserve">1.2.1. проведение инструктажа </w:t>
      </w:r>
      <w:proofErr w:type="spellStart"/>
      <w:r w:rsidRPr="004D33DA">
        <w:rPr>
          <w:lang w:eastAsia="en-US"/>
        </w:rPr>
        <w:t>аффилированных</w:t>
      </w:r>
      <w:proofErr w:type="spellEnd"/>
      <w:r w:rsidRPr="004D33DA">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D33DA" w:rsidRPr="004D33DA" w:rsidRDefault="004D33DA" w:rsidP="004D33DA">
      <w:pPr>
        <w:spacing w:after="0"/>
        <w:rPr>
          <w:lang w:eastAsia="en-US"/>
        </w:rPr>
      </w:pPr>
      <w:r w:rsidRPr="004D33DA">
        <w:rPr>
          <w:lang w:eastAsia="en-US"/>
        </w:rPr>
        <w:t xml:space="preserve">1.2.2. включение в договоры с </w:t>
      </w:r>
      <w:proofErr w:type="spellStart"/>
      <w:r w:rsidRPr="004D33DA">
        <w:rPr>
          <w:lang w:eastAsia="en-US"/>
        </w:rPr>
        <w:t>аффилированными</w:t>
      </w:r>
      <w:proofErr w:type="spellEnd"/>
      <w:r w:rsidRPr="004D33DA">
        <w:rPr>
          <w:lang w:eastAsia="en-US"/>
        </w:rPr>
        <w:t xml:space="preserve"> лицами или посредниками </w:t>
      </w:r>
      <w:proofErr w:type="spellStart"/>
      <w:r w:rsidRPr="004D33DA">
        <w:rPr>
          <w:lang w:eastAsia="en-US"/>
        </w:rPr>
        <w:t>антикоррупционной</w:t>
      </w:r>
      <w:proofErr w:type="spellEnd"/>
      <w:r w:rsidRPr="004D33DA">
        <w:rPr>
          <w:lang w:eastAsia="en-US"/>
        </w:rPr>
        <w:t xml:space="preserve"> оговорки;</w:t>
      </w:r>
    </w:p>
    <w:p w:rsidR="004D33DA" w:rsidRPr="004D33DA" w:rsidRDefault="004D33DA" w:rsidP="004D33DA">
      <w:pPr>
        <w:spacing w:after="0"/>
        <w:rPr>
          <w:lang w:eastAsia="en-US"/>
        </w:rPr>
      </w:pPr>
      <w:r w:rsidRPr="004D33DA">
        <w:rPr>
          <w:lang w:eastAsia="en-US"/>
        </w:rPr>
        <w:t xml:space="preserve">1.2.3. неиспользование </w:t>
      </w:r>
      <w:proofErr w:type="spellStart"/>
      <w:r w:rsidRPr="004D33DA">
        <w:rPr>
          <w:lang w:eastAsia="en-US"/>
        </w:rPr>
        <w:t>аффилированных</w:t>
      </w:r>
      <w:proofErr w:type="spellEnd"/>
      <w:r w:rsidRPr="004D33DA">
        <w:rPr>
          <w:lang w:eastAsia="en-US"/>
        </w:rPr>
        <w:t xml:space="preserve"> лиц или посредников в качестве канала </w:t>
      </w:r>
      <w:proofErr w:type="spellStart"/>
      <w:r w:rsidRPr="004D33DA">
        <w:rPr>
          <w:lang w:eastAsia="en-US"/>
        </w:rPr>
        <w:t>аффилированных</w:t>
      </w:r>
      <w:proofErr w:type="spellEnd"/>
      <w:r w:rsidRPr="004D33DA">
        <w:rPr>
          <w:lang w:eastAsia="en-US"/>
        </w:rPr>
        <w:t xml:space="preserve"> лиц или любых посредников для совершения коррупционных действий;</w:t>
      </w:r>
    </w:p>
    <w:p w:rsidR="004D33DA" w:rsidRPr="004D33DA" w:rsidRDefault="004D33DA" w:rsidP="004D33DA">
      <w:pPr>
        <w:spacing w:after="0"/>
        <w:rPr>
          <w:lang w:eastAsia="en-US"/>
        </w:rPr>
      </w:pPr>
      <w:r w:rsidRPr="004D33DA">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D33DA" w:rsidRPr="004D33DA" w:rsidRDefault="004D33DA" w:rsidP="004D33DA">
      <w:pPr>
        <w:spacing w:after="0"/>
        <w:rPr>
          <w:lang w:eastAsia="en-US"/>
        </w:rPr>
      </w:pPr>
      <w:r w:rsidRPr="004D33DA">
        <w:rPr>
          <w:lang w:eastAsia="en-US"/>
        </w:rPr>
        <w:t xml:space="preserve">1.2.5. осуществление выплат </w:t>
      </w:r>
      <w:proofErr w:type="spellStart"/>
      <w:r w:rsidRPr="004D33DA">
        <w:rPr>
          <w:lang w:eastAsia="en-US"/>
        </w:rPr>
        <w:t>аффилированным</w:t>
      </w:r>
      <w:proofErr w:type="spellEnd"/>
      <w:r w:rsidRPr="004D33D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D33DA" w:rsidRPr="004D33DA" w:rsidRDefault="004D33DA" w:rsidP="004D33DA">
      <w:pPr>
        <w:spacing w:after="0"/>
        <w:rPr>
          <w:lang w:eastAsia="en-US"/>
        </w:rPr>
      </w:pPr>
    </w:p>
    <w:p w:rsidR="004D33DA" w:rsidRPr="004D33DA" w:rsidRDefault="004D33DA" w:rsidP="004D33DA">
      <w:pPr>
        <w:spacing w:after="0"/>
        <w:outlineLvl w:val="0"/>
        <w:rPr>
          <w:b/>
          <w:lang w:eastAsia="en-US"/>
        </w:rPr>
      </w:pPr>
      <w:r w:rsidRPr="004D33DA">
        <w:rPr>
          <w:b/>
          <w:lang w:eastAsia="en-US"/>
        </w:rPr>
        <w:t>Статья 2</w:t>
      </w:r>
    </w:p>
    <w:p w:rsidR="004D33DA" w:rsidRPr="004D33DA" w:rsidRDefault="004D33DA" w:rsidP="004D33DA">
      <w:pPr>
        <w:spacing w:after="0"/>
        <w:rPr>
          <w:lang w:eastAsia="en-US"/>
        </w:rPr>
      </w:pPr>
      <w:r w:rsidRPr="004D33DA">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D33DA" w:rsidRPr="004D33DA" w:rsidRDefault="004D33DA" w:rsidP="004D33DA">
      <w:pPr>
        <w:spacing w:after="0"/>
        <w:rPr>
          <w:bCs/>
          <w:lang w:eastAsia="en-US"/>
        </w:rPr>
      </w:pPr>
      <w:r w:rsidRPr="004D33DA">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4D33DA">
        <w:rPr>
          <w:lang w:eastAsia="en-US"/>
        </w:rPr>
        <w:lastRenderedPageBreak/>
        <w:t>произойдет.</w:t>
      </w:r>
      <w:r w:rsidRPr="004D33DA">
        <w:rPr>
          <w:b/>
          <w:bCs/>
          <w:lang w:eastAsia="en-US"/>
        </w:rPr>
        <w:t xml:space="preserve"> </w:t>
      </w:r>
      <w:r w:rsidRPr="004D33DA">
        <w:rPr>
          <w:bCs/>
          <w:lang w:eastAsia="en-US"/>
        </w:rPr>
        <w:t>Это подтверждение должно быть направлено в течение десяти рабочих дней с даты направления письменного уведомления;</w:t>
      </w:r>
    </w:p>
    <w:p w:rsidR="004D33DA" w:rsidRPr="004D33DA" w:rsidRDefault="004D33DA" w:rsidP="004D33DA">
      <w:pPr>
        <w:spacing w:after="0"/>
        <w:rPr>
          <w:lang w:eastAsia="en-US"/>
        </w:rPr>
      </w:pPr>
      <w:r w:rsidRPr="004D33DA">
        <w:rPr>
          <w:bCs/>
          <w:lang w:eastAsia="en-US"/>
        </w:rPr>
        <w:t xml:space="preserve">2.1.2. </w:t>
      </w:r>
      <w:r w:rsidRPr="004D33DA">
        <w:rPr>
          <w:lang w:eastAsia="en-US"/>
        </w:rPr>
        <w:t>обеспечить конфиденциальность указанной информации вплоть до полного выяснения обстоятель</w:t>
      </w:r>
      <w:proofErr w:type="gramStart"/>
      <w:r w:rsidRPr="004D33DA">
        <w:rPr>
          <w:lang w:eastAsia="en-US"/>
        </w:rPr>
        <w:t>ств Ст</w:t>
      </w:r>
      <w:proofErr w:type="gramEnd"/>
      <w:r w:rsidRPr="004D33DA">
        <w:rPr>
          <w:lang w:eastAsia="en-US"/>
        </w:rPr>
        <w:t>оронами;</w:t>
      </w:r>
    </w:p>
    <w:p w:rsidR="004D33DA" w:rsidRPr="004D33DA" w:rsidRDefault="004D33DA" w:rsidP="004D33DA">
      <w:pPr>
        <w:spacing w:after="0"/>
        <w:rPr>
          <w:lang w:eastAsia="en-US"/>
        </w:rPr>
      </w:pPr>
      <w:r w:rsidRPr="004D33DA">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D33DA" w:rsidRPr="004D33DA" w:rsidRDefault="004D33DA" w:rsidP="004D33DA">
      <w:pPr>
        <w:spacing w:after="0"/>
        <w:rPr>
          <w:lang w:eastAsia="en-US"/>
        </w:rPr>
      </w:pPr>
      <w:r w:rsidRPr="004D33DA">
        <w:rPr>
          <w:lang w:eastAsia="en-US"/>
        </w:rPr>
        <w:t>2.1.4. оказать полное содействие при сборе доказатель</w:t>
      </w:r>
      <w:proofErr w:type="gramStart"/>
      <w:r w:rsidRPr="004D33DA">
        <w:rPr>
          <w:lang w:eastAsia="en-US"/>
        </w:rPr>
        <w:t>ств пр</w:t>
      </w:r>
      <w:proofErr w:type="gramEnd"/>
      <w:r w:rsidRPr="004D33DA">
        <w:rPr>
          <w:lang w:eastAsia="en-US"/>
        </w:rPr>
        <w:t>и проведении аудита</w:t>
      </w:r>
      <w:r w:rsidRPr="004D33DA">
        <w:rPr>
          <w:bCs/>
          <w:lang w:eastAsia="en-US"/>
        </w:rPr>
        <w:t>.</w:t>
      </w:r>
    </w:p>
    <w:p w:rsidR="004D33DA" w:rsidRPr="004D33DA" w:rsidRDefault="004D33DA" w:rsidP="004D33DA">
      <w:pPr>
        <w:spacing w:after="0"/>
        <w:rPr>
          <w:lang w:eastAsia="en-US"/>
        </w:rPr>
      </w:pPr>
      <w:r w:rsidRPr="004D33DA">
        <w:rPr>
          <w:lang w:eastAsia="en-US"/>
        </w:rPr>
        <w:t xml:space="preserve">2.2. </w:t>
      </w:r>
      <w:proofErr w:type="gramStart"/>
      <w:r w:rsidRPr="004D33D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D33DA">
        <w:rPr>
          <w:lang w:eastAsia="en-US"/>
        </w:rPr>
        <w:t>аффилированными</w:t>
      </w:r>
      <w:proofErr w:type="spellEnd"/>
      <w:r w:rsidRPr="004D33D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33DA">
        <w:rPr>
          <w:lang w:eastAsia="en-US"/>
        </w:rPr>
        <w:t xml:space="preserve"> доходов, полученных преступным путем.</w:t>
      </w:r>
    </w:p>
    <w:p w:rsidR="004D33DA" w:rsidRPr="004D33DA" w:rsidRDefault="004D33DA" w:rsidP="004D33DA">
      <w:pPr>
        <w:spacing w:after="0"/>
        <w:rPr>
          <w:lang w:eastAsia="en-US"/>
        </w:rPr>
      </w:pPr>
    </w:p>
    <w:p w:rsidR="004D33DA" w:rsidRPr="004D33DA" w:rsidRDefault="004D33DA" w:rsidP="004D33DA">
      <w:pPr>
        <w:spacing w:after="0"/>
        <w:outlineLvl w:val="0"/>
        <w:rPr>
          <w:b/>
          <w:lang w:eastAsia="en-US"/>
        </w:rPr>
      </w:pPr>
      <w:r w:rsidRPr="004D33DA">
        <w:rPr>
          <w:b/>
          <w:lang w:eastAsia="en-US"/>
        </w:rPr>
        <w:t>Статья 3</w:t>
      </w:r>
    </w:p>
    <w:p w:rsidR="004D33DA" w:rsidRPr="004D33DA" w:rsidRDefault="004D33DA" w:rsidP="004D33DA">
      <w:pPr>
        <w:spacing w:after="0"/>
      </w:pPr>
      <w:r w:rsidRPr="004D33DA">
        <w:t xml:space="preserve">3.1. </w:t>
      </w:r>
      <w:proofErr w:type="gramStart"/>
      <w:r w:rsidRPr="004D33D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D33DA">
        <w:t xml:space="preserve"> Сторона, по чьей инициативе </w:t>
      </w:r>
      <w:proofErr w:type="gramStart"/>
      <w:r w:rsidRPr="004D33DA">
        <w:t>был</w:t>
      </w:r>
      <w:proofErr w:type="gramEnd"/>
      <w:r w:rsidRPr="004D33D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33DA" w:rsidRPr="004D33DA" w:rsidRDefault="004D33DA" w:rsidP="004D33DA">
      <w:pPr>
        <w:spacing w:after="0"/>
      </w:pPr>
    </w:p>
    <w:p w:rsidR="004D33DA" w:rsidRPr="004D33DA" w:rsidRDefault="004D33DA" w:rsidP="004D33DA">
      <w:pPr>
        <w:spacing w:after="0"/>
      </w:pPr>
    </w:p>
    <w:tbl>
      <w:tblPr>
        <w:tblW w:w="10314" w:type="dxa"/>
        <w:tblLayout w:type="fixed"/>
        <w:tblLook w:val="00A0"/>
      </w:tblPr>
      <w:tblGrid>
        <w:gridCol w:w="5211"/>
        <w:gridCol w:w="5103"/>
      </w:tblGrid>
      <w:tr w:rsidR="004D33DA" w:rsidRPr="004D33DA" w:rsidTr="00CD6287">
        <w:tc>
          <w:tcPr>
            <w:tcW w:w="5211" w:type="dxa"/>
          </w:tcPr>
          <w:p w:rsidR="004D33DA" w:rsidRPr="004D33DA" w:rsidRDefault="004D33DA" w:rsidP="004D33DA">
            <w:pPr>
              <w:spacing w:after="0"/>
              <w:rPr>
                <w:bCs/>
              </w:rPr>
            </w:pPr>
            <w:r w:rsidRPr="004D33DA">
              <w:rPr>
                <w:bCs/>
              </w:rPr>
              <w:t>Заказчик:</w:t>
            </w:r>
          </w:p>
          <w:p w:rsidR="004D33DA" w:rsidRPr="004D33DA" w:rsidRDefault="004D33DA" w:rsidP="004D33DA">
            <w:pPr>
              <w:spacing w:after="0"/>
              <w:rPr>
                <w:bCs/>
              </w:rPr>
            </w:pPr>
            <w:r w:rsidRPr="004D33DA">
              <w:rPr>
                <w:bCs/>
              </w:rPr>
              <w:t>Директор</w:t>
            </w:r>
          </w:p>
          <w:p w:rsidR="004D33DA" w:rsidRPr="004D33DA" w:rsidRDefault="004D33DA" w:rsidP="004D33DA">
            <w:pPr>
              <w:spacing w:after="0"/>
              <w:rPr>
                <w:bCs/>
              </w:rPr>
            </w:pPr>
            <w:r w:rsidRPr="004D33DA">
              <w:rPr>
                <w:bCs/>
              </w:rPr>
              <w:t>ФГУП «Московский эндокринный завод»</w:t>
            </w:r>
          </w:p>
          <w:p w:rsidR="004D33DA" w:rsidRPr="004D33DA" w:rsidRDefault="004D33DA" w:rsidP="004D33DA">
            <w:pPr>
              <w:spacing w:after="0"/>
              <w:rPr>
                <w:bCs/>
              </w:rPr>
            </w:pPr>
          </w:p>
          <w:p w:rsidR="004D33DA" w:rsidRPr="004D33DA" w:rsidRDefault="004D33DA" w:rsidP="004D33DA">
            <w:pPr>
              <w:spacing w:after="0"/>
              <w:rPr>
                <w:bCs/>
              </w:rPr>
            </w:pPr>
          </w:p>
          <w:p w:rsidR="004D33DA" w:rsidRPr="004D33DA" w:rsidRDefault="004D33DA" w:rsidP="004D33DA">
            <w:pPr>
              <w:spacing w:after="0"/>
              <w:rPr>
                <w:bCs/>
              </w:rPr>
            </w:pPr>
          </w:p>
          <w:p w:rsidR="004D33DA" w:rsidRPr="004D33DA" w:rsidRDefault="004D33DA" w:rsidP="004D33DA">
            <w:pPr>
              <w:spacing w:after="0"/>
            </w:pPr>
            <w:r w:rsidRPr="004D33DA">
              <w:rPr>
                <w:bCs/>
              </w:rPr>
              <w:t>___________________ М.Ю. Фонарёв</w:t>
            </w:r>
          </w:p>
          <w:p w:rsidR="004D33DA" w:rsidRPr="004D33DA" w:rsidRDefault="004D33DA" w:rsidP="004D33DA">
            <w:pPr>
              <w:spacing w:after="0"/>
            </w:pPr>
            <w:r w:rsidRPr="004D33DA">
              <w:t>М.П.</w:t>
            </w:r>
          </w:p>
        </w:tc>
        <w:tc>
          <w:tcPr>
            <w:tcW w:w="5103" w:type="dxa"/>
          </w:tcPr>
          <w:p w:rsidR="004D33DA" w:rsidRPr="004D33DA" w:rsidRDefault="004D33DA" w:rsidP="004D33DA">
            <w:pPr>
              <w:shd w:val="clear" w:color="auto" w:fill="FFFFFF"/>
              <w:spacing w:after="0"/>
              <w:ind w:left="2"/>
              <w:rPr>
                <w:color w:val="000000"/>
              </w:rPr>
            </w:pPr>
            <w:r w:rsidRPr="004D33DA">
              <w:rPr>
                <w:color w:val="000000"/>
              </w:rPr>
              <w:t xml:space="preserve">Исполнитель: </w:t>
            </w:r>
          </w:p>
          <w:p w:rsidR="004D33DA" w:rsidRPr="004D33DA" w:rsidRDefault="004D33DA" w:rsidP="004D33DA">
            <w:pPr>
              <w:spacing w:after="0"/>
              <w:rPr>
                <w:color w:val="000000"/>
              </w:rPr>
            </w:pPr>
          </w:p>
          <w:p w:rsidR="004D33DA" w:rsidRPr="004D33DA" w:rsidRDefault="004D33DA" w:rsidP="004D33DA">
            <w:pPr>
              <w:spacing w:after="0"/>
            </w:pPr>
          </w:p>
          <w:p w:rsidR="004D33DA" w:rsidRPr="004D33DA" w:rsidRDefault="004D33DA" w:rsidP="004D33DA">
            <w:pPr>
              <w:spacing w:after="0"/>
            </w:pPr>
          </w:p>
          <w:p w:rsidR="004D33DA" w:rsidRPr="004D33DA" w:rsidRDefault="004D33DA" w:rsidP="004D33DA">
            <w:pPr>
              <w:spacing w:after="0"/>
            </w:pPr>
          </w:p>
          <w:p w:rsidR="004D33DA" w:rsidRPr="004D33DA" w:rsidRDefault="004D33DA" w:rsidP="004D33DA">
            <w:pPr>
              <w:spacing w:after="0"/>
            </w:pPr>
          </w:p>
          <w:p w:rsidR="004D33DA" w:rsidRPr="004D33DA" w:rsidRDefault="004D33DA" w:rsidP="004D33DA">
            <w:pPr>
              <w:spacing w:after="0"/>
              <w:jc w:val="left"/>
              <w:rPr>
                <w:bCs/>
              </w:rPr>
            </w:pPr>
            <w:r w:rsidRPr="004D33DA">
              <w:rPr>
                <w:bCs/>
              </w:rPr>
              <w:t xml:space="preserve">_________________ </w:t>
            </w:r>
          </w:p>
          <w:p w:rsidR="004D33DA" w:rsidRPr="004D33DA" w:rsidRDefault="004D33DA" w:rsidP="004D33DA">
            <w:pPr>
              <w:spacing w:after="0"/>
            </w:pPr>
            <w:r w:rsidRPr="004D33DA">
              <w:t>М.П.</w:t>
            </w:r>
          </w:p>
        </w:tc>
      </w:tr>
    </w:tbl>
    <w:p w:rsidR="004D33DA" w:rsidRPr="004D33DA" w:rsidRDefault="004D33DA" w:rsidP="004D33DA">
      <w:pPr>
        <w:jc w:val="right"/>
        <w:rPr>
          <w:b/>
          <w:sz w:val="26"/>
          <w:szCs w:val="26"/>
        </w:rPr>
      </w:pPr>
    </w:p>
    <w:p w:rsidR="004D33DA" w:rsidRPr="004D33DA" w:rsidRDefault="004D33DA" w:rsidP="004D33DA">
      <w:pPr>
        <w:jc w:val="right"/>
        <w:rPr>
          <w:b/>
          <w:sz w:val="26"/>
          <w:szCs w:val="26"/>
        </w:rPr>
      </w:pPr>
    </w:p>
    <w:p w:rsidR="004D33DA" w:rsidRPr="004D33DA" w:rsidRDefault="004D33DA" w:rsidP="004D33DA"/>
    <w:p w:rsidR="00C14720" w:rsidRPr="00C14720" w:rsidRDefault="00C14720" w:rsidP="004D33DA">
      <w:pPr>
        <w:spacing w:after="0"/>
        <w:jc w:val="center"/>
        <w:outlineLvl w:val="0"/>
      </w:pPr>
    </w:p>
    <w:sectPr w:rsidR="00C14720" w:rsidRPr="00C14720" w:rsidSect="00C14720">
      <w:footerReference w:type="even" r:id="rId15"/>
      <w:footerReference w:type="default" r:id="rId16"/>
      <w:footerReference w:type="first" r:id="rId17"/>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3B" w:rsidRDefault="00FA543B" w:rsidP="00A408CD">
      <w:pPr>
        <w:spacing w:after="0"/>
      </w:pPr>
      <w:r>
        <w:separator/>
      </w:r>
    </w:p>
  </w:endnote>
  <w:endnote w:type="continuationSeparator" w:id="0">
    <w:p w:rsidR="00FA543B" w:rsidRDefault="00FA543B"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3B" w:rsidRDefault="00FA543B"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A543B" w:rsidRDefault="00FA543B"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3B" w:rsidRDefault="00FA543B"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3B" w:rsidRDefault="00FA54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3B" w:rsidRDefault="00FA543B" w:rsidP="00A408CD">
      <w:pPr>
        <w:spacing w:after="0"/>
      </w:pPr>
      <w:r>
        <w:separator/>
      </w:r>
    </w:p>
  </w:footnote>
  <w:footnote w:type="continuationSeparator" w:id="0">
    <w:p w:rsidR="00FA543B" w:rsidRDefault="00FA543B"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5">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nsid w:val="05EB3B9B"/>
    <w:multiLevelType w:val="hybridMultilevel"/>
    <w:tmpl w:val="67A6E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5B04D0"/>
    <w:multiLevelType w:val="hybridMultilevel"/>
    <w:tmpl w:val="C4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F441E9C"/>
    <w:multiLevelType w:val="multilevel"/>
    <w:tmpl w:val="BEF0AE68"/>
    <w:lvl w:ilvl="0">
      <w:start w:val="1"/>
      <w:numFmt w:val="decimal"/>
      <w:lvlText w:val="%1."/>
      <w:lvlJc w:val="left"/>
      <w:pPr>
        <w:ind w:left="1065" w:hanging="705"/>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1987632"/>
    <w:multiLevelType w:val="hybridMultilevel"/>
    <w:tmpl w:val="9F588C26"/>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4F357F"/>
    <w:multiLevelType w:val="hybridMultilevel"/>
    <w:tmpl w:val="003C6508"/>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1">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2">
    <w:nsid w:val="2E19368B"/>
    <w:multiLevelType w:val="hybridMultilevel"/>
    <w:tmpl w:val="7F0EA438"/>
    <w:lvl w:ilvl="0" w:tplc="27380DFA">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2FF336DE"/>
    <w:multiLevelType w:val="hybridMultilevel"/>
    <w:tmpl w:val="6616CC4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nsid w:val="30CF2710"/>
    <w:multiLevelType w:val="hybridMultilevel"/>
    <w:tmpl w:val="708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93D0F8A"/>
    <w:multiLevelType w:val="hybridMultilevel"/>
    <w:tmpl w:val="0A48F08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9">
    <w:nsid w:val="40A06E24"/>
    <w:multiLevelType w:val="multilevel"/>
    <w:tmpl w:val="137A9FA8"/>
    <w:lvl w:ilvl="0">
      <w:start w:val="1"/>
      <w:numFmt w:val="decimal"/>
      <w:lvlText w:val="%1."/>
      <w:lvlJc w:val="left"/>
      <w:pPr>
        <w:ind w:left="1065" w:hanging="705"/>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6C6618B"/>
    <w:multiLevelType w:val="hybridMultilevel"/>
    <w:tmpl w:val="FAECC060"/>
    <w:lvl w:ilvl="0" w:tplc="C66491BE">
      <w:start w:val="12"/>
      <w:numFmt w:val="decimal"/>
      <w:lvlText w:val="%1."/>
      <w:lvlJc w:val="left"/>
      <w:pPr>
        <w:ind w:left="720" w:hanging="360"/>
      </w:pPr>
      <w:rPr>
        <w:rFonts w:hint="default"/>
        <w:b/>
      </w:rPr>
    </w:lvl>
    <w:lvl w:ilvl="1" w:tplc="D28A7070">
      <w:start w:val="1"/>
      <w:numFmt w:val="lowerLetter"/>
      <w:lvlText w:val="%2."/>
      <w:lvlJc w:val="left"/>
      <w:pPr>
        <w:ind w:left="1440" w:hanging="360"/>
      </w:pPr>
    </w:lvl>
    <w:lvl w:ilvl="2" w:tplc="DBDC0ADC" w:tentative="1">
      <w:start w:val="1"/>
      <w:numFmt w:val="lowerRoman"/>
      <w:lvlText w:val="%3."/>
      <w:lvlJc w:val="right"/>
      <w:pPr>
        <w:ind w:left="2160" w:hanging="180"/>
      </w:pPr>
    </w:lvl>
    <w:lvl w:ilvl="3" w:tplc="074080F6" w:tentative="1">
      <w:start w:val="1"/>
      <w:numFmt w:val="decimal"/>
      <w:lvlText w:val="%4."/>
      <w:lvlJc w:val="left"/>
      <w:pPr>
        <w:ind w:left="2880" w:hanging="360"/>
      </w:pPr>
    </w:lvl>
    <w:lvl w:ilvl="4" w:tplc="FDF8D886" w:tentative="1">
      <w:start w:val="1"/>
      <w:numFmt w:val="lowerLetter"/>
      <w:lvlText w:val="%5."/>
      <w:lvlJc w:val="left"/>
      <w:pPr>
        <w:ind w:left="3600" w:hanging="360"/>
      </w:pPr>
    </w:lvl>
    <w:lvl w:ilvl="5" w:tplc="18BC4FB2" w:tentative="1">
      <w:start w:val="1"/>
      <w:numFmt w:val="lowerRoman"/>
      <w:lvlText w:val="%6."/>
      <w:lvlJc w:val="right"/>
      <w:pPr>
        <w:ind w:left="4320" w:hanging="180"/>
      </w:pPr>
    </w:lvl>
    <w:lvl w:ilvl="6" w:tplc="E3863E54" w:tentative="1">
      <w:start w:val="1"/>
      <w:numFmt w:val="decimal"/>
      <w:lvlText w:val="%7."/>
      <w:lvlJc w:val="left"/>
      <w:pPr>
        <w:ind w:left="5040" w:hanging="360"/>
      </w:pPr>
    </w:lvl>
    <w:lvl w:ilvl="7" w:tplc="A75C01F0" w:tentative="1">
      <w:start w:val="1"/>
      <w:numFmt w:val="lowerLetter"/>
      <w:lvlText w:val="%8."/>
      <w:lvlJc w:val="left"/>
      <w:pPr>
        <w:ind w:left="5760" w:hanging="360"/>
      </w:pPr>
    </w:lvl>
    <w:lvl w:ilvl="8" w:tplc="B2945470" w:tentative="1">
      <w:start w:val="1"/>
      <w:numFmt w:val="lowerRoman"/>
      <w:lvlText w:val="%9."/>
      <w:lvlJc w:val="right"/>
      <w:pPr>
        <w:ind w:left="6480" w:hanging="180"/>
      </w:pPr>
    </w:lvl>
  </w:abstractNum>
  <w:abstractNum w:abstractNumId="32">
    <w:nsid w:val="4768154F"/>
    <w:multiLevelType w:val="hybridMultilevel"/>
    <w:tmpl w:val="2272D04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6">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37">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9">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0">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41">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47">
    <w:nsid w:val="70802DC1"/>
    <w:multiLevelType w:val="hybridMultilevel"/>
    <w:tmpl w:val="06B81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1">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7"/>
  </w:num>
  <w:num w:numId="3">
    <w:abstractNumId w:val="46"/>
  </w:num>
  <w:num w:numId="4">
    <w:abstractNumId w:val="49"/>
  </w:num>
  <w:num w:numId="5">
    <w:abstractNumId w:val="28"/>
  </w:num>
  <w:num w:numId="6">
    <w:abstractNumId w:val="9"/>
  </w:num>
  <w:num w:numId="7">
    <w:abstractNumId w:val="26"/>
  </w:num>
  <w:num w:numId="8">
    <w:abstractNumId w:val="21"/>
  </w:num>
  <w:num w:numId="9">
    <w:abstractNumId w:val="38"/>
  </w:num>
  <w:num w:numId="10">
    <w:abstractNumId w:val="36"/>
  </w:num>
  <w:num w:numId="11">
    <w:abstractNumId w:val="20"/>
  </w:num>
  <w:num w:numId="12">
    <w:abstractNumId w:val="41"/>
  </w:num>
  <w:num w:numId="13">
    <w:abstractNumId w:val="8"/>
  </w:num>
  <w:num w:numId="14">
    <w:abstractNumId w:val="50"/>
  </w:num>
  <w:num w:numId="15">
    <w:abstractNumId w:val="0"/>
  </w:num>
  <w:num w:numId="16">
    <w:abstractNumId w:val="10"/>
  </w:num>
  <w:num w:numId="17">
    <w:abstractNumId w:val="17"/>
  </w:num>
  <w:num w:numId="18">
    <w:abstractNumId w:val="30"/>
  </w:num>
  <w:num w:numId="19">
    <w:abstractNumId w:val="13"/>
    <w:lvlOverride w:ilvl="0">
      <w:startOverride w:val="1"/>
    </w:lvlOverride>
  </w:num>
  <w:num w:numId="20">
    <w:abstractNumId w:val="34"/>
  </w:num>
  <w:num w:numId="21">
    <w:abstractNumId w:val="4"/>
  </w:num>
  <w:num w:numId="22">
    <w:abstractNumId w:val="24"/>
  </w:num>
  <w:num w:numId="23">
    <w:abstractNumId w:val="39"/>
  </w:num>
  <w:num w:numId="24">
    <w:abstractNumId w:val="14"/>
  </w:num>
  <w:num w:numId="25">
    <w:abstractNumId w:val="5"/>
  </w:num>
  <w:num w:numId="26">
    <w:abstractNumId w:val="12"/>
  </w:num>
  <w:num w:numId="27">
    <w:abstractNumId w:val="43"/>
  </w:num>
  <w:num w:numId="28">
    <w:abstractNumId w:val="45"/>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42"/>
  </w:num>
  <w:num w:numId="30">
    <w:abstractNumId w:val="48"/>
  </w:num>
  <w:num w:numId="31">
    <w:abstractNumId w:val="16"/>
  </w:num>
  <w:num w:numId="32">
    <w:abstractNumId w:val="22"/>
  </w:num>
  <w:num w:numId="33">
    <w:abstractNumId w:val="15"/>
  </w:num>
  <w:num w:numId="34">
    <w:abstractNumId w:val="40"/>
  </w:num>
  <w:num w:numId="35">
    <w:abstractNumId w:val="31"/>
  </w:num>
  <w:num w:numId="36">
    <w:abstractNumId w:val="23"/>
  </w:num>
  <w:num w:numId="37">
    <w:abstractNumId w:val="27"/>
  </w:num>
  <w:num w:numId="38">
    <w:abstractNumId w:val="32"/>
  </w:num>
  <w:num w:numId="39">
    <w:abstractNumId w:val="6"/>
  </w:num>
  <w:num w:numId="40">
    <w:abstractNumId w:val="19"/>
  </w:num>
  <w:num w:numId="41">
    <w:abstractNumId w:val="25"/>
  </w:num>
  <w:num w:numId="42">
    <w:abstractNumId w:val="11"/>
  </w:num>
  <w:num w:numId="43">
    <w:abstractNumId w:val="47"/>
  </w:num>
  <w:num w:numId="44">
    <w:abstractNumId w:val="51"/>
  </w:num>
  <w:num w:numId="45">
    <w:abstractNumId w:val="35"/>
  </w:num>
  <w:num w:numId="46">
    <w:abstractNumId w:val="37"/>
  </w:num>
  <w:num w:numId="47">
    <w:abstractNumId w:val="44"/>
  </w:num>
  <w:num w:numId="48">
    <w:abstractNumId w:val="29"/>
  </w:num>
  <w:num w:numId="49">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3F1E"/>
    <w:rsid w:val="00044E11"/>
    <w:rsid w:val="00045ED6"/>
    <w:rsid w:val="000516EF"/>
    <w:rsid w:val="000530C5"/>
    <w:rsid w:val="00054838"/>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358"/>
    <w:rsid w:val="000A7786"/>
    <w:rsid w:val="000A7CEB"/>
    <w:rsid w:val="000B371B"/>
    <w:rsid w:val="000B3FC2"/>
    <w:rsid w:val="000B4CAC"/>
    <w:rsid w:val="000B5DD1"/>
    <w:rsid w:val="000B6EEB"/>
    <w:rsid w:val="000C30CB"/>
    <w:rsid w:val="000C51C4"/>
    <w:rsid w:val="000C7F2A"/>
    <w:rsid w:val="000E16BF"/>
    <w:rsid w:val="000F19F1"/>
    <w:rsid w:val="000F53AA"/>
    <w:rsid w:val="000F58D2"/>
    <w:rsid w:val="000F7901"/>
    <w:rsid w:val="00100F18"/>
    <w:rsid w:val="00101512"/>
    <w:rsid w:val="00105DA0"/>
    <w:rsid w:val="00106038"/>
    <w:rsid w:val="00106FE8"/>
    <w:rsid w:val="00110640"/>
    <w:rsid w:val="00111931"/>
    <w:rsid w:val="00111C29"/>
    <w:rsid w:val="001121A8"/>
    <w:rsid w:val="00113315"/>
    <w:rsid w:val="00115373"/>
    <w:rsid w:val="0013640B"/>
    <w:rsid w:val="00137889"/>
    <w:rsid w:val="001449BC"/>
    <w:rsid w:val="001476E4"/>
    <w:rsid w:val="001503F4"/>
    <w:rsid w:val="00157713"/>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202D6"/>
    <w:rsid w:val="002218F8"/>
    <w:rsid w:val="0022571A"/>
    <w:rsid w:val="0022793D"/>
    <w:rsid w:val="00230B9F"/>
    <w:rsid w:val="0023163E"/>
    <w:rsid w:val="00234774"/>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6EA"/>
    <w:rsid w:val="00263B5F"/>
    <w:rsid w:val="0026529E"/>
    <w:rsid w:val="002656CF"/>
    <w:rsid w:val="00265F3B"/>
    <w:rsid w:val="00274DD0"/>
    <w:rsid w:val="002801E2"/>
    <w:rsid w:val="00281E85"/>
    <w:rsid w:val="00282F17"/>
    <w:rsid w:val="00286F51"/>
    <w:rsid w:val="00286F75"/>
    <w:rsid w:val="0029042A"/>
    <w:rsid w:val="00291820"/>
    <w:rsid w:val="00291A6C"/>
    <w:rsid w:val="00295E2E"/>
    <w:rsid w:val="002A2319"/>
    <w:rsid w:val="002A51E5"/>
    <w:rsid w:val="002A6C1F"/>
    <w:rsid w:val="002A7933"/>
    <w:rsid w:val="002B0326"/>
    <w:rsid w:val="002B37F6"/>
    <w:rsid w:val="002B398B"/>
    <w:rsid w:val="002B398F"/>
    <w:rsid w:val="002B43C4"/>
    <w:rsid w:val="002B71F8"/>
    <w:rsid w:val="002C4EFE"/>
    <w:rsid w:val="002D10F1"/>
    <w:rsid w:val="002D4528"/>
    <w:rsid w:val="002E4399"/>
    <w:rsid w:val="002F59A7"/>
    <w:rsid w:val="002F69F3"/>
    <w:rsid w:val="002F75E8"/>
    <w:rsid w:val="002F7DBF"/>
    <w:rsid w:val="00301D11"/>
    <w:rsid w:val="00307D05"/>
    <w:rsid w:val="00313FD9"/>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06CC"/>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563"/>
    <w:rsid w:val="00427EBF"/>
    <w:rsid w:val="00430CA6"/>
    <w:rsid w:val="0043422B"/>
    <w:rsid w:val="00441FD8"/>
    <w:rsid w:val="004478D0"/>
    <w:rsid w:val="00447B84"/>
    <w:rsid w:val="0045395F"/>
    <w:rsid w:val="00456A17"/>
    <w:rsid w:val="00465D14"/>
    <w:rsid w:val="004673F1"/>
    <w:rsid w:val="00473E28"/>
    <w:rsid w:val="00474F28"/>
    <w:rsid w:val="00475452"/>
    <w:rsid w:val="00475A32"/>
    <w:rsid w:val="004773F0"/>
    <w:rsid w:val="00484C8E"/>
    <w:rsid w:val="00486430"/>
    <w:rsid w:val="004923C9"/>
    <w:rsid w:val="004A274D"/>
    <w:rsid w:val="004A67DC"/>
    <w:rsid w:val="004B0DAB"/>
    <w:rsid w:val="004B1629"/>
    <w:rsid w:val="004B30DC"/>
    <w:rsid w:val="004B394D"/>
    <w:rsid w:val="004B6859"/>
    <w:rsid w:val="004B710B"/>
    <w:rsid w:val="004B7DBE"/>
    <w:rsid w:val="004C0551"/>
    <w:rsid w:val="004C1088"/>
    <w:rsid w:val="004D2923"/>
    <w:rsid w:val="004D2AFD"/>
    <w:rsid w:val="004D33DA"/>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07A8"/>
    <w:rsid w:val="005633B1"/>
    <w:rsid w:val="00563B12"/>
    <w:rsid w:val="005650FE"/>
    <w:rsid w:val="00567405"/>
    <w:rsid w:val="00572359"/>
    <w:rsid w:val="00577153"/>
    <w:rsid w:val="00584FB0"/>
    <w:rsid w:val="005850AA"/>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7945"/>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5E0"/>
    <w:rsid w:val="0065491B"/>
    <w:rsid w:val="00657A7E"/>
    <w:rsid w:val="006620C3"/>
    <w:rsid w:val="00664ED8"/>
    <w:rsid w:val="006652F0"/>
    <w:rsid w:val="00674194"/>
    <w:rsid w:val="006745BA"/>
    <w:rsid w:val="00674B58"/>
    <w:rsid w:val="006770D1"/>
    <w:rsid w:val="0068123F"/>
    <w:rsid w:val="00681ADD"/>
    <w:rsid w:val="00682219"/>
    <w:rsid w:val="00683F92"/>
    <w:rsid w:val="00694386"/>
    <w:rsid w:val="0069481E"/>
    <w:rsid w:val="00694F0C"/>
    <w:rsid w:val="006974E5"/>
    <w:rsid w:val="006A0801"/>
    <w:rsid w:val="006B0AF6"/>
    <w:rsid w:val="006C07E1"/>
    <w:rsid w:val="006C0EFC"/>
    <w:rsid w:val="006C1A32"/>
    <w:rsid w:val="006C30B7"/>
    <w:rsid w:val="006C7994"/>
    <w:rsid w:val="006D4D4E"/>
    <w:rsid w:val="006D5614"/>
    <w:rsid w:val="006D6D55"/>
    <w:rsid w:val="006D6F38"/>
    <w:rsid w:val="006D7A49"/>
    <w:rsid w:val="006E5DBC"/>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539C"/>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4C91"/>
    <w:rsid w:val="007B662E"/>
    <w:rsid w:val="007B7046"/>
    <w:rsid w:val="007C38F5"/>
    <w:rsid w:val="007D4D61"/>
    <w:rsid w:val="007E01DA"/>
    <w:rsid w:val="007E2F85"/>
    <w:rsid w:val="007E532C"/>
    <w:rsid w:val="007F0AC1"/>
    <w:rsid w:val="007F3F5D"/>
    <w:rsid w:val="007F5ED9"/>
    <w:rsid w:val="008008ED"/>
    <w:rsid w:val="008048BF"/>
    <w:rsid w:val="008068A9"/>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266C"/>
    <w:rsid w:val="008856F1"/>
    <w:rsid w:val="00886150"/>
    <w:rsid w:val="00886A85"/>
    <w:rsid w:val="00895E53"/>
    <w:rsid w:val="008A68EA"/>
    <w:rsid w:val="008A6E75"/>
    <w:rsid w:val="008B0F19"/>
    <w:rsid w:val="008B7512"/>
    <w:rsid w:val="008C11AB"/>
    <w:rsid w:val="008C42DB"/>
    <w:rsid w:val="008C605D"/>
    <w:rsid w:val="008D211B"/>
    <w:rsid w:val="008D39D3"/>
    <w:rsid w:val="008D7B78"/>
    <w:rsid w:val="008E2FB2"/>
    <w:rsid w:val="008E7B3C"/>
    <w:rsid w:val="008F1221"/>
    <w:rsid w:val="008F1BF3"/>
    <w:rsid w:val="008F1D3F"/>
    <w:rsid w:val="0090165B"/>
    <w:rsid w:val="00902ABC"/>
    <w:rsid w:val="00902B32"/>
    <w:rsid w:val="0090330A"/>
    <w:rsid w:val="00907A89"/>
    <w:rsid w:val="00907F69"/>
    <w:rsid w:val="009210A6"/>
    <w:rsid w:val="0092301A"/>
    <w:rsid w:val="009277C1"/>
    <w:rsid w:val="0093015F"/>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1270"/>
    <w:rsid w:val="009A1D9E"/>
    <w:rsid w:val="009B1B24"/>
    <w:rsid w:val="009B20E3"/>
    <w:rsid w:val="009B2392"/>
    <w:rsid w:val="009B64F1"/>
    <w:rsid w:val="009B6EB3"/>
    <w:rsid w:val="009C1D7D"/>
    <w:rsid w:val="009C65D3"/>
    <w:rsid w:val="009C7707"/>
    <w:rsid w:val="009D499E"/>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086"/>
    <w:rsid w:val="00A50980"/>
    <w:rsid w:val="00A5314E"/>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B2A"/>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6440A"/>
    <w:rsid w:val="00B646B7"/>
    <w:rsid w:val="00B66B36"/>
    <w:rsid w:val="00B674C5"/>
    <w:rsid w:val="00B72B48"/>
    <w:rsid w:val="00B80764"/>
    <w:rsid w:val="00B80BCB"/>
    <w:rsid w:val="00B816CD"/>
    <w:rsid w:val="00B849A1"/>
    <w:rsid w:val="00B84A16"/>
    <w:rsid w:val="00B87D59"/>
    <w:rsid w:val="00B90ADF"/>
    <w:rsid w:val="00B90F6C"/>
    <w:rsid w:val="00B918A5"/>
    <w:rsid w:val="00B94C7C"/>
    <w:rsid w:val="00B94E13"/>
    <w:rsid w:val="00BA1050"/>
    <w:rsid w:val="00BA1EBC"/>
    <w:rsid w:val="00BA239F"/>
    <w:rsid w:val="00BA246B"/>
    <w:rsid w:val="00BA33C3"/>
    <w:rsid w:val="00BA3AED"/>
    <w:rsid w:val="00BA3F22"/>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38"/>
    <w:rsid w:val="00C01247"/>
    <w:rsid w:val="00C0165F"/>
    <w:rsid w:val="00C01C57"/>
    <w:rsid w:val="00C0516D"/>
    <w:rsid w:val="00C10480"/>
    <w:rsid w:val="00C1052E"/>
    <w:rsid w:val="00C1182F"/>
    <w:rsid w:val="00C14720"/>
    <w:rsid w:val="00C2191B"/>
    <w:rsid w:val="00C277F1"/>
    <w:rsid w:val="00C315DD"/>
    <w:rsid w:val="00C325BE"/>
    <w:rsid w:val="00C36AF6"/>
    <w:rsid w:val="00C40568"/>
    <w:rsid w:val="00C437EE"/>
    <w:rsid w:val="00C44329"/>
    <w:rsid w:val="00C506B6"/>
    <w:rsid w:val="00C50962"/>
    <w:rsid w:val="00C50C91"/>
    <w:rsid w:val="00C53B41"/>
    <w:rsid w:val="00C5521F"/>
    <w:rsid w:val="00C63B39"/>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287"/>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47E9"/>
    <w:rsid w:val="00DE595B"/>
    <w:rsid w:val="00DF5E67"/>
    <w:rsid w:val="00DF7432"/>
    <w:rsid w:val="00E02478"/>
    <w:rsid w:val="00E03E3D"/>
    <w:rsid w:val="00E04676"/>
    <w:rsid w:val="00E0711C"/>
    <w:rsid w:val="00E07235"/>
    <w:rsid w:val="00E103AE"/>
    <w:rsid w:val="00E10D76"/>
    <w:rsid w:val="00E13C8E"/>
    <w:rsid w:val="00E143A0"/>
    <w:rsid w:val="00E2031E"/>
    <w:rsid w:val="00E2389F"/>
    <w:rsid w:val="00E23C8B"/>
    <w:rsid w:val="00E25559"/>
    <w:rsid w:val="00E27929"/>
    <w:rsid w:val="00E30341"/>
    <w:rsid w:val="00E30F9A"/>
    <w:rsid w:val="00E320BF"/>
    <w:rsid w:val="00E43BF6"/>
    <w:rsid w:val="00E54CD8"/>
    <w:rsid w:val="00E5755C"/>
    <w:rsid w:val="00E57DFD"/>
    <w:rsid w:val="00E60A90"/>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55C2"/>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139F"/>
    <w:rsid w:val="00F648A6"/>
    <w:rsid w:val="00F65113"/>
    <w:rsid w:val="00F65666"/>
    <w:rsid w:val="00F673A7"/>
    <w:rsid w:val="00F73204"/>
    <w:rsid w:val="00F75895"/>
    <w:rsid w:val="00F77DD2"/>
    <w:rsid w:val="00F81884"/>
    <w:rsid w:val="00F91CCD"/>
    <w:rsid w:val="00F96D2C"/>
    <w:rsid w:val="00F97C8E"/>
    <w:rsid w:val="00FA1AE3"/>
    <w:rsid w:val="00FA2578"/>
    <w:rsid w:val="00FA543B"/>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uiPriority w:val="9"/>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5"/>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6"/>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7"/>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7"/>
      </w:numPr>
      <w:tabs>
        <w:tab w:val="num" w:pos="1391"/>
      </w:tabs>
      <w:spacing w:after="0"/>
      <w:ind w:left="1391"/>
    </w:pPr>
  </w:style>
  <w:style w:type="paragraph" w:customStyle="1" w:styleId="-3">
    <w:name w:val="Контракт-подпункт"/>
    <w:basedOn w:val="a"/>
    <w:link w:val="-8"/>
    <w:rsid w:val="00F96D2C"/>
    <w:pPr>
      <w:numPr>
        <w:ilvl w:val="2"/>
        <w:numId w:val="17"/>
      </w:numPr>
      <w:spacing w:after="0"/>
    </w:pPr>
  </w:style>
  <w:style w:type="paragraph" w:customStyle="1" w:styleId="-4">
    <w:name w:val="Контракт-подподпункт"/>
    <w:basedOn w:val="a"/>
    <w:rsid w:val="00F96D2C"/>
    <w:pPr>
      <w:numPr>
        <w:ilvl w:val="3"/>
        <w:numId w:val="17"/>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21471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http://fsa.gov.ru/public/uploads/usr/reestr_glp.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sa.gov.ru/public/uploads/usr/reestr_glp.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sa.gov.ru/public/uploads/usr/reestr_glp.xls" TargetMode="External"/><Relationship Id="rId14" Type="http://schemas.openxmlformats.org/officeDocument/2006/relationships/hyperlink" Target="http://fsa.gov.ru/public/uploads/usr/reestr_glp.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3014-493C-46F5-80BA-65225FB3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47</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56</cp:revision>
  <cp:lastPrinted>2017-08-02T06:27:00Z</cp:lastPrinted>
  <dcterms:created xsi:type="dcterms:W3CDTF">2017-07-07T06:32:00Z</dcterms:created>
  <dcterms:modified xsi:type="dcterms:W3CDTF">2017-08-16T06:44:00Z</dcterms:modified>
</cp:coreProperties>
</file>