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23AFB">
        <w:rPr>
          <w:b/>
        </w:rPr>
        <w:t>о</w:t>
      </w:r>
      <w:r w:rsidR="00423AFB" w:rsidRPr="00423AFB">
        <w:rPr>
          <w:b/>
        </w:rPr>
        <w:t>казание услуг по предоставлению доступа к базе данных «Мониторинг тендерных закупок ЛС в РФ в 2019-2021 гг.»</w:t>
      </w:r>
    </w:p>
    <w:p w:rsidR="006A6212" w:rsidRPr="00CE7637" w:rsidRDefault="002E3368" w:rsidP="00C72794">
      <w:pPr>
        <w:pStyle w:val="Default"/>
        <w:jc w:val="center"/>
        <w:rPr>
          <w:b/>
        </w:rPr>
      </w:pPr>
      <w:r>
        <w:rPr>
          <w:b/>
        </w:rPr>
        <w:t xml:space="preserve">№ </w:t>
      </w:r>
      <w:r w:rsidR="00AE6A4B">
        <w:rPr>
          <w:b/>
        </w:rPr>
        <w:t>122</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423AFB">
        <w:rPr>
          <w:b/>
          <w:bCs/>
        </w:rPr>
        <w:t xml:space="preserve">   </w:t>
      </w:r>
      <w:r w:rsidR="00AE6A4B">
        <w:rPr>
          <w:b/>
          <w:bCs/>
        </w:rPr>
        <w:t>28</w:t>
      </w:r>
      <w:r w:rsidR="0023505E">
        <w:rPr>
          <w:b/>
          <w:bCs/>
        </w:rPr>
        <w:t xml:space="preserve"> </w:t>
      </w:r>
      <w:r w:rsidR="00423AFB">
        <w:rPr>
          <w:b/>
          <w:bCs/>
        </w:rPr>
        <w:t>августа</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w:t>
      </w:r>
      <w:r w:rsidR="007C4755">
        <w:t xml:space="preserve">на </w:t>
      </w:r>
      <w:r w:rsidR="007C4755" w:rsidRPr="007C4755">
        <w:t>оказание услуг по предоставлению доступа к базе данных «Мониторинг тендерных закупок ЛС в РФ в 2019-2021 гг.»</w:t>
      </w:r>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w:t>
      </w:r>
      <w:proofErr w:type="gramEnd"/>
      <w:r w:rsidRPr="00C72794">
        <w:t xml:space="preserve">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C84221">
              <w:t>С</w:t>
            </w:r>
            <w:r w:rsidR="007C4755">
              <w:t>иушев</w:t>
            </w:r>
            <w:proofErr w:type="spellEnd"/>
            <w:r w:rsidR="007C4755">
              <w:t xml:space="preserve"> Руслан </w:t>
            </w:r>
            <w:proofErr w:type="spellStart"/>
            <w:r w:rsidR="007C4755">
              <w:t>Гусманович</w:t>
            </w:r>
            <w:proofErr w:type="spellEnd"/>
            <w:r>
              <w:t xml:space="preserve">, тел. +7 (495) 234-61-92 </w:t>
            </w:r>
            <w:proofErr w:type="spellStart"/>
            <w:r>
              <w:t>доб</w:t>
            </w:r>
            <w:proofErr w:type="spellEnd"/>
            <w:r>
              <w:t xml:space="preserve">. </w:t>
            </w:r>
            <w:r w:rsidR="006351B9">
              <w:t>5</w:t>
            </w:r>
            <w:r w:rsidR="007C4755">
              <w:t>1</w:t>
            </w:r>
            <w:r w:rsidR="006351B9">
              <w:t>8</w:t>
            </w:r>
            <w:r>
              <w:t>.</w:t>
            </w:r>
          </w:p>
          <w:p w:rsidR="00441767" w:rsidRDefault="00441767" w:rsidP="00441767">
            <w:pPr>
              <w:keepNext/>
              <w:keepLines/>
              <w:widowControl w:val="0"/>
              <w:suppressLineNumbers/>
              <w:suppressAutoHyphens/>
              <w:spacing w:after="0"/>
            </w:pPr>
          </w:p>
          <w:p w:rsidR="006A6212" w:rsidRPr="00C72794" w:rsidRDefault="00441767" w:rsidP="007C4755">
            <w:pPr>
              <w:keepNext/>
              <w:keepLines/>
              <w:widowControl w:val="0"/>
              <w:suppressLineNumbers/>
              <w:suppressAutoHyphens/>
              <w:spacing w:after="0"/>
            </w:pPr>
            <w:r>
              <w:t>по организационным вопросам</w:t>
            </w:r>
            <w:r w:rsidR="006C5B89">
              <w:t xml:space="preserve"> – </w:t>
            </w:r>
            <w:proofErr w:type="spellStart"/>
            <w:r w:rsidR="007C4755">
              <w:t>Чукавина</w:t>
            </w:r>
            <w:proofErr w:type="spellEnd"/>
            <w:r w:rsidR="007C4755">
              <w:t xml:space="preserve"> Марина Алексеевна</w:t>
            </w:r>
            <w:r>
              <w:t xml:space="preserve">, тел. +7 (495) 234-61-92 </w:t>
            </w:r>
            <w:proofErr w:type="spellStart"/>
            <w:r>
              <w:t>доб</w:t>
            </w:r>
            <w:proofErr w:type="spellEnd"/>
            <w:r>
              <w:t xml:space="preserve">. </w:t>
            </w:r>
            <w:r w:rsidR="007C4755">
              <w:t>52</w:t>
            </w:r>
            <w:r w:rsidR="00987447">
              <w:t>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F318E2"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76A0" w:rsidRDefault="007C4755" w:rsidP="00241B08">
            <w:pPr>
              <w:spacing w:after="0"/>
              <w:rPr>
                <w:b/>
              </w:rPr>
            </w:pPr>
            <w:r>
              <w:rPr>
                <w:b/>
              </w:rPr>
              <w:t>О</w:t>
            </w:r>
            <w:r w:rsidRPr="007C4755">
              <w:rPr>
                <w:b/>
              </w:rPr>
              <w:t>казание услуг по предоставлению доступа к базе данных «Мониторинг тендерных закупок ЛС в РФ в 2019-2021 гг.»</w:t>
            </w:r>
          </w:p>
          <w:p w:rsidR="007C4755" w:rsidRPr="002476A0" w:rsidRDefault="007C4755" w:rsidP="00241B08">
            <w:pPr>
              <w:spacing w:after="0"/>
              <w:rPr>
                <w:b/>
              </w:rPr>
            </w:pPr>
          </w:p>
          <w:p w:rsidR="002617C1" w:rsidRPr="00C72794" w:rsidRDefault="007E34C1" w:rsidP="00F16FEB">
            <w:pPr>
              <w:keepNext/>
              <w:keepLines/>
              <w:widowControl w:val="0"/>
              <w:suppressLineNumbers/>
              <w:suppressAutoHyphens/>
              <w:spacing w:after="0"/>
            </w:pPr>
            <w:r>
              <w:rPr>
                <w:b/>
              </w:rPr>
              <w:t>Объем оказываемых услуг</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F16FEB">
              <w:t xml:space="preserve"> </w:t>
            </w:r>
            <w:r w:rsidR="00F16FEB" w:rsidRPr="00F16FEB">
              <w:t>и частью IV «ПРОЕКТ ДОГОВОРА»</w:t>
            </w:r>
            <w:r>
              <w:t xml:space="preserve"> документации о закупке</w:t>
            </w:r>
            <w:r w:rsidR="00F16FEB">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641A6C" w:rsidP="001A094A">
            <w:pPr>
              <w:spacing w:after="0"/>
              <w:jc w:val="left"/>
            </w:pPr>
            <w:r w:rsidRPr="00641A6C">
              <w:t>63.11.13.000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641A6C" w:rsidP="00241B08">
            <w:pPr>
              <w:spacing w:after="0"/>
              <w:jc w:val="left"/>
            </w:pPr>
            <w:r w:rsidRPr="00641A6C">
              <w:t>63.11.1</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3B4EDA">
            <w:pPr>
              <w:spacing w:after="0"/>
            </w:pPr>
            <w:r w:rsidRPr="00C72794">
              <w:rPr>
                <w:b/>
              </w:rPr>
              <w:t>«</w:t>
            </w:r>
            <w:r w:rsidR="00AE6A4B">
              <w:rPr>
                <w:b/>
              </w:rPr>
              <w:t>28</w:t>
            </w:r>
            <w:r w:rsidRPr="00C72794">
              <w:rPr>
                <w:b/>
              </w:rPr>
              <w:t>»</w:t>
            </w:r>
            <w:r w:rsidR="00B972AE">
              <w:rPr>
                <w:b/>
              </w:rPr>
              <w:t xml:space="preserve"> </w:t>
            </w:r>
            <w:r w:rsidR="003B4EDA">
              <w:rPr>
                <w:b/>
              </w:rPr>
              <w:t>августа</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3B4EDA">
            <w:pPr>
              <w:spacing w:after="0"/>
            </w:pPr>
            <w:r w:rsidRPr="00C72794">
              <w:rPr>
                <w:b/>
              </w:rPr>
              <w:t>«</w:t>
            </w:r>
            <w:r w:rsidR="00AE6A4B">
              <w:rPr>
                <w:b/>
              </w:rPr>
              <w:t>05</w:t>
            </w:r>
            <w:r w:rsidRPr="00C72794">
              <w:rPr>
                <w:b/>
              </w:rPr>
              <w:t xml:space="preserve">» </w:t>
            </w:r>
            <w:r w:rsidR="003B4EDA">
              <w:rPr>
                <w:b/>
              </w:rPr>
              <w:t>сентября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C209C1" w:rsidRPr="00C72794">
              <w:rPr>
                <w:b/>
              </w:rPr>
              <w:lastRenderedPageBreak/>
              <w:t>«</w:t>
            </w:r>
            <w:r w:rsidR="00AE6A4B">
              <w:rPr>
                <w:b/>
              </w:rPr>
              <w:t>05</w:t>
            </w:r>
            <w:r w:rsidR="00C209C1" w:rsidRPr="00C72794">
              <w:rPr>
                <w:b/>
              </w:rPr>
              <w:t xml:space="preserve">» </w:t>
            </w:r>
            <w:r w:rsidR="003B4EDA">
              <w:rPr>
                <w:b/>
              </w:rPr>
              <w:t>сентября</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3B4EDA">
            <w:pPr>
              <w:spacing w:after="0"/>
              <w:rPr>
                <w:bCs/>
                <w:snapToGrid w:val="0"/>
              </w:rPr>
            </w:pPr>
            <w:r w:rsidRPr="00C72794">
              <w:t xml:space="preserve">Подведение итогов закупки будет осуществляться </w:t>
            </w:r>
            <w:r w:rsidR="00C209C1" w:rsidRPr="00C72794">
              <w:rPr>
                <w:b/>
              </w:rPr>
              <w:t>«</w:t>
            </w:r>
            <w:r w:rsidR="00AE6A4B">
              <w:rPr>
                <w:b/>
              </w:rPr>
              <w:t>05</w:t>
            </w:r>
            <w:r w:rsidR="00C209C1" w:rsidRPr="00C72794">
              <w:rPr>
                <w:b/>
              </w:rPr>
              <w:t xml:space="preserve">» </w:t>
            </w:r>
            <w:r w:rsidR="003B4EDA">
              <w:rPr>
                <w:b/>
              </w:rPr>
              <w:t>сентября</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987447" w:rsidRDefault="003B4EDA" w:rsidP="002675C0">
            <w:pPr>
              <w:spacing w:after="0"/>
              <w:rPr>
                <w:rFonts w:eastAsia="Microsoft Sans Serif"/>
                <w:iCs/>
                <w:highlight w:val="yellow"/>
              </w:rPr>
            </w:pPr>
            <w:r>
              <w:t>По месту нахождения Исполнителя</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664C25" w:rsidRDefault="00137AD8" w:rsidP="00137AD8">
            <w:pPr>
              <w:autoSpaceDE w:val="0"/>
              <w:autoSpaceDN w:val="0"/>
              <w:adjustRightInd w:val="0"/>
              <w:spacing w:after="0"/>
            </w:pPr>
            <w:r w:rsidRPr="00664C25">
              <w:t xml:space="preserve">Начальная (максимальная) цена договора составляет: </w:t>
            </w:r>
          </w:p>
          <w:p w:rsidR="00137AD8" w:rsidRPr="00664C25" w:rsidRDefault="00F16FEB" w:rsidP="00137AD8">
            <w:pPr>
              <w:pStyle w:val="25"/>
              <w:spacing w:after="0" w:line="240" w:lineRule="auto"/>
              <w:ind w:left="0"/>
              <w:rPr>
                <w:b/>
              </w:rPr>
            </w:pPr>
            <w:r w:rsidRPr="00F16FEB">
              <w:rPr>
                <w:b/>
                <w:bCs/>
              </w:rPr>
              <w:t xml:space="preserve">896 310,00 </w:t>
            </w:r>
            <w:r w:rsidR="00137AD8" w:rsidRPr="00664C25">
              <w:rPr>
                <w:b/>
                <w:bCs/>
              </w:rPr>
              <w:t>(</w:t>
            </w:r>
            <w:r>
              <w:rPr>
                <w:b/>
                <w:bCs/>
              </w:rPr>
              <w:t>Восемьсот девяносто шесть</w:t>
            </w:r>
            <w:r w:rsidR="00183EAF">
              <w:rPr>
                <w:b/>
                <w:bCs/>
              </w:rPr>
              <w:t xml:space="preserve"> тысяч</w:t>
            </w:r>
            <w:r>
              <w:rPr>
                <w:b/>
                <w:bCs/>
              </w:rPr>
              <w:t xml:space="preserve"> триста десять</w:t>
            </w:r>
            <w:r w:rsidR="00137AD8" w:rsidRPr="00664C25">
              <w:rPr>
                <w:b/>
                <w:bCs/>
              </w:rPr>
              <w:t xml:space="preserve">) </w:t>
            </w:r>
            <w:r w:rsidR="00183EAF">
              <w:rPr>
                <w:b/>
                <w:bCs/>
              </w:rPr>
              <w:t>рублей</w:t>
            </w:r>
            <w:r w:rsidR="00137AD8" w:rsidRPr="00664C25">
              <w:rPr>
                <w:b/>
                <w:bCs/>
              </w:rPr>
              <w:t xml:space="preserve"> </w:t>
            </w:r>
            <w:r w:rsidR="00987447" w:rsidRPr="00664C25">
              <w:rPr>
                <w:b/>
                <w:bCs/>
              </w:rPr>
              <w:t>00</w:t>
            </w:r>
            <w:r w:rsidR="00137AD8" w:rsidRPr="00664C25">
              <w:rPr>
                <w:b/>
                <w:bCs/>
              </w:rPr>
              <w:t xml:space="preserve"> </w:t>
            </w:r>
            <w:r w:rsidR="00183EAF">
              <w:rPr>
                <w:b/>
                <w:bCs/>
              </w:rPr>
              <w:t>копеек</w:t>
            </w:r>
            <w:r w:rsidR="008E22C8" w:rsidRPr="00664C25">
              <w:rPr>
                <w:b/>
                <w:bCs/>
              </w:rPr>
              <w:t>, с учетом НДС</w:t>
            </w:r>
            <w:r w:rsidR="00664C25" w:rsidRPr="00664C25">
              <w:rPr>
                <w:b/>
                <w:bCs/>
              </w:rPr>
              <w:t>.</w:t>
            </w:r>
          </w:p>
          <w:p w:rsidR="003A5AB3" w:rsidRPr="00987447" w:rsidRDefault="003A5AB3" w:rsidP="00137AD8">
            <w:pPr>
              <w:pStyle w:val="25"/>
              <w:spacing w:after="0" w:line="240" w:lineRule="auto"/>
              <w:ind w:left="0"/>
              <w:rPr>
                <w:b/>
                <w:highlight w:val="yellow"/>
              </w:rPr>
            </w:pPr>
          </w:p>
          <w:p w:rsidR="002617C1" w:rsidRPr="00987447" w:rsidRDefault="003A5AB3" w:rsidP="00FC7630">
            <w:pPr>
              <w:tabs>
                <w:tab w:val="left" w:pos="567"/>
              </w:tabs>
              <w:spacing w:after="0"/>
              <w:rPr>
                <w:highlight w:val="yellow"/>
              </w:rPr>
            </w:pPr>
            <w:r w:rsidRPr="002C3102">
              <w:rPr>
                <w:rFonts w:eastAsia="Calibri"/>
              </w:rPr>
              <w:t xml:space="preserve">В начальную (максимальную) цену Договора включены все расходы, необходимые для </w:t>
            </w:r>
            <w:r w:rsidR="00FC7630">
              <w:rPr>
                <w:rFonts w:eastAsia="Calibri"/>
              </w:rPr>
              <w:t>оказания услуг</w:t>
            </w:r>
            <w:r w:rsidRPr="002C3102">
              <w:rPr>
                <w:rFonts w:eastAsia="Calibri"/>
              </w:rPr>
              <w:t xml:space="preserve"> по Договору в полном объеме</w:t>
            </w:r>
            <w:r>
              <w:rPr>
                <w:rFonts w:eastAsia="Calibri"/>
              </w:rPr>
              <w:t>, в том числе все налоги и сборы</w:t>
            </w:r>
            <w:r w:rsidRPr="002C3102">
              <w:rPr>
                <w:rFonts w:eastAsia="Calibri"/>
              </w:rPr>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E6A4B">
              <w:rPr>
                <w:b/>
              </w:rPr>
              <w:t>28</w:t>
            </w:r>
            <w:r w:rsidR="00796845">
              <w:rPr>
                <w:b/>
              </w:rPr>
              <w:t>» августа</w:t>
            </w:r>
            <w:r w:rsidRPr="00C72794">
              <w:rPr>
                <w:b/>
              </w:rPr>
              <w:t xml:space="preserve"> по </w:t>
            </w:r>
            <w:r w:rsidR="00FD0BCE" w:rsidRPr="00C72794">
              <w:rPr>
                <w:b/>
              </w:rPr>
              <w:t>«</w:t>
            </w:r>
            <w:r w:rsidR="00AE6A4B">
              <w:rPr>
                <w:b/>
              </w:rPr>
              <w:t>05</w:t>
            </w:r>
            <w:r w:rsidR="00FD0BCE" w:rsidRPr="00C72794">
              <w:rPr>
                <w:b/>
              </w:rPr>
              <w:t xml:space="preserve">» </w:t>
            </w:r>
            <w:r w:rsidR="00796845">
              <w:rPr>
                <w:b/>
              </w:rPr>
              <w:t>сентября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w:t>
            </w:r>
            <w:r w:rsidRPr="0024542A">
              <w:rPr>
                <w:color w:val="000000"/>
              </w:rPr>
              <w:lastRenderedPageBreak/>
              <w:t>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w:t>
            </w:r>
            <w:r w:rsidRPr="0024542A">
              <w:lastRenderedPageBreak/>
              <w:t>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24542A">
              <w:lastRenderedPageBreak/>
              <w:t>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48521E" w:rsidRPr="00664C25" w:rsidRDefault="00F361EA" w:rsidP="004340FD">
            <w:pPr>
              <w:keepNext/>
              <w:keepLines/>
              <w:widowControl w:val="0"/>
              <w:suppressLineNumbers/>
              <w:suppressAutoHyphens/>
              <w:spacing w:after="0"/>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lastRenderedPageBreak/>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987447" w:rsidRDefault="00987447"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EC1BD8" w:rsidRPr="00EC1BD8" w:rsidRDefault="006A6212" w:rsidP="00EC1BD8">
      <w:pPr>
        <w:pStyle w:val="afff2"/>
        <w:jc w:val="center"/>
        <w:rPr>
          <w:b/>
        </w:rPr>
      </w:pPr>
      <w:r w:rsidRPr="00C72794">
        <w:rPr>
          <w:b/>
          <w:bCs/>
        </w:rPr>
        <w:t xml:space="preserve"> договора </w:t>
      </w:r>
      <w:r w:rsidR="00B17054" w:rsidRPr="00C72794">
        <w:rPr>
          <w:b/>
        </w:rPr>
        <w:t xml:space="preserve">на </w:t>
      </w:r>
      <w:r w:rsidR="00EC1BD8" w:rsidRPr="00EC1BD8">
        <w:rPr>
          <w:b/>
        </w:rPr>
        <w:t>оказание услуг по предоставлению доступа к базе данных «Мониторинг тендерных закупок ЛС в РФ в 2019-2021 гг.»</w:t>
      </w:r>
    </w:p>
    <w:p w:rsidR="006A6212" w:rsidRPr="00C72794" w:rsidRDefault="00EC1BD8" w:rsidP="00EC1BD8">
      <w:pPr>
        <w:pStyle w:val="afff2"/>
        <w:jc w:val="center"/>
        <w:rPr>
          <w:b/>
          <w:bCs/>
        </w:rPr>
      </w:pPr>
      <w:r w:rsidRPr="00EC1BD8">
        <w:rPr>
          <w:b/>
        </w:rPr>
        <w:t xml:space="preserve">№ </w:t>
      </w:r>
      <w:r w:rsidR="00AE6A4B">
        <w:rPr>
          <w:b/>
        </w:rPr>
        <w:t>122</w:t>
      </w:r>
      <w:r w:rsidRPr="00EC1BD8">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EC1BD8">
        <w:rPr>
          <w:b/>
          <w:bCs/>
        </w:rPr>
        <w:t xml:space="preserve"> </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27ED2"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27ED2">
        <w:rPr>
          <w:rStyle w:val="11"/>
          <w:b/>
          <w:caps/>
          <w:sz w:val="24"/>
          <w:szCs w:val="24"/>
        </w:rPr>
        <w:lastRenderedPageBreak/>
        <w:t>СВЕДЕНИЯ О ПРОВОДИМОЙ ПРОЦЕДУРЕ ЗАКУПКИ</w:t>
      </w:r>
      <w:bookmarkEnd w:id="12"/>
      <w:r w:rsidRPr="00127ED2">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4311A" w:rsidRPr="00253929" w:rsidRDefault="00C4311A" w:rsidP="00C4311A">
            <w:pPr>
              <w:keepNext/>
              <w:keepLines/>
              <w:widowControl w:val="0"/>
              <w:suppressLineNumbers/>
              <w:suppressAutoHyphens/>
              <w:spacing w:after="0"/>
            </w:pPr>
            <w:r w:rsidRPr="00253929">
              <w:t>Наименование: ФГУП «Московский эндокринный завод»</w:t>
            </w:r>
          </w:p>
          <w:p w:rsidR="00C4311A" w:rsidRPr="00253929" w:rsidRDefault="00C4311A" w:rsidP="00C4311A">
            <w:pPr>
              <w:keepNext/>
              <w:keepLines/>
              <w:widowControl w:val="0"/>
              <w:suppressLineNumbers/>
              <w:suppressAutoHyphens/>
              <w:spacing w:after="0"/>
            </w:pPr>
            <w:r w:rsidRPr="00253929">
              <w:t>Место нахождения</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Почтовый адрес</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Факс: +7 (495) 911-42-10</w:t>
            </w:r>
          </w:p>
          <w:p w:rsidR="00C4311A" w:rsidRDefault="00C4311A" w:rsidP="00C4311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4311A" w:rsidRDefault="00C4311A" w:rsidP="00C4311A">
            <w:pPr>
              <w:keepNext/>
              <w:keepLines/>
              <w:widowControl w:val="0"/>
              <w:suppressLineNumbers/>
              <w:suppressAutoHyphens/>
              <w:spacing w:after="0"/>
            </w:pPr>
            <w:r>
              <w:t>Контактные лица</w:t>
            </w:r>
            <w:r w:rsidRPr="00253929">
              <w:t xml:space="preserve">: </w:t>
            </w:r>
          </w:p>
          <w:p w:rsidR="002E698C" w:rsidRDefault="002E698C" w:rsidP="002E698C">
            <w:pPr>
              <w:keepNext/>
              <w:keepLines/>
              <w:widowControl w:val="0"/>
              <w:suppressLineNumbers/>
              <w:suppressAutoHyphens/>
              <w:spacing w:after="0"/>
            </w:pPr>
            <w:r>
              <w:t xml:space="preserve">по техническим вопросам – </w:t>
            </w:r>
            <w:proofErr w:type="spellStart"/>
            <w:r>
              <w:t>Сиушев</w:t>
            </w:r>
            <w:proofErr w:type="spellEnd"/>
            <w:r>
              <w:t xml:space="preserve"> Руслан </w:t>
            </w:r>
            <w:proofErr w:type="spellStart"/>
            <w:r>
              <w:t>Гусманович</w:t>
            </w:r>
            <w:proofErr w:type="spellEnd"/>
            <w:r>
              <w:t xml:space="preserve">, тел. +7 (495) 234-61-92 </w:t>
            </w:r>
            <w:proofErr w:type="spellStart"/>
            <w:r>
              <w:t>доб</w:t>
            </w:r>
            <w:proofErr w:type="spellEnd"/>
            <w:r>
              <w:t>. 518.</w:t>
            </w:r>
          </w:p>
          <w:p w:rsidR="002E698C" w:rsidRDefault="002E698C" w:rsidP="002E698C">
            <w:pPr>
              <w:keepNext/>
              <w:keepLines/>
              <w:widowControl w:val="0"/>
              <w:suppressLineNumbers/>
              <w:suppressAutoHyphens/>
              <w:spacing w:after="0"/>
            </w:pPr>
          </w:p>
          <w:p w:rsidR="00FB29AE" w:rsidRPr="00C72794" w:rsidRDefault="002E698C" w:rsidP="002E698C">
            <w:pPr>
              <w:keepNext/>
              <w:keepLines/>
              <w:widowControl w:val="0"/>
              <w:suppressLineNumbers/>
              <w:suppressAutoHyphens/>
              <w:spacing w:after="0"/>
            </w:pPr>
            <w:r>
              <w:t xml:space="preserve">по организационным вопросам – </w:t>
            </w:r>
            <w:proofErr w:type="spellStart"/>
            <w:r>
              <w:t>Чукавина</w:t>
            </w:r>
            <w:proofErr w:type="spellEnd"/>
            <w:r>
              <w:t xml:space="preserve"> Марина Алексеевна, тел. +7 (495) 234-61-92 </w:t>
            </w:r>
            <w:proofErr w:type="spellStart"/>
            <w:r>
              <w:t>доб</w:t>
            </w:r>
            <w:proofErr w:type="spellEnd"/>
            <w:r>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CB0E81">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2E698C" w:rsidRPr="002E698C">
              <w:t>оказание услуг по предоставлению доступа к базе</w:t>
            </w:r>
            <w:proofErr w:type="gramEnd"/>
            <w:r w:rsidR="002E698C" w:rsidRPr="002E698C">
              <w:t xml:space="preserve"> данных «Мониторинг тендерных закупок ЛС в РФ в 2019-2021 гг.»</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318E2"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E698C" w:rsidRDefault="002E698C" w:rsidP="002E698C">
            <w:pPr>
              <w:spacing w:after="0"/>
              <w:rPr>
                <w:b/>
              </w:rPr>
            </w:pPr>
            <w:r>
              <w:rPr>
                <w:b/>
              </w:rPr>
              <w:t>О</w:t>
            </w:r>
            <w:r w:rsidRPr="007C4755">
              <w:rPr>
                <w:b/>
              </w:rPr>
              <w:t>казание услуг по предоставлению доступа к базе данных «Мониторинг тендерных закупок ЛС в РФ в 2019-2021 гг.»</w:t>
            </w:r>
          </w:p>
          <w:p w:rsidR="002E698C" w:rsidRPr="002476A0" w:rsidRDefault="002E698C" w:rsidP="002E698C">
            <w:pPr>
              <w:spacing w:after="0"/>
              <w:rPr>
                <w:b/>
              </w:rPr>
            </w:pPr>
          </w:p>
          <w:p w:rsidR="00FB29AE" w:rsidRPr="00C72794" w:rsidRDefault="002E698C" w:rsidP="002E698C">
            <w:pPr>
              <w:keepNext/>
              <w:keepLines/>
              <w:widowControl w:val="0"/>
              <w:suppressLineNumbers/>
              <w:suppressAutoHyphens/>
              <w:spacing w:after="0"/>
            </w:pPr>
            <w:r>
              <w:rPr>
                <w:b/>
              </w:rPr>
              <w:t>Объем оказываемых услуг</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w:t>
            </w:r>
            <w:r w:rsidRPr="00F16FEB">
              <w:t>и частью IV «ПРОЕКТ ДОГОВОРА»</w:t>
            </w:r>
            <w:r>
              <w:t xml:space="preserve">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w:t>
            </w:r>
            <w:r w:rsidRPr="00C72794">
              <w:lastRenderedPageBreak/>
              <w:t>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D02CE4" w:rsidRDefault="002E698C" w:rsidP="002675C0">
            <w:pPr>
              <w:spacing w:after="0"/>
              <w:rPr>
                <w:rFonts w:eastAsia="Microsoft Sans Serif"/>
                <w:iCs/>
                <w:highlight w:val="yellow"/>
              </w:rPr>
            </w:pPr>
            <w:r>
              <w:t>По месту нахождения Исполнителя</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84BD7" w:rsidRDefault="00F84BD7" w:rsidP="00F84BD7">
            <w:pPr>
              <w:tabs>
                <w:tab w:val="left" w:pos="567"/>
              </w:tabs>
              <w:suppressAutoHyphens/>
              <w:spacing w:after="0" w:line="235" w:lineRule="auto"/>
              <w:rPr>
                <w:rFonts w:eastAsia="Arial Unicode MS"/>
                <w:kern w:val="1"/>
                <w:lang w:eastAsia="zh-CN" w:bidi="hi-IN"/>
              </w:rPr>
            </w:pPr>
            <w:r w:rsidRPr="00F84BD7">
              <w:rPr>
                <w:rFonts w:eastAsia="Arial Unicode MS"/>
                <w:kern w:val="1"/>
                <w:lang w:eastAsia="zh-CN" w:bidi="hi-IN"/>
              </w:rPr>
              <w:t xml:space="preserve">Данные предоставляются за период опубликования извещений на официальных сайтах размещения заказов: в течение 24 (двадцати четырех) месяцев </w:t>
            </w:r>
            <w:proofErr w:type="gramStart"/>
            <w:r w:rsidRPr="00F84BD7">
              <w:rPr>
                <w:rFonts w:eastAsia="Arial Unicode MS"/>
                <w:kern w:val="1"/>
                <w:lang w:eastAsia="zh-CN" w:bidi="hi-IN"/>
              </w:rPr>
              <w:t>с даты заключения</w:t>
            </w:r>
            <w:proofErr w:type="gramEnd"/>
            <w:r w:rsidRPr="00F84BD7">
              <w:rPr>
                <w:rFonts w:eastAsia="Arial Unicode MS"/>
                <w:kern w:val="1"/>
                <w:lang w:eastAsia="zh-CN" w:bidi="hi-IN"/>
              </w:rPr>
              <w:t xml:space="preserve"> Договора. С одновременным доступом к аналогичным данным за период с «01» января 2012 года. </w:t>
            </w:r>
          </w:p>
          <w:p w:rsidR="00F84BD7" w:rsidRDefault="00F84BD7" w:rsidP="00F84BD7">
            <w:pPr>
              <w:tabs>
                <w:tab w:val="left" w:pos="567"/>
              </w:tabs>
              <w:suppressAutoHyphens/>
              <w:spacing w:after="0" w:line="235" w:lineRule="auto"/>
              <w:rPr>
                <w:rFonts w:eastAsia="Arial Unicode MS"/>
                <w:kern w:val="1"/>
                <w:lang w:eastAsia="zh-CN" w:bidi="hi-IN"/>
              </w:rPr>
            </w:pPr>
          </w:p>
          <w:p w:rsidR="005D1C85" w:rsidRPr="0086323C" w:rsidRDefault="002A6DC7" w:rsidP="00F84BD7">
            <w:pPr>
              <w:tabs>
                <w:tab w:val="left" w:pos="567"/>
              </w:tabs>
              <w:suppressAutoHyphens/>
              <w:spacing w:after="0" w:line="235" w:lineRule="auto"/>
              <w:rPr>
                <w:highlight w:val="yellow"/>
              </w:rPr>
            </w:pPr>
            <w:r w:rsidRPr="00A13BA0">
              <w:rPr>
                <w:rFonts w:eastAsia="Arial Unicode MS"/>
                <w:kern w:val="1"/>
                <w:lang w:eastAsia="zh-CN" w:bidi="hi-IN"/>
              </w:rPr>
              <w:t xml:space="preserve">Договор вступает в силу со дня его подписания Сторонами и действует </w:t>
            </w:r>
            <w:r w:rsidR="00F84BD7" w:rsidRPr="00F84BD7">
              <w:rPr>
                <w:rFonts w:eastAsia="Arial Unicode MS"/>
                <w:kern w:val="1"/>
                <w:lang w:eastAsia="zh-CN" w:bidi="hi-IN"/>
              </w:rPr>
              <w:t xml:space="preserve">в течение 24 (двадцати четырех) месяцев </w:t>
            </w:r>
            <w:proofErr w:type="gramStart"/>
            <w:r w:rsidR="00F84BD7" w:rsidRPr="00F84BD7">
              <w:rPr>
                <w:rFonts w:eastAsia="Arial Unicode MS"/>
                <w:kern w:val="1"/>
                <w:lang w:eastAsia="zh-CN" w:bidi="hi-IN"/>
              </w:rPr>
              <w:t>с даты заключения</w:t>
            </w:r>
            <w:proofErr w:type="gramEnd"/>
            <w:r w:rsidR="00F84BD7" w:rsidRPr="00F84BD7">
              <w:rPr>
                <w:rFonts w:eastAsia="Arial Unicode MS"/>
                <w:kern w:val="1"/>
                <w:lang w:eastAsia="zh-CN" w:bidi="hi-IN"/>
              </w:rPr>
              <w:t xml:space="preserve"> Договора</w:t>
            </w:r>
            <w:r w:rsidR="00F84BD7">
              <w:rPr>
                <w:rFonts w:eastAsia="Arial Unicode MS"/>
                <w:kern w:val="1"/>
                <w:lang w:eastAsia="zh-CN" w:bidi="hi-IN"/>
              </w:rPr>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4BD7" w:rsidRPr="00664C25" w:rsidRDefault="00F84BD7" w:rsidP="00F84BD7">
            <w:pPr>
              <w:autoSpaceDE w:val="0"/>
              <w:autoSpaceDN w:val="0"/>
              <w:adjustRightInd w:val="0"/>
              <w:spacing w:after="0"/>
            </w:pPr>
            <w:r w:rsidRPr="00664C25">
              <w:t xml:space="preserve">Начальная (максимальная) цена договора составляет: </w:t>
            </w:r>
          </w:p>
          <w:p w:rsidR="00F84BD7" w:rsidRPr="00664C25" w:rsidRDefault="00F84BD7" w:rsidP="00F84BD7">
            <w:pPr>
              <w:pStyle w:val="25"/>
              <w:spacing w:after="0" w:line="240" w:lineRule="auto"/>
              <w:ind w:left="0"/>
              <w:rPr>
                <w:b/>
              </w:rPr>
            </w:pPr>
            <w:r w:rsidRPr="00F16FEB">
              <w:rPr>
                <w:b/>
                <w:bCs/>
              </w:rPr>
              <w:t xml:space="preserve">896 310,00 </w:t>
            </w:r>
            <w:r w:rsidRPr="00664C25">
              <w:rPr>
                <w:b/>
                <w:bCs/>
              </w:rPr>
              <w:t>(</w:t>
            </w:r>
            <w:r>
              <w:rPr>
                <w:b/>
                <w:bCs/>
              </w:rPr>
              <w:t>Восемьсот девяносто шесть тысяч триста десять</w:t>
            </w:r>
            <w:r w:rsidRPr="00664C25">
              <w:rPr>
                <w:b/>
                <w:bCs/>
              </w:rPr>
              <w:t xml:space="preserve">) </w:t>
            </w:r>
            <w:r>
              <w:rPr>
                <w:b/>
                <w:bCs/>
              </w:rPr>
              <w:t>рублей</w:t>
            </w:r>
            <w:r w:rsidRPr="00664C25">
              <w:rPr>
                <w:b/>
                <w:bCs/>
              </w:rPr>
              <w:t xml:space="preserve"> 00 </w:t>
            </w:r>
            <w:r>
              <w:rPr>
                <w:b/>
                <w:bCs/>
              </w:rPr>
              <w:t>копеек</w:t>
            </w:r>
            <w:r w:rsidRPr="00664C25">
              <w:rPr>
                <w:b/>
                <w:bCs/>
              </w:rPr>
              <w:t>, с учетом НДС.</w:t>
            </w:r>
          </w:p>
          <w:p w:rsidR="00F84BD7" w:rsidRPr="00987447" w:rsidRDefault="00F84BD7" w:rsidP="00F84BD7">
            <w:pPr>
              <w:pStyle w:val="25"/>
              <w:spacing w:after="0" w:line="240" w:lineRule="auto"/>
              <w:ind w:left="0"/>
              <w:rPr>
                <w:b/>
                <w:highlight w:val="yellow"/>
              </w:rPr>
            </w:pPr>
          </w:p>
          <w:p w:rsidR="00772873" w:rsidRPr="0086323C" w:rsidRDefault="00772873" w:rsidP="00F84BD7">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порядок оплаты товара, работы, </w:t>
            </w:r>
            <w:r w:rsidRPr="00C72794">
              <w:lastRenderedPageBreak/>
              <w:t>услуги</w:t>
            </w:r>
          </w:p>
        </w:tc>
        <w:tc>
          <w:tcPr>
            <w:tcW w:w="6873" w:type="dxa"/>
            <w:tcBorders>
              <w:top w:val="single" w:sz="4" w:space="0" w:color="auto"/>
              <w:left w:val="single" w:sz="4" w:space="0" w:color="auto"/>
              <w:bottom w:val="single" w:sz="4" w:space="0" w:color="auto"/>
              <w:right w:val="single" w:sz="4" w:space="0" w:color="auto"/>
            </w:tcBorders>
          </w:tcPr>
          <w:p w:rsidR="002E5DDC" w:rsidRPr="00F84BD7" w:rsidRDefault="00F84BD7" w:rsidP="00F84BD7">
            <w:pPr>
              <w:pStyle w:val="BodyText21"/>
              <w:widowControl/>
              <w:ind w:left="0" w:right="-1" w:firstLine="0"/>
              <w:jc w:val="both"/>
              <w:rPr>
                <w:rFonts w:ascii="Times New Roman" w:eastAsia="Times New Roman" w:hAnsi="Times New Roman"/>
                <w:iCs/>
              </w:rPr>
            </w:pPr>
            <w:r w:rsidRPr="00CE16BA">
              <w:rPr>
                <w:rFonts w:ascii="Times New Roman" w:eastAsia="Times New Roman" w:hAnsi="Times New Roman"/>
                <w:iCs/>
              </w:rPr>
              <w:lastRenderedPageBreak/>
              <w:t>Оплата производится ежеквартально, путем перечисления Лицензиатом на расчетный счет Лицензиара авансового платежа в размере, определенном в п. 4.2 Догово</w:t>
            </w:r>
            <w:r w:rsidRPr="00CE16BA">
              <w:rPr>
                <w:rFonts w:ascii="Times New Roman" w:eastAsia="Times New Roman" w:hAnsi="Times New Roman"/>
                <w:iCs/>
                <w:color w:val="000000"/>
              </w:rPr>
              <w:t xml:space="preserve">ра, в срок до 1 (первого) </w:t>
            </w:r>
            <w:r w:rsidRPr="00CE16BA">
              <w:rPr>
                <w:rFonts w:ascii="Times New Roman" w:eastAsia="Times New Roman" w:hAnsi="Times New Roman"/>
                <w:iCs/>
                <w:color w:val="000000"/>
              </w:rPr>
              <w:lastRenderedPageBreak/>
              <w:t>числа 1 (первого) месяца расчетного периода, на основании выставленного Лицензиаром с</w:t>
            </w:r>
            <w:r w:rsidRPr="00CE16BA">
              <w:rPr>
                <w:rFonts w:ascii="Times New Roman" w:eastAsia="Times New Roman" w:hAnsi="Times New Roman"/>
                <w:iCs/>
              </w:rPr>
              <w:t>чета. Расчетным периодом по</w:t>
            </w:r>
            <w:r>
              <w:rPr>
                <w:rFonts w:ascii="Times New Roman" w:eastAsia="Times New Roman" w:hAnsi="Times New Roman"/>
                <w:iCs/>
              </w:rPr>
              <w:t xml:space="preserve"> </w:t>
            </w:r>
            <w:r w:rsidRPr="00CE16BA">
              <w:rPr>
                <w:rFonts w:ascii="Times New Roman" w:eastAsia="Times New Roman" w:hAnsi="Times New Roman"/>
                <w:iCs/>
              </w:rPr>
              <w:t>Договору считается один квартал. В случае не предоставления Лицензиаром счета до 1 (первого) числа 1 (первого) месяца расчетного периода, срок оплаты составляет 5 (пять) банковских дней со дня его получения Лицензиатом.</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6323C" w:rsidRDefault="00F84BD7" w:rsidP="0096242D">
            <w:pPr>
              <w:pStyle w:val="25"/>
              <w:spacing w:after="0" w:line="240" w:lineRule="auto"/>
              <w:ind w:left="0"/>
              <w:rPr>
                <w:b/>
                <w:highlight w:val="yellow"/>
              </w:rPr>
            </w:pPr>
            <w:r w:rsidRPr="002C3102">
              <w:rPr>
                <w:rFonts w:eastAsia="Calibri"/>
              </w:rPr>
              <w:t xml:space="preserve">В начальную (максимальную) цену Договора включены все расходы, необходимые для </w:t>
            </w:r>
            <w:r>
              <w:rPr>
                <w:rFonts w:eastAsia="Calibri"/>
              </w:rPr>
              <w:t>оказания услуг</w:t>
            </w:r>
            <w:r w:rsidRPr="002C3102">
              <w:rPr>
                <w:rFonts w:eastAsia="Calibri"/>
              </w:rPr>
              <w:t xml:space="preserve"> по Договору в полном объеме</w:t>
            </w:r>
            <w:r>
              <w:rPr>
                <w:rFonts w:eastAsia="Calibri"/>
              </w:rPr>
              <w:t>, в том числе все налоги и сборы</w:t>
            </w:r>
            <w:r w:rsidRPr="002C3102">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C55E9">
            <w:pPr>
              <w:spacing w:after="0"/>
            </w:pPr>
            <w:r w:rsidRPr="00C72794">
              <w:t xml:space="preserve">Дата окончания срока подачи заявок на участие в закупке является </w:t>
            </w:r>
            <w:r w:rsidR="00A2288C" w:rsidRPr="00C72794">
              <w:rPr>
                <w:b/>
              </w:rPr>
              <w:t>«</w:t>
            </w:r>
            <w:r w:rsidR="00AE6A4B">
              <w:rPr>
                <w:b/>
              </w:rPr>
              <w:t>05</w:t>
            </w:r>
            <w:r w:rsidR="00A2288C" w:rsidRPr="00C72794">
              <w:rPr>
                <w:b/>
              </w:rPr>
              <w:t xml:space="preserve">» </w:t>
            </w:r>
            <w:r w:rsidR="001C55E9">
              <w:rPr>
                <w:b/>
              </w:rPr>
              <w:t>сентября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DE519D" w:rsidRPr="00DE519D" w:rsidRDefault="0048061B" w:rsidP="00DE519D">
            <w:pPr>
              <w:tabs>
                <w:tab w:val="left" w:pos="360"/>
                <w:tab w:val="left" w:pos="540"/>
                <w:tab w:val="left" w:pos="900"/>
                <w:tab w:val="left" w:pos="9639"/>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E519D" w:rsidRPr="00DE519D">
              <w:t>:</w:t>
            </w:r>
          </w:p>
          <w:p w:rsidR="0048061B" w:rsidRPr="00C72794" w:rsidRDefault="0048061B" w:rsidP="00DE519D">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w:t>
            </w:r>
            <w:r w:rsidRPr="00C72794">
              <w:lastRenderedPageBreak/>
              <w:t>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w:t>
            </w:r>
            <w:r w:rsidRPr="0048061B">
              <w:rPr>
                <w:b w:val="0"/>
                <w:bCs w:val="0"/>
                <w:sz w:val="24"/>
                <w:szCs w:val="24"/>
              </w:rPr>
              <w:lastRenderedPageBreak/>
              <w:t>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519D" w:rsidRPr="001C55E9" w:rsidRDefault="0048061B" w:rsidP="001C55E9">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1C55E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AE6A4B">
              <w:rPr>
                <w:b/>
              </w:rPr>
              <w:t>28</w:t>
            </w:r>
            <w:r w:rsidRPr="00F03A2F">
              <w:rPr>
                <w:b/>
              </w:rPr>
              <w:t xml:space="preserve">» </w:t>
            </w:r>
            <w:r w:rsidR="001C55E9">
              <w:rPr>
                <w:b/>
              </w:rPr>
              <w:t>августа</w:t>
            </w:r>
            <w:r>
              <w:rPr>
                <w:b/>
              </w:rPr>
              <w:t xml:space="preserve"> по «</w:t>
            </w:r>
            <w:r w:rsidR="00AE6A4B">
              <w:rPr>
                <w:b/>
              </w:rPr>
              <w:t>03</w:t>
            </w:r>
            <w:r w:rsidRPr="00F03A2F">
              <w:rPr>
                <w:b/>
              </w:rPr>
              <w:t xml:space="preserve">» </w:t>
            </w:r>
            <w:r w:rsidR="001C55E9">
              <w:rPr>
                <w:b/>
              </w:rPr>
              <w:t>сентября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AE6A4B">
              <w:rPr>
                <w:b/>
              </w:rPr>
              <w:t>05</w:t>
            </w:r>
            <w:r w:rsidR="005B6959" w:rsidRPr="00F03A2F">
              <w:rPr>
                <w:b/>
              </w:rPr>
              <w:t xml:space="preserve">» </w:t>
            </w:r>
            <w:r w:rsidR="007D745A">
              <w:rPr>
                <w:b/>
              </w:rPr>
              <w:t>сентября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7D745A">
            <w:pPr>
              <w:spacing w:after="0"/>
            </w:pPr>
            <w:r w:rsidRPr="00F03A2F">
              <w:t xml:space="preserve">Подведение итогов закупки будет осуществляться </w:t>
            </w:r>
            <w:r w:rsidR="002C0604" w:rsidRPr="00F03A2F">
              <w:rPr>
                <w:b/>
              </w:rPr>
              <w:t>«</w:t>
            </w:r>
            <w:r w:rsidR="00AE6A4B">
              <w:rPr>
                <w:b/>
              </w:rPr>
              <w:t>05</w:t>
            </w:r>
            <w:r w:rsidR="002C0604" w:rsidRPr="00F03A2F">
              <w:rPr>
                <w:b/>
              </w:rPr>
              <w:t xml:space="preserve">» </w:t>
            </w:r>
            <w:r w:rsidR="007D745A">
              <w:rPr>
                <w:b/>
              </w:rPr>
              <w:t>сентября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lastRenderedPageBreak/>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5AB3" w:rsidRPr="0099622C" w:rsidRDefault="00322792" w:rsidP="007D745A">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7D745A" w:rsidRDefault="007D745A" w:rsidP="007D745A">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7D745A" w:rsidP="007D745A">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w:t>
            </w:r>
            <w:r w:rsidRPr="00C72794">
              <w:lastRenderedPageBreak/>
              <w:t xml:space="preserve">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 xml:space="preserve">критериями оценки, указанными в документации </w:t>
            </w:r>
            <w:r w:rsidRPr="00C72794">
              <w:lastRenderedPageBreak/>
              <w:t>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w:t>
            </w:r>
            <w:r w:rsidRPr="0024542A">
              <w:lastRenderedPageBreak/>
              <w:t xml:space="preserve">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24542A">
              <w:lastRenderedPageBreak/>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127ED2" w:rsidRDefault="006A6212" w:rsidP="00C72794">
      <w:pPr>
        <w:pStyle w:val="1"/>
        <w:pageBreakBefore/>
        <w:numPr>
          <w:ilvl w:val="0"/>
          <w:numId w:val="5"/>
        </w:numPr>
        <w:tabs>
          <w:tab w:val="num" w:pos="180"/>
        </w:tabs>
        <w:spacing w:before="0" w:after="0"/>
        <w:ind w:left="0" w:firstLine="0"/>
        <w:rPr>
          <w:rStyle w:val="11"/>
          <w:b/>
          <w:caps/>
          <w:sz w:val="24"/>
          <w:szCs w:val="24"/>
        </w:rPr>
      </w:pPr>
      <w:r w:rsidRPr="00127ED2">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7D745A" w:rsidRPr="00C72794" w:rsidRDefault="007D745A" w:rsidP="007D745A">
      <w:pPr>
        <w:spacing w:after="0"/>
      </w:pPr>
    </w:p>
    <w:p w:rsidR="007D745A" w:rsidRPr="00C72794" w:rsidRDefault="007D745A" w:rsidP="007D745A">
      <w:pPr>
        <w:spacing w:after="0"/>
        <w:jc w:val="center"/>
        <w:rPr>
          <w:b/>
        </w:rPr>
      </w:pPr>
      <w:r w:rsidRPr="00C72794">
        <w:rPr>
          <w:b/>
        </w:rPr>
        <w:t>ЗАКАЗЧИКУ</w:t>
      </w:r>
    </w:p>
    <w:p w:rsidR="007D745A" w:rsidRPr="00C72794" w:rsidRDefault="007D745A" w:rsidP="007D745A">
      <w:pPr>
        <w:spacing w:after="0"/>
        <w:jc w:val="right"/>
      </w:pPr>
    </w:p>
    <w:p w:rsidR="007D745A" w:rsidRPr="00C72794" w:rsidRDefault="007D745A" w:rsidP="007D745A">
      <w:pPr>
        <w:pStyle w:val="34"/>
        <w:spacing w:after="0"/>
        <w:jc w:val="center"/>
        <w:rPr>
          <w:sz w:val="24"/>
          <w:szCs w:val="24"/>
        </w:rPr>
      </w:pPr>
      <w:r w:rsidRPr="00C72794">
        <w:rPr>
          <w:sz w:val="24"/>
          <w:szCs w:val="24"/>
        </w:rPr>
        <w:t>ЗАЯВКА НА УЧАСТИЕ В ЗАКУПКЕ</w:t>
      </w:r>
    </w:p>
    <w:p w:rsidR="007D745A" w:rsidRPr="00C72794" w:rsidRDefault="007D745A" w:rsidP="007D745A">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7D745A" w:rsidRPr="00C72794" w:rsidRDefault="007D745A" w:rsidP="007D745A">
      <w:pPr>
        <w:spacing w:after="0"/>
        <w:jc w:val="center"/>
      </w:pPr>
    </w:p>
    <w:p w:rsidR="007D745A" w:rsidRPr="00C72794" w:rsidRDefault="007D745A" w:rsidP="007D745A">
      <w:pPr>
        <w:pStyle w:val="af4"/>
        <w:spacing w:after="0"/>
        <w:rPr>
          <w:bCs/>
        </w:rPr>
      </w:pPr>
      <w:r w:rsidRPr="00C72794">
        <w:t>1.</w:t>
      </w:r>
      <w:r w:rsidRPr="00C72794">
        <w:rPr>
          <w:bCs/>
        </w:rPr>
        <w:t> _______________________________________________________________</w:t>
      </w:r>
    </w:p>
    <w:p w:rsidR="007D745A" w:rsidRPr="00C72794" w:rsidRDefault="007D745A" w:rsidP="007D745A">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745A" w:rsidRPr="00C72794" w:rsidRDefault="007D745A" w:rsidP="007D745A">
      <w:pPr>
        <w:pStyle w:val="af4"/>
        <w:spacing w:after="0"/>
        <w:rPr>
          <w:bCs/>
        </w:rPr>
      </w:pPr>
      <w:r w:rsidRPr="00C72794">
        <w:rPr>
          <w:bCs/>
        </w:rPr>
        <w:t>в лице ______________________________________________________________________</w:t>
      </w:r>
    </w:p>
    <w:p w:rsidR="007D745A" w:rsidRPr="00C72794" w:rsidRDefault="007D745A" w:rsidP="007D745A">
      <w:pPr>
        <w:pStyle w:val="af4"/>
        <w:spacing w:after="0"/>
        <w:jc w:val="center"/>
        <w:rPr>
          <w:bCs/>
        </w:rPr>
      </w:pPr>
      <w:r w:rsidRPr="00C72794">
        <w:rPr>
          <w:bCs/>
        </w:rPr>
        <w:t>(наименование должности, Ф.И.О. руководителя, уполномоченного лица)</w:t>
      </w:r>
    </w:p>
    <w:p w:rsidR="007D745A" w:rsidRDefault="007D745A" w:rsidP="007D745A">
      <w:pPr>
        <w:pStyle w:val="af4"/>
        <w:spacing w:after="0"/>
      </w:pPr>
      <w:r w:rsidRPr="00C72794">
        <w:t xml:space="preserve">сообщает о согласии участвовать в процедуре закупки на право заключения договора на </w:t>
      </w:r>
      <w:r w:rsidRPr="00C72794">
        <w:rPr>
          <w:bCs/>
        </w:rPr>
        <w:t>_________________________________________________</w:t>
      </w:r>
      <w:r w:rsidRPr="00C72794">
        <w:t xml:space="preserve"> (указывается предмет договора) на условиях, установленных в извещении о закупке и в документации о закупке, и направляет настоящую заявку на участие в закупке.</w:t>
      </w:r>
    </w:p>
    <w:p w:rsidR="007D745A" w:rsidRPr="00C72794" w:rsidRDefault="007D745A" w:rsidP="007D745A">
      <w:pPr>
        <w:pStyle w:val="af4"/>
        <w:spacing w:after="0"/>
      </w:pPr>
      <w:r w:rsidRPr="00C72794">
        <w:rPr>
          <w:bCs/>
        </w:rPr>
        <w:t xml:space="preserve">2. </w:t>
      </w:r>
      <w:r w:rsidRPr="00C72794">
        <w:t>_________________________________________________________________</w:t>
      </w:r>
    </w:p>
    <w:p w:rsidR="007D745A" w:rsidRPr="00C72794" w:rsidRDefault="007D745A" w:rsidP="007D745A">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7D745A" w:rsidRDefault="007D745A" w:rsidP="007D745A">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7D745A" w:rsidRDefault="007D745A" w:rsidP="007D745A">
      <w:pPr>
        <w:pStyle w:val="af4"/>
        <w:spacing w:after="0"/>
        <w:rPr>
          <w:bCs/>
        </w:rPr>
      </w:pPr>
    </w:p>
    <w:p w:rsidR="007D745A" w:rsidRDefault="007D745A" w:rsidP="007D745A">
      <w:pPr>
        <w:pStyle w:val="af4"/>
        <w:spacing w:after="0"/>
        <w:rPr>
          <w:bCs/>
        </w:rPr>
      </w:pPr>
      <w:r>
        <w:rPr>
          <w:bCs/>
        </w:rPr>
        <w:t>Таблица № 1</w:t>
      </w:r>
    </w:p>
    <w:p w:rsidR="007D745A" w:rsidRPr="00C72794" w:rsidRDefault="007D745A" w:rsidP="007D745A">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7D745A" w:rsidRPr="0099622C" w:rsidTr="007D745A">
        <w:trPr>
          <w:cantSplit/>
        </w:trPr>
        <w:tc>
          <w:tcPr>
            <w:tcW w:w="263" w:type="pct"/>
            <w:vAlign w:val="center"/>
          </w:tcPr>
          <w:p w:rsidR="007D745A" w:rsidRPr="0099622C" w:rsidRDefault="007D745A" w:rsidP="007D745A">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7D745A" w:rsidRPr="0099622C" w:rsidRDefault="007D745A" w:rsidP="007D745A">
            <w:pPr>
              <w:spacing w:after="0"/>
              <w:jc w:val="center"/>
              <w:rPr>
                <w:b/>
              </w:rPr>
            </w:pPr>
            <w:r w:rsidRPr="0099622C">
              <w:rPr>
                <w:b/>
                <w:sz w:val="22"/>
                <w:szCs w:val="22"/>
              </w:rPr>
              <w:t>Наименование критерия</w:t>
            </w:r>
          </w:p>
          <w:p w:rsidR="007D745A" w:rsidRPr="0099622C" w:rsidRDefault="007D745A" w:rsidP="007D745A">
            <w:pPr>
              <w:spacing w:after="0"/>
              <w:jc w:val="center"/>
              <w:rPr>
                <w:b/>
              </w:rPr>
            </w:pPr>
          </w:p>
        </w:tc>
        <w:tc>
          <w:tcPr>
            <w:tcW w:w="885" w:type="pct"/>
            <w:vAlign w:val="center"/>
          </w:tcPr>
          <w:p w:rsidR="007D745A" w:rsidRPr="0099622C" w:rsidRDefault="007D745A" w:rsidP="007D745A">
            <w:pPr>
              <w:spacing w:after="0"/>
              <w:jc w:val="center"/>
              <w:rPr>
                <w:b/>
              </w:rPr>
            </w:pPr>
            <w:r w:rsidRPr="0099622C">
              <w:rPr>
                <w:b/>
                <w:sz w:val="22"/>
                <w:szCs w:val="22"/>
              </w:rPr>
              <w:t>Единица измерения</w:t>
            </w:r>
          </w:p>
        </w:tc>
        <w:tc>
          <w:tcPr>
            <w:tcW w:w="1020" w:type="pct"/>
            <w:vAlign w:val="center"/>
          </w:tcPr>
          <w:p w:rsidR="007D745A" w:rsidRPr="0099622C" w:rsidRDefault="007D745A" w:rsidP="007D745A">
            <w:pPr>
              <w:spacing w:after="0"/>
              <w:jc w:val="center"/>
              <w:rPr>
                <w:b/>
              </w:rPr>
            </w:pPr>
            <w:r w:rsidRPr="0099622C">
              <w:rPr>
                <w:b/>
                <w:sz w:val="22"/>
                <w:szCs w:val="22"/>
              </w:rPr>
              <w:t>Предложение участника закупки</w:t>
            </w:r>
          </w:p>
          <w:p w:rsidR="007D745A" w:rsidRPr="0099622C" w:rsidRDefault="007D745A" w:rsidP="007D745A">
            <w:pPr>
              <w:spacing w:after="0"/>
              <w:jc w:val="center"/>
              <w:rPr>
                <w:b/>
              </w:rPr>
            </w:pPr>
            <w:r w:rsidRPr="0099622C">
              <w:rPr>
                <w:b/>
                <w:sz w:val="22"/>
                <w:szCs w:val="22"/>
              </w:rPr>
              <w:t>Значение</w:t>
            </w:r>
          </w:p>
          <w:p w:rsidR="007D745A" w:rsidRPr="0099622C" w:rsidRDefault="007D745A" w:rsidP="007D745A">
            <w:pPr>
              <w:spacing w:after="0"/>
              <w:jc w:val="center"/>
              <w:rPr>
                <w:b/>
              </w:rPr>
            </w:pPr>
            <w:proofErr w:type="gramStart"/>
            <w:r w:rsidRPr="0099622C">
              <w:rPr>
                <w:b/>
                <w:sz w:val="22"/>
                <w:szCs w:val="22"/>
              </w:rPr>
              <w:t>(цифрами и</w:t>
            </w:r>
            <w:proofErr w:type="gramEnd"/>
          </w:p>
          <w:p w:rsidR="007D745A" w:rsidRPr="0099622C" w:rsidRDefault="007D745A" w:rsidP="007D745A">
            <w:pPr>
              <w:spacing w:after="0"/>
              <w:jc w:val="center"/>
              <w:rPr>
                <w:b/>
              </w:rPr>
            </w:pPr>
            <w:r w:rsidRPr="0099622C">
              <w:rPr>
                <w:b/>
                <w:sz w:val="22"/>
                <w:szCs w:val="22"/>
              </w:rPr>
              <w:t>прописью)</w:t>
            </w:r>
          </w:p>
        </w:tc>
        <w:tc>
          <w:tcPr>
            <w:tcW w:w="1684" w:type="pct"/>
            <w:vAlign w:val="center"/>
          </w:tcPr>
          <w:p w:rsidR="007D745A" w:rsidRPr="0099622C" w:rsidRDefault="007D745A" w:rsidP="007D745A">
            <w:pPr>
              <w:spacing w:after="0"/>
              <w:jc w:val="center"/>
              <w:rPr>
                <w:b/>
              </w:rPr>
            </w:pPr>
            <w:r w:rsidRPr="0099622C">
              <w:rPr>
                <w:b/>
                <w:sz w:val="22"/>
                <w:szCs w:val="22"/>
              </w:rPr>
              <w:t>Примечание</w:t>
            </w:r>
          </w:p>
        </w:tc>
      </w:tr>
      <w:tr w:rsidR="007D745A" w:rsidRPr="0099622C" w:rsidTr="007D745A">
        <w:trPr>
          <w:cantSplit/>
        </w:trPr>
        <w:tc>
          <w:tcPr>
            <w:tcW w:w="263" w:type="pct"/>
            <w:vAlign w:val="center"/>
          </w:tcPr>
          <w:p w:rsidR="007D745A" w:rsidRPr="0099622C" w:rsidRDefault="007D745A" w:rsidP="007D745A">
            <w:pPr>
              <w:spacing w:after="0"/>
              <w:jc w:val="center"/>
            </w:pPr>
            <w:r w:rsidRPr="0099622C">
              <w:rPr>
                <w:sz w:val="22"/>
                <w:szCs w:val="22"/>
              </w:rPr>
              <w:t>1.</w:t>
            </w:r>
          </w:p>
        </w:tc>
        <w:tc>
          <w:tcPr>
            <w:tcW w:w="1148" w:type="pct"/>
            <w:vAlign w:val="center"/>
          </w:tcPr>
          <w:p w:rsidR="007D745A" w:rsidRPr="0099622C" w:rsidRDefault="007D745A" w:rsidP="007D745A">
            <w:pPr>
              <w:jc w:val="center"/>
            </w:pPr>
            <w:r w:rsidRPr="0099622C">
              <w:t>Цена договора</w:t>
            </w:r>
          </w:p>
        </w:tc>
        <w:tc>
          <w:tcPr>
            <w:tcW w:w="885" w:type="pct"/>
            <w:vAlign w:val="center"/>
          </w:tcPr>
          <w:p w:rsidR="007D745A" w:rsidRPr="00B44221" w:rsidRDefault="007D745A" w:rsidP="007D745A">
            <w:pPr>
              <w:jc w:val="center"/>
            </w:pPr>
            <w:r>
              <w:t>Российский рубль</w:t>
            </w:r>
          </w:p>
        </w:tc>
        <w:tc>
          <w:tcPr>
            <w:tcW w:w="1020" w:type="pct"/>
            <w:vAlign w:val="center"/>
          </w:tcPr>
          <w:p w:rsidR="007D745A" w:rsidRPr="00C917B5" w:rsidRDefault="007D745A" w:rsidP="007D745A">
            <w:pPr>
              <w:jc w:val="center"/>
              <w:rPr>
                <w:b/>
              </w:rPr>
            </w:pPr>
            <w:proofErr w:type="gramStart"/>
            <w:r w:rsidRPr="00552BE5">
              <w:rPr>
                <w:rFonts w:eastAsiaTheme="minorHAnsi"/>
                <w:lang w:eastAsia="en-US"/>
              </w:rPr>
              <w:t xml:space="preserve">__________ </w:t>
            </w:r>
            <w:r w:rsidRPr="00552BE5">
              <w:rPr>
                <w:rFonts w:eastAsiaTheme="minorHAnsi"/>
                <w:i/>
                <w:iCs/>
                <w:lang w:eastAsia="en-US"/>
              </w:rPr>
              <w:t xml:space="preserve">(с учетом НДС ___%, </w:t>
            </w:r>
            <w:r w:rsidRPr="00552BE5">
              <w:rPr>
                <w:rFonts w:eastAsiaTheme="minorHAnsi"/>
                <w:b/>
                <w:i/>
                <w:iCs/>
                <w:lang w:eastAsia="en-US"/>
              </w:rPr>
              <w:t>либо</w:t>
            </w:r>
            <w:r w:rsidRPr="00552BE5">
              <w:rPr>
                <w:rFonts w:eastAsiaTheme="minorHAnsi"/>
                <w:i/>
                <w:iCs/>
                <w:lang w:eastAsia="en-US"/>
              </w:rPr>
              <w:t xml:space="preserve"> НДС не облагается, </w:t>
            </w:r>
            <w:r w:rsidRPr="00552BE5">
              <w:rPr>
                <w:rFonts w:eastAsiaTheme="minorHAnsi"/>
                <w:b/>
                <w:i/>
                <w:iCs/>
                <w:lang w:eastAsia="en-US"/>
              </w:rPr>
              <w:t>либо</w:t>
            </w:r>
            <w:r w:rsidRPr="00552BE5">
              <w:rPr>
                <w:rFonts w:eastAsiaTheme="minorHAnsi"/>
                <w:i/>
                <w:iCs/>
                <w:lang w:eastAsia="en-US"/>
              </w:rPr>
              <w:t xml:space="preserve"> НДС не применяется в связи с упрощенной системой налогообложения</w:t>
            </w:r>
            <w:r>
              <w:rPr>
                <w:rFonts w:eastAsiaTheme="minorHAnsi"/>
                <w:b/>
                <w:i/>
                <w:iCs/>
                <w:lang w:eastAsia="en-US"/>
              </w:rPr>
              <w:t xml:space="preserve"> </w:t>
            </w:r>
            <w:proofErr w:type="gramEnd"/>
          </w:p>
        </w:tc>
        <w:tc>
          <w:tcPr>
            <w:tcW w:w="1684" w:type="pct"/>
            <w:vAlign w:val="center"/>
          </w:tcPr>
          <w:p w:rsidR="007D745A" w:rsidRPr="0099622C" w:rsidRDefault="007D745A" w:rsidP="007D745A">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7D745A" w:rsidRDefault="007D745A" w:rsidP="007D745A">
      <w:pPr>
        <w:autoSpaceDE w:val="0"/>
        <w:autoSpaceDN w:val="0"/>
        <w:adjustRightInd w:val="0"/>
        <w:spacing w:after="0"/>
      </w:pPr>
    </w:p>
    <w:p w:rsidR="007D745A" w:rsidRDefault="007D745A" w:rsidP="007D745A">
      <w:pPr>
        <w:autoSpaceDE w:val="0"/>
        <w:autoSpaceDN w:val="0"/>
        <w:adjustRightInd w:val="0"/>
        <w:spacing w:after="0"/>
      </w:pPr>
    </w:p>
    <w:p w:rsidR="007D745A" w:rsidRPr="00C72794" w:rsidRDefault="007D745A" w:rsidP="007D745A">
      <w:pPr>
        <w:autoSpaceDE w:val="0"/>
        <w:autoSpaceDN w:val="0"/>
        <w:adjustRightInd w:val="0"/>
        <w:spacing w:after="0"/>
        <w:rPr>
          <w:bCs/>
        </w:rPr>
      </w:pPr>
      <w:r w:rsidRPr="00C72794">
        <w:lastRenderedPageBreak/>
        <w:t>3.</w:t>
      </w:r>
      <w:r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7D745A" w:rsidRPr="00C72794" w:rsidRDefault="007D745A" w:rsidP="007D745A">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7D745A" w:rsidRPr="00C72794" w:rsidRDefault="007D745A" w:rsidP="007D745A">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Pr>
          <w:bCs/>
        </w:rPr>
        <w:t>а</w:t>
      </w:r>
      <w:r w:rsidRPr="00C72794">
        <w:rPr>
          <w:bCs/>
        </w:rPr>
        <w:t>, не противоречащее требованию формировани</w:t>
      </w:r>
      <w:r>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7D745A" w:rsidRPr="00C72794" w:rsidRDefault="007D745A" w:rsidP="007D745A">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7D745A" w:rsidRPr="00C72794" w:rsidRDefault="007D745A" w:rsidP="007D745A">
      <w:pPr>
        <w:autoSpaceDE w:val="0"/>
        <w:autoSpaceDN w:val="0"/>
        <w:adjustRightInd w:val="0"/>
        <w:spacing w:after="0"/>
        <w:rPr>
          <w:rFonts w:eastAsia="Calibri"/>
          <w:color w:val="000000"/>
        </w:rPr>
      </w:pPr>
      <w:r w:rsidRPr="00C72794">
        <w:rPr>
          <w:bCs/>
        </w:rPr>
        <w:t>7. Если по итогам процедуры закупки Заказчик предложит нам заключить договор, мы берем на</w:t>
      </w:r>
      <w:r w:rsidRPr="00C72794">
        <w:rPr>
          <w:rFonts w:eastAsia="Calibri"/>
          <w:color w:val="000000"/>
        </w:rPr>
        <w:t xml:space="preserve"> себя обязательство по ________</w:t>
      </w:r>
      <w:r w:rsidRPr="00C72794">
        <w:rPr>
          <w:bCs/>
        </w:rPr>
        <w:t>_________________________________</w:t>
      </w:r>
      <w:r w:rsidRPr="00C72794">
        <w:t xml:space="preserve">(указывается предмет договора) </w:t>
      </w:r>
      <w:r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7D745A" w:rsidRPr="00C72794" w:rsidRDefault="007D745A" w:rsidP="007D745A">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7D745A" w:rsidRPr="00C72794" w:rsidRDefault="007D745A" w:rsidP="007D745A">
      <w:pPr>
        <w:pStyle w:val="17"/>
        <w:spacing w:before="0"/>
        <w:ind w:firstLine="0"/>
        <w:rPr>
          <w:szCs w:val="24"/>
        </w:rPr>
      </w:pPr>
      <w:r w:rsidRPr="00C72794">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7D745A" w:rsidRPr="00C72794" w:rsidRDefault="007D745A" w:rsidP="007D745A">
      <w:pPr>
        <w:pStyle w:val="17"/>
        <w:keepNext/>
        <w:spacing w:before="0"/>
        <w:ind w:firstLine="0"/>
        <w:jc w:val="left"/>
        <w:rPr>
          <w:szCs w:val="24"/>
        </w:rPr>
      </w:pPr>
      <w:r w:rsidRPr="00C72794">
        <w:rPr>
          <w:szCs w:val="24"/>
        </w:rPr>
        <w:t xml:space="preserve">9. Наши банковские реквизиты: </w:t>
      </w:r>
    </w:p>
    <w:p w:rsidR="007D745A" w:rsidRPr="00C72794" w:rsidRDefault="007D745A" w:rsidP="007D745A">
      <w:pPr>
        <w:spacing w:after="0"/>
      </w:pPr>
      <w:r w:rsidRPr="00C72794">
        <w:t>ИНН _________, КПП ___________, ОГРН____________, ОКПО____________</w:t>
      </w:r>
    </w:p>
    <w:p w:rsidR="007D745A" w:rsidRPr="00C72794" w:rsidRDefault="007D745A" w:rsidP="007D745A">
      <w:pPr>
        <w:spacing w:after="0"/>
      </w:pPr>
      <w:r w:rsidRPr="00C72794">
        <w:t>Наименование обслуживающего банка ____________________</w:t>
      </w:r>
    </w:p>
    <w:p w:rsidR="007D745A" w:rsidRPr="00C72794" w:rsidRDefault="007D745A" w:rsidP="007D745A">
      <w:pPr>
        <w:spacing w:after="0"/>
      </w:pPr>
      <w:r w:rsidRPr="00C72794">
        <w:t>Расчетный счет ____________________</w:t>
      </w:r>
    </w:p>
    <w:p w:rsidR="007D745A" w:rsidRPr="00C72794" w:rsidRDefault="007D745A" w:rsidP="007D745A">
      <w:pPr>
        <w:spacing w:after="0"/>
      </w:pPr>
      <w:r w:rsidRPr="00C72794">
        <w:t>Корреспондентский счет ____________________</w:t>
      </w:r>
    </w:p>
    <w:p w:rsidR="007D745A" w:rsidRPr="00C72794" w:rsidRDefault="007D745A" w:rsidP="007D745A">
      <w:pPr>
        <w:spacing w:after="0"/>
      </w:pPr>
      <w:r w:rsidRPr="00C72794">
        <w:t>Код БИК ____________________</w:t>
      </w:r>
    </w:p>
    <w:p w:rsidR="007D745A" w:rsidRPr="00C72794" w:rsidRDefault="007D745A" w:rsidP="007D745A">
      <w:pPr>
        <w:pStyle w:val="17"/>
        <w:spacing w:before="0"/>
        <w:ind w:firstLine="0"/>
        <w:rPr>
          <w:szCs w:val="24"/>
        </w:rPr>
      </w:pPr>
      <w:r w:rsidRPr="00C72794">
        <w:rPr>
          <w:szCs w:val="24"/>
        </w:rPr>
        <w:t>10. Корреспонденцию в наш адрес просим направлять по адресу: _______________________________________________________________________</w:t>
      </w:r>
    </w:p>
    <w:p w:rsidR="007D745A" w:rsidRPr="00C72794" w:rsidRDefault="007D745A" w:rsidP="007D745A">
      <w:pPr>
        <w:spacing w:after="0"/>
        <w:rPr>
          <w:b/>
        </w:rPr>
      </w:pPr>
      <w:r w:rsidRPr="00C72794">
        <w:rPr>
          <w:b/>
        </w:rPr>
        <w:t xml:space="preserve">Руководитель участника закупки </w:t>
      </w:r>
    </w:p>
    <w:p w:rsidR="007D745A" w:rsidRPr="00C72794" w:rsidRDefault="007D745A" w:rsidP="007D745A">
      <w:pPr>
        <w:spacing w:after="0"/>
      </w:pPr>
      <w:r w:rsidRPr="00C72794">
        <w:t>(или уполномоченный представитель)</w:t>
      </w:r>
      <w:r w:rsidRPr="00C72794">
        <w:tab/>
        <w:t>______________ (Фамилия И.О.)</w:t>
      </w:r>
    </w:p>
    <w:p w:rsidR="007D745A" w:rsidRPr="00C72794" w:rsidRDefault="007D745A" w:rsidP="007D745A">
      <w:pPr>
        <w:spacing w:after="0"/>
        <w:ind w:left="4248" w:firstLine="708"/>
        <w:rPr>
          <w:vertAlign w:val="superscript"/>
        </w:rPr>
      </w:pPr>
      <w:r w:rsidRPr="00C72794">
        <w:rPr>
          <w:vertAlign w:val="superscript"/>
        </w:rPr>
        <w:t>(подпись)</w:t>
      </w:r>
    </w:p>
    <w:p w:rsidR="007D745A" w:rsidRPr="00C72794" w:rsidRDefault="007D745A" w:rsidP="007D745A">
      <w:pPr>
        <w:spacing w:after="0"/>
        <w:ind w:left="3540" w:firstLine="708"/>
        <w:rPr>
          <w:vertAlign w:val="superscript"/>
        </w:rPr>
      </w:pPr>
      <w:r w:rsidRPr="00C72794">
        <w:rPr>
          <w:vertAlign w:val="superscript"/>
        </w:rPr>
        <w:t>М.П.</w:t>
      </w:r>
    </w:p>
    <w:p w:rsidR="006A6212" w:rsidRPr="00C72794" w:rsidRDefault="006A6212" w:rsidP="007D745A">
      <w:pPr>
        <w:pStyle w:val="1"/>
        <w:numPr>
          <w:ilvl w:val="0"/>
          <w:numId w:val="0"/>
        </w:numPr>
        <w:tabs>
          <w:tab w:val="num" w:pos="3158"/>
        </w:tabs>
        <w:spacing w:before="0" w:after="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7D745A" w:rsidRPr="007D745A">
        <w:rPr>
          <w:sz w:val="28"/>
          <w:szCs w:val="28"/>
        </w:rPr>
        <w:t>оказание услуг по предоставлению доступа к базе данных «Мониторинг тендерных закупок ЛС в РФ в 2019-2021 гг.»</w:t>
      </w:r>
      <w:r w:rsidR="00C27367" w:rsidRPr="00C27367">
        <w:rPr>
          <w:sz w:val="28"/>
          <w:szCs w:val="28"/>
        </w:rPr>
        <w:t xml:space="preserve"> </w:t>
      </w:r>
      <w:r w:rsidR="00E94575" w:rsidRPr="0061684E">
        <w:rPr>
          <w:sz w:val="28"/>
          <w:szCs w:val="28"/>
        </w:rPr>
        <w:t xml:space="preserve">№ </w:t>
      </w:r>
      <w:r w:rsidR="00AE6A4B">
        <w:rPr>
          <w:sz w:val="28"/>
          <w:szCs w:val="28"/>
        </w:rPr>
        <w:t>122</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rPr>
      </w:pPr>
    </w:p>
    <w:p w:rsidR="00B33083" w:rsidRDefault="00B33083" w:rsidP="00C70848">
      <w:pPr>
        <w:spacing w:after="0"/>
        <w:rPr>
          <w:b/>
        </w:rPr>
      </w:pPr>
    </w:p>
    <w:p w:rsidR="00C70848" w:rsidRPr="00C72794" w:rsidRDefault="00C70848" w:rsidP="00C70848">
      <w:pPr>
        <w:spacing w:after="0"/>
        <w:rPr>
          <w:b/>
        </w:rPr>
      </w:pPr>
      <w:r w:rsidRPr="00C72794">
        <w:rPr>
          <w:b/>
        </w:rPr>
        <w:t xml:space="preserve">Руководитель участника закупки </w:t>
      </w:r>
    </w:p>
    <w:p w:rsidR="00C70848" w:rsidRPr="00C72794" w:rsidRDefault="00C70848" w:rsidP="00C70848">
      <w:pPr>
        <w:spacing w:after="0"/>
      </w:pPr>
      <w:r w:rsidRPr="00C72794">
        <w:t>(или уполномоченный представитель)</w:t>
      </w:r>
      <w:r w:rsidRPr="00C72794">
        <w:tab/>
        <w:t>______________ (Фамилия И.О.)</w:t>
      </w:r>
    </w:p>
    <w:p w:rsidR="00C70848" w:rsidRPr="00C72794" w:rsidRDefault="00C70848" w:rsidP="00C70848">
      <w:pPr>
        <w:spacing w:after="0"/>
        <w:ind w:left="4248" w:firstLine="708"/>
        <w:rPr>
          <w:vertAlign w:val="superscript"/>
        </w:rPr>
      </w:pPr>
      <w:r w:rsidRPr="00C72794">
        <w:rPr>
          <w:vertAlign w:val="superscript"/>
        </w:rPr>
        <w:t>(подпись)</w:t>
      </w:r>
    </w:p>
    <w:p w:rsidR="00C70848" w:rsidRPr="00C72794" w:rsidRDefault="00C70848" w:rsidP="00C70848">
      <w:pPr>
        <w:spacing w:after="0"/>
        <w:ind w:left="4248"/>
        <w:rPr>
          <w:vertAlign w:val="superscript"/>
        </w:rPr>
      </w:pPr>
      <w:r w:rsidRPr="00C72794">
        <w:rPr>
          <w:vertAlign w:val="superscript"/>
        </w:rPr>
        <w:t>М.П.</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127ED2" w:rsidRDefault="006A6212" w:rsidP="00490A00">
      <w:pPr>
        <w:pStyle w:val="1"/>
        <w:pageBreakBefore/>
        <w:numPr>
          <w:ilvl w:val="0"/>
          <w:numId w:val="5"/>
        </w:numPr>
        <w:tabs>
          <w:tab w:val="num" w:pos="180"/>
        </w:tabs>
        <w:spacing w:before="0" w:after="0"/>
        <w:ind w:left="0" w:firstLine="0"/>
        <w:rPr>
          <w:rStyle w:val="11"/>
          <w:b/>
          <w:caps/>
          <w:sz w:val="24"/>
          <w:szCs w:val="24"/>
        </w:rPr>
      </w:pPr>
      <w:r w:rsidRPr="00127ED2">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7D745A" w:rsidRPr="007D745A">
        <w:rPr>
          <w:b/>
        </w:rPr>
        <w:t>оказание услуг по предоставлению доступа к базе данных «Мониторинг тендерных закупок ЛС в РФ в 2019-2021 гг.»</w:t>
      </w:r>
    </w:p>
    <w:p w:rsidR="007D745A" w:rsidRPr="00632C25" w:rsidRDefault="007D745A" w:rsidP="007D745A">
      <w:pPr>
        <w:rPr>
          <w:b/>
          <w:color w:val="000000"/>
        </w:rPr>
      </w:pPr>
    </w:p>
    <w:p w:rsidR="007D745A" w:rsidRPr="00D01450" w:rsidRDefault="007D745A" w:rsidP="007D745A">
      <w:r w:rsidRPr="00632C25">
        <w:rPr>
          <w:b/>
          <w:color w:val="000000"/>
        </w:rPr>
        <w:t>ПРЕДМЕТ ЗАКУПКИ</w:t>
      </w:r>
      <w:r w:rsidRPr="00632C25">
        <w:rPr>
          <w:bCs/>
        </w:rPr>
        <w:t>:</w:t>
      </w:r>
      <w:r w:rsidRPr="00632C25">
        <w:t xml:space="preserve"> </w:t>
      </w:r>
      <w:r w:rsidRPr="00F66C3D">
        <w:t xml:space="preserve">оказание информационных услуг по созданию и предоставлению доступа к базе данных по мониторингу, аккумулированию и структурированию информации о размещении и </w:t>
      </w:r>
      <w:r w:rsidRPr="00D01450">
        <w:t>исполнении тендерных заказов на поставку лекарственных препаратов в Российской Федерации (далее – «база данных») за период с  _________2019</w:t>
      </w:r>
      <w:r>
        <w:t xml:space="preserve"> </w:t>
      </w:r>
      <w:r w:rsidRPr="00D01450">
        <w:t>г. по _______2021</w:t>
      </w:r>
      <w:r>
        <w:t xml:space="preserve"> </w:t>
      </w:r>
      <w:r w:rsidRPr="00D01450">
        <w:t>г.</w:t>
      </w:r>
    </w:p>
    <w:p w:rsidR="007D745A" w:rsidRPr="00D01450" w:rsidRDefault="007D745A" w:rsidP="007D745A">
      <w:pPr>
        <w:pStyle w:val="aff"/>
        <w:ind w:left="0"/>
        <w:rPr>
          <w:b/>
        </w:rPr>
      </w:pPr>
    </w:p>
    <w:p w:rsidR="007D745A" w:rsidRPr="00D01450" w:rsidRDefault="007D745A" w:rsidP="007D745A">
      <w:r w:rsidRPr="00D01450">
        <w:rPr>
          <w:b/>
        </w:rPr>
        <w:t>ЦЕЛЬ ЗАКУПКИ</w:t>
      </w:r>
      <w:r w:rsidRPr="00D01450">
        <w:t>: мониторинг тендерных закупок в целях осуществления маркетинговой, аналитической деятельности и сопровождения коммерческой деятельности.</w:t>
      </w:r>
    </w:p>
    <w:p w:rsidR="007D745A" w:rsidRPr="00D01450" w:rsidRDefault="007D745A" w:rsidP="007D745A">
      <w:pPr>
        <w:pStyle w:val="aff"/>
        <w:ind w:left="0"/>
        <w:rPr>
          <w:b/>
        </w:rPr>
      </w:pPr>
    </w:p>
    <w:p w:rsidR="007D745A" w:rsidRPr="00D01450" w:rsidRDefault="007D745A" w:rsidP="007D745A">
      <w:pPr>
        <w:pStyle w:val="aff"/>
        <w:ind w:left="0"/>
      </w:pPr>
      <w:r w:rsidRPr="00D01450">
        <w:rPr>
          <w:b/>
        </w:rPr>
        <w:t>ОСНОВНЫЕ ЭЛЕМЕНТЫ ПРЕДМЕТА ЗАКУПКИ:</w:t>
      </w:r>
    </w:p>
    <w:p w:rsidR="007D745A" w:rsidRPr="00D01450" w:rsidRDefault="007D745A" w:rsidP="009522B7">
      <w:pPr>
        <w:pStyle w:val="aff"/>
        <w:numPr>
          <w:ilvl w:val="0"/>
          <w:numId w:val="13"/>
        </w:numPr>
        <w:spacing w:after="0"/>
      </w:pPr>
      <w:r w:rsidRPr="00D01450">
        <w:t xml:space="preserve">Данные предоставляются за период опубликования извещений на официальных сайтах размещения заказов: в течение 24 (двадцати четырех) месяцев </w:t>
      </w:r>
      <w:proofErr w:type="gramStart"/>
      <w:r w:rsidRPr="00D01450">
        <w:t>с даты заключения</w:t>
      </w:r>
      <w:proofErr w:type="gramEnd"/>
      <w:r w:rsidRPr="00D01450">
        <w:t xml:space="preserve"> Договора. С одновременным доступом к аналогичным данным за период с «01» января 2012 года. </w:t>
      </w:r>
    </w:p>
    <w:p w:rsidR="007D745A" w:rsidRPr="00D01450" w:rsidRDefault="007D745A" w:rsidP="009522B7">
      <w:pPr>
        <w:pStyle w:val="aff"/>
        <w:numPr>
          <w:ilvl w:val="0"/>
          <w:numId w:val="13"/>
        </w:numPr>
        <w:spacing w:after="0"/>
      </w:pPr>
      <w:r w:rsidRPr="00D01450">
        <w:t xml:space="preserve">Наименование товара, подлежащее мониторингу: все лекарственные средства, зарегистрированные в РФ. </w:t>
      </w:r>
    </w:p>
    <w:p w:rsidR="007D745A" w:rsidRPr="00D01450" w:rsidRDefault="007D745A" w:rsidP="009522B7">
      <w:pPr>
        <w:pStyle w:val="aff"/>
        <w:numPr>
          <w:ilvl w:val="0"/>
          <w:numId w:val="13"/>
        </w:numPr>
        <w:spacing w:after="0"/>
      </w:pPr>
      <w:r w:rsidRPr="00D01450">
        <w:t>Региональный охват – все регионы РФ.</w:t>
      </w:r>
    </w:p>
    <w:p w:rsidR="007D745A" w:rsidRPr="00D01450" w:rsidRDefault="007D745A" w:rsidP="007D745A">
      <w:pPr>
        <w:pStyle w:val="aff"/>
      </w:pPr>
    </w:p>
    <w:p w:rsidR="007D745A" w:rsidRPr="00632C25" w:rsidRDefault="007D745A" w:rsidP="007D745A">
      <w:pPr>
        <w:rPr>
          <w:rFonts w:eastAsia="Calibri"/>
          <w:b/>
        </w:rPr>
      </w:pPr>
      <w:r w:rsidRPr="00D01450">
        <w:rPr>
          <w:b/>
        </w:rPr>
        <w:t>Требования к источникам формирования базы</w:t>
      </w:r>
      <w:r w:rsidRPr="00632C25">
        <w:rPr>
          <w:b/>
        </w:rPr>
        <w:t xml:space="preserve"> данных</w:t>
      </w:r>
    </w:p>
    <w:p w:rsidR="007D745A" w:rsidRPr="00632C25" w:rsidRDefault="007D745A" w:rsidP="009522B7">
      <w:pPr>
        <w:pStyle w:val="aff"/>
        <w:numPr>
          <w:ilvl w:val="0"/>
          <w:numId w:val="21"/>
        </w:numPr>
        <w:spacing w:before="120" w:after="0"/>
        <w:rPr>
          <w:rFonts w:eastAsia="Arial Unicode MS"/>
          <w:kern w:val="2"/>
        </w:rPr>
      </w:pPr>
      <w:proofErr w:type="gramStart"/>
      <w:r w:rsidRPr="00632C25">
        <w:t xml:space="preserve">База данных должна содержать данные о закупках, заказах и государственных контрактах,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и публикуемых на официальных площадках размещения заказов, включая </w:t>
      </w:r>
      <w:hyperlink r:id="rId17" w:history="1">
        <w:r w:rsidRPr="00632C25">
          <w:rPr>
            <w:rStyle w:val="a3"/>
          </w:rPr>
          <w:t>http://www</w:t>
        </w:r>
        <w:proofErr w:type="gramEnd"/>
        <w:r w:rsidRPr="00632C25">
          <w:rPr>
            <w:rStyle w:val="a3"/>
          </w:rPr>
          <w:t>.zakupki.gov.ru/</w:t>
        </w:r>
      </w:hyperlink>
      <w:r w:rsidRPr="00632C25">
        <w:t>, а также региональные и биржевые площадки для размещения заказов;</w:t>
      </w:r>
    </w:p>
    <w:p w:rsidR="007D745A" w:rsidRPr="00632C25" w:rsidRDefault="007D745A" w:rsidP="009522B7">
      <w:pPr>
        <w:pStyle w:val="aff"/>
        <w:numPr>
          <w:ilvl w:val="0"/>
          <w:numId w:val="21"/>
        </w:numPr>
        <w:spacing w:before="120" w:after="0"/>
      </w:pPr>
      <w:r w:rsidRPr="00632C25">
        <w:t>Данные Государственного реестра лекарственных средств;</w:t>
      </w:r>
    </w:p>
    <w:p w:rsidR="007D745A" w:rsidRPr="00632C25" w:rsidRDefault="007D745A" w:rsidP="009522B7">
      <w:pPr>
        <w:pStyle w:val="aff"/>
        <w:numPr>
          <w:ilvl w:val="0"/>
          <w:numId w:val="21"/>
        </w:numPr>
        <w:spacing w:before="120" w:after="0"/>
      </w:pPr>
      <w:r w:rsidRPr="00632C25">
        <w:t xml:space="preserve">Данные Государственного реестра предельных отпускных цен на лекарственные препараты, включенные ЖНВЛП </w:t>
      </w:r>
      <w:r w:rsidRPr="00632C25">
        <w:rPr>
          <w:bCs/>
        </w:rPr>
        <w:t>(Жизненно</w:t>
      </w:r>
      <w:r w:rsidRPr="00632C25">
        <w:t xml:space="preserve"> необходимые и </w:t>
      </w:r>
      <w:r w:rsidRPr="00632C25">
        <w:rPr>
          <w:bCs/>
        </w:rPr>
        <w:t>важнейшие</w:t>
      </w:r>
      <w:r w:rsidRPr="00632C25">
        <w:t xml:space="preserve"> </w:t>
      </w:r>
      <w:r w:rsidRPr="00632C25">
        <w:rPr>
          <w:bCs/>
        </w:rPr>
        <w:t>лекарственные</w:t>
      </w:r>
      <w:r w:rsidRPr="00632C25">
        <w:t xml:space="preserve"> </w:t>
      </w:r>
      <w:r w:rsidRPr="00632C25">
        <w:rPr>
          <w:bCs/>
        </w:rPr>
        <w:t>препараты)</w:t>
      </w:r>
      <w:r w:rsidRPr="00632C25">
        <w:t>.</w:t>
      </w:r>
    </w:p>
    <w:p w:rsidR="007D745A" w:rsidRDefault="007D745A" w:rsidP="009522B7">
      <w:pPr>
        <w:pStyle w:val="aff"/>
        <w:numPr>
          <w:ilvl w:val="0"/>
          <w:numId w:val="21"/>
        </w:numPr>
        <w:spacing w:before="120" w:after="0"/>
      </w:pPr>
      <w:r w:rsidRPr="00632C25">
        <w:t>Справочные и статистические данные по лечебно-профилактическим учреждениям, осуществляющим закупки лекарственных средств.</w:t>
      </w:r>
    </w:p>
    <w:p w:rsidR="007D745A" w:rsidRDefault="007D745A" w:rsidP="007D745A">
      <w:pPr>
        <w:pStyle w:val="aff"/>
        <w:spacing w:before="120"/>
      </w:pPr>
    </w:p>
    <w:p w:rsidR="007D745A" w:rsidRPr="00F66C3D" w:rsidRDefault="007D745A" w:rsidP="007D745A">
      <w:pPr>
        <w:spacing w:before="120"/>
        <w:rPr>
          <w:b/>
          <w:bCs/>
        </w:rPr>
      </w:pPr>
      <w:r w:rsidRPr="00F66C3D">
        <w:rPr>
          <w:b/>
          <w:bCs/>
        </w:rPr>
        <w:t>Требования к Исполнителю</w:t>
      </w:r>
    </w:p>
    <w:p w:rsidR="007D745A" w:rsidRDefault="007D745A" w:rsidP="007D745A">
      <w:pPr>
        <w:spacing w:before="120"/>
      </w:pPr>
      <w:r>
        <w:t xml:space="preserve">Исполнитель обязуется по требованию Заказчика предоставить копии </w:t>
      </w:r>
      <w:r w:rsidRPr="005D5814">
        <w:t>сублицензий</w:t>
      </w:r>
      <w:r w:rsidRPr="00D31CB6">
        <w:t xml:space="preserve"> </w:t>
      </w:r>
      <w:r>
        <w:t>на общесистемное и специализированное программное обеспечение, используемое для обеспечения функционирования информационной системы (базы), которое должно использоваться в соответствии с действующим законодательством.</w:t>
      </w:r>
    </w:p>
    <w:p w:rsidR="007D745A" w:rsidRPr="00F66C3D" w:rsidRDefault="007D745A" w:rsidP="007D745A">
      <w:pPr>
        <w:spacing w:before="120"/>
      </w:pPr>
    </w:p>
    <w:p w:rsidR="007D745A" w:rsidRPr="00632C25" w:rsidRDefault="007D745A" w:rsidP="007D745A">
      <w:pPr>
        <w:spacing w:before="120"/>
        <w:rPr>
          <w:b/>
        </w:rPr>
      </w:pPr>
      <w:r w:rsidRPr="00632C25">
        <w:rPr>
          <w:b/>
        </w:rPr>
        <w:t>Требования к обновлению данных в базе данных</w:t>
      </w:r>
    </w:p>
    <w:p w:rsidR="007D745A" w:rsidRPr="00632C25" w:rsidRDefault="007D745A" w:rsidP="009522B7">
      <w:pPr>
        <w:pStyle w:val="aff"/>
        <w:numPr>
          <w:ilvl w:val="0"/>
          <w:numId w:val="14"/>
        </w:numPr>
        <w:spacing w:before="120" w:after="0"/>
      </w:pPr>
      <w:r w:rsidRPr="00632C25">
        <w:t>Период между публикацией закупок и заказов на официальных площадках размещения заказов и отображением информации в базе данных не должен превышать 24 часов, по истечении которых в базе должна быть отображена вся информация, предусмотренная частью «Информация о закупке» пункта 1</w:t>
      </w:r>
      <w:r>
        <w:t>3</w:t>
      </w:r>
      <w:r w:rsidRPr="00632C25">
        <w:t xml:space="preserve"> раздела «Требования к содержанию и детализации базы данных»;</w:t>
      </w:r>
    </w:p>
    <w:p w:rsidR="007D745A" w:rsidRPr="00632C25" w:rsidRDefault="007D745A" w:rsidP="009522B7">
      <w:pPr>
        <w:pStyle w:val="aff"/>
        <w:numPr>
          <w:ilvl w:val="0"/>
          <w:numId w:val="14"/>
        </w:numPr>
        <w:spacing w:before="120" w:after="0"/>
      </w:pPr>
      <w:r w:rsidRPr="00632C25">
        <w:t>Конкурсная документация и государственные контракты должны обрабатываться не только в автоматическом режиме, но и проходить обязательную проверку специалистами в ручном режиме;</w:t>
      </w:r>
    </w:p>
    <w:p w:rsidR="007D745A" w:rsidRPr="00632C25" w:rsidRDefault="007D745A" w:rsidP="009522B7">
      <w:pPr>
        <w:pStyle w:val="aff"/>
        <w:numPr>
          <w:ilvl w:val="0"/>
          <w:numId w:val="14"/>
        </w:numPr>
        <w:spacing w:before="120" w:after="0"/>
      </w:pPr>
      <w:r w:rsidRPr="00632C25">
        <w:lastRenderedPageBreak/>
        <w:t>Период между публикацией результатов конкурсных процедур на официальных площадках размещения заказов и отображением информации в базе данных не должен превышать 3 рабочих дня, по истечении которых в базе должна быть отображена вся информация, предусмотренная частью «Информация о результатах закупки» пункта 1</w:t>
      </w:r>
      <w:r>
        <w:t>3</w:t>
      </w:r>
      <w:r w:rsidRPr="00632C25">
        <w:t xml:space="preserve"> раздела «Требования к содержанию и детализации базы данных»;</w:t>
      </w:r>
    </w:p>
    <w:p w:rsidR="007D745A" w:rsidRPr="00632C25" w:rsidRDefault="007D745A" w:rsidP="009522B7">
      <w:pPr>
        <w:pStyle w:val="aff"/>
        <w:numPr>
          <w:ilvl w:val="0"/>
          <w:numId w:val="14"/>
        </w:numPr>
        <w:spacing w:before="120" w:after="0"/>
      </w:pPr>
      <w:r w:rsidRPr="00632C25">
        <w:t>Период между публикацией государственных контрактов на официальных площадках размещения заказов и отображением информации в базе данных не должен превышать 3 рабочих дня, по истечении которых в базе должна быть отображена вся информация, предусмотренная частью «Информация о государственном контракте» пункта 1</w:t>
      </w:r>
      <w:r>
        <w:t>3</w:t>
      </w:r>
      <w:r w:rsidRPr="00632C25">
        <w:t xml:space="preserve"> раздела «Требования к содержанию и детализации базы данных»;</w:t>
      </w:r>
    </w:p>
    <w:p w:rsidR="007D745A" w:rsidRPr="00632C25" w:rsidRDefault="007D745A" w:rsidP="009522B7">
      <w:pPr>
        <w:pStyle w:val="aff"/>
        <w:numPr>
          <w:ilvl w:val="0"/>
          <w:numId w:val="14"/>
        </w:numPr>
        <w:spacing w:before="120" w:after="0"/>
      </w:pPr>
      <w:r w:rsidRPr="00632C25">
        <w:t xml:space="preserve">База должна содержать и учитывать все изменения и обновления, внесенные в документы закупки, протоколы и государственные контракты. </w:t>
      </w:r>
    </w:p>
    <w:p w:rsidR="007D745A" w:rsidRPr="00632C25" w:rsidRDefault="007D745A" w:rsidP="009522B7">
      <w:pPr>
        <w:pStyle w:val="aff"/>
        <w:numPr>
          <w:ilvl w:val="0"/>
          <w:numId w:val="14"/>
        </w:numPr>
        <w:spacing w:before="120" w:after="0"/>
      </w:pPr>
      <w:r w:rsidRPr="00632C25">
        <w:t xml:space="preserve">База должна быть доступна в режиме </w:t>
      </w:r>
      <w:proofErr w:type="spellStart"/>
      <w:r w:rsidRPr="00632C25">
        <w:t>онлайн</w:t>
      </w:r>
      <w:proofErr w:type="spellEnd"/>
      <w:r w:rsidRPr="00632C25">
        <w:t xml:space="preserve"> и не требовать дополнительных запросов Заказчика к Исполнителю для получения отчетов по заданным параметрам. </w:t>
      </w:r>
    </w:p>
    <w:p w:rsidR="007D745A" w:rsidRPr="00632C25" w:rsidRDefault="007D745A" w:rsidP="007D745A">
      <w:pPr>
        <w:spacing w:before="120"/>
        <w:rPr>
          <w:b/>
        </w:rPr>
      </w:pPr>
      <w:r w:rsidRPr="00632C25">
        <w:rPr>
          <w:b/>
        </w:rPr>
        <w:t>Требования к условиям доступа к базе данных</w:t>
      </w:r>
    </w:p>
    <w:p w:rsidR="007D745A" w:rsidRPr="00632C25" w:rsidRDefault="007D745A" w:rsidP="009522B7">
      <w:pPr>
        <w:pStyle w:val="aff"/>
        <w:numPr>
          <w:ilvl w:val="0"/>
          <w:numId w:val="15"/>
        </w:numPr>
        <w:spacing w:before="120" w:after="0"/>
      </w:pPr>
      <w:r w:rsidRPr="00632C25">
        <w:t xml:space="preserve">Доступ к базе данных должен обеспечиваться посредством использования личных кабинетов в сети Интернет. Работоспособность базы данных должна поддерживаться в любом из указанных браузеров: </w:t>
      </w:r>
      <w:proofErr w:type="spellStart"/>
      <w:r w:rsidRPr="00632C25">
        <w:t>Google</w:t>
      </w:r>
      <w:proofErr w:type="spellEnd"/>
      <w:r w:rsidRPr="00632C25">
        <w:t xml:space="preserve"> </w:t>
      </w:r>
      <w:proofErr w:type="spellStart"/>
      <w:r w:rsidRPr="00632C25">
        <w:t>Chrome</w:t>
      </w:r>
      <w:proofErr w:type="spellEnd"/>
      <w:r w:rsidRPr="00632C25">
        <w:t xml:space="preserve">, </w:t>
      </w:r>
      <w:proofErr w:type="spellStart"/>
      <w:r w:rsidRPr="00632C25">
        <w:t>Firefox</w:t>
      </w:r>
      <w:proofErr w:type="spellEnd"/>
      <w:r w:rsidRPr="00632C25">
        <w:t xml:space="preserve">, </w:t>
      </w:r>
      <w:proofErr w:type="spellStart"/>
      <w:r w:rsidRPr="00632C25">
        <w:t>Opera</w:t>
      </w:r>
      <w:proofErr w:type="spellEnd"/>
    </w:p>
    <w:p w:rsidR="007D745A" w:rsidRPr="00632C25" w:rsidRDefault="007D745A" w:rsidP="009522B7">
      <w:pPr>
        <w:pStyle w:val="aff"/>
        <w:numPr>
          <w:ilvl w:val="0"/>
          <w:numId w:val="15"/>
        </w:numPr>
        <w:spacing w:before="120" w:after="0"/>
      </w:pPr>
      <w:r w:rsidRPr="00632C25">
        <w:t>Доступ к базе данных должен обеспечиваться круглосуточно;</w:t>
      </w:r>
    </w:p>
    <w:p w:rsidR="007D745A" w:rsidRPr="00632C25" w:rsidRDefault="007D745A" w:rsidP="009522B7">
      <w:pPr>
        <w:pStyle w:val="aff"/>
        <w:numPr>
          <w:ilvl w:val="0"/>
          <w:numId w:val="15"/>
        </w:numPr>
        <w:spacing w:before="120" w:after="0"/>
      </w:pPr>
      <w:r w:rsidRPr="00632C25">
        <w:t xml:space="preserve">База должна быть доступна в режиме </w:t>
      </w:r>
      <w:proofErr w:type="spellStart"/>
      <w:r w:rsidRPr="00632C25">
        <w:t>онлайн</w:t>
      </w:r>
      <w:proofErr w:type="spellEnd"/>
      <w:r w:rsidRPr="00632C25">
        <w:t xml:space="preserve"> и не требовать дополнительных запросов Заказчика к Исполнителю для получения отчетов по заданным параметрам. </w:t>
      </w:r>
    </w:p>
    <w:p w:rsidR="007D745A" w:rsidRPr="00632C25" w:rsidRDefault="007D745A" w:rsidP="009522B7">
      <w:pPr>
        <w:pStyle w:val="aff"/>
        <w:numPr>
          <w:ilvl w:val="0"/>
          <w:numId w:val="15"/>
        </w:numPr>
        <w:spacing w:before="120" w:after="0"/>
      </w:pPr>
      <w:r w:rsidRPr="00632C25">
        <w:t>Доступ к базе данных, ее работоспособность и функциональные возможности не должны зависеть от того, на каком компьютере производится вход в личный кабинет (доступ не должен ограничиваться отдельными компьютерами и/или IP-адресами);</w:t>
      </w:r>
    </w:p>
    <w:p w:rsidR="007D745A" w:rsidRPr="00632C25" w:rsidRDefault="007D745A" w:rsidP="009522B7">
      <w:pPr>
        <w:pStyle w:val="aff"/>
        <w:numPr>
          <w:ilvl w:val="0"/>
          <w:numId w:val="15"/>
        </w:numPr>
        <w:spacing w:before="120" w:after="0"/>
      </w:pPr>
      <w:r w:rsidRPr="00632C25">
        <w:t xml:space="preserve">Количество личных кабинетов должно составлять не менее </w:t>
      </w:r>
      <w:r>
        <w:t>1</w:t>
      </w:r>
      <w:r w:rsidRPr="00632C25">
        <w:t>0 штук.</w:t>
      </w:r>
    </w:p>
    <w:p w:rsidR="007D745A" w:rsidRPr="00632C25" w:rsidRDefault="007D745A" w:rsidP="007D745A">
      <w:pPr>
        <w:spacing w:before="120"/>
        <w:rPr>
          <w:b/>
        </w:rPr>
      </w:pPr>
      <w:r w:rsidRPr="00632C25">
        <w:rPr>
          <w:b/>
        </w:rPr>
        <w:t>Требования к содержанию и детализации базы данных</w:t>
      </w:r>
    </w:p>
    <w:p w:rsidR="007D745A" w:rsidRPr="00632C25" w:rsidRDefault="007D745A" w:rsidP="009522B7">
      <w:pPr>
        <w:pStyle w:val="aff"/>
        <w:numPr>
          <w:ilvl w:val="0"/>
          <w:numId w:val="16"/>
        </w:numPr>
        <w:spacing w:before="120" w:after="0"/>
      </w:pPr>
      <w:r w:rsidRPr="00632C25">
        <w:t>База данных должна содержать сведения о закупках, протоколах и государственных контрактах, опубликованных на официальных площадках размещения конкурсной документации в период с 01 января 2012 года по окончани</w:t>
      </w:r>
      <w:proofErr w:type="gramStart"/>
      <w:r w:rsidRPr="00632C25">
        <w:t>е</w:t>
      </w:r>
      <w:proofErr w:type="gramEnd"/>
      <w:r w:rsidRPr="00632C25">
        <w:t xml:space="preserve"> срока действия договора;</w:t>
      </w:r>
    </w:p>
    <w:p w:rsidR="007D745A" w:rsidRPr="00632C25" w:rsidRDefault="007D745A" w:rsidP="009522B7">
      <w:pPr>
        <w:pStyle w:val="aff"/>
        <w:numPr>
          <w:ilvl w:val="0"/>
          <w:numId w:val="16"/>
        </w:numPr>
        <w:spacing w:before="120" w:after="0"/>
      </w:pPr>
      <w:r w:rsidRPr="00632C25">
        <w:t xml:space="preserve">Наименования лекарственных препаратов, являющихся предметами закупок, заказов и государственных контрактов, должны быть унифицированы в соответствии с международными непатентованными наименованиями лекарственных препаратов (далее – МНН), лекарственными формами, дозировками и фасовками, а также иметь привязку к российским и международным справочникам: </w:t>
      </w:r>
      <w:proofErr w:type="spellStart"/>
      <w:r w:rsidRPr="00632C25">
        <w:t>EphMRA</w:t>
      </w:r>
      <w:proofErr w:type="spellEnd"/>
      <w:r w:rsidRPr="00632C25">
        <w:t xml:space="preserve">, АТС, </w:t>
      </w:r>
      <w:proofErr w:type="spellStart"/>
      <w:r w:rsidRPr="00632C25">
        <w:t>New</w:t>
      </w:r>
      <w:proofErr w:type="spellEnd"/>
      <w:r w:rsidRPr="00632C25">
        <w:t xml:space="preserve"> </w:t>
      </w:r>
      <w:proofErr w:type="spellStart"/>
      <w:r w:rsidRPr="00632C25">
        <w:t>Form</w:t>
      </w:r>
      <w:proofErr w:type="spellEnd"/>
      <w:r w:rsidRPr="00632C25">
        <w:t xml:space="preserve"> </w:t>
      </w:r>
      <w:proofErr w:type="spellStart"/>
      <w:r w:rsidRPr="00632C25">
        <w:t>Classification</w:t>
      </w:r>
      <w:proofErr w:type="spellEnd"/>
      <w:r w:rsidRPr="00632C25">
        <w:t>, ОНЛС</w:t>
      </w:r>
    </w:p>
    <w:p w:rsidR="007D745A" w:rsidRPr="00632C25" w:rsidRDefault="007D745A" w:rsidP="009522B7">
      <w:pPr>
        <w:pStyle w:val="aff"/>
        <w:numPr>
          <w:ilvl w:val="0"/>
          <w:numId w:val="16"/>
        </w:numPr>
        <w:spacing w:before="120" w:after="0"/>
      </w:pPr>
      <w:r w:rsidRPr="00632C25">
        <w:t xml:space="preserve">Унификация наименований лекарственных препаратов, являющихся предметами закупок, заказов, государственных контрактов в соответствии с международными непатентованными наименованиями лекарственных препаратов (далее – МНН), лекарственными формами, дозировками, фасовками и привязка к российским и международным справочникам: </w:t>
      </w:r>
      <w:proofErr w:type="spellStart"/>
      <w:r w:rsidRPr="00632C25">
        <w:t>EphMRA</w:t>
      </w:r>
      <w:proofErr w:type="spellEnd"/>
      <w:r w:rsidRPr="00632C25">
        <w:t xml:space="preserve">, АТС, </w:t>
      </w:r>
      <w:proofErr w:type="spellStart"/>
      <w:r w:rsidRPr="00632C25">
        <w:t>New</w:t>
      </w:r>
      <w:proofErr w:type="spellEnd"/>
      <w:r w:rsidRPr="00632C25">
        <w:t xml:space="preserve"> </w:t>
      </w:r>
      <w:proofErr w:type="spellStart"/>
      <w:r w:rsidRPr="00632C25">
        <w:t>Form</w:t>
      </w:r>
      <w:proofErr w:type="spellEnd"/>
      <w:r w:rsidRPr="00632C25">
        <w:t xml:space="preserve"> </w:t>
      </w:r>
      <w:proofErr w:type="spellStart"/>
      <w:r w:rsidRPr="00632C25">
        <w:t>Classification</w:t>
      </w:r>
      <w:proofErr w:type="spellEnd"/>
      <w:r w:rsidRPr="00632C25">
        <w:t xml:space="preserve">, ОНЛС должна осуществляться в течение не более чем 2 (двух) часов с момента внесения позиции в Базу данных.  </w:t>
      </w:r>
    </w:p>
    <w:p w:rsidR="007D745A" w:rsidRPr="00632C25" w:rsidRDefault="007D745A" w:rsidP="009522B7">
      <w:pPr>
        <w:pStyle w:val="aff"/>
        <w:numPr>
          <w:ilvl w:val="0"/>
          <w:numId w:val="16"/>
        </w:numPr>
        <w:spacing w:before="120" w:after="0"/>
      </w:pPr>
      <w:r w:rsidRPr="00632C25">
        <w:t>База данных должна содержать данные о цене, количестве и сумме каждой позиции закупки и государственного контракта, а не только их общие суммы. В случае</w:t>
      </w:r>
      <w:proofErr w:type="gramStart"/>
      <w:r w:rsidRPr="00632C25">
        <w:t>,</w:t>
      </w:r>
      <w:proofErr w:type="gramEnd"/>
      <w:r w:rsidRPr="00632C25">
        <w:t xml:space="preserve"> если электронная форма закупки и государственного контракта не содержит информацию по каждой позиции, то соответствующие поля базы данных должны заполняться на основании опубликованных документов (государственного контракта, товарных накладных и др.);</w:t>
      </w:r>
    </w:p>
    <w:p w:rsidR="007D745A" w:rsidRPr="00632C25" w:rsidRDefault="007D745A" w:rsidP="009522B7">
      <w:pPr>
        <w:pStyle w:val="aff"/>
        <w:numPr>
          <w:ilvl w:val="0"/>
          <w:numId w:val="16"/>
        </w:numPr>
        <w:spacing w:before="120" w:after="0"/>
      </w:pPr>
      <w:r w:rsidRPr="00632C25">
        <w:t xml:space="preserve">Блок информации по размещенным закупкам должен быть связан с базой справочных и статистических данных по лечебно-профилактическим учреждениям; </w:t>
      </w:r>
    </w:p>
    <w:p w:rsidR="007D745A" w:rsidRPr="00632C25" w:rsidRDefault="007D745A" w:rsidP="009522B7">
      <w:pPr>
        <w:pStyle w:val="aff"/>
        <w:numPr>
          <w:ilvl w:val="0"/>
          <w:numId w:val="16"/>
        </w:numPr>
        <w:spacing w:before="120" w:after="0"/>
      </w:pPr>
      <w:r w:rsidRPr="00632C25">
        <w:t xml:space="preserve">Блок информации по исполненным контрактам должен быть связан с начальной информацией по соответствующим тендерам; </w:t>
      </w:r>
    </w:p>
    <w:p w:rsidR="007D745A" w:rsidRPr="00632C25" w:rsidRDefault="007D745A" w:rsidP="009522B7">
      <w:pPr>
        <w:pStyle w:val="aff"/>
        <w:numPr>
          <w:ilvl w:val="0"/>
          <w:numId w:val="16"/>
        </w:numPr>
        <w:spacing w:before="120" w:after="0"/>
      </w:pPr>
      <w:r w:rsidRPr="00632C25">
        <w:lastRenderedPageBreak/>
        <w:t xml:space="preserve">База данных должна хранить копии первичных конкурсных документов, размещенных заказчиками на портале </w:t>
      </w:r>
      <w:proofErr w:type="spellStart"/>
      <w:r w:rsidRPr="00632C25">
        <w:t>госзакупок</w:t>
      </w:r>
      <w:proofErr w:type="spellEnd"/>
      <w:r w:rsidRPr="00632C25">
        <w:t xml:space="preserve">, и обеспечивать непосредственный доступ к этим документам независимо от работы портала </w:t>
      </w:r>
      <w:proofErr w:type="spellStart"/>
      <w:r w:rsidRPr="00632C25">
        <w:t>госзакупок</w:t>
      </w:r>
      <w:proofErr w:type="spellEnd"/>
      <w:r w:rsidRPr="00632C25">
        <w:t>.</w:t>
      </w:r>
    </w:p>
    <w:p w:rsidR="007D745A" w:rsidRPr="00632C25" w:rsidRDefault="007D745A" w:rsidP="009522B7">
      <w:pPr>
        <w:pStyle w:val="aff"/>
        <w:numPr>
          <w:ilvl w:val="0"/>
          <w:numId w:val="16"/>
        </w:numPr>
        <w:spacing w:before="120" w:after="0"/>
      </w:pPr>
      <w:r w:rsidRPr="00632C25">
        <w:t>В Базе данных должен осуществляться пересчет заявленных единиц измерения на соответствующие лекарственной форме вариации: штуки, дозы, единицы, миллилитры, миллиграммы.</w:t>
      </w:r>
    </w:p>
    <w:p w:rsidR="007D745A" w:rsidRPr="00632C25" w:rsidRDefault="007D745A" w:rsidP="009522B7">
      <w:pPr>
        <w:pStyle w:val="aff"/>
        <w:numPr>
          <w:ilvl w:val="0"/>
          <w:numId w:val="16"/>
        </w:numPr>
        <w:spacing w:before="120" w:after="0"/>
      </w:pPr>
      <w:r w:rsidRPr="00632C25">
        <w:t>Возможность автоматического заполнения ячеек контрактного блока для тендеров, по которым опубликованы итоговые протоколы, но отсутствуют контракты на официальных площадках.</w:t>
      </w:r>
    </w:p>
    <w:p w:rsidR="007D745A" w:rsidRPr="00632C25" w:rsidRDefault="007D745A" w:rsidP="009522B7">
      <w:pPr>
        <w:pStyle w:val="aff"/>
        <w:numPr>
          <w:ilvl w:val="0"/>
          <w:numId w:val="16"/>
        </w:numPr>
        <w:spacing w:before="120" w:after="0"/>
      </w:pPr>
      <w:r w:rsidRPr="00632C25">
        <w:t xml:space="preserve">База данных должна предоставлять возможность </w:t>
      </w:r>
      <w:proofErr w:type="spellStart"/>
      <w:r w:rsidRPr="00632C25">
        <w:t>онлайн</w:t>
      </w:r>
      <w:proofErr w:type="spellEnd"/>
      <w:r w:rsidRPr="00632C25">
        <w:t xml:space="preserve"> построения аналитических таблиц, в том числе предусматривать графическое отображение информации в разрезе:</w:t>
      </w:r>
    </w:p>
    <w:p w:rsidR="007D745A" w:rsidRPr="00632C25" w:rsidRDefault="007D745A" w:rsidP="009522B7">
      <w:pPr>
        <w:pStyle w:val="aff"/>
        <w:numPr>
          <w:ilvl w:val="0"/>
          <w:numId w:val="22"/>
        </w:numPr>
        <w:spacing w:before="120" w:after="0"/>
      </w:pPr>
      <w:r w:rsidRPr="00632C25">
        <w:t xml:space="preserve">МНН / ТН / Группы АТС / Группы </w:t>
      </w:r>
      <w:proofErr w:type="spellStart"/>
      <w:r w:rsidRPr="00632C25">
        <w:t>Ephmra</w:t>
      </w:r>
      <w:proofErr w:type="spellEnd"/>
      <w:r w:rsidRPr="00632C25">
        <w:t xml:space="preserve"> - по тендерному и контрактному информационным блокам по доле препарата/группы, занимаемой на рынке, объёму в натуральных и денежных величинах, по производителям, в том числе определение средневзвешенных цен и т.п. за период с 2015г.</w:t>
      </w:r>
    </w:p>
    <w:p w:rsidR="007D745A" w:rsidRPr="00632C25" w:rsidRDefault="007D745A" w:rsidP="009522B7">
      <w:pPr>
        <w:pStyle w:val="aff"/>
        <w:numPr>
          <w:ilvl w:val="0"/>
          <w:numId w:val="22"/>
        </w:numPr>
        <w:spacing w:before="120" w:after="0"/>
      </w:pPr>
      <w:r w:rsidRPr="00632C25">
        <w:t>Поставщиков / Заказчиков - строить рейтинг как по регионам, способу размещения заказа, источнику финансирования в начальных / финальных ценах / проценте понижения и т.п. за период с 2012г.</w:t>
      </w:r>
      <w:r>
        <w:t xml:space="preserve"> </w:t>
      </w:r>
      <w:r w:rsidRPr="00632C25">
        <w:t xml:space="preserve">База данных должна предоставлять возможность доступа к базе данных Планы-графики закупок – ежедневно обновляемая база данных по перечню закупаемых в течение всего года работ, товаров и услуг, </w:t>
      </w:r>
      <w:proofErr w:type="gramStart"/>
      <w:r w:rsidRPr="00632C25">
        <w:t>являющийся</w:t>
      </w:r>
      <w:proofErr w:type="gramEnd"/>
      <w:r w:rsidRPr="00632C25">
        <w:t xml:space="preserve"> основанием для осуществления закупок по 44-ФЗ и 223-ФЗ.</w:t>
      </w:r>
    </w:p>
    <w:p w:rsidR="007D745A" w:rsidRPr="00632C25" w:rsidRDefault="007D745A" w:rsidP="009522B7">
      <w:pPr>
        <w:pStyle w:val="aff"/>
        <w:numPr>
          <w:ilvl w:val="0"/>
          <w:numId w:val="16"/>
        </w:numPr>
        <w:spacing w:before="120" w:after="0"/>
      </w:pPr>
      <w:r w:rsidRPr="00632C25">
        <w:t>База данных должна предоставлять возможность доступа к базе данных «Калькулятор НМЦК», позволяющей рассчитывать средние цены в разрезе Заказчика, Региона, Федерального Округа, по всей РФ по всей номенклатуре препаратов, входящих в справочник ГРЛС, с возможностью выгрузки данных для подготовки обоснования НМЦК.</w:t>
      </w:r>
    </w:p>
    <w:p w:rsidR="007D745A" w:rsidRPr="00632C25" w:rsidRDefault="007D745A" w:rsidP="009522B7">
      <w:pPr>
        <w:pStyle w:val="aff"/>
        <w:numPr>
          <w:ilvl w:val="0"/>
          <w:numId w:val="16"/>
        </w:numPr>
        <w:spacing w:before="120" w:after="0"/>
      </w:pPr>
      <w:r w:rsidRPr="00632C25">
        <w:t>Ежедневно обновляемая база данных, содержащая информацию о Едином справочнике–каталоге лекарственных препаратов, предназначенном для использования в процессе аналитики и закупок лекарственных препаратов для обеспечения государственных и муниципальных нужд с использованием ЕИС. При этом использование ЕСКЛП позволяет решить ряд задач, характерных для различных участников процесса закупки.</w:t>
      </w:r>
    </w:p>
    <w:p w:rsidR="007D745A" w:rsidRPr="00632C25" w:rsidRDefault="007D745A" w:rsidP="009522B7">
      <w:pPr>
        <w:pStyle w:val="aff"/>
        <w:numPr>
          <w:ilvl w:val="0"/>
          <w:numId w:val="16"/>
        </w:numPr>
        <w:spacing w:before="120" w:after="0"/>
      </w:pPr>
      <w:r w:rsidRPr="00632C25">
        <w:t>База данных должна иметь следующие поля, соответствующих разделов:</w:t>
      </w:r>
    </w:p>
    <w:p w:rsidR="007D745A" w:rsidRPr="004E7F47" w:rsidRDefault="007D745A" w:rsidP="009522B7">
      <w:pPr>
        <w:pStyle w:val="aff"/>
        <w:numPr>
          <w:ilvl w:val="0"/>
          <w:numId w:val="19"/>
        </w:numPr>
        <w:spacing w:before="120" w:after="0"/>
        <w:ind w:left="1134" w:hanging="283"/>
      </w:pPr>
      <w:r w:rsidRPr="00632C25">
        <w:t>Информация о закупке:</w:t>
      </w:r>
    </w:p>
    <w:p w:rsidR="007D745A" w:rsidRPr="004E7F47" w:rsidRDefault="007D745A" w:rsidP="009522B7">
      <w:pPr>
        <w:pStyle w:val="aff"/>
        <w:numPr>
          <w:ilvl w:val="0"/>
          <w:numId w:val="23"/>
        </w:numPr>
        <w:tabs>
          <w:tab w:val="left" w:pos="1134"/>
        </w:tabs>
        <w:spacing w:after="0"/>
        <w:ind w:left="0" w:firstLine="1701"/>
      </w:pPr>
      <w:r w:rsidRPr="004E7F47">
        <w:t>Дата публикации тендера</w:t>
      </w:r>
    </w:p>
    <w:p w:rsidR="007D745A" w:rsidRPr="004E7F47" w:rsidRDefault="007D745A" w:rsidP="009522B7">
      <w:pPr>
        <w:pStyle w:val="aff"/>
        <w:numPr>
          <w:ilvl w:val="0"/>
          <w:numId w:val="23"/>
        </w:numPr>
        <w:tabs>
          <w:tab w:val="left" w:pos="1134"/>
        </w:tabs>
        <w:spacing w:after="0"/>
        <w:ind w:left="0" w:firstLine="1701"/>
      </w:pPr>
      <w:r w:rsidRPr="004E7F47">
        <w:t>Заказ №</w:t>
      </w:r>
    </w:p>
    <w:p w:rsidR="007D745A" w:rsidRPr="004E7F47" w:rsidRDefault="007D745A" w:rsidP="009522B7">
      <w:pPr>
        <w:pStyle w:val="aff"/>
        <w:numPr>
          <w:ilvl w:val="0"/>
          <w:numId w:val="23"/>
        </w:numPr>
        <w:tabs>
          <w:tab w:val="left" w:pos="1134"/>
        </w:tabs>
        <w:spacing w:after="0"/>
        <w:ind w:left="0" w:firstLine="1701"/>
      </w:pPr>
      <w:r w:rsidRPr="004E7F47">
        <w:t>Этап размещения заказа</w:t>
      </w:r>
    </w:p>
    <w:p w:rsidR="007D745A" w:rsidRPr="004E7F47" w:rsidRDefault="007D745A" w:rsidP="009522B7">
      <w:pPr>
        <w:pStyle w:val="aff"/>
        <w:numPr>
          <w:ilvl w:val="0"/>
          <w:numId w:val="23"/>
        </w:numPr>
        <w:tabs>
          <w:tab w:val="left" w:pos="1134"/>
        </w:tabs>
        <w:spacing w:after="0"/>
        <w:ind w:left="0" w:firstLine="1701"/>
      </w:pPr>
      <w:r w:rsidRPr="004E7F47">
        <w:t>Способ размещения заказа</w:t>
      </w:r>
    </w:p>
    <w:p w:rsidR="007D745A" w:rsidRPr="004E7F47" w:rsidRDefault="007D745A" w:rsidP="009522B7">
      <w:pPr>
        <w:pStyle w:val="aff"/>
        <w:numPr>
          <w:ilvl w:val="0"/>
          <w:numId w:val="23"/>
        </w:numPr>
        <w:tabs>
          <w:tab w:val="left" w:pos="1134"/>
        </w:tabs>
        <w:spacing w:after="0"/>
        <w:ind w:left="0" w:firstLine="1701"/>
      </w:pPr>
      <w:r w:rsidRPr="004E7F47">
        <w:t>Категория закупки</w:t>
      </w:r>
    </w:p>
    <w:p w:rsidR="007D745A" w:rsidRPr="004E7F47" w:rsidRDefault="007D745A" w:rsidP="009522B7">
      <w:pPr>
        <w:pStyle w:val="aff"/>
        <w:numPr>
          <w:ilvl w:val="0"/>
          <w:numId w:val="23"/>
        </w:numPr>
        <w:tabs>
          <w:tab w:val="left" w:pos="1134"/>
        </w:tabs>
        <w:spacing w:after="0"/>
        <w:ind w:left="0" w:firstLine="1701"/>
      </w:pPr>
      <w:r w:rsidRPr="004E7F47">
        <w:t>Федеральный округ</w:t>
      </w:r>
    </w:p>
    <w:p w:rsidR="007D745A" w:rsidRPr="004E7F47" w:rsidRDefault="007D745A" w:rsidP="009522B7">
      <w:pPr>
        <w:pStyle w:val="aff"/>
        <w:numPr>
          <w:ilvl w:val="0"/>
          <w:numId w:val="23"/>
        </w:numPr>
        <w:tabs>
          <w:tab w:val="left" w:pos="1134"/>
        </w:tabs>
        <w:spacing w:after="0"/>
        <w:ind w:left="0" w:firstLine="1701"/>
      </w:pPr>
      <w:r w:rsidRPr="004E7F47">
        <w:t>Регион размещения заказа</w:t>
      </w:r>
    </w:p>
    <w:p w:rsidR="007D745A" w:rsidRPr="004E7F47" w:rsidRDefault="007D745A" w:rsidP="009522B7">
      <w:pPr>
        <w:pStyle w:val="aff"/>
        <w:numPr>
          <w:ilvl w:val="0"/>
          <w:numId w:val="23"/>
        </w:numPr>
        <w:tabs>
          <w:tab w:val="left" w:pos="1134"/>
        </w:tabs>
        <w:spacing w:after="0"/>
        <w:ind w:left="0" w:firstLine="1701"/>
      </w:pPr>
      <w:r w:rsidRPr="004E7F47">
        <w:t>Муниципальный уровень</w:t>
      </w:r>
    </w:p>
    <w:p w:rsidR="007D745A" w:rsidRPr="004E7F47" w:rsidRDefault="007D745A" w:rsidP="009522B7">
      <w:pPr>
        <w:pStyle w:val="aff"/>
        <w:numPr>
          <w:ilvl w:val="0"/>
          <w:numId w:val="23"/>
        </w:numPr>
        <w:tabs>
          <w:tab w:val="left" w:pos="1134"/>
        </w:tabs>
        <w:spacing w:after="0"/>
        <w:ind w:left="0" w:firstLine="1701"/>
      </w:pPr>
      <w:r w:rsidRPr="004E7F47">
        <w:t>Заказчик</w:t>
      </w:r>
    </w:p>
    <w:p w:rsidR="007D745A" w:rsidRPr="004E7F47" w:rsidRDefault="007D745A" w:rsidP="009522B7">
      <w:pPr>
        <w:pStyle w:val="aff"/>
        <w:numPr>
          <w:ilvl w:val="0"/>
          <w:numId w:val="23"/>
        </w:numPr>
        <w:tabs>
          <w:tab w:val="left" w:pos="1134"/>
        </w:tabs>
        <w:spacing w:after="0"/>
        <w:ind w:left="0" w:firstLine="1701"/>
      </w:pPr>
      <w:r w:rsidRPr="004E7F47">
        <w:t>Заказчик ИНН</w:t>
      </w:r>
    </w:p>
    <w:p w:rsidR="007D745A" w:rsidRPr="004E7F47" w:rsidRDefault="007D745A" w:rsidP="009522B7">
      <w:pPr>
        <w:pStyle w:val="aff"/>
        <w:numPr>
          <w:ilvl w:val="0"/>
          <w:numId w:val="23"/>
        </w:numPr>
        <w:tabs>
          <w:tab w:val="left" w:pos="1134"/>
        </w:tabs>
        <w:spacing w:after="0"/>
        <w:ind w:left="0" w:firstLine="1701"/>
      </w:pPr>
      <w:r w:rsidRPr="004E7F47">
        <w:t>Адрес (площадка) подачи заявок</w:t>
      </w:r>
    </w:p>
    <w:p w:rsidR="007D745A" w:rsidRPr="004E7F47" w:rsidRDefault="007D745A" w:rsidP="009522B7">
      <w:pPr>
        <w:pStyle w:val="aff"/>
        <w:numPr>
          <w:ilvl w:val="0"/>
          <w:numId w:val="23"/>
        </w:numPr>
        <w:tabs>
          <w:tab w:val="left" w:pos="1134"/>
        </w:tabs>
        <w:spacing w:after="0"/>
        <w:ind w:left="0" w:firstLine="1701"/>
      </w:pPr>
      <w:r w:rsidRPr="004E7F47">
        <w:t>Начало подачи заявок</w:t>
      </w:r>
    </w:p>
    <w:p w:rsidR="007D745A" w:rsidRPr="004E7F47" w:rsidRDefault="007D745A" w:rsidP="009522B7">
      <w:pPr>
        <w:pStyle w:val="aff"/>
        <w:numPr>
          <w:ilvl w:val="0"/>
          <w:numId w:val="23"/>
        </w:numPr>
        <w:tabs>
          <w:tab w:val="left" w:pos="1134"/>
        </w:tabs>
        <w:spacing w:after="0"/>
        <w:ind w:left="0" w:firstLine="1701"/>
      </w:pPr>
      <w:r w:rsidRPr="004E7F47">
        <w:t>Окончание подачи заявок</w:t>
      </w:r>
    </w:p>
    <w:p w:rsidR="007D745A" w:rsidRPr="004E7F47" w:rsidRDefault="007D745A" w:rsidP="009522B7">
      <w:pPr>
        <w:pStyle w:val="aff"/>
        <w:numPr>
          <w:ilvl w:val="0"/>
          <w:numId w:val="23"/>
        </w:numPr>
        <w:tabs>
          <w:tab w:val="left" w:pos="1134"/>
        </w:tabs>
        <w:spacing w:after="0"/>
        <w:ind w:left="0" w:firstLine="1701"/>
      </w:pPr>
      <w:r w:rsidRPr="004E7F47">
        <w:t>Дата проведения тендера</w:t>
      </w:r>
    </w:p>
    <w:p w:rsidR="007D745A" w:rsidRPr="004E7F47" w:rsidRDefault="007D745A" w:rsidP="009522B7">
      <w:pPr>
        <w:pStyle w:val="aff"/>
        <w:numPr>
          <w:ilvl w:val="0"/>
          <w:numId w:val="23"/>
        </w:numPr>
        <w:tabs>
          <w:tab w:val="left" w:pos="1134"/>
        </w:tabs>
        <w:spacing w:after="0"/>
        <w:ind w:left="0" w:firstLine="1701"/>
      </w:pPr>
      <w:r w:rsidRPr="004E7F47">
        <w:t>Источник финансирования заказа</w:t>
      </w:r>
    </w:p>
    <w:p w:rsidR="007D745A" w:rsidRPr="004E7F47" w:rsidRDefault="007D745A" w:rsidP="009522B7">
      <w:pPr>
        <w:pStyle w:val="aff"/>
        <w:numPr>
          <w:ilvl w:val="0"/>
          <w:numId w:val="23"/>
        </w:numPr>
        <w:tabs>
          <w:tab w:val="left" w:pos="1134"/>
        </w:tabs>
        <w:spacing w:after="0"/>
        <w:ind w:left="0" w:firstLine="1701"/>
      </w:pPr>
      <w:r w:rsidRPr="004E7F47">
        <w:t>Дополнительная информация о бюджете/источниках финансирования</w:t>
      </w:r>
    </w:p>
    <w:p w:rsidR="007D745A" w:rsidRPr="004E7F47" w:rsidRDefault="007D745A" w:rsidP="009522B7">
      <w:pPr>
        <w:pStyle w:val="aff"/>
        <w:numPr>
          <w:ilvl w:val="0"/>
          <w:numId w:val="23"/>
        </w:numPr>
        <w:tabs>
          <w:tab w:val="left" w:pos="1134"/>
        </w:tabs>
        <w:spacing w:after="0"/>
        <w:ind w:left="0" w:firstLine="1701"/>
      </w:pPr>
      <w:r w:rsidRPr="004E7F47">
        <w:t>Наименование заказа контракта</w:t>
      </w:r>
    </w:p>
    <w:p w:rsidR="007D745A" w:rsidRPr="004E7F47" w:rsidRDefault="007D745A" w:rsidP="009522B7">
      <w:pPr>
        <w:pStyle w:val="aff"/>
        <w:numPr>
          <w:ilvl w:val="0"/>
          <w:numId w:val="23"/>
        </w:numPr>
        <w:tabs>
          <w:tab w:val="left" w:pos="1134"/>
        </w:tabs>
        <w:spacing w:after="0"/>
        <w:ind w:left="0" w:firstLine="1701"/>
      </w:pPr>
      <w:r w:rsidRPr="004E7F47">
        <w:t>Начальная цена заказа</w:t>
      </w:r>
    </w:p>
    <w:p w:rsidR="007D745A" w:rsidRPr="004E7F47" w:rsidRDefault="007D745A" w:rsidP="009522B7">
      <w:pPr>
        <w:pStyle w:val="aff"/>
        <w:numPr>
          <w:ilvl w:val="0"/>
          <w:numId w:val="23"/>
        </w:numPr>
        <w:tabs>
          <w:tab w:val="left" w:pos="1134"/>
        </w:tabs>
        <w:spacing w:after="0"/>
        <w:ind w:left="0" w:firstLine="1701"/>
      </w:pPr>
      <w:r w:rsidRPr="004E7F47">
        <w:t>Количество Лотов</w:t>
      </w:r>
    </w:p>
    <w:p w:rsidR="007D745A" w:rsidRPr="004E7F47" w:rsidRDefault="007D745A" w:rsidP="009522B7">
      <w:pPr>
        <w:pStyle w:val="aff"/>
        <w:numPr>
          <w:ilvl w:val="0"/>
          <w:numId w:val="23"/>
        </w:numPr>
        <w:tabs>
          <w:tab w:val="left" w:pos="1134"/>
        </w:tabs>
        <w:spacing w:after="0"/>
        <w:ind w:left="0" w:firstLine="1701"/>
      </w:pPr>
      <w:r w:rsidRPr="004E7F47">
        <w:t>Заказ под СМП</w:t>
      </w:r>
    </w:p>
    <w:p w:rsidR="007D745A" w:rsidRPr="004E7F47" w:rsidRDefault="007D745A" w:rsidP="009522B7">
      <w:pPr>
        <w:pStyle w:val="aff"/>
        <w:numPr>
          <w:ilvl w:val="0"/>
          <w:numId w:val="23"/>
        </w:numPr>
        <w:tabs>
          <w:tab w:val="left" w:pos="1134"/>
        </w:tabs>
        <w:spacing w:after="0"/>
        <w:ind w:left="0" w:firstLine="1701"/>
      </w:pPr>
      <w:r w:rsidRPr="004E7F47">
        <w:lastRenderedPageBreak/>
        <w:t>Изменение тендера</w:t>
      </w:r>
    </w:p>
    <w:p w:rsidR="007D745A" w:rsidRPr="004E7F47" w:rsidRDefault="007D745A" w:rsidP="009522B7">
      <w:pPr>
        <w:pStyle w:val="aff"/>
        <w:numPr>
          <w:ilvl w:val="0"/>
          <w:numId w:val="23"/>
        </w:numPr>
        <w:tabs>
          <w:tab w:val="left" w:pos="1134"/>
        </w:tabs>
        <w:spacing w:after="0"/>
        <w:ind w:left="0" w:firstLine="1701"/>
      </w:pPr>
      <w:r w:rsidRPr="004E7F47">
        <w:t>Источник информации</w:t>
      </w:r>
    </w:p>
    <w:p w:rsidR="007D745A" w:rsidRPr="004E7F47" w:rsidRDefault="007D745A" w:rsidP="009522B7">
      <w:pPr>
        <w:pStyle w:val="aff"/>
        <w:numPr>
          <w:ilvl w:val="0"/>
          <w:numId w:val="23"/>
        </w:numPr>
        <w:tabs>
          <w:tab w:val="left" w:pos="1134"/>
        </w:tabs>
        <w:spacing w:after="0"/>
        <w:ind w:left="0" w:firstLine="1701"/>
      </w:pPr>
      <w:r w:rsidRPr="004E7F47">
        <w:t>Федеральный закон</w:t>
      </w:r>
    </w:p>
    <w:p w:rsidR="007D745A" w:rsidRPr="004E7F47" w:rsidRDefault="007D745A" w:rsidP="009522B7">
      <w:pPr>
        <w:pStyle w:val="aff"/>
        <w:numPr>
          <w:ilvl w:val="0"/>
          <w:numId w:val="23"/>
        </w:numPr>
        <w:tabs>
          <w:tab w:val="left" w:pos="1134"/>
        </w:tabs>
        <w:spacing w:after="0"/>
        <w:ind w:left="0" w:firstLine="1701"/>
      </w:pPr>
      <w:r w:rsidRPr="004E7F47">
        <w:t>Структура лота</w:t>
      </w:r>
    </w:p>
    <w:p w:rsidR="007D745A" w:rsidRPr="004E7F47" w:rsidRDefault="007D745A" w:rsidP="009522B7">
      <w:pPr>
        <w:pStyle w:val="aff"/>
        <w:numPr>
          <w:ilvl w:val="0"/>
          <w:numId w:val="23"/>
        </w:numPr>
        <w:tabs>
          <w:tab w:val="left" w:pos="1134"/>
        </w:tabs>
        <w:spacing w:after="0"/>
        <w:ind w:left="0" w:firstLine="1701"/>
      </w:pPr>
      <w:r w:rsidRPr="004E7F47">
        <w:t>Тип лота</w:t>
      </w:r>
    </w:p>
    <w:p w:rsidR="007D745A" w:rsidRPr="004E7F47" w:rsidRDefault="007D745A" w:rsidP="009522B7">
      <w:pPr>
        <w:pStyle w:val="aff"/>
        <w:numPr>
          <w:ilvl w:val="0"/>
          <w:numId w:val="23"/>
        </w:numPr>
        <w:tabs>
          <w:tab w:val="left" w:pos="1134"/>
        </w:tabs>
        <w:spacing w:after="0"/>
        <w:ind w:left="0" w:firstLine="1701"/>
      </w:pPr>
      <w:r w:rsidRPr="004E7F47">
        <w:t>Наименование Лота</w:t>
      </w:r>
    </w:p>
    <w:p w:rsidR="007D745A" w:rsidRPr="004E7F47" w:rsidRDefault="007D745A" w:rsidP="009522B7">
      <w:pPr>
        <w:pStyle w:val="aff"/>
        <w:numPr>
          <w:ilvl w:val="0"/>
          <w:numId w:val="23"/>
        </w:numPr>
        <w:tabs>
          <w:tab w:val="left" w:pos="1134"/>
        </w:tabs>
        <w:spacing w:after="0"/>
        <w:ind w:left="0" w:firstLine="1701"/>
      </w:pPr>
      <w:r w:rsidRPr="004E7F47">
        <w:t>Начальная цена Лота</w:t>
      </w:r>
    </w:p>
    <w:p w:rsidR="007D745A" w:rsidRPr="004E7F47" w:rsidRDefault="007D745A" w:rsidP="009522B7">
      <w:pPr>
        <w:pStyle w:val="aff"/>
        <w:numPr>
          <w:ilvl w:val="0"/>
          <w:numId w:val="23"/>
        </w:numPr>
        <w:tabs>
          <w:tab w:val="left" w:pos="1134"/>
        </w:tabs>
        <w:spacing w:after="0"/>
        <w:ind w:left="0" w:firstLine="1701"/>
      </w:pPr>
      <w:r w:rsidRPr="004E7F47">
        <w:t>Цена победителя по протоколу</w:t>
      </w:r>
    </w:p>
    <w:p w:rsidR="007D745A" w:rsidRPr="004E7F47" w:rsidRDefault="007D745A" w:rsidP="009522B7">
      <w:pPr>
        <w:pStyle w:val="aff"/>
        <w:numPr>
          <w:ilvl w:val="0"/>
          <w:numId w:val="23"/>
        </w:numPr>
        <w:tabs>
          <w:tab w:val="left" w:pos="1134"/>
        </w:tabs>
        <w:spacing w:after="0"/>
        <w:ind w:left="0" w:firstLine="1701"/>
      </w:pPr>
      <w:r w:rsidRPr="004E7F47">
        <w:t>Победитель тендера</w:t>
      </w:r>
    </w:p>
    <w:p w:rsidR="007D745A" w:rsidRPr="004E7F47" w:rsidRDefault="007D745A" w:rsidP="009522B7">
      <w:pPr>
        <w:pStyle w:val="aff"/>
        <w:numPr>
          <w:ilvl w:val="0"/>
          <w:numId w:val="23"/>
        </w:numPr>
        <w:tabs>
          <w:tab w:val="left" w:pos="1134"/>
        </w:tabs>
        <w:spacing w:after="0"/>
        <w:ind w:left="0" w:firstLine="1701"/>
      </w:pPr>
      <w:r w:rsidRPr="004E7F47">
        <w:t>Второй участник тендера</w:t>
      </w:r>
    </w:p>
    <w:p w:rsidR="007D745A" w:rsidRPr="004E7F47" w:rsidRDefault="007D745A" w:rsidP="009522B7">
      <w:pPr>
        <w:pStyle w:val="aff"/>
        <w:numPr>
          <w:ilvl w:val="0"/>
          <w:numId w:val="23"/>
        </w:numPr>
        <w:tabs>
          <w:tab w:val="left" w:pos="1134"/>
        </w:tabs>
        <w:spacing w:after="0"/>
        <w:ind w:left="0" w:firstLine="1701"/>
      </w:pPr>
      <w:r w:rsidRPr="004E7F47">
        <w:t>Цена второго участника</w:t>
      </w:r>
    </w:p>
    <w:p w:rsidR="007D745A" w:rsidRPr="004E7F47" w:rsidRDefault="007D745A" w:rsidP="009522B7">
      <w:pPr>
        <w:pStyle w:val="aff"/>
        <w:numPr>
          <w:ilvl w:val="0"/>
          <w:numId w:val="23"/>
        </w:numPr>
        <w:tabs>
          <w:tab w:val="left" w:pos="1134"/>
        </w:tabs>
        <w:spacing w:after="0"/>
        <w:ind w:left="0" w:firstLine="1701"/>
      </w:pPr>
      <w:r w:rsidRPr="004E7F47">
        <w:t>Грузополучатель</w:t>
      </w:r>
    </w:p>
    <w:p w:rsidR="007D745A" w:rsidRPr="004E7F47" w:rsidRDefault="007D745A" w:rsidP="009522B7">
      <w:pPr>
        <w:pStyle w:val="aff"/>
        <w:numPr>
          <w:ilvl w:val="0"/>
          <w:numId w:val="23"/>
        </w:numPr>
        <w:tabs>
          <w:tab w:val="left" w:pos="1134"/>
        </w:tabs>
        <w:spacing w:after="0"/>
        <w:ind w:left="0" w:firstLine="1701"/>
      </w:pPr>
      <w:r w:rsidRPr="004E7F47">
        <w:t>Место, условия и сроки (периоды) поставки товара</w:t>
      </w:r>
    </w:p>
    <w:p w:rsidR="007D745A" w:rsidRPr="004E7F47" w:rsidRDefault="007D745A" w:rsidP="009522B7">
      <w:pPr>
        <w:pStyle w:val="aff"/>
        <w:numPr>
          <w:ilvl w:val="0"/>
          <w:numId w:val="23"/>
        </w:numPr>
        <w:tabs>
          <w:tab w:val="left" w:pos="1134"/>
        </w:tabs>
        <w:spacing w:after="0"/>
        <w:ind w:left="0" w:firstLine="1701"/>
      </w:pPr>
      <w:r w:rsidRPr="004E7F47">
        <w:t>Общее кол-во позиций (спецификаций) в Лоте</w:t>
      </w:r>
    </w:p>
    <w:p w:rsidR="007D745A" w:rsidRPr="004E7F47" w:rsidRDefault="007D745A" w:rsidP="009522B7">
      <w:pPr>
        <w:pStyle w:val="aff"/>
        <w:numPr>
          <w:ilvl w:val="0"/>
          <w:numId w:val="23"/>
        </w:numPr>
        <w:tabs>
          <w:tab w:val="left" w:pos="1134"/>
        </w:tabs>
        <w:spacing w:after="0"/>
        <w:ind w:left="0" w:firstLine="1701"/>
      </w:pPr>
      <w:r w:rsidRPr="004E7F47">
        <w:t>№ по порядку</w:t>
      </w:r>
    </w:p>
    <w:p w:rsidR="007D745A" w:rsidRPr="004E7F47" w:rsidRDefault="007D745A" w:rsidP="009522B7">
      <w:pPr>
        <w:pStyle w:val="aff"/>
        <w:numPr>
          <w:ilvl w:val="0"/>
          <w:numId w:val="23"/>
        </w:numPr>
        <w:tabs>
          <w:tab w:val="left" w:pos="1134"/>
        </w:tabs>
        <w:spacing w:after="0"/>
        <w:ind w:left="0" w:firstLine="1701"/>
      </w:pPr>
      <w:r w:rsidRPr="004E7F47">
        <w:t>Тип продукции</w:t>
      </w:r>
    </w:p>
    <w:p w:rsidR="007D745A" w:rsidRPr="004E7F47" w:rsidRDefault="007D745A" w:rsidP="009522B7">
      <w:pPr>
        <w:pStyle w:val="aff"/>
        <w:numPr>
          <w:ilvl w:val="0"/>
          <w:numId w:val="23"/>
        </w:numPr>
        <w:tabs>
          <w:tab w:val="left" w:pos="1134"/>
        </w:tabs>
        <w:spacing w:after="0"/>
        <w:ind w:left="0" w:firstLine="1701"/>
      </w:pPr>
      <w:r w:rsidRPr="004E7F47">
        <w:t>Международное непатентованное наименование</w:t>
      </w:r>
    </w:p>
    <w:p w:rsidR="007D745A" w:rsidRPr="004E7F47" w:rsidRDefault="007D745A" w:rsidP="009522B7">
      <w:pPr>
        <w:pStyle w:val="aff"/>
        <w:numPr>
          <w:ilvl w:val="0"/>
          <w:numId w:val="23"/>
        </w:numPr>
        <w:tabs>
          <w:tab w:val="left" w:pos="1134"/>
        </w:tabs>
        <w:spacing w:after="0"/>
        <w:ind w:left="0" w:firstLine="1701"/>
      </w:pPr>
      <w:r w:rsidRPr="004E7F47">
        <w:t>Торговое наименование</w:t>
      </w:r>
    </w:p>
    <w:p w:rsidR="007D745A" w:rsidRPr="004E7F47" w:rsidRDefault="007D745A" w:rsidP="009522B7">
      <w:pPr>
        <w:pStyle w:val="aff"/>
        <w:numPr>
          <w:ilvl w:val="0"/>
          <w:numId w:val="23"/>
        </w:numPr>
        <w:tabs>
          <w:tab w:val="left" w:pos="1134"/>
        </w:tabs>
        <w:spacing w:after="0"/>
        <w:ind w:left="0" w:firstLine="1701"/>
      </w:pPr>
      <w:r w:rsidRPr="004E7F47">
        <w:t>Производитель</w:t>
      </w:r>
    </w:p>
    <w:p w:rsidR="007D745A" w:rsidRPr="004E7F47" w:rsidRDefault="007D745A" w:rsidP="009522B7">
      <w:pPr>
        <w:pStyle w:val="aff"/>
        <w:numPr>
          <w:ilvl w:val="0"/>
          <w:numId w:val="23"/>
        </w:numPr>
        <w:tabs>
          <w:tab w:val="left" w:pos="1134"/>
        </w:tabs>
        <w:spacing w:after="0"/>
        <w:ind w:left="0" w:firstLine="1701"/>
      </w:pPr>
      <w:r w:rsidRPr="004E7F47">
        <w:t>Наименование товара (по документации к заказу)</w:t>
      </w:r>
    </w:p>
    <w:p w:rsidR="007D745A" w:rsidRPr="004E7F47" w:rsidRDefault="007D745A" w:rsidP="009522B7">
      <w:pPr>
        <w:pStyle w:val="aff"/>
        <w:numPr>
          <w:ilvl w:val="0"/>
          <w:numId w:val="23"/>
        </w:numPr>
        <w:tabs>
          <w:tab w:val="left" w:pos="1134"/>
        </w:tabs>
        <w:spacing w:after="0"/>
        <w:ind w:left="0" w:firstLine="1701"/>
      </w:pPr>
      <w:r w:rsidRPr="004E7F47">
        <w:t>Характеристика товара (по документации к заказу)</w:t>
      </w:r>
    </w:p>
    <w:p w:rsidR="007D745A" w:rsidRPr="004E7F47" w:rsidRDefault="007D745A" w:rsidP="009522B7">
      <w:pPr>
        <w:pStyle w:val="aff"/>
        <w:numPr>
          <w:ilvl w:val="0"/>
          <w:numId w:val="23"/>
        </w:numPr>
        <w:tabs>
          <w:tab w:val="left" w:pos="1134"/>
        </w:tabs>
        <w:spacing w:after="0"/>
        <w:ind w:left="0" w:firstLine="1701"/>
      </w:pPr>
      <w:r w:rsidRPr="004E7F47">
        <w:t>Лекарственная форма</w:t>
      </w:r>
    </w:p>
    <w:p w:rsidR="007D745A" w:rsidRPr="004E7F47" w:rsidRDefault="007D745A" w:rsidP="009522B7">
      <w:pPr>
        <w:pStyle w:val="aff"/>
        <w:numPr>
          <w:ilvl w:val="0"/>
          <w:numId w:val="23"/>
        </w:numPr>
        <w:tabs>
          <w:tab w:val="left" w:pos="1134"/>
        </w:tabs>
        <w:spacing w:after="0"/>
        <w:ind w:left="0" w:firstLine="1701"/>
      </w:pPr>
      <w:r w:rsidRPr="004E7F47">
        <w:t>Дозировка + Фасовка</w:t>
      </w:r>
    </w:p>
    <w:p w:rsidR="007D745A" w:rsidRPr="004E7F47" w:rsidRDefault="007D745A" w:rsidP="009522B7">
      <w:pPr>
        <w:pStyle w:val="aff"/>
        <w:numPr>
          <w:ilvl w:val="0"/>
          <w:numId w:val="23"/>
        </w:numPr>
        <w:tabs>
          <w:tab w:val="left" w:pos="1134"/>
        </w:tabs>
        <w:spacing w:after="0"/>
        <w:ind w:left="0" w:firstLine="1701"/>
      </w:pPr>
      <w:r w:rsidRPr="004E7F47">
        <w:t>НМЦ за ед. (</w:t>
      </w:r>
      <w:proofErr w:type="spellStart"/>
      <w:r w:rsidRPr="004E7F47">
        <w:t>руб</w:t>
      </w:r>
      <w:proofErr w:type="spellEnd"/>
      <w:r w:rsidRPr="004E7F47">
        <w:t>)</w:t>
      </w:r>
    </w:p>
    <w:p w:rsidR="007D745A" w:rsidRPr="004E7F47" w:rsidRDefault="007D745A" w:rsidP="009522B7">
      <w:pPr>
        <w:pStyle w:val="aff"/>
        <w:numPr>
          <w:ilvl w:val="0"/>
          <w:numId w:val="23"/>
        </w:numPr>
        <w:tabs>
          <w:tab w:val="left" w:pos="1134"/>
        </w:tabs>
        <w:spacing w:after="0"/>
        <w:ind w:left="0" w:firstLine="1701"/>
      </w:pPr>
      <w:r w:rsidRPr="004E7F47">
        <w:t>Единица измерения</w:t>
      </w:r>
    </w:p>
    <w:p w:rsidR="007D745A" w:rsidRPr="004E7F47" w:rsidRDefault="007D745A" w:rsidP="009522B7">
      <w:pPr>
        <w:pStyle w:val="aff"/>
        <w:numPr>
          <w:ilvl w:val="0"/>
          <w:numId w:val="23"/>
        </w:numPr>
        <w:tabs>
          <w:tab w:val="left" w:pos="1134"/>
        </w:tabs>
        <w:spacing w:after="0"/>
        <w:ind w:left="0" w:firstLine="1701"/>
      </w:pPr>
      <w:r w:rsidRPr="004E7F47">
        <w:t>НМ сумма за ед. (</w:t>
      </w:r>
      <w:proofErr w:type="spellStart"/>
      <w:r w:rsidRPr="004E7F47">
        <w:t>руб</w:t>
      </w:r>
      <w:proofErr w:type="spellEnd"/>
      <w:r w:rsidRPr="004E7F47">
        <w:t>)</w:t>
      </w:r>
    </w:p>
    <w:p w:rsidR="007D745A" w:rsidRPr="004E7F47" w:rsidRDefault="007D745A" w:rsidP="009522B7">
      <w:pPr>
        <w:pStyle w:val="aff"/>
        <w:numPr>
          <w:ilvl w:val="0"/>
          <w:numId w:val="23"/>
        </w:numPr>
        <w:tabs>
          <w:tab w:val="left" w:pos="1134"/>
        </w:tabs>
        <w:spacing w:after="0"/>
        <w:ind w:left="0" w:firstLine="1701"/>
      </w:pPr>
      <w:r w:rsidRPr="004E7F47">
        <w:t>Количество упаковок</w:t>
      </w:r>
    </w:p>
    <w:p w:rsidR="007D745A" w:rsidRPr="004E7F47" w:rsidRDefault="007D745A" w:rsidP="009522B7">
      <w:pPr>
        <w:pStyle w:val="aff"/>
        <w:numPr>
          <w:ilvl w:val="0"/>
          <w:numId w:val="23"/>
        </w:numPr>
        <w:tabs>
          <w:tab w:val="left" w:pos="1134"/>
        </w:tabs>
        <w:spacing w:after="0"/>
        <w:ind w:left="0" w:firstLine="1701"/>
      </w:pPr>
      <w:r w:rsidRPr="004E7F47">
        <w:t>Цена за упаковку</w:t>
      </w:r>
    </w:p>
    <w:p w:rsidR="007D745A" w:rsidRPr="004E7F47" w:rsidRDefault="007D745A" w:rsidP="009522B7">
      <w:pPr>
        <w:pStyle w:val="aff"/>
        <w:numPr>
          <w:ilvl w:val="0"/>
          <w:numId w:val="23"/>
        </w:numPr>
        <w:tabs>
          <w:tab w:val="left" w:pos="1134"/>
        </w:tabs>
        <w:spacing w:after="0"/>
        <w:ind w:left="0" w:firstLine="1701"/>
      </w:pPr>
      <w:r w:rsidRPr="004E7F47">
        <w:t>№ Контракта</w:t>
      </w:r>
    </w:p>
    <w:p w:rsidR="007D745A" w:rsidRPr="004E7F47" w:rsidRDefault="007D745A" w:rsidP="009522B7">
      <w:pPr>
        <w:pStyle w:val="aff"/>
        <w:numPr>
          <w:ilvl w:val="0"/>
          <w:numId w:val="23"/>
        </w:numPr>
        <w:tabs>
          <w:tab w:val="left" w:pos="1134"/>
        </w:tabs>
        <w:spacing w:after="0"/>
        <w:ind w:left="0" w:firstLine="1701"/>
      </w:pPr>
      <w:r w:rsidRPr="004E7F47">
        <w:t>№ контракта (регистр.)</w:t>
      </w:r>
    </w:p>
    <w:p w:rsidR="007D745A" w:rsidRPr="004E7F47" w:rsidRDefault="007D745A" w:rsidP="009522B7">
      <w:pPr>
        <w:pStyle w:val="aff"/>
        <w:numPr>
          <w:ilvl w:val="0"/>
          <w:numId w:val="23"/>
        </w:numPr>
        <w:tabs>
          <w:tab w:val="left" w:pos="1134"/>
        </w:tabs>
        <w:spacing w:after="0"/>
        <w:ind w:left="0" w:firstLine="1701"/>
      </w:pPr>
      <w:r w:rsidRPr="004E7F47">
        <w:t>Дата заключения контракта</w:t>
      </w:r>
    </w:p>
    <w:p w:rsidR="007D745A" w:rsidRPr="004E7F47" w:rsidRDefault="007D745A" w:rsidP="009522B7">
      <w:pPr>
        <w:pStyle w:val="aff"/>
        <w:numPr>
          <w:ilvl w:val="0"/>
          <w:numId w:val="23"/>
        </w:numPr>
        <w:tabs>
          <w:tab w:val="left" w:pos="1134"/>
        </w:tabs>
        <w:spacing w:after="0"/>
        <w:ind w:left="0" w:firstLine="1701"/>
      </w:pPr>
      <w:r w:rsidRPr="004E7F47">
        <w:t>Статус контракта</w:t>
      </w:r>
    </w:p>
    <w:p w:rsidR="007D745A" w:rsidRPr="004E7F47" w:rsidRDefault="007D745A" w:rsidP="009522B7">
      <w:pPr>
        <w:pStyle w:val="aff"/>
        <w:numPr>
          <w:ilvl w:val="0"/>
          <w:numId w:val="23"/>
        </w:numPr>
        <w:tabs>
          <w:tab w:val="left" w:pos="1134"/>
        </w:tabs>
        <w:spacing w:after="0"/>
        <w:ind w:left="0" w:firstLine="1701"/>
      </w:pPr>
      <w:r w:rsidRPr="004E7F47">
        <w:t>Версия контракта</w:t>
      </w:r>
    </w:p>
    <w:p w:rsidR="007D745A" w:rsidRPr="004E7F47" w:rsidRDefault="007D745A" w:rsidP="009522B7">
      <w:pPr>
        <w:pStyle w:val="aff"/>
        <w:numPr>
          <w:ilvl w:val="0"/>
          <w:numId w:val="23"/>
        </w:numPr>
        <w:tabs>
          <w:tab w:val="left" w:pos="1134"/>
        </w:tabs>
        <w:spacing w:after="0"/>
        <w:ind w:left="0" w:firstLine="1701"/>
      </w:pPr>
      <w:r w:rsidRPr="004E7F47">
        <w:t>Международное непатентованное наименование (контракт)</w:t>
      </w:r>
    </w:p>
    <w:p w:rsidR="007D745A" w:rsidRPr="004E7F47" w:rsidRDefault="007D745A" w:rsidP="009522B7">
      <w:pPr>
        <w:pStyle w:val="aff"/>
        <w:numPr>
          <w:ilvl w:val="0"/>
          <w:numId w:val="23"/>
        </w:numPr>
        <w:tabs>
          <w:tab w:val="left" w:pos="1134"/>
        </w:tabs>
        <w:spacing w:after="0"/>
        <w:ind w:left="0" w:firstLine="1701"/>
      </w:pPr>
      <w:r w:rsidRPr="004E7F47">
        <w:t>Торговое наименование (контракт)</w:t>
      </w:r>
    </w:p>
    <w:p w:rsidR="007D745A" w:rsidRPr="004E7F47" w:rsidRDefault="007D745A" w:rsidP="009522B7">
      <w:pPr>
        <w:pStyle w:val="aff"/>
        <w:numPr>
          <w:ilvl w:val="0"/>
          <w:numId w:val="23"/>
        </w:numPr>
        <w:tabs>
          <w:tab w:val="left" w:pos="1134"/>
        </w:tabs>
        <w:spacing w:after="0"/>
        <w:ind w:left="0" w:firstLine="1701"/>
      </w:pPr>
      <w:r w:rsidRPr="004E7F47">
        <w:t>Производитель (контракт)</w:t>
      </w:r>
    </w:p>
    <w:p w:rsidR="007D745A" w:rsidRPr="004E7F47" w:rsidRDefault="007D745A" w:rsidP="009522B7">
      <w:pPr>
        <w:pStyle w:val="aff"/>
        <w:numPr>
          <w:ilvl w:val="0"/>
          <w:numId w:val="23"/>
        </w:numPr>
        <w:tabs>
          <w:tab w:val="left" w:pos="1134"/>
        </w:tabs>
        <w:spacing w:after="0"/>
        <w:ind w:left="0" w:firstLine="1701"/>
      </w:pPr>
      <w:r w:rsidRPr="004E7F47">
        <w:t>Наименование товаров (контракт)</w:t>
      </w:r>
    </w:p>
    <w:p w:rsidR="007D745A" w:rsidRPr="004E7F47" w:rsidRDefault="007D745A" w:rsidP="009522B7">
      <w:pPr>
        <w:pStyle w:val="aff"/>
        <w:numPr>
          <w:ilvl w:val="0"/>
          <w:numId w:val="23"/>
        </w:numPr>
        <w:tabs>
          <w:tab w:val="left" w:pos="1134"/>
        </w:tabs>
        <w:spacing w:after="0"/>
        <w:ind w:left="0" w:firstLine="1701"/>
      </w:pPr>
      <w:r w:rsidRPr="004E7F47">
        <w:t>Характеристика товара (контракт)</w:t>
      </w:r>
    </w:p>
    <w:p w:rsidR="007D745A" w:rsidRPr="004E7F47" w:rsidRDefault="007D745A" w:rsidP="009522B7">
      <w:pPr>
        <w:pStyle w:val="aff"/>
        <w:numPr>
          <w:ilvl w:val="0"/>
          <w:numId w:val="23"/>
        </w:numPr>
        <w:tabs>
          <w:tab w:val="left" w:pos="1134"/>
        </w:tabs>
        <w:spacing w:after="0"/>
        <w:ind w:left="0" w:firstLine="1701"/>
      </w:pPr>
      <w:r w:rsidRPr="004E7F47">
        <w:t>Лекарственная форма (контракт)</w:t>
      </w:r>
    </w:p>
    <w:p w:rsidR="007D745A" w:rsidRPr="004E7F47" w:rsidRDefault="007D745A" w:rsidP="009522B7">
      <w:pPr>
        <w:pStyle w:val="aff"/>
        <w:numPr>
          <w:ilvl w:val="0"/>
          <w:numId w:val="23"/>
        </w:numPr>
        <w:tabs>
          <w:tab w:val="left" w:pos="1134"/>
        </w:tabs>
        <w:spacing w:after="0"/>
        <w:ind w:left="0" w:firstLine="1701"/>
      </w:pPr>
      <w:r w:rsidRPr="004E7F47">
        <w:t>Дозировка + Фасовка (контракт)</w:t>
      </w:r>
    </w:p>
    <w:p w:rsidR="007D745A" w:rsidRPr="004E7F47" w:rsidRDefault="007D745A" w:rsidP="009522B7">
      <w:pPr>
        <w:pStyle w:val="aff"/>
        <w:numPr>
          <w:ilvl w:val="0"/>
          <w:numId w:val="23"/>
        </w:numPr>
        <w:tabs>
          <w:tab w:val="left" w:pos="1134"/>
        </w:tabs>
        <w:spacing w:after="0"/>
        <w:ind w:left="0" w:firstLine="1701"/>
      </w:pPr>
      <w:r w:rsidRPr="004E7F47">
        <w:t>Дозировка (контракт)</w:t>
      </w:r>
    </w:p>
    <w:p w:rsidR="007D745A" w:rsidRPr="004E7F47" w:rsidRDefault="007D745A" w:rsidP="009522B7">
      <w:pPr>
        <w:pStyle w:val="aff"/>
        <w:numPr>
          <w:ilvl w:val="0"/>
          <w:numId w:val="23"/>
        </w:numPr>
        <w:tabs>
          <w:tab w:val="left" w:pos="1134"/>
        </w:tabs>
        <w:spacing w:after="0"/>
        <w:ind w:left="0" w:firstLine="1701"/>
      </w:pPr>
      <w:r w:rsidRPr="004E7F47">
        <w:t>Цена за ед. по контракту (</w:t>
      </w:r>
      <w:proofErr w:type="spellStart"/>
      <w:r w:rsidRPr="004E7F47">
        <w:t>руб</w:t>
      </w:r>
      <w:proofErr w:type="spellEnd"/>
      <w:r w:rsidRPr="004E7F47">
        <w:t>)</w:t>
      </w:r>
    </w:p>
    <w:p w:rsidR="007D745A" w:rsidRPr="004E7F47" w:rsidRDefault="007D745A" w:rsidP="009522B7">
      <w:pPr>
        <w:pStyle w:val="aff"/>
        <w:numPr>
          <w:ilvl w:val="0"/>
          <w:numId w:val="23"/>
        </w:numPr>
        <w:tabs>
          <w:tab w:val="left" w:pos="1134"/>
        </w:tabs>
        <w:spacing w:after="0"/>
        <w:ind w:left="0" w:firstLine="1701"/>
      </w:pPr>
      <w:r w:rsidRPr="004E7F47">
        <w:t>Количество единиц по контракту</w:t>
      </w:r>
    </w:p>
    <w:p w:rsidR="007D745A" w:rsidRPr="004E7F47" w:rsidRDefault="007D745A" w:rsidP="009522B7">
      <w:pPr>
        <w:pStyle w:val="aff"/>
        <w:numPr>
          <w:ilvl w:val="0"/>
          <w:numId w:val="23"/>
        </w:numPr>
        <w:tabs>
          <w:tab w:val="left" w:pos="1134"/>
        </w:tabs>
        <w:spacing w:after="0"/>
        <w:ind w:left="0" w:firstLine="1701"/>
      </w:pPr>
      <w:r w:rsidRPr="004E7F47">
        <w:t>Единица измерения (контракт)</w:t>
      </w:r>
    </w:p>
    <w:p w:rsidR="007D745A" w:rsidRPr="004E7F47" w:rsidRDefault="007D745A" w:rsidP="009522B7">
      <w:pPr>
        <w:pStyle w:val="aff"/>
        <w:numPr>
          <w:ilvl w:val="0"/>
          <w:numId w:val="23"/>
        </w:numPr>
        <w:tabs>
          <w:tab w:val="left" w:pos="1134"/>
        </w:tabs>
        <w:spacing w:after="0"/>
        <w:ind w:left="0" w:firstLine="1701"/>
      </w:pPr>
      <w:r w:rsidRPr="004E7F47">
        <w:t>Сумма за ед. по контракту (</w:t>
      </w:r>
      <w:proofErr w:type="spellStart"/>
      <w:r w:rsidRPr="004E7F47">
        <w:t>руб</w:t>
      </w:r>
      <w:proofErr w:type="spellEnd"/>
      <w:r w:rsidRPr="004E7F47">
        <w:t>)</w:t>
      </w:r>
    </w:p>
    <w:p w:rsidR="007D745A" w:rsidRPr="004E7F47" w:rsidRDefault="007D745A" w:rsidP="009522B7">
      <w:pPr>
        <w:pStyle w:val="aff"/>
        <w:numPr>
          <w:ilvl w:val="0"/>
          <w:numId w:val="23"/>
        </w:numPr>
        <w:tabs>
          <w:tab w:val="left" w:pos="1134"/>
        </w:tabs>
        <w:spacing w:after="0"/>
        <w:ind w:left="0" w:firstLine="1701"/>
      </w:pPr>
      <w:r w:rsidRPr="004E7F47">
        <w:t>Количество упаковок (контракт)</w:t>
      </w:r>
    </w:p>
    <w:p w:rsidR="007D745A" w:rsidRPr="004E7F47" w:rsidRDefault="007D745A" w:rsidP="009522B7">
      <w:pPr>
        <w:pStyle w:val="aff"/>
        <w:numPr>
          <w:ilvl w:val="0"/>
          <w:numId w:val="23"/>
        </w:numPr>
        <w:tabs>
          <w:tab w:val="left" w:pos="1134"/>
        </w:tabs>
        <w:spacing w:after="0"/>
        <w:ind w:left="0" w:firstLine="1701"/>
      </w:pPr>
      <w:r w:rsidRPr="004E7F47">
        <w:t>Цена за упаковку (контракт)</w:t>
      </w:r>
    </w:p>
    <w:p w:rsidR="007D745A" w:rsidRPr="004E7F47" w:rsidRDefault="007D745A" w:rsidP="009522B7">
      <w:pPr>
        <w:pStyle w:val="aff"/>
        <w:numPr>
          <w:ilvl w:val="0"/>
          <w:numId w:val="23"/>
        </w:numPr>
        <w:tabs>
          <w:tab w:val="left" w:pos="1134"/>
        </w:tabs>
        <w:spacing w:after="0"/>
        <w:ind w:left="0" w:firstLine="1701"/>
      </w:pPr>
      <w:r w:rsidRPr="004E7F47">
        <w:t>Наименование поставщика (исполнителя, подрядчика) по контракту</w:t>
      </w:r>
    </w:p>
    <w:p w:rsidR="007D745A" w:rsidRPr="004E7F47" w:rsidRDefault="007D745A" w:rsidP="009522B7">
      <w:pPr>
        <w:pStyle w:val="aff"/>
        <w:numPr>
          <w:ilvl w:val="0"/>
          <w:numId w:val="23"/>
        </w:numPr>
        <w:tabs>
          <w:tab w:val="left" w:pos="1134"/>
        </w:tabs>
        <w:spacing w:after="0"/>
        <w:ind w:left="0" w:firstLine="1701"/>
      </w:pPr>
      <w:r w:rsidRPr="004E7F47">
        <w:t>Общая сумма контракта (</w:t>
      </w:r>
      <w:proofErr w:type="spellStart"/>
      <w:r w:rsidRPr="004E7F47">
        <w:t>руб</w:t>
      </w:r>
      <w:proofErr w:type="spellEnd"/>
      <w:r w:rsidRPr="004E7F47">
        <w:t>)</w:t>
      </w:r>
    </w:p>
    <w:p w:rsidR="007D745A" w:rsidRPr="004E7F47" w:rsidRDefault="007D745A" w:rsidP="009522B7">
      <w:pPr>
        <w:pStyle w:val="aff"/>
        <w:numPr>
          <w:ilvl w:val="0"/>
          <w:numId w:val="23"/>
        </w:numPr>
        <w:tabs>
          <w:tab w:val="left" w:pos="1134"/>
        </w:tabs>
        <w:spacing w:after="0"/>
        <w:ind w:left="0" w:firstLine="1701"/>
      </w:pPr>
      <w:r w:rsidRPr="004E7F47">
        <w:t>Ссылка на контракт</w:t>
      </w:r>
    </w:p>
    <w:p w:rsidR="007D745A" w:rsidRDefault="007D745A" w:rsidP="007D745A">
      <w:pPr>
        <w:spacing w:before="120"/>
        <w:rPr>
          <w:b/>
        </w:rPr>
      </w:pPr>
    </w:p>
    <w:p w:rsidR="007D745A" w:rsidRPr="00632C25" w:rsidRDefault="007D745A" w:rsidP="007D745A">
      <w:pPr>
        <w:spacing w:before="120"/>
        <w:rPr>
          <w:b/>
        </w:rPr>
      </w:pPr>
      <w:r w:rsidRPr="00632C25">
        <w:rPr>
          <w:b/>
        </w:rPr>
        <w:lastRenderedPageBreak/>
        <w:t>Требования к функциональным возможностям личного кабинета</w:t>
      </w:r>
    </w:p>
    <w:p w:rsidR="007D745A" w:rsidRPr="00632C25" w:rsidRDefault="007D745A" w:rsidP="009522B7">
      <w:pPr>
        <w:pStyle w:val="aff"/>
        <w:numPr>
          <w:ilvl w:val="0"/>
          <w:numId w:val="17"/>
        </w:numPr>
        <w:spacing w:before="120" w:after="0"/>
      </w:pPr>
      <w:r w:rsidRPr="00632C25">
        <w:t xml:space="preserve">Личный кабинет должен давать возможность выборочной выгрузки данных с использованием фильтров по каждому из полей базы данных, указанных в разделе «Требования к содержанию и детализации базы данных» (включая возможность поиска по диапазону значений, в случае если данные в поле являются числовым или датами). Выгрузка должна осуществляться по выбору пользователя в режиме </w:t>
      </w:r>
      <w:r w:rsidRPr="00632C25">
        <w:rPr>
          <w:lang w:val="en-US"/>
        </w:rPr>
        <w:t>pivot</w:t>
      </w:r>
      <w:r w:rsidRPr="00632C25">
        <w:t xml:space="preserve"> – с затиранием повторяющихся значений при связывании строк «</w:t>
      </w:r>
      <w:proofErr w:type="spellStart"/>
      <w:r w:rsidRPr="00632C25">
        <w:t>один-ко-многим</w:t>
      </w:r>
      <w:proofErr w:type="spellEnd"/>
      <w:r w:rsidRPr="00632C25">
        <w:t>».</w:t>
      </w:r>
    </w:p>
    <w:p w:rsidR="007D745A" w:rsidRPr="00632C25" w:rsidRDefault="007D745A" w:rsidP="009522B7">
      <w:pPr>
        <w:pStyle w:val="aff"/>
        <w:numPr>
          <w:ilvl w:val="0"/>
          <w:numId w:val="17"/>
        </w:numPr>
        <w:spacing w:before="120" w:after="0"/>
      </w:pPr>
      <w:r w:rsidRPr="00632C25">
        <w:t>Личный кабинет должен давать возможность менять порядок полей для формирования необходимого вида выгрузки.</w:t>
      </w:r>
    </w:p>
    <w:p w:rsidR="007D745A" w:rsidRPr="00632C25" w:rsidRDefault="007D745A" w:rsidP="009522B7">
      <w:pPr>
        <w:pStyle w:val="aff"/>
        <w:numPr>
          <w:ilvl w:val="0"/>
          <w:numId w:val="17"/>
        </w:numPr>
        <w:spacing w:before="120" w:after="0"/>
      </w:pPr>
      <w:r w:rsidRPr="00632C25">
        <w:t xml:space="preserve">Личный кабинет должен предоставлять возможность сохранения шаблонов выгрузок. </w:t>
      </w:r>
    </w:p>
    <w:p w:rsidR="007D745A" w:rsidRPr="00632C25" w:rsidRDefault="007D745A" w:rsidP="009522B7">
      <w:pPr>
        <w:pStyle w:val="aff"/>
        <w:numPr>
          <w:ilvl w:val="0"/>
          <w:numId w:val="17"/>
        </w:numPr>
        <w:spacing w:before="120" w:after="0"/>
      </w:pPr>
      <w:r w:rsidRPr="00632C25">
        <w:t>Личный кабинет должен предоставлять возможность просмотра истории выгрузок и возможность повторной выгрузки до 30 дней.</w:t>
      </w:r>
    </w:p>
    <w:p w:rsidR="007D745A" w:rsidRPr="00632C25" w:rsidRDefault="007D745A" w:rsidP="009522B7">
      <w:pPr>
        <w:pStyle w:val="aff"/>
        <w:numPr>
          <w:ilvl w:val="0"/>
          <w:numId w:val="17"/>
        </w:numPr>
        <w:spacing w:before="120" w:after="0"/>
      </w:pPr>
      <w:r w:rsidRPr="00632C25">
        <w:t>Личный кабинет должен предоставлять возможность формирования календаря проведения торгов из избранных тендеров.</w:t>
      </w:r>
    </w:p>
    <w:p w:rsidR="007D745A" w:rsidRPr="00632C25" w:rsidRDefault="007D745A" w:rsidP="009522B7">
      <w:pPr>
        <w:pStyle w:val="aff"/>
        <w:numPr>
          <w:ilvl w:val="0"/>
          <w:numId w:val="17"/>
        </w:numPr>
        <w:spacing w:before="120" w:after="0"/>
      </w:pPr>
      <w:r w:rsidRPr="00632C25">
        <w:t xml:space="preserve">Личный кабинет должен позволять осуществлять просмотр выгрузки в браузере, сохранение полученной выгрузки в формах </w:t>
      </w:r>
      <w:proofErr w:type="spellStart"/>
      <w:r w:rsidRPr="00632C25">
        <w:t>Excel</w:t>
      </w:r>
      <w:proofErr w:type="spellEnd"/>
      <w:r w:rsidRPr="00632C25">
        <w:t xml:space="preserve"> и </w:t>
      </w:r>
      <w:proofErr w:type="spellStart"/>
      <w:r w:rsidRPr="00632C25">
        <w:t>Csv</w:t>
      </w:r>
      <w:proofErr w:type="spellEnd"/>
      <w:r w:rsidRPr="00632C25">
        <w:t>, а также рассылку полученной выгрузки из личного кабинета на выбранные адреса электронной почты.</w:t>
      </w:r>
    </w:p>
    <w:p w:rsidR="007D745A" w:rsidRPr="00632C25" w:rsidRDefault="007D745A" w:rsidP="009522B7">
      <w:pPr>
        <w:pStyle w:val="aff"/>
        <w:numPr>
          <w:ilvl w:val="0"/>
          <w:numId w:val="17"/>
        </w:numPr>
        <w:spacing w:before="120" w:after="0"/>
      </w:pPr>
      <w:r w:rsidRPr="00632C25">
        <w:t>Личный кабинет должен позволять настраивать оповещения с рассылкой на электронную почту о вновь опубликованных или измененных тендерах по заданным параметрам (шаблонам).</w:t>
      </w:r>
    </w:p>
    <w:p w:rsidR="007D745A" w:rsidRPr="00632C25" w:rsidRDefault="007D745A" w:rsidP="007D745A">
      <w:pPr>
        <w:spacing w:before="120"/>
        <w:rPr>
          <w:b/>
        </w:rPr>
      </w:pPr>
      <w:r w:rsidRPr="00632C25">
        <w:rPr>
          <w:b/>
        </w:rPr>
        <w:t>Требования к отображению данных</w:t>
      </w:r>
    </w:p>
    <w:p w:rsidR="007D745A" w:rsidRPr="00632C25" w:rsidRDefault="007D745A" w:rsidP="007D745A">
      <w:pPr>
        <w:spacing w:before="120"/>
      </w:pPr>
      <w:r w:rsidRPr="00632C25">
        <w:t>Личный кабинет должен позволять проводить визуализацию данных, облегчающую работу с полученной выгрузкой. Например:</w:t>
      </w:r>
    </w:p>
    <w:p w:rsidR="007D745A" w:rsidRPr="00632C25" w:rsidRDefault="007D745A" w:rsidP="009522B7">
      <w:pPr>
        <w:pStyle w:val="aff"/>
        <w:numPr>
          <w:ilvl w:val="0"/>
          <w:numId w:val="20"/>
        </w:numPr>
        <w:spacing w:before="120" w:after="0"/>
      </w:pPr>
      <w:r w:rsidRPr="00632C25">
        <w:t xml:space="preserve">объединение ячеек с повторяющимися значениями; </w:t>
      </w:r>
    </w:p>
    <w:p w:rsidR="007D745A" w:rsidRPr="00632C25" w:rsidRDefault="007D745A" w:rsidP="009522B7">
      <w:pPr>
        <w:pStyle w:val="aff"/>
        <w:numPr>
          <w:ilvl w:val="0"/>
          <w:numId w:val="20"/>
        </w:numPr>
        <w:spacing w:before="120" w:after="0"/>
      </w:pPr>
      <w:r w:rsidRPr="00632C25">
        <w:t>заливка ячеек с чередованием цвета для выделения границ тендера;</w:t>
      </w:r>
    </w:p>
    <w:p w:rsidR="007D745A" w:rsidRPr="00632C25" w:rsidRDefault="007D745A" w:rsidP="009522B7">
      <w:pPr>
        <w:pStyle w:val="aff"/>
        <w:numPr>
          <w:ilvl w:val="0"/>
          <w:numId w:val="20"/>
        </w:numPr>
        <w:spacing w:before="120" w:after="0"/>
      </w:pPr>
      <w:r w:rsidRPr="00632C25">
        <w:t>изменение цвета шрифта при описанном условии;</w:t>
      </w:r>
    </w:p>
    <w:p w:rsidR="007D745A" w:rsidRPr="00632C25" w:rsidRDefault="007D745A" w:rsidP="007D745A">
      <w:pPr>
        <w:spacing w:before="120"/>
        <w:rPr>
          <w:b/>
        </w:rPr>
      </w:pPr>
      <w:r w:rsidRPr="00632C25">
        <w:rPr>
          <w:b/>
        </w:rPr>
        <w:t>Требования по обслуживанию и сопровождению работы с базой данных</w:t>
      </w:r>
    </w:p>
    <w:p w:rsidR="007D745A" w:rsidRPr="00632C25" w:rsidRDefault="007D745A" w:rsidP="009522B7">
      <w:pPr>
        <w:pStyle w:val="aff"/>
        <w:numPr>
          <w:ilvl w:val="0"/>
          <w:numId w:val="18"/>
        </w:numPr>
        <w:spacing w:before="120" w:after="0"/>
      </w:pPr>
      <w:r>
        <w:t>Исполнитель</w:t>
      </w:r>
      <w:r w:rsidRPr="00632C25">
        <w:t xml:space="preserve"> должен провести обучение сотрудников </w:t>
      </w:r>
      <w:r>
        <w:t xml:space="preserve">Заказчика </w:t>
      </w:r>
      <w:r w:rsidRPr="00632C25">
        <w:t>при работе с базой данных.</w:t>
      </w:r>
    </w:p>
    <w:p w:rsidR="007D745A" w:rsidRPr="00632C25" w:rsidRDefault="007D745A" w:rsidP="009522B7">
      <w:pPr>
        <w:pStyle w:val="aff"/>
        <w:numPr>
          <w:ilvl w:val="0"/>
          <w:numId w:val="18"/>
        </w:numPr>
        <w:spacing w:before="120" w:after="0"/>
      </w:pPr>
      <w:r>
        <w:t>Исполнитель д</w:t>
      </w:r>
      <w:r w:rsidRPr="00632C25">
        <w:t xml:space="preserve">олжен на протяжении всего периода действия договора производить сопровождение работы сотрудников </w:t>
      </w:r>
      <w:r>
        <w:t>Заказчика</w:t>
      </w:r>
      <w:r w:rsidRPr="00632C25">
        <w:t xml:space="preserve"> с базой данных.</w:t>
      </w:r>
    </w:p>
    <w:p w:rsidR="007D745A" w:rsidRDefault="007D745A" w:rsidP="009522B7">
      <w:pPr>
        <w:pStyle w:val="aff"/>
        <w:numPr>
          <w:ilvl w:val="0"/>
          <w:numId w:val="18"/>
        </w:numPr>
        <w:spacing w:before="120" w:after="0"/>
      </w:pPr>
      <w:r>
        <w:t>Исполнитель</w:t>
      </w:r>
      <w:r w:rsidRPr="00632C25">
        <w:t xml:space="preserve"> </w:t>
      </w:r>
      <w:r>
        <w:t>д</w:t>
      </w:r>
      <w:r w:rsidRPr="00632C25">
        <w:t xml:space="preserve">олжен в течение 1 (одного) рабочего дня исправить ошибки или внести изменения в базу данных в случае получения от сотрудников </w:t>
      </w:r>
      <w:r>
        <w:t>Заказчика</w:t>
      </w:r>
      <w:r w:rsidRPr="00632C25">
        <w:t xml:space="preserve"> сообщения </w:t>
      </w:r>
      <w:proofErr w:type="gramStart"/>
      <w:r w:rsidRPr="00632C25">
        <w:t>об</w:t>
      </w:r>
      <w:proofErr w:type="gramEnd"/>
      <w:r w:rsidRPr="00632C25">
        <w:t xml:space="preserve"> несоответствии информации в базе данных с информацией на официальных площадках размещения заказов. </w:t>
      </w:r>
    </w:p>
    <w:p w:rsidR="007D745A" w:rsidRPr="007D745A" w:rsidRDefault="007D745A" w:rsidP="00127ED2">
      <w:pPr>
        <w:pStyle w:val="aff"/>
        <w:spacing w:before="120" w:after="0"/>
      </w:pPr>
    </w:p>
    <w:p w:rsidR="007D745A" w:rsidRPr="00F66C3D" w:rsidRDefault="007D745A" w:rsidP="007D745A">
      <w:pPr>
        <w:jc w:val="center"/>
        <w:rPr>
          <w:b/>
          <w:bCs/>
        </w:rPr>
      </w:pPr>
      <w:r w:rsidRPr="00F66C3D">
        <w:rPr>
          <w:b/>
          <w:bCs/>
        </w:rPr>
        <w:t>СВЕДЕНИЯ О МЕСТЕ, СРОКАХ ПОСТАВКИ ПРОДУКЦИИ, ПОРЯДКЕ ОПЛАТЫ ЗА ПРОДУКЦИЮ</w:t>
      </w:r>
    </w:p>
    <w:p w:rsidR="007D745A" w:rsidRPr="00F66C3D" w:rsidRDefault="007D745A" w:rsidP="007D745A">
      <w:pPr>
        <w:rPr>
          <w:b/>
          <w:bCs/>
        </w:rPr>
      </w:pPr>
    </w:p>
    <w:p w:rsidR="007D745A" w:rsidRPr="00F66C3D" w:rsidRDefault="007D745A" w:rsidP="007D745A">
      <w:r w:rsidRPr="00F66C3D">
        <w:t>Период оказания услуги</w:t>
      </w:r>
      <w:r w:rsidRPr="00D01450">
        <w:t xml:space="preserve">: с 24 месяца </w:t>
      </w:r>
      <w:proofErr w:type="gramStart"/>
      <w:r w:rsidRPr="00D01450">
        <w:t>с даты заключения</w:t>
      </w:r>
      <w:proofErr w:type="gramEnd"/>
      <w:r w:rsidRPr="00D01450">
        <w:t xml:space="preserve"> Договора.</w:t>
      </w:r>
    </w:p>
    <w:p w:rsidR="007D745A" w:rsidRPr="00891DE4" w:rsidRDefault="007D745A" w:rsidP="007D745A">
      <w:pPr>
        <w:rPr>
          <w:b/>
          <w:bCs/>
        </w:rPr>
      </w:pPr>
    </w:p>
    <w:p w:rsidR="007D745A" w:rsidRPr="00F66C3D" w:rsidRDefault="007D745A" w:rsidP="007D745A">
      <w:r w:rsidRPr="00891DE4">
        <w:rPr>
          <w:b/>
          <w:bCs/>
        </w:rPr>
        <w:t>Способ оказания услуги:</w:t>
      </w:r>
      <w:r w:rsidRPr="00F66C3D">
        <w:t xml:space="preserve"> доступ к базе данных осуществляется через глобальную телекоммуникационную сеть Интернет (через web-интерфейс Исполнителя), путем передачи Заказчику неисключительных прав на её использование.</w:t>
      </w:r>
    </w:p>
    <w:p w:rsidR="007D745A" w:rsidRPr="00F66C3D" w:rsidRDefault="007D745A" w:rsidP="007D745A"/>
    <w:p w:rsidR="00127ED2" w:rsidRPr="00AE6A4B" w:rsidRDefault="007D745A" w:rsidP="00127ED2">
      <w:r w:rsidRPr="00891DE4">
        <w:rPr>
          <w:b/>
          <w:bCs/>
        </w:rPr>
        <w:t>Порядок оплаты:</w:t>
      </w:r>
      <w:r w:rsidRPr="00F66C3D">
        <w:t xml:space="preserve"> Оплата производится ежеквартально, путем перечисления Заказчиком на расчетный счет Исполнителя авансового платежа в срок до 1 числа расчетного периода, на основании выставленного Исполнителем счета. Расчетным периодом в настоящем Договоре считается один квартал.</w:t>
      </w:r>
      <w:r w:rsidR="00127ED2" w:rsidRPr="00AE6A4B">
        <w:t xml:space="preserve"> </w:t>
      </w:r>
      <w:r w:rsidR="00127ED2" w:rsidRPr="00AE6A4B">
        <w:br w:type="page"/>
      </w:r>
    </w:p>
    <w:p w:rsidR="00F76C36" w:rsidRPr="00AE6A4B"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127ED2" w:rsidRPr="00127ED2" w:rsidRDefault="00127ED2" w:rsidP="00127ED2">
      <w:pPr>
        <w:keepNext/>
        <w:widowControl w:val="0"/>
        <w:suppressAutoHyphens/>
        <w:spacing w:after="0"/>
        <w:jc w:val="center"/>
        <w:rPr>
          <w:rFonts w:eastAsia="MS Mincho"/>
          <w:b/>
          <w:kern w:val="1"/>
        </w:rPr>
      </w:pPr>
      <w:r w:rsidRPr="00127ED2">
        <w:rPr>
          <w:rFonts w:eastAsia="MS Mincho"/>
          <w:b/>
          <w:kern w:val="1"/>
        </w:rPr>
        <w:t>ЛИЦЕНЗИОННЫЙ ДОГОВОР №</w:t>
      </w:r>
      <w:r w:rsidRPr="00127ED2">
        <w:rPr>
          <w:rFonts w:eastAsia="MS Mincho"/>
          <w:kern w:val="1"/>
        </w:rPr>
        <w:t xml:space="preserve"> __________</w:t>
      </w:r>
    </w:p>
    <w:p w:rsidR="00127ED2" w:rsidRPr="00127ED2" w:rsidRDefault="00127ED2" w:rsidP="00127ED2">
      <w:pPr>
        <w:widowControl w:val="0"/>
        <w:suppressAutoHyphens/>
        <w:spacing w:after="0"/>
        <w:jc w:val="center"/>
        <w:rPr>
          <w:rFonts w:eastAsia="Arial Unicode MS"/>
          <w:b/>
          <w:spacing w:val="15"/>
          <w:kern w:val="1"/>
        </w:rPr>
      </w:pPr>
    </w:p>
    <w:p w:rsidR="00127ED2" w:rsidRPr="00127ED2" w:rsidRDefault="00127ED2" w:rsidP="00127ED2">
      <w:pPr>
        <w:widowControl w:val="0"/>
        <w:tabs>
          <w:tab w:val="right" w:pos="10206"/>
        </w:tabs>
        <w:suppressAutoHyphens/>
        <w:spacing w:after="0"/>
        <w:jc w:val="left"/>
        <w:rPr>
          <w:rFonts w:eastAsia="Arial Unicode MS"/>
          <w:spacing w:val="15"/>
          <w:kern w:val="1"/>
        </w:rPr>
      </w:pPr>
      <w:r w:rsidRPr="00127ED2">
        <w:rPr>
          <w:rFonts w:eastAsia="Arial Unicode MS"/>
          <w:spacing w:val="15"/>
          <w:kern w:val="1"/>
        </w:rPr>
        <w:t>г. Москва</w:t>
      </w:r>
      <w:r w:rsidRPr="00127ED2">
        <w:rPr>
          <w:rFonts w:eastAsia="Arial Unicode MS"/>
          <w:spacing w:val="15"/>
          <w:kern w:val="1"/>
        </w:rPr>
        <w:tab/>
        <w:t>«</w:t>
      </w:r>
      <w:r w:rsidRPr="00127ED2">
        <w:rPr>
          <w:rFonts w:eastAsia="Arial Unicode MS"/>
          <w:kern w:val="1"/>
        </w:rPr>
        <w:t>___</w:t>
      </w:r>
      <w:r w:rsidRPr="00127ED2">
        <w:rPr>
          <w:rFonts w:eastAsia="Arial Unicode MS"/>
          <w:spacing w:val="15"/>
          <w:kern w:val="1"/>
        </w:rPr>
        <w:t>»</w:t>
      </w:r>
      <w:r w:rsidRPr="00127ED2">
        <w:rPr>
          <w:rFonts w:eastAsia="Arial Unicode MS"/>
          <w:kern w:val="1"/>
        </w:rPr>
        <w:t xml:space="preserve"> __________ </w:t>
      </w:r>
      <w:r w:rsidRPr="00127ED2">
        <w:rPr>
          <w:rFonts w:eastAsia="Arial Unicode MS"/>
          <w:spacing w:val="15"/>
          <w:kern w:val="1"/>
        </w:rPr>
        <w:t>20</w:t>
      </w:r>
      <w:r w:rsidRPr="00127ED2">
        <w:rPr>
          <w:rFonts w:eastAsia="Arial Unicode MS"/>
          <w:kern w:val="1"/>
        </w:rPr>
        <w:t>__</w:t>
      </w:r>
      <w:r w:rsidRPr="00127ED2">
        <w:rPr>
          <w:rFonts w:eastAsia="Arial Unicode MS"/>
          <w:spacing w:val="15"/>
          <w:kern w:val="1"/>
        </w:rPr>
        <w:t>г.</w:t>
      </w:r>
    </w:p>
    <w:p w:rsidR="00127ED2" w:rsidRPr="00127ED2" w:rsidRDefault="00127ED2" w:rsidP="00127ED2">
      <w:pPr>
        <w:autoSpaceDE w:val="0"/>
        <w:autoSpaceDN w:val="0"/>
        <w:adjustRightInd w:val="0"/>
        <w:spacing w:after="0"/>
        <w:ind w:firstLine="567"/>
        <w:rPr>
          <w:lang w:eastAsia="en-US"/>
        </w:rPr>
      </w:pPr>
    </w:p>
    <w:p w:rsidR="00127ED2" w:rsidRPr="00127ED2" w:rsidRDefault="00127ED2" w:rsidP="00127ED2">
      <w:pPr>
        <w:autoSpaceDE w:val="0"/>
        <w:autoSpaceDN w:val="0"/>
        <w:adjustRightInd w:val="0"/>
        <w:spacing w:after="0"/>
        <w:ind w:firstLine="567"/>
        <w:rPr>
          <w:lang w:eastAsia="en-US"/>
        </w:rPr>
      </w:pPr>
      <w:proofErr w:type="gramStart"/>
      <w:r w:rsidRPr="00127ED2">
        <w:rPr>
          <w:lang w:eastAsia="en-US"/>
        </w:rPr>
        <w:t>Федеральное государственное унитарное предприятие «Московский эндокринный завод» (ФГУП «Московский эндокринный завод»), именуемое в дальнейшем «Лицензиат», в лице Генерального директора Фонарева Михаила Юрьевича, действующего на основании Устава, с одной стороны, и _______________________________ (_______________________________), именуемое в дальнейшем «Лицензиар», в лице ___________________________, действующего на основании __________________, с другой стороны, совместно также именуемые «Стороны», а по отдельности «Сторона», по результатам проведения ____________________, объявленного Извещением о закупке от «___» __________ 20__ г</w:t>
      </w:r>
      <w:proofErr w:type="gramEnd"/>
      <w:r w:rsidRPr="00127ED2">
        <w:rPr>
          <w:lang w:eastAsia="en-US"/>
        </w:rPr>
        <w:t>. № _______ на основании протокола заседания Закупочной комиссии ФГУП «Московский эндокринный завод» от «___» __________ 20__ г. № _______, заключили настоящий договор (далее – «Договор») о нижеследующем:</w:t>
      </w:r>
    </w:p>
    <w:p w:rsidR="00127ED2" w:rsidRPr="00127ED2" w:rsidRDefault="00127ED2" w:rsidP="00127ED2">
      <w:pPr>
        <w:widowControl w:val="0"/>
        <w:suppressAutoHyphens/>
        <w:spacing w:after="0"/>
        <w:rPr>
          <w:rFonts w:eastAsia="Arial Unicode MS"/>
          <w:kern w:val="1"/>
        </w:rPr>
      </w:pPr>
    </w:p>
    <w:p w:rsidR="00127ED2" w:rsidRPr="00127ED2" w:rsidRDefault="00127ED2" w:rsidP="00127ED2">
      <w:pPr>
        <w:widowControl w:val="0"/>
        <w:numPr>
          <w:ilvl w:val="0"/>
          <w:numId w:val="12"/>
        </w:numPr>
        <w:tabs>
          <w:tab w:val="left" w:pos="567"/>
        </w:tabs>
        <w:suppressAutoHyphens/>
        <w:spacing w:after="0"/>
        <w:ind w:left="0" w:firstLine="0"/>
        <w:jc w:val="center"/>
        <w:rPr>
          <w:rFonts w:eastAsia="Arial Unicode MS"/>
          <w:b/>
          <w:kern w:val="1"/>
        </w:rPr>
      </w:pPr>
      <w:r w:rsidRPr="00127ED2">
        <w:rPr>
          <w:rFonts w:eastAsia="Arial Unicode MS"/>
          <w:b/>
          <w:kern w:val="1"/>
        </w:rPr>
        <w:t>ПРЕДМЕТ ДОГОВОРА</w:t>
      </w:r>
    </w:p>
    <w:p w:rsidR="00127ED2" w:rsidRPr="00127ED2" w:rsidRDefault="00127ED2" w:rsidP="00127ED2">
      <w:pPr>
        <w:widowControl w:val="0"/>
        <w:tabs>
          <w:tab w:val="left" w:pos="284"/>
          <w:tab w:val="left" w:pos="567"/>
        </w:tabs>
        <w:suppressAutoHyphens/>
        <w:spacing w:after="0"/>
        <w:ind w:left="567" w:hanging="567"/>
        <w:jc w:val="center"/>
        <w:rPr>
          <w:rFonts w:eastAsia="Arial Unicode MS"/>
          <w:b/>
          <w:kern w:val="1"/>
        </w:rPr>
      </w:pPr>
    </w:p>
    <w:p w:rsidR="00127ED2" w:rsidRPr="00127ED2" w:rsidRDefault="00127ED2" w:rsidP="00127ED2">
      <w:pPr>
        <w:widowControl w:val="0"/>
        <w:numPr>
          <w:ilvl w:val="1"/>
          <w:numId w:val="12"/>
        </w:numPr>
        <w:tabs>
          <w:tab w:val="left" w:pos="567"/>
        </w:tabs>
        <w:suppressAutoHyphens/>
        <w:spacing w:after="0"/>
        <w:ind w:left="567" w:hanging="567"/>
        <w:rPr>
          <w:rFonts w:eastAsia="Arial Unicode MS"/>
          <w:kern w:val="1"/>
        </w:rPr>
      </w:pPr>
      <w:proofErr w:type="gramStart"/>
      <w:r w:rsidRPr="00127ED2">
        <w:rPr>
          <w:rFonts w:eastAsia="Arial Unicode MS"/>
          <w:kern w:val="1"/>
        </w:rPr>
        <w:t>Лицензиар обязуется за вознаграждение предоставить Лицензиату право использования базы данных «_________________________» по мониторингу, аккумулированию и структурированию информации о размещении и исполнении тендерных закупок на поставку товаров, выполнение работ, оказание услуг по Федеральному закону от 05.04.2013 № 44-ФЗ «О контрактной системе в сфере закупок товаров, работ, услуг для обеспечения государственных и муниципальных нужд» (далее – 44-ФЗ) и Федеральному закону от 18.07.2011 № 223-ФЗ «О закупках</w:t>
      </w:r>
      <w:proofErr w:type="gramEnd"/>
      <w:r w:rsidRPr="00127ED2">
        <w:rPr>
          <w:rFonts w:eastAsia="Arial Unicode MS"/>
          <w:kern w:val="1"/>
        </w:rPr>
        <w:t xml:space="preserve"> товаров, работ, услуг отдельными видами юридических лиц» (далее – 223-ФЗ), (далее по тексту – база данных) на условиях простой (неисключительной) лицензии, в объеме согласно Приложению № 2 к настоящему Договору.</w:t>
      </w:r>
    </w:p>
    <w:p w:rsidR="00127ED2" w:rsidRPr="00127ED2" w:rsidRDefault="00127ED2" w:rsidP="00127ED2">
      <w:pPr>
        <w:widowControl w:val="0"/>
        <w:numPr>
          <w:ilvl w:val="1"/>
          <w:numId w:val="12"/>
        </w:numPr>
        <w:tabs>
          <w:tab w:val="left" w:pos="284"/>
          <w:tab w:val="left" w:pos="567"/>
        </w:tabs>
        <w:suppressAutoHyphens/>
        <w:spacing w:after="0"/>
        <w:ind w:left="567" w:hanging="567"/>
        <w:rPr>
          <w:rFonts w:eastAsia="Arial Unicode MS"/>
          <w:kern w:val="1"/>
        </w:rPr>
      </w:pPr>
      <w:r w:rsidRPr="00127ED2">
        <w:rPr>
          <w:rFonts w:eastAsia="Arial Unicode MS"/>
          <w:kern w:val="1"/>
        </w:rPr>
        <w:t>Источниками для мониторинга информации о тендерных закупках являются:</w:t>
      </w:r>
    </w:p>
    <w:p w:rsidR="00127ED2" w:rsidRPr="00127ED2" w:rsidRDefault="00F318E2" w:rsidP="00127ED2">
      <w:pPr>
        <w:widowControl w:val="0"/>
        <w:numPr>
          <w:ilvl w:val="0"/>
          <w:numId w:val="26"/>
        </w:numPr>
        <w:tabs>
          <w:tab w:val="left" w:pos="567"/>
        </w:tabs>
        <w:suppressAutoHyphens/>
        <w:spacing w:after="0"/>
        <w:ind w:hanging="153"/>
        <w:rPr>
          <w:rFonts w:eastAsia="Arial Unicode MS"/>
          <w:kern w:val="1"/>
        </w:rPr>
      </w:pPr>
      <w:hyperlink r:id="rId18" w:history="1">
        <w:r w:rsidR="00127ED2" w:rsidRPr="00127ED2">
          <w:rPr>
            <w:rFonts w:eastAsia="Arial Unicode MS"/>
            <w:color w:val="000080"/>
            <w:kern w:val="1"/>
            <w:u w:val="single"/>
          </w:rPr>
          <w:t>http://</w:t>
        </w:r>
        <w:r w:rsidR="00127ED2" w:rsidRPr="00127ED2">
          <w:rPr>
            <w:rFonts w:eastAsia="Arial Unicode MS"/>
            <w:color w:val="000080"/>
            <w:kern w:val="1"/>
            <w:u w:val="single"/>
            <w:lang w:val="en-US"/>
          </w:rPr>
          <w:t>www</w:t>
        </w:r>
        <w:r w:rsidR="00127ED2" w:rsidRPr="00127ED2">
          <w:rPr>
            <w:rFonts w:eastAsia="Arial Unicode MS"/>
            <w:color w:val="000080"/>
            <w:kern w:val="1"/>
            <w:u w:val="single"/>
          </w:rPr>
          <w:t>.</w:t>
        </w:r>
        <w:proofErr w:type="spellStart"/>
        <w:r w:rsidR="00127ED2" w:rsidRPr="00127ED2">
          <w:rPr>
            <w:rFonts w:eastAsia="Arial Unicode MS"/>
            <w:color w:val="000080"/>
            <w:kern w:val="1"/>
            <w:u w:val="single"/>
          </w:rPr>
          <w:t>zakupki.gov.ru</w:t>
        </w:r>
        <w:proofErr w:type="spellEnd"/>
      </w:hyperlink>
      <w:r w:rsidR="00127ED2" w:rsidRPr="00127ED2">
        <w:rPr>
          <w:rFonts w:eastAsia="Arial Unicode MS"/>
          <w:kern w:val="1"/>
        </w:rPr>
        <w:t xml:space="preserve"> – Единая информационная система в сфере закупок;</w:t>
      </w:r>
    </w:p>
    <w:p w:rsidR="00127ED2" w:rsidRPr="00127ED2" w:rsidRDefault="00127ED2" w:rsidP="00127ED2">
      <w:pPr>
        <w:widowControl w:val="0"/>
        <w:numPr>
          <w:ilvl w:val="0"/>
          <w:numId w:val="26"/>
        </w:numPr>
        <w:tabs>
          <w:tab w:val="left" w:pos="284"/>
          <w:tab w:val="left" w:pos="567"/>
        </w:tabs>
        <w:suppressAutoHyphens/>
        <w:spacing w:after="0"/>
        <w:ind w:left="567" w:firstLine="0"/>
        <w:rPr>
          <w:rFonts w:eastAsia="Arial Unicode MS"/>
          <w:kern w:val="1"/>
        </w:rPr>
      </w:pPr>
      <w:r w:rsidRPr="00127ED2">
        <w:rPr>
          <w:rFonts w:eastAsia="Arial Unicode MS"/>
          <w:kern w:val="1"/>
        </w:rPr>
        <w:t>Электронные торговые площадки;</w:t>
      </w:r>
    </w:p>
    <w:p w:rsidR="00127ED2" w:rsidRPr="00127ED2" w:rsidRDefault="00127ED2" w:rsidP="00127ED2">
      <w:pPr>
        <w:widowControl w:val="0"/>
        <w:numPr>
          <w:ilvl w:val="0"/>
          <w:numId w:val="26"/>
        </w:numPr>
        <w:tabs>
          <w:tab w:val="left" w:pos="284"/>
          <w:tab w:val="left" w:pos="567"/>
        </w:tabs>
        <w:suppressAutoHyphens/>
        <w:spacing w:after="0"/>
        <w:ind w:left="567" w:firstLine="0"/>
        <w:rPr>
          <w:rFonts w:eastAsia="Arial Unicode MS"/>
          <w:kern w:val="1"/>
        </w:rPr>
      </w:pPr>
      <w:r w:rsidRPr="00127ED2">
        <w:rPr>
          <w:rFonts w:eastAsia="Arial Unicode MS"/>
          <w:kern w:val="1"/>
        </w:rPr>
        <w:t xml:space="preserve">Региональные сайты автономных государственных учреждений; </w:t>
      </w:r>
    </w:p>
    <w:p w:rsidR="00127ED2" w:rsidRPr="00127ED2" w:rsidRDefault="00127ED2" w:rsidP="00127ED2">
      <w:pPr>
        <w:tabs>
          <w:tab w:val="left" w:pos="284"/>
          <w:tab w:val="left" w:pos="567"/>
        </w:tabs>
        <w:spacing w:after="0"/>
        <w:ind w:left="567"/>
        <w:rPr>
          <w:rFonts w:eastAsia="Arial Unicode MS"/>
          <w:noProof/>
          <w:kern w:val="1"/>
        </w:rPr>
      </w:pPr>
      <w:r w:rsidRPr="00127ED2">
        <w:rPr>
          <w:rFonts w:eastAsia="Arial Unicode MS"/>
          <w:kern w:val="1"/>
        </w:rPr>
        <w:t>и</w:t>
      </w:r>
      <w:r w:rsidRPr="00127ED2">
        <w:rPr>
          <w:rFonts w:eastAsia="Arial Unicode MS"/>
          <w:noProof/>
          <w:kern w:val="1"/>
        </w:rPr>
        <w:t xml:space="preserve"> иные сайты в сети Интернет (далее – официальные сайты).</w:t>
      </w:r>
    </w:p>
    <w:p w:rsidR="00127ED2" w:rsidRPr="00127ED2" w:rsidRDefault="00127ED2" w:rsidP="00127ED2">
      <w:pPr>
        <w:widowControl w:val="0"/>
        <w:numPr>
          <w:ilvl w:val="1"/>
          <w:numId w:val="12"/>
        </w:numPr>
        <w:tabs>
          <w:tab w:val="left" w:pos="284"/>
          <w:tab w:val="left" w:pos="567"/>
        </w:tabs>
        <w:suppressAutoHyphens/>
        <w:spacing w:after="0"/>
        <w:ind w:left="567" w:hanging="567"/>
        <w:rPr>
          <w:rFonts w:eastAsia="Arial Unicode MS"/>
          <w:kern w:val="1"/>
        </w:rPr>
      </w:pPr>
      <w:r w:rsidRPr="00127ED2">
        <w:rPr>
          <w:rFonts w:eastAsia="Arial Unicode MS"/>
          <w:kern w:val="1"/>
        </w:rPr>
        <w:t>Лицензиар является правообладателем базы данных.</w:t>
      </w:r>
    </w:p>
    <w:p w:rsidR="00127ED2" w:rsidRPr="00127ED2" w:rsidRDefault="00127ED2" w:rsidP="00127ED2">
      <w:pPr>
        <w:widowControl w:val="0"/>
        <w:tabs>
          <w:tab w:val="left" w:pos="567"/>
        </w:tabs>
        <w:suppressAutoHyphens/>
        <w:spacing w:after="0"/>
        <w:ind w:left="525"/>
        <w:rPr>
          <w:rFonts w:eastAsia="Arial Unicode MS"/>
          <w:kern w:val="1"/>
        </w:rPr>
      </w:pPr>
    </w:p>
    <w:p w:rsidR="00127ED2" w:rsidRPr="00127ED2" w:rsidRDefault="00127ED2" w:rsidP="00127ED2">
      <w:pPr>
        <w:widowControl w:val="0"/>
        <w:numPr>
          <w:ilvl w:val="0"/>
          <w:numId w:val="12"/>
        </w:numPr>
        <w:tabs>
          <w:tab w:val="left" w:pos="567"/>
        </w:tabs>
        <w:suppressAutoHyphens/>
        <w:spacing w:after="0"/>
        <w:ind w:left="0" w:firstLine="0"/>
        <w:jc w:val="center"/>
        <w:rPr>
          <w:rFonts w:eastAsia="Arial Unicode MS"/>
          <w:b/>
          <w:kern w:val="1"/>
        </w:rPr>
      </w:pPr>
      <w:r w:rsidRPr="00127ED2">
        <w:rPr>
          <w:rFonts w:eastAsia="Arial Unicode MS"/>
          <w:b/>
          <w:kern w:val="1"/>
        </w:rPr>
        <w:t>УСЛОВИЯ ПРЕДОСТАВЛЕНИЯ ОТЧЕТОВ</w:t>
      </w:r>
    </w:p>
    <w:p w:rsidR="00127ED2" w:rsidRPr="00127ED2" w:rsidRDefault="00127ED2" w:rsidP="00127ED2">
      <w:pPr>
        <w:widowControl w:val="0"/>
        <w:tabs>
          <w:tab w:val="left" w:pos="567"/>
        </w:tabs>
        <w:suppressAutoHyphens/>
        <w:spacing w:after="0"/>
        <w:rPr>
          <w:rFonts w:eastAsia="Arial Unicode MS"/>
          <w:b/>
          <w:kern w:val="1"/>
        </w:rPr>
      </w:pPr>
    </w:p>
    <w:p w:rsidR="00127ED2" w:rsidRPr="00127ED2" w:rsidRDefault="00127ED2" w:rsidP="00127ED2">
      <w:pPr>
        <w:widowControl w:val="0"/>
        <w:numPr>
          <w:ilvl w:val="1"/>
          <w:numId w:val="12"/>
        </w:numPr>
        <w:tabs>
          <w:tab w:val="left" w:pos="567"/>
        </w:tabs>
        <w:suppressAutoHyphens/>
        <w:spacing w:after="0"/>
        <w:rPr>
          <w:rFonts w:eastAsia="Arial Unicode MS"/>
          <w:kern w:val="1"/>
        </w:rPr>
      </w:pPr>
      <w:r w:rsidRPr="00127ED2">
        <w:rPr>
          <w:rFonts w:eastAsia="Arial Unicode MS"/>
          <w:kern w:val="1"/>
        </w:rPr>
        <w:t>Критерии, параметры, содержание, условия, формат и способ предоставления прав и использования базы данных указаны в Приложении № 2 к настоящему Договору.</w:t>
      </w:r>
    </w:p>
    <w:p w:rsidR="00127ED2" w:rsidRPr="00127ED2" w:rsidRDefault="00127ED2" w:rsidP="00127ED2">
      <w:pPr>
        <w:widowControl w:val="0"/>
        <w:suppressAutoHyphens/>
        <w:spacing w:after="0"/>
        <w:rPr>
          <w:rFonts w:eastAsia="Arial Unicode MS"/>
          <w:kern w:val="1"/>
        </w:rPr>
      </w:pPr>
    </w:p>
    <w:p w:rsidR="00127ED2" w:rsidRPr="00127ED2" w:rsidRDefault="00127ED2" w:rsidP="00127ED2">
      <w:pPr>
        <w:widowControl w:val="0"/>
        <w:numPr>
          <w:ilvl w:val="0"/>
          <w:numId w:val="12"/>
        </w:numPr>
        <w:tabs>
          <w:tab w:val="left" w:pos="567"/>
        </w:tabs>
        <w:suppressAutoHyphens/>
        <w:spacing w:after="0"/>
        <w:ind w:left="0" w:firstLine="0"/>
        <w:jc w:val="center"/>
        <w:rPr>
          <w:rFonts w:eastAsia="Arial Unicode MS"/>
          <w:b/>
          <w:kern w:val="1"/>
        </w:rPr>
      </w:pPr>
      <w:r w:rsidRPr="00127ED2">
        <w:rPr>
          <w:rFonts w:eastAsia="Arial Unicode MS"/>
          <w:b/>
          <w:kern w:val="1"/>
        </w:rPr>
        <w:t>ОБЯЗАННОСТИ СТОРОН</w:t>
      </w:r>
    </w:p>
    <w:p w:rsidR="00127ED2" w:rsidRPr="00127ED2" w:rsidRDefault="00127ED2" w:rsidP="00127ED2">
      <w:pPr>
        <w:widowControl w:val="0"/>
        <w:suppressAutoHyphens/>
        <w:spacing w:after="0"/>
        <w:jc w:val="center"/>
        <w:rPr>
          <w:rFonts w:eastAsia="Arial Unicode MS"/>
          <w:b/>
          <w:kern w:val="1"/>
        </w:rPr>
      </w:pPr>
    </w:p>
    <w:p w:rsidR="00127ED2" w:rsidRPr="00127ED2" w:rsidRDefault="00127ED2" w:rsidP="00127ED2">
      <w:pPr>
        <w:widowControl w:val="0"/>
        <w:numPr>
          <w:ilvl w:val="1"/>
          <w:numId w:val="12"/>
        </w:numPr>
        <w:suppressAutoHyphens/>
        <w:spacing w:after="0"/>
        <w:rPr>
          <w:rFonts w:eastAsia="Arial Unicode MS"/>
          <w:b/>
          <w:kern w:val="1"/>
        </w:rPr>
      </w:pPr>
      <w:r w:rsidRPr="00127ED2">
        <w:rPr>
          <w:rFonts w:eastAsia="Arial Unicode MS"/>
          <w:b/>
          <w:kern w:val="1"/>
        </w:rPr>
        <w:t>Лицензиар обязуется:</w:t>
      </w:r>
    </w:p>
    <w:p w:rsidR="00127ED2" w:rsidRPr="00127ED2" w:rsidRDefault="00127ED2" w:rsidP="00127ED2">
      <w:pPr>
        <w:widowControl w:val="0"/>
        <w:numPr>
          <w:ilvl w:val="2"/>
          <w:numId w:val="12"/>
        </w:numPr>
        <w:tabs>
          <w:tab w:val="num" w:pos="567"/>
          <w:tab w:val="left" w:pos="720"/>
        </w:tabs>
        <w:suppressAutoHyphens/>
        <w:spacing w:after="0"/>
        <w:ind w:left="567" w:hanging="567"/>
        <w:rPr>
          <w:rFonts w:eastAsia="Arial Unicode MS"/>
          <w:kern w:val="24"/>
        </w:rPr>
      </w:pPr>
      <w:r w:rsidRPr="00127ED2">
        <w:rPr>
          <w:rFonts w:eastAsia="Arial Unicode MS"/>
          <w:kern w:val="24"/>
        </w:rPr>
        <w:t>Своевременно отображать</w:t>
      </w:r>
      <w:r w:rsidRPr="00127ED2">
        <w:rPr>
          <w:rFonts w:eastAsia="Arial Unicode MS"/>
          <w:bCs/>
          <w:kern w:val="24"/>
        </w:rPr>
        <w:t xml:space="preserve"> в базе данных информацию о торгах по </w:t>
      </w:r>
      <w:r w:rsidRPr="00127ED2">
        <w:rPr>
          <w:rFonts w:eastAsia="Arial Unicode MS"/>
          <w:kern w:val="1"/>
        </w:rPr>
        <w:t>44-ФЗ и 223-ФЗ</w:t>
      </w:r>
      <w:r w:rsidRPr="00127ED2">
        <w:rPr>
          <w:rFonts w:eastAsia="Arial Unicode MS"/>
          <w:bCs/>
          <w:kern w:val="24"/>
        </w:rPr>
        <w:t>, размещенных на официальных сайтах по согласованным критериям</w:t>
      </w:r>
      <w:r w:rsidRPr="00127ED2">
        <w:rPr>
          <w:rFonts w:eastAsia="Arial Unicode MS"/>
          <w:kern w:val="24"/>
        </w:rPr>
        <w:t>, и предоставлять ее Лицензиату. Лицензиар не несет ответственность за содержание и достоверность размещенной на официальных сайтах информации.</w:t>
      </w:r>
    </w:p>
    <w:p w:rsidR="00127ED2" w:rsidRPr="00127ED2" w:rsidRDefault="00127ED2" w:rsidP="00127ED2">
      <w:pPr>
        <w:widowControl w:val="0"/>
        <w:numPr>
          <w:ilvl w:val="2"/>
          <w:numId w:val="12"/>
        </w:numPr>
        <w:tabs>
          <w:tab w:val="num" w:pos="567"/>
          <w:tab w:val="left" w:pos="720"/>
        </w:tabs>
        <w:suppressAutoHyphens/>
        <w:spacing w:after="0"/>
        <w:ind w:left="567" w:hanging="567"/>
        <w:rPr>
          <w:rFonts w:eastAsia="Arial Unicode MS"/>
          <w:kern w:val="1"/>
        </w:rPr>
      </w:pPr>
      <w:r w:rsidRPr="00127ED2">
        <w:rPr>
          <w:rFonts w:eastAsia="Arial Unicode MS"/>
          <w:kern w:val="24"/>
        </w:rPr>
        <w:t xml:space="preserve">При публикации новых объявлений </w:t>
      </w:r>
      <w:r w:rsidRPr="00127ED2">
        <w:rPr>
          <w:rFonts w:eastAsia="Arial Unicode MS"/>
          <w:kern w:val="1"/>
        </w:rPr>
        <w:t>по закупкам лекарственных сре</w:t>
      </w:r>
      <w:proofErr w:type="gramStart"/>
      <w:r w:rsidRPr="00127ED2">
        <w:rPr>
          <w:rFonts w:eastAsia="Arial Unicode MS"/>
          <w:kern w:val="1"/>
        </w:rPr>
        <w:t xml:space="preserve">дств </w:t>
      </w:r>
      <w:r w:rsidRPr="00127ED2">
        <w:rPr>
          <w:rFonts w:eastAsia="Arial Unicode MS"/>
          <w:kern w:val="24"/>
        </w:rPr>
        <w:t>вкл</w:t>
      </w:r>
      <w:proofErr w:type="gramEnd"/>
      <w:r w:rsidRPr="00127ED2">
        <w:rPr>
          <w:rFonts w:eastAsia="Arial Unicode MS"/>
          <w:kern w:val="24"/>
        </w:rPr>
        <w:t xml:space="preserve">ючать сведения в базу данных </w:t>
      </w:r>
      <w:r w:rsidRPr="00127ED2">
        <w:rPr>
          <w:rFonts w:eastAsia="Arial Unicode MS"/>
          <w:bCs/>
          <w:kern w:val="24"/>
        </w:rPr>
        <w:t xml:space="preserve">в течение 48 (сорока восьми) часов </w:t>
      </w:r>
      <w:r w:rsidRPr="00127ED2">
        <w:rPr>
          <w:rFonts w:eastAsia="Arial Unicode MS"/>
          <w:kern w:val="1"/>
        </w:rPr>
        <w:t>после появления информации на официальных сайтах</w:t>
      </w:r>
      <w:r w:rsidRPr="00127ED2">
        <w:rPr>
          <w:rFonts w:eastAsia="Arial Unicode MS"/>
          <w:bCs/>
          <w:kern w:val="24"/>
        </w:rPr>
        <w:t xml:space="preserve">. </w:t>
      </w:r>
      <w:r w:rsidRPr="00127ED2">
        <w:rPr>
          <w:rFonts w:eastAsia="Arial Unicode MS"/>
          <w:kern w:val="1"/>
        </w:rPr>
        <w:t>Лицензиар не несет ответственности в случаях невозможности своевременного предоставления данных по торгам ввиду технических сбоев/регламентных работ на официальных площадках размещения заказов.</w:t>
      </w:r>
    </w:p>
    <w:p w:rsidR="00127ED2" w:rsidRPr="00127ED2" w:rsidRDefault="00127ED2" w:rsidP="00127ED2">
      <w:pPr>
        <w:widowControl w:val="0"/>
        <w:numPr>
          <w:ilvl w:val="2"/>
          <w:numId w:val="12"/>
        </w:numPr>
        <w:tabs>
          <w:tab w:val="left" w:pos="567"/>
        </w:tabs>
        <w:suppressAutoHyphens/>
        <w:spacing w:after="0"/>
        <w:ind w:left="567" w:hanging="567"/>
        <w:rPr>
          <w:rFonts w:eastAsia="Arial Unicode MS"/>
          <w:kern w:val="1"/>
        </w:rPr>
      </w:pPr>
      <w:r w:rsidRPr="00127ED2">
        <w:rPr>
          <w:rFonts w:eastAsia="Arial Unicode MS"/>
          <w:kern w:val="1"/>
        </w:rPr>
        <w:t xml:space="preserve">Лицензиар обязуется провести в </w:t>
      </w:r>
      <w:proofErr w:type="gramStart"/>
      <w:r w:rsidRPr="00127ED2">
        <w:rPr>
          <w:rFonts w:eastAsia="Arial Unicode MS"/>
          <w:kern w:val="1"/>
        </w:rPr>
        <w:t>г</w:t>
      </w:r>
      <w:proofErr w:type="gramEnd"/>
      <w:r w:rsidRPr="00127ED2">
        <w:rPr>
          <w:rFonts w:eastAsia="Arial Unicode MS"/>
          <w:kern w:val="1"/>
        </w:rPr>
        <w:t xml:space="preserve">. Москве 2 бесплатных выездных тренинга по порядку работы </w:t>
      </w:r>
      <w:r w:rsidRPr="00127ED2">
        <w:rPr>
          <w:rFonts w:eastAsia="Arial Unicode MS"/>
          <w:kern w:val="1"/>
        </w:rPr>
        <w:lastRenderedPageBreak/>
        <w:t>в Личном кабинете пользователя базы данных на территории Лицензиата. Общая длительность тренингов не должна превышать одного рабочего дня (8 часов) за весь период действия Договора. Для проведения тренингов Лицензиат предоставляет помещение, которое должно быть оборудовано необходимым оснащением для демонстрации возможностей Личного кабинета (например, проектор и т.п.), в том числе обеспечивает доступом к сети Интернет. Дата и время проведения тренингов согласуются обеими Сторонами заблаговременно.</w:t>
      </w:r>
    </w:p>
    <w:p w:rsidR="00127ED2" w:rsidRPr="00127ED2" w:rsidRDefault="00127ED2" w:rsidP="00127ED2">
      <w:pPr>
        <w:widowControl w:val="0"/>
        <w:tabs>
          <w:tab w:val="num" w:pos="567"/>
          <w:tab w:val="left" w:pos="720"/>
        </w:tabs>
        <w:suppressAutoHyphens/>
        <w:spacing w:after="0"/>
        <w:ind w:left="567" w:hanging="567"/>
        <w:rPr>
          <w:rFonts w:eastAsia="Arial Unicode MS"/>
          <w:kern w:val="1"/>
        </w:rPr>
      </w:pPr>
    </w:p>
    <w:p w:rsidR="00127ED2" w:rsidRPr="00127ED2" w:rsidRDefault="00127ED2" w:rsidP="00127ED2">
      <w:pPr>
        <w:widowControl w:val="0"/>
        <w:numPr>
          <w:ilvl w:val="1"/>
          <w:numId w:val="12"/>
        </w:numPr>
        <w:suppressAutoHyphens/>
        <w:spacing w:after="0"/>
        <w:ind w:left="567" w:hanging="567"/>
        <w:rPr>
          <w:rFonts w:eastAsia="Arial Unicode MS"/>
          <w:kern w:val="1"/>
        </w:rPr>
      </w:pPr>
      <w:r w:rsidRPr="00127ED2">
        <w:rPr>
          <w:rFonts w:eastAsia="Arial Unicode MS"/>
          <w:b/>
          <w:kern w:val="1"/>
        </w:rPr>
        <w:t>Лицензиат обязуется:</w:t>
      </w:r>
    </w:p>
    <w:p w:rsidR="00127ED2" w:rsidRPr="00127ED2" w:rsidRDefault="00127ED2" w:rsidP="00127ED2">
      <w:pPr>
        <w:widowControl w:val="0"/>
        <w:numPr>
          <w:ilvl w:val="2"/>
          <w:numId w:val="12"/>
        </w:numPr>
        <w:tabs>
          <w:tab w:val="left" w:pos="567"/>
        </w:tabs>
        <w:suppressAutoHyphens/>
        <w:spacing w:after="0"/>
        <w:ind w:left="567" w:hanging="567"/>
        <w:rPr>
          <w:rFonts w:eastAsia="Arial Unicode MS"/>
          <w:kern w:val="1"/>
        </w:rPr>
      </w:pPr>
      <w:r w:rsidRPr="00127ED2">
        <w:rPr>
          <w:rFonts w:eastAsia="Arial Unicode MS"/>
          <w:kern w:val="1"/>
        </w:rPr>
        <w:t>Своевременно и в полном объеме оплачивать услуги Лицензиара.</w:t>
      </w:r>
    </w:p>
    <w:p w:rsidR="00127ED2" w:rsidRPr="00127ED2" w:rsidRDefault="00127ED2" w:rsidP="00127ED2">
      <w:pPr>
        <w:widowControl w:val="0"/>
        <w:numPr>
          <w:ilvl w:val="2"/>
          <w:numId w:val="12"/>
        </w:numPr>
        <w:tabs>
          <w:tab w:val="left" w:pos="567"/>
        </w:tabs>
        <w:suppressAutoHyphens/>
        <w:spacing w:after="0"/>
        <w:ind w:left="567" w:hanging="567"/>
        <w:rPr>
          <w:rFonts w:eastAsia="Arial Unicode MS"/>
          <w:kern w:val="1"/>
        </w:rPr>
      </w:pPr>
      <w:r w:rsidRPr="00127ED2">
        <w:rPr>
          <w:rFonts w:eastAsia="Arial Unicode MS"/>
          <w:kern w:val="1"/>
        </w:rPr>
        <w:t>Использовать полученную информацию только для собственных нужд внутри компании. Лицензиат не имеет права передавать информацию, содержащуюся в базе данных или отчетах, сформированных на её основании, третьим лицам без письменного согласия Лицензиара. Лицензиат не имеет права предоставлять доступ к базе данных третьим лицам без письменного согласия Лицензиара.</w:t>
      </w:r>
    </w:p>
    <w:p w:rsidR="00127ED2" w:rsidRPr="00127ED2" w:rsidRDefault="00127ED2" w:rsidP="00127ED2">
      <w:pPr>
        <w:widowControl w:val="0"/>
        <w:numPr>
          <w:ilvl w:val="2"/>
          <w:numId w:val="12"/>
        </w:numPr>
        <w:tabs>
          <w:tab w:val="left" w:pos="284"/>
          <w:tab w:val="left" w:pos="567"/>
        </w:tabs>
        <w:suppressAutoHyphens/>
        <w:spacing w:after="0"/>
        <w:ind w:left="567" w:hanging="567"/>
        <w:rPr>
          <w:rFonts w:eastAsia="Arial Unicode MS"/>
          <w:kern w:val="1"/>
        </w:rPr>
      </w:pPr>
      <w:r w:rsidRPr="00127ED2">
        <w:rPr>
          <w:rFonts w:eastAsia="Arial Unicode MS"/>
          <w:kern w:val="1"/>
        </w:rPr>
        <w:t xml:space="preserve">Самостоятельно обеспечивать свое подключение к международной компьютерной сети Интернет и оплачивать все свои расходы, связанные с доступом к ней. </w:t>
      </w:r>
    </w:p>
    <w:p w:rsidR="00127ED2" w:rsidRPr="00127ED2" w:rsidRDefault="00127ED2" w:rsidP="00127ED2">
      <w:pPr>
        <w:widowControl w:val="0"/>
        <w:suppressAutoHyphens/>
        <w:spacing w:after="0"/>
        <w:ind w:left="567"/>
        <w:rPr>
          <w:rFonts w:eastAsia="Arial Unicode MS"/>
          <w:b/>
          <w:kern w:val="1"/>
        </w:rPr>
      </w:pPr>
    </w:p>
    <w:p w:rsidR="00127ED2" w:rsidRPr="00127ED2" w:rsidRDefault="00127ED2" w:rsidP="00127ED2">
      <w:pPr>
        <w:widowControl w:val="0"/>
        <w:numPr>
          <w:ilvl w:val="0"/>
          <w:numId w:val="12"/>
        </w:numPr>
        <w:tabs>
          <w:tab w:val="left" w:pos="567"/>
        </w:tabs>
        <w:suppressAutoHyphens/>
        <w:spacing w:after="0"/>
        <w:ind w:left="0" w:firstLine="0"/>
        <w:jc w:val="center"/>
        <w:rPr>
          <w:rFonts w:eastAsia="Arial Unicode MS"/>
          <w:b/>
          <w:kern w:val="1"/>
        </w:rPr>
      </w:pPr>
      <w:r w:rsidRPr="00127ED2">
        <w:rPr>
          <w:rFonts w:eastAsia="Arial Unicode MS"/>
          <w:b/>
          <w:kern w:val="1"/>
        </w:rPr>
        <w:t>ПОРЯДОК ВЗАИМОРАСЧЕТОВ</w:t>
      </w:r>
    </w:p>
    <w:p w:rsidR="00127ED2" w:rsidRPr="00127ED2" w:rsidRDefault="00127ED2" w:rsidP="00127ED2">
      <w:pPr>
        <w:widowControl w:val="0"/>
        <w:suppressAutoHyphens/>
        <w:spacing w:after="0"/>
        <w:jc w:val="center"/>
        <w:rPr>
          <w:rFonts w:eastAsia="Arial Unicode MS"/>
          <w:b/>
          <w:kern w:val="1"/>
        </w:rPr>
      </w:pPr>
    </w:p>
    <w:p w:rsidR="00127ED2" w:rsidRPr="00127ED2" w:rsidRDefault="00127ED2" w:rsidP="00127ED2">
      <w:pPr>
        <w:widowControl w:val="0"/>
        <w:numPr>
          <w:ilvl w:val="1"/>
          <w:numId w:val="12"/>
        </w:numPr>
        <w:suppressAutoHyphens/>
        <w:spacing w:after="0"/>
        <w:ind w:left="567" w:right="-1" w:hanging="567"/>
        <w:rPr>
          <w:rFonts w:eastAsia="Arial Unicode MS"/>
          <w:color w:val="000000"/>
          <w:kern w:val="1"/>
        </w:rPr>
      </w:pPr>
      <w:r w:rsidRPr="00127ED2">
        <w:rPr>
          <w:iCs/>
          <w:kern w:val="1"/>
        </w:rPr>
        <w:t>Лицензионное вознаграждение Лицензиара по настоящему Договору за весь период составляет</w:t>
      </w:r>
      <w:proofErr w:type="gramStart"/>
      <w:r w:rsidRPr="00127ED2">
        <w:rPr>
          <w:iCs/>
          <w:kern w:val="1"/>
        </w:rPr>
        <w:t xml:space="preserve"> (____________) </w:t>
      </w:r>
      <w:proofErr w:type="gramEnd"/>
      <w:r w:rsidRPr="00127ED2">
        <w:rPr>
          <w:iCs/>
          <w:kern w:val="1"/>
        </w:rPr>
        <w:t>рублей ___ копеек, с учетом НДС.</w:t>
      </w:r>
    </w:p>
    <w:p w:rsidR="00127ED2" w:rsidRPr="00127ED2" w:rsidRDefault="00127ED2" w:rsidP="00127ED2">
      <w:pPr>
        <w:widowControl w:val="0"/>
        <w:numPr>
          <w:ilvl w:val="1"/>
          <w:numId w:val="12"/>
        </w:numPr>
        <w:suppressAutoHyphens/>
        <w:spacing w:after="0"/>
        <w:ind w:left="567" w:right="-1" w:hanging="567"/>
        <w:rPr>
          <w:iCs/>
          <w:kern w:val="1"/>
        </w:rPr>
      </w:pPr>
      <w:r w:rsidRPr="00127ED2">
        <w:rPr>
          <w:rFonts w:eastAsia="Arial Unicode MS"/>
          <w:color w:val="000000"/>
          <w:kern w:val="1"/>
        </w:rPr>
        <w:t>Ежеквартальный платеж составляет</w:t>
      </w:r>
      <w:proofErr w:type="gramStart"/>
      <w:r w:rsidRPr="00127ED2">
        <w:rPr>
          <w:rFonts w:eastAsia="Arial Unicode MS"/>
          <w:color w:val="000000"/>
          <w:kern w:val="1"/>
        </w:rPr>
        <w:t xml:space="preserve"> _____________(____________) </w:t>
      </w:r>
      <w:proofErr w:type="gramEnd"/>
      <w:r w:rsidRPr="00127ED2">
        <w:rPr>
          <w:rFonts w:eastAsia="Arial Unicode MS"/>
          <w:color w:val="000000"/>
          <w:kern w:val="1"/>
        </w:rPr>
        <w:t>рублей ___ копеек, с учетом НДС.</w:t>
      </w:r>
      <w:r w:rsidRPr="00127ED2">
        <w:rPr>
          <w:rFonts w:eastAsia="Arial Unicode MS"/>
          <w:color w:val="000000"/>
          <w:kern w:val="1"/>
        </w:rPr>
        <w:br/>
      </w:r>
      <w:r w:rsidRPr="00127ED2">
        <w:rPr>
          <w:iCs/>
          <w:kern w:val="1"/>
        </w:rPr>
        <w:t>Оплата производится ежеквартально, путем перечисления Лицензиатом на расчетный счет Лицензиара авансового платежа в размере, определенном в п. 4.2 настоящего Догово</w:t>
      </w:r>
      <w:r w:rsidRPr="00127ED2">
        <w:rPr>
          <w:iCs/>
          <w:color w:val="000000"/>
          <w:kern w:val="1"/>
        </w:rPr>
        <w:t>ра, в срок до 1 (первого) числа 1 (первого) месяца расчетного периода, на основании выставленного Лицензиаром с</w:t>
      </w:r>
      <w:r w:rsidRPr="00127ED2">
        <w:rPr>
          <w:iCs/>
          <w:kern w:val="1"/>
        </w:rPr>
        <w:t>чета. Расчетным периодом по настоящему Договору считается один квартал. В случае не предоставления Лицензиаром счета до 1 (первого) числа 1 (первого) месяца расчетного периода, срок оплаты составляет 5 (пять) банковских дней со дня его получения Лицензиатом.</w:t>
      </w:r>
    </w:p>
    <w:p w:rsidR="00127ED2" w:rsidRPr="00127ED2" w:rsidRDefault="00127ED2" w:rsidP="00127ED2">
      <w:pPr>
        <w:widowControl w:val="0"/>
        <w:numPr>
          <w:ilvl w:val="1"/>
          <w:numId w:val="12"/>
        </w:numPr>
        <w:suppressAutoHyphens/>
        <w:spacing w:after="0"/>
        <w:rPr>
          <w:rFonts w:eastAsia="Arial Unicode MS"/>
          <w:kern w:val="1"/>
        </w:rPr>
      </w:pPr>
      <w:r w:rsidRPr="00127ED2">
        <w:rPr>
          <w:iCs/>
          <w:kern w:val="1"/>
        </w:rPr>
        <w:t xml:space="preserve">Моментом исполнения Лицензиатом обязанности, предусмотренной п. 4.3 настоящего Договора, является момент поступления денежных средств на корреспондентский счет банка Лицензиара. </w:t>
      </w:r>
      <w:r w:rsidRPr="00127ED2">
        <w:rPr>
          <w:iCs/>
          <w:color w:val="000000"/>
          <w:kern w:val="1"/>
        </w:rPr>
        <w:t>Лицензиат обязуется подтвердить списание денежных средств копией платежного п</w:t>
      </w:r>
      <w:r w:rsidRPr="00127ED2">
        <w:rPr>
          <w:rFonts w:eastAsia="Arial Unicode MS"/>
          <w:color w:val="000000"/>
          <w:kern w:val="1"/>
        </w:rPr>
        <w:t>оручения с отметкой банка, отправленной на электронную почту Лицензиара</w:t>
      </w:r>
      <w:r w:rsidRPr="00127ED2">
        <w:rPr>
          <w:rFonts w:eastAsia="Arial Unicode MS"/>
          <w:kern w:val="1"/>
        </w:rPr>
        <w:t xml:space="preserve"> </w:t>
      </w:r>
      <w:hyperlink r:id="rId19" w:history="1">
        <w:r w:rsidRPr="00127ED2">
          <w:rPr>
            <w:rFonts w:eastAsia="Arial Unicode MS"/>
            <w:kern w:val="1"/>
          </w:rPr>
          <w:t>____________________.</w:t>
        </w:r>
      </w:hyperlink>
    </w:p>
    <w:p w:rsidR="00127ED2" w:rsidRPr="00127ED2" w:rsidRDefault="00127ED2" w:rsidP="00127ED2">
      <w:pPr>
        <w:widowControl w:val="0"/>
        <w:numPr>
          <w:ilvl w:val="1"/>
          <w:numId w:val="12"/>
        </w:numPr>
        <w:suppressAutoHyphens/>
        <w:spacing w:after="0"/>
        <w:rPr>
          <w:rFonts w:eastAsia="Arial Unicode MS"/>
          <w:kern w:val="1"/>
        </w:rPr>
      </w:pPr>
      <w:r w:rsidRPr="00127ED2">
        <w:rPr>
          <w:iCs/>
          <w:kern w:val="1"/>
        </w:rPr>
        <w:t>По факту оказания услуг, в срок до 10 (десятого) числа месяца, следующего за отчетным периодом, Лицензиар предоставляет Лицензиату Акт оказания услуг, подписанный со своей стороны, в 2 (двух) экземплярах. Лицензиат в течение 5 (пяти) рабочих дней со дня получения Акта обязан его подписать и передать 1 (один) экземпляр Лицензиару или направить Лицензиару в этот же срок письменные возражения по Акту:</w:t>
      </w:r>
    </w:p>
    <w:p w:rsidR="00127ED2" w:rsidRPr="00127ED2" w:rsidRDefault="00127ED2" w:rsidP="00127ED2">
      <w:pPr>
        <w:widowControl w:val="0"/>
        <w:suppressAutoHyphens/>
        <w:spacing w:after="0"/>
        <w:ind w:left="525"/>
        <w:rPr>
          <w:iCs/>
          <w:kern w:val="1"/>
        </w:rPr>
      </w:pPr>
      <w:r w:rsidRPr="00127ED2">
        <w:rPr>
          <w:iCs/>
          <w:kern w:val="1"/>
        </w:rPr>
        <w:t>- контактное лицо со стороны Лицензиара по обмену бухгалтерской отчетностью:</w:t>
      </w:r>
    </w:p>
    <w:p w:rsidR="00127ED2" w:rsidRPr="00127ED2" w:rsidRDefault="00127ED2" w:rsidP="00127ED2">
      <w:pPr>
        <w:widowControl w:val="0"/>
        <w:suppressAutoHyphens/>
        <w:spacing w:after="0"/>
        <w:ind w:left="525"/>
        <w:rPr>
          <w:iCs/>
          <w:kern w:val="1"/>
        </w:rPr>
      </w:pPr>
      <w:r w:rsidRPr="00127ED2">
        <w:rPr>
          <w:iCs/>
          <w:kern w:val="1"/>
        </w:rPr>
        <w:t xml:space="preserve">______________________________ р.т. _______________ (ФИО, </w:t>
      </w:r>
      <w:proofErr w:type="spellStart"/>
      <w:r w:rsidRPr="00127ED2">
        <w:rPr>
          <w:iCs/>
          <w:kern w:val="1"/>
        </w:rPr>
        <w:t>эл</w:t>
      </w:r>
      <w:proofErr w:type="gramStart"/>
      <w:r w:rsidRPr="00127ED2">
        <w:rPr>
          <w:iCs/>
          <w:kern w:val="1"/>
        </w:rPr>
        <w:t>.а</w:t>
      </w:r>
      <w:proofErr w:type="gramEnd"/>
      <w:r w:rsidRPr="00127ED2">
        <w:rPr>
          <w:iCs/>
          <w:kern w:val="1"/>
        </w:rPr>
        <w:t>дрес</w:t>
      </w:r>
      <w:proofErr w:type="spellEnd"/>
      <w:r w:rsidRPr="00127ED2">
        <w:rPr>
          <w:iCs/>
          <w:kern w:val="1"/>
        </w:rPr>
        <w:t>, тел.)</w:t>
      </w:r>
    </w:p>
    <w:p w:rsidR="00127ED2" w:rsidRPr="00127ED2" w:rsidRDefault="00127ED2" w:rsidP="00127ED2">
      <w:pPr>
        <w:widowControl w:val="0"/>
        <w:suppressAutoHyphens/>
        <w:spacing w:after="0"/>
        <w:ind w:left="525"/>
        <w:rPr>
          <w:iCs/>
          <w:kern w:val="1"/>
        </w:rPr>
      </w:pPr>
      <w:r w:rsidRPr="00127ED2">
        <w:rPr>
          <w:iCs/>
          <w:kern w:val="1"/>
        </w:rPr>
        <w:t xml:space="preserve">- контактное лицо со стороны Лицензиата по обмену бухгалтерской отчетностью: </w:t>
      </w:r>
    </w:p>
    <w:p w:rsidR="00127ED2" w:rsidRPr="00127ED2" w:rsidRDefault="00127ED2" w:rsidP="00127ED2">
      <w:pPr>
        <w:widowControl w:val="0"/>
        <w:suppressAutoHyphens/>
        <w:spacing w:after="0"/>
        <w:ind w:left="525"/>
        <w:rPr>
          <w:iCs/>
          <w:kern w:val="1"/>
        </w:rPr>
      </w:pPr>
      <w:proofErr w:type="spellStart"/>
      <w:r w:rsidRPr="00127ED2">
        <w:rPr>
          <w:rFonts w:eastAsia="Arial Unicode MS"/>
          <w:kern w:val="1"/>
        </w:rPr>
        <w:t>Сиушев</w:t>
      </w:r>
      <w:proofErr w:type="spellEnd"/>
      <w:r w:rsidRPr="00127ED2">
        <w:rPr>
          <w:rFonts w:eastAsia="Arial Unicode MS"/>
          <w:kern w:val="1"/>
        </w:rPr>
        <w:t xml:space="preserve"> Руслан </w:t>
      </w:r>
      <w:proofErr w:type="spellStart"/>
      <w:r w:rsidRPr="00127ED2">
        <w:rPr>
          <w:rFonts w:eastAsia="Arial Unicode MS"/>
          <w:kern w:val="1"/>
        </w:rPr>
        <w:t>Гусманович</w:t>
      </w:r>
      <w:proofErr w:type="spellEnd"/>
      <w:r w:rsidRPr="00127ED2">
        <w:rPr>
          <w:iCs/>
          <w:kern w:val="1"/>
        </w:rPr>
        <w:tab/>
      </w:r>
      <w:hyperlink r:id="rId20" w:history="1">
        <w:r w:rsidRPr="00127ED2">
          <w:rPr>
            <w:rFonts w:eastAsia="Arial Unicode MS"/>
            <w:iCs/>
            <w:color w:val="000080"/>
            <w:kern w:val="1"/>
            <w:u w:val="single"/>
            <w:lang w:val="en-US"/>
          </w:rPr>
          <w:t>r</w:t>
        </w:r>
        <w:r w:rsidRPr="00127ED2">
          <w:rPr>
            <w:rFonts w:eastAsia="Arial Unicode MS"/>
            <w:iCs/>
            <w:color w:val="000080"/>
            <w:kern w:val="1"/>
            <w:u w:val="single"/>
          </w:rPr>
          <w:t>_</w:t>
        </w:r>
        <w:r w:rsidRPr="00127ED2">
          <w:rPr>
            <w:rFonts w:eastAsia="Arial Unicode MS"/>
            <w:iCs/>
            <w:color w:val="000080"/>
            <w:kern w:val="1"/>
            <w:u w:val="single"/>
            <w:lang w:val="en-US"/>
          </w:rPr>
          <w:t>g</w:t>
        </w:r>
        <w:r w:rsidRPr="00127ED2">
          <w:rPr>
            <w:rFonts w:eastAsia="Arial Unicode MS"/>
            <w:iCs/>
            <w:color w:val="000080"/>
            <w:kern w:val="1"/>
            <w:u w:val="single"/>
          </w:rPr>
          <w:t>_</w:t>
        </w:r>
        <w:r w:rsidRPr="00127ED2">
          <w:rPr>
            <w:rFonts w:eastAsia="Arial Unicode MS"/>
            <w:iCs/>
            <w:color w:val="000080"/>
            <w:kern w:val="1"/>
            <w:u w:val="single"/>
            <w:lang w:val="en-US"/>
          </w:rPr>
          <w:t>siushev</w:t>
        </w:r>
        <w:r w:rsidRPr="00127ED2">
          <w:rPr>
            <w:rFonts w:eastAsia="Arial Unicode MS"/>
            <w:iCs/>
            <w:color w:val="000080"/>
            <w:kern w:val="1"/>
            <w:u w:val="single"/>
          </w:rPr>
          <w:t>@</w:t>
        </w:r>
        <w:r w:rsidRPr="00127ED2">
          <w:rPr>
            <w:rFonts w:eastAsia="Arial Unicode MS"/>
            <w:iCs/>
            <w:color w:val="000080"/>
            <w:kern w:val="1"/>
            <w:u w:val="single"/>
            <w:lang w:val="en-US"/>
          </w:rPr>
          <w:t>endopharm</w:t>
        </w:r>
        <w:r w:rsidRPr="00127ED2">
          <w:rPr>
            <w:rFonts w:eastAsia="Arial Unicode MS"/>
            <w:iCs/>
            <w:color w:val="000080"/>
            <w:kern w:val="1"/>
            <w:u w:val="single"/>
          </w:rPr>
          <w:t>.</w:t>
        </w:r>
        <w:r w:rsidRPr="00127ED2">
          <w:rPr>
            <w:rFonts w:eastAsia="Arial Unicode MS"/>
            <w:iCs/>
            <w:color w:val="000080"/>
            <w:kern w:val="1"/>
            <w:u w:val="single"/>
            <w:lang w:val="en-US"/>
          </w:rPr>
          <w:t>ru</w:t>
        </w:r>
      </w:hyperlink>
      <w:r w:rsidRPr="00127ED2">
        <w:rPr>
          <w:iCs/>
          <w:kern w:val="1"/>
        </w:rPr>
        <w:t xml:space="preserve"> +7 (495) 234-61-92, </w:t>
      </w:r>
      <w:proofErr w:type="spellStart"/>
      <w:r w:rsidRPr="00127ED2">
        <w:rPr>
          <w:iCs/>
          <w:kern w:val="1"/>
        </w:rPr>
        <w:t>доб</w:t>
      </w:r>
      <w:proofErr w:type="spellEnd"/>
      <w:r w:rsidRPr="00127ED2">
        <w:rPr>
          <w:iCs/>
          <w:kern w:val="1"/>
        </w:rPr>
        <w:t>. 518</w:t>
      </w:r>
    </w:p>
    <w:p w:rsidR="00127ED2" w:rsidRPr="00127ED2" w:rsidRDefault="00127ED2" w:rsidP="00127ED2">
      <w:pPr>
        <w:widowControl w:val="0"/>
        <w:numPr>
          <w:ilvl w:val="1"/>
          <w:numId w:val="12"/>
        </w:numPr>
        <w:suppressAutoHyphens/>
        <w:spacing w:after="0"/>
        <w:rPr>
          <w:rFonts w:eastAsia="Arial Unicode MS"/>
          <w:kern w:val="1"/>
        </w:rPr>
      </w:pPr>
      <w:r w:rsidRPr="00127ED2">
        <w:rPr>
          <w:kern w:val="1"/>
        </w:rPr>
        <w:t>В случае</w:t>
      </w:r>
      <w:proofErr w:type="gramStart"/>
      <w:r w:rsidRPr="00127ED2">
        <w:rPr>
          <w:kern w:val="1"/>
        </w:rPr>
        <w:t>,</w:t>
      </w:r>
      <w:proofErr w:type="gramEnd"/>
      <w:r w:rsidRPr="00127ED2">
        <w:rPr>
          <w:kern w:val="1"/>
        </w:rPr>
        <w:t xml:space="preserve"> если Лицензиат не передал Лицензиару подписанный экземпляр Акта оказания услуг либо возражения по нему в течение 10 (десяти) рабочих дней с момента его получения, услуги считаются оказанными в полном объеме и с надлежащим качеством, а Лицензиар признается выполнившим свои договорные обязательства надлежащим образом.</w:t>
      </w:r>
    </w:p>
    <w:p w:rsidR="00127ED2" w:rsidRPr="00127ED2" w:rsidRDefault="00127ED2" w:rsidP="00127ED2">
      <w:pPr>
        <w:widowControl w:val="0"/>
        <w:suppressAutoHyphens/>
        <w:spacing w:after="0"/>
        <w:ind w:left="525"/>
        <w:rPr>
          <w:rFonts w:eastAsia="Arial Unicode MS"/>
          <w:kern w:val="1"/>
        </w:rPr>
      </w:pPr>
    </w:p>
    <w:p w:rsidR="00127ED2" w:rsidRPr="00127ED2" w:rsidRDefault="00127ED2" w:rsidP="00127ED2">
      <w:pPr>
        <w:widowControl w:val="0"/>
        <w:numPr>
          <w:ilvl w:val="0"/>
          <w:numId w:val="24"/>
        </w:numPr>
        <w:tabs>
          <w:tab w:val="left" w:pos="567"/>
        </w:tabs>
        <w:suppressAutoHyphens/>
        <w:spacing w:after="0"/>
        <w:ind w:left="0" w:firstLine="0"/>
        <w:jc w:val="center"/>
        <w:rPr>
          <w:rFonts w:eastAsia="Arial Unicode MS"/>
          <w:b/>
          <w:kern w:val="1"/>
        </w:rPr>
      </w:pPr>
      <w:r w:rsidRPr="00127ED2">
        <w:rPr>
          <w:rFonts w:eastAsia="Arial Unicode MS"/>
          <w:b/>
          <w:kern w:val="1"/>
        </w:rPr>
        <w:t>ОТВЕТСТВЕННОСТЬ СТОРОН</w:t>
      </w:r>
    </w:p>
    <w:p w:rsidR="00127ED2" w:rsidRPr="00127ED2" w:rsidRDefault="00127ED2" w:rsidP="00127ED2">
      <w:pPr>
        <w:widowControl w:val="0"/>
        <w:tabs>
          <w:tab w:val="left" w:pos="525"/>
        </w:tabs>
        <w:suppressAutoHyphens/>
        <w:spacing w:after="0"/>
        <w:ind w:left="567"/>
        <w:jc w:val="left"/>
        <w:rPr>
          <w:rFonts w:eastAsia="Arial Unicode MS"/>
          <w:b/>
          <w:kern w:val="1"/>
        </w:rPr>
      </w:pPr>
    </w:p>
    <w:p w:rsidR="00127ED2" w:rsidRPr="00127ED2" w:rsidRDefault="00127ED2" w:rsidP="00127ED2">
      <w:pPr>
        <w:widowControl w:val="0"/>
        <w:numPr>
          <w:ilvl w:val="1"/>
          <w:numId w:val="24"/>
        </w:numPr>
        <w:tabs>
          <w:tab w:val="left" w:pos="567"/>
        </w:tabs>
        <w:suppressAutoHyphens/>
        <w:spacing w:after="0"/>
        <w:ind w:left="567" w:hanging="567"/>
      </w:pPr>
      <w:r w:rsidRPr="00127ED2">
        <w:t xml:space="preserve">В случае неисполнения или ненадлежащего исполнения принятых на себя обязательств по настоящему Договору Сторона, допустившая указанные нарушения, обязана их устранить в </w:t>
      </w:r>
      <w:r w:rsidRPr="00127ED2">
        <w:lastRenderedPageBreak/>
        <w:t>соответствии с положениями настоящего Договора.</w:t>
      </w: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1"/>
        </w:rPr>
      </w:pPr>
      <w:r w:rsidRPr="00127ED2">
        <w:rPr>
          <w:rFonts w:eastAsia="Arial Unicode MS"/>
          <w:kern w:val="1"/>
        </w:rPr>
        <w:t>В случае не выполнения Лицензиаром обязательств, предусмотренных настоящим Договором, Лицензиар обязан согласовать с Лицензиатом условия и сроки устранения данного нарушения.</w:t>
      </w: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2"/>
        </w:rPr>
      </w:pPr>
      <w:r w:rsidRPr="00127ED2">
        <w:rPr>
          <w:rFonts w:eastAsia="Arial Unicode MS"/>
          <w:kern w:val="1"/>
        </w:rPr>
        <w:t>Лицензиар вправе проводить регламентные работы по обслуживанию базы данных с ограничением доступа Лицензиата к ней суммарно не более 48 (сорока восьми) часов в месяц. Факт регламентных работ фиксируется уведомлением Лицензиаром Лицензиата с указанием даты и времени проведения таких работ.</w:t>
      </w: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1"/>
        </w:rPr>
      </w:pPr>
      <w:r w:rsidRPr="00127ED2">
        <w:rPr>
          <w:rFonts w:eastAsia="Arial Unicode MS"/>
          <w:kern w:val="1"/>
        </w:rPr>
        <w:t>При отсутствии доступа Лицензиата к базе данных в течение более чем 48 (сорок восемь) часов в месяц Лицензиат оставляет за собой право не оплачивать фактический период не предоставления доступа. Отсутствие доступа Лицензиата к базе данных, за исключением отсутствия доступа по причинам, указанным в п. 5.3 настоящего Договора, фиксируется двусторонним актом, подписанном Лицензиаром и Лицензиатом с указанием даты и времени, в течение которого доступ был ограничен, либо удостоверяется нотариально.</w:t>
      </w: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1"/>
        </w:rPr>
      </w:pPr>
      <w:r w:rsidRPr="00127ED2">
        <w:rPr>
          <w:rFonts w:eastAsia="Arial Unicode MS"/>
          <w:kern w:val="1"/>
        </w:rPr>
        <w:t xml:space="preserve">Лицензиат обязан своевременно выплачивать Лицензиару лицензионное вознаграждение, в порядке, предусмотренном п. 4.3 настоящего Договора. </w:t>
      </w:r>
      <w:proofErr w:type="gramStart"/>
      <w:r w:rsidRPr="00127ED2">
        <w:rPr>
          <w:rFonts w:eastAsia="Arial Unicode MS"/>
          <w:kern w:val="1"/>
        </w:rPr>
        <w:t>В случае нарушения сроков оплаты, Лицензиар оставляет за собой право временно приостановить доступ Лицензиату к базе данных на следующий день после окончания срока оплаты, а по прошествии 10 (десяти) календарных дней с момента истечения срока оплаты окончательно прекратить доступ и в одностороннем порядке расторгнуть Договор путем письменного уведомления об этом Лицензиата.</w:t>
      </w:r>
      <w:proofErr w:type="gramEnd"/>
      <w:r w:rsidRPr="00127ED2">
        <w:rPr>
          <w:rFonts w:eastAsia="Arial Unicode MS"/>
          <w:kern w:val="1"/>
        </w:rPr>
        <w:t xml:space="preserve"> При этом Лицензиат не имеет права на получение какой-либо компенсации за не предоставления доступа к базе данных за неоплаченный период. В этом случае Лицензиар не несет ответственности за возможные убытки Лицензиата.</w:t>
      </w: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1"/>
        </w:rPr>
      </w:pPr>
      <w:r w:rsidRPr="00127ED2">
        <w:rPr>
          <w:rFonts w:eastAsia="Arial Unicode MS"/>
          <w:kern w:val="1"/>
        </w:rPr>
        <w:t>Все споры и разногласия, которые могут возникнуть между Сторонами в связи с исполнением настоящего Договора, будут разрешаться Сторонами посредством предъявления письменных претензий. Срок рассмотрения претензии – 15 (пятнадцать) дней с момента их получения Стороной.</w:t>
      </w:r>
      <w:r w:rsidRPr="00127ED2">
        <w:rPr>
          <w:rFonts w:eastAsia="Arial Unicode MS"/>
          <w:spacing w:val="3"/>
          <w:kern w:val="1"/>
        </w:rPr>
        <w:t xml:space="preserve"> Письменные претензии </w:t>
      </w:r>
      <w:r w:rsidRPr="00127ED2">
        <w:rPr>
          <w:rFonts w:eastAsia="Arial Unicode MS"/>
          <w:color w:val="000000"/>
          <w:spacing w:val="3"/>
          <w:kern w:val="1"/>
        </w:rPr>
        <w:t>направляются по почтовым адресам Сторон, указанным в настоящем Договоре, или вручаются под роспись уполномоченному представителю Сторон</w:t>
      </w:r>
      <w:r w:rsidRPr="00127ED2">
        <w:rPr>
          <w:rFonts w:eastAsia="Arial Unicode MS"/>
          <w:kern w:val="1"/>
        </w:rPr>
        <w:t>.</w:t>
      </w: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1"/>
        </w:rPr>
      </w:pPr>
      <w:r w:rsidRPr="00127ED2">
        <w:rPr>
          <w:rFonts w:eastAsia="Arial Unicode MS"/>
          <w:kern w:val="1"/>
        </w:rPr>
        <w:t xml:space="preserve">При не урегулировании в претензионном порядке спорных вопросов в тридцатидневный срок с даты начала переговоров между Сторонами, споры подлежат рассмотрению в Арбитражном суде </w:t>
      </w:r>
      <w:proofErr w:type="gramStart"/>
      <w:r w:rsidRPr="00127ED2">
        <w:rPr>
          <w:rFonts w:eastAsia="Arial Unicode MS"/>
          <w:kern w:val="1"/>
        </w:rPr>
        <w:t>г</w:t>
      </w:r>
      <w:proofErr w:type="gramEnd"/>
      <w:r w:rsidRPr="00127ED2">
        <w:rPr>
          <w:rFonts w:eastAsia="Arial Unicode MS"/>
          <w:kern w:val="1"/>
        </w:rPr>
        <w:t>. Москвы в порядке, установленном действующим законодательством Российской Федерации.</w:t>
      </w: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1"/>
        </w:rPr>
      </w:pPr>
      <w:proofErr w:type="gramStart"/>
      <w:r w:rsidRPr="00127ED2">
        <w:rPr>
          <w:rFonts w:eastAsia="Arial Unicode MS"/>
          <w:color w:val="000000"/>
          <w:kern w:val="1"/>
        </w:rPr>
        <w:t>Если в результате недостоверности гарантий, указанных Лицензиаром в п. 1.4 настоящего Договора, Лицензиат понесет убытки в связи с предъявлением третьими лицами, в том числе правообладателями базы данных, обоснованных претензий, Лицензиар обязуется компенсировать Лицензиату в полном объеме такие убытки, в том числе обеспечить за счет Лицензиара участие представителя с целью защиты прав и интересов Лицензиата при возникновении соответствующих разбирательств в административном</w:t>
      </w:r>
      <w:proofErr w:type="gramEnd"/>
      <w:r w:rsidRPr="00127ED2">
        <w:rPr>
          <w:rFonts w:eastAsia="Arial Unicode MS"/>
          <w:color w:val="000000"/>
          <w:kern w:val="1"/>
        </w:rPr>
        <w:t xml:space="preserve">, гражданском, </w:t>
      </w:r>
      <w:proofErr w:type="gramStart"/>
      <w:r w:rsidRPr="00127ED2">
        <w:rPr>
          <w:rFonts w:eastAsia="Arial Unicode MS"/>
          <w:color w:val="000000"/>
          <w:kern w:val="1"/>
        </w:rPr>
        <w:t>уголовном</w:t>
      </w:r>
      <w:proofErr w:type="gramEnd"/>
      <w:r w:rsidRPr="00127ED2">
        <w:rPr>
          <w:rFonts w:eastAsia="Arial Unicode MS"/>
          <w:color w:val="000000"/>
          <w:kern w:val="1"/>
        </w:rPr>
        <w:t xml:space="preserve"> порядке.</w:t>
      </w:r>
    </w:p>
    <w:p w:rsidR="00127ED2" w:rsidRPr="00127ED2" w:rsidRDefault="00127ED2" w:rsidP="00127ED2">
      <w:pPr>
        <w:widowControl w:val="0"/>
        <w:tabs>
          <w:tab w:val="left" w:pos="567"/>
        </w:tabs>
        <w:suppressAutoHyphens/>
        <w:spacing w:after="0"/>
        <w:ind w:left="567"/>
        <w:rPr>
          <w:rFonts w:eastAsia="Arial Unicode MS"/>
          <w:kern w:val="1"/>
        </w:rPr>
      </w:pPr>
    </w:p>
    <w:p w:rsidR="00127ED2" w:rsidRPr="00127ED2" w:rsidRDefault="00127ED2" w:rsidP="00127ED2">
      <w:pPr>
        <w:widowControl w:val="0"/>
        <w:numPr>
          <w:ilvl w:val="0"/>
          <w:numId w:val="24"/>
        </w:numPr>
        <w:tabs>
          <w:tab w:val="left" w:pos="567"/>
        </w:tabs>
        <w:suppressAutoHyphens/>
        <w:spacing w:after="0"/>
        <w:ind w:left="0" w:firstLine="0"/>
        <w:jc w:val="center"/>
        <w:rPr>
          <w:rFonts w:eastAsia="Arial Unicode MS"/>
          <w:b/>
          <w:kern w:val="1"/>
        </w:rPr>
      </w:pPr>
      <w:r w:rsidRPr="00127ED2">
        <w:rPr>
          <w:rFonts w:eastAsia="Arial Unicode MS"/>
          <w:b/>
          <w:kern w:val="1"/>
        </w:rPr>
        <w:t>СРОК ДЕЙСТВИЯ ДОГОВОРА</w:t>
      </w:r>
    </w:p>
    <w:p w:rsidR="00127ED2" w:rsidRPr="00127ED2" w:rsidRDefault="00127ED2" w:rsidP="00127ED2">
      <w:pPr>
        <w:widowControl w:val="0"/>
        <w:tabs>
          <w:tab w:val="left" w:pos="525"/>
        </w:tabs>
        <w:suppressAutoHyphens/>
        <w:spacing w:after="0"/>
        <w:jc w:val="center"/>
        <w:rPr>
          <w:rFonts w:eastAsia="Arial Unicode MS"/>
          <w:b/>
          <w:kern w:val="1"/>
        </w:rPr>
      </w:pPr>
    </w:p>
    <w:p w:rsidR="00127ED2" w:rsidRPr="00127ED2" w:rsidRDefault="00127ED2" w:rsidP="00127ED2">
      <w:pPr>
        <w:widowControl w:val="0"/>
        <w:numPr>
          <w:ilvl w:val="1"/>
          <w:numId w:val="24"/>
        </w:numPr>
        <w:tabs>
          <w:tab w:val="left" w:pos="567"/>
        </w:tabs>
        <w:suppressAutoHyphens/>
        <w:spacing w:after="0"/>
        <w:ind w:left="567" w:hanging="567"/>
        <w:rPr>
          <w:rFonts w:eastAsia="Arial Unicode MS"/>
          <w:kern w:val="1"/>
        </w:rPr>
      </w:pPr>
      <w:r w:rsidRPr="00127ED2">
        <w:rPr>
          <w:rFonts w:eastAsia="Arial Unicode MS"/>
          <w:kern w:val="1"/>
        </w:rPr>
        <w:t>Настоящий Договор вступает силу с момента его подписания и действует до ________2021. Срок предоставления права использования базы данных: с _________2019 до ________2021.</w:t>
      </w:r>
    </w:p>
    <w:p w:rsidR="00127ED2" w:rsidRPr="00127ED2" w:rsidRDefault="00127ED2" w:rsidP="00127ED2">
      <w:pPr>
        <w:widowControl w:val="0"/>
        <w:numPr>
          <w:ilvl w:val="1"/>
          <w:numId w:val="24"/>
        </w:numPr>
        <w:suppressAutoHyphens/>
        <w:spacing w:after="0"/>
        <w:ind w:left="567" w:hanging="567"/>
        <w:rPr>
          <w:rFonts w:eastAsia="Arial Unicode MS"/>
          <w:kern w:val="1"/>
        </w:rPr>
      </w:pPr>
      <w:r w:rsidRPr="00127ED2">
        <w:rPr>
          <w:rFonts w:eastAsia="Arial Unicode MS"/>
          <w:kern w:val="1"/>
        </w:rPr>
        <w:t>Каждая из Сторон имеет право в любой момент отказаться от исполнения настоящего Договора, тем самым расторгнув его без обращения в суд, письменно уведомив другую Сторону о своем намерении не позднее, чем за 30 (тридцать) календарных дней до предполагаемой даты расторжения.</w:t>
      </w:r>
    </w:p>
    <w:p w:rsidR="00127ED2" w:rsidRPr="00127ED2" w:rsidRDefault="00127ED2" w:rsidP="00127ED2">
      <w:pPr>
        <w:widowControl w:val="0"/>
        <w:numPr>
          <w:ilvl w:val="1"/>
          <w:numId w:val="24"/>
        </w:numPr>
        <w:suppressAutoHyphens/>
        <w:spacing w:after="0"/>
        <w:ind w:left="567" w:hanging="567"/>
        <w:rPr>
          <w:rFonts w:eastAsia="Arial Unicode MS"/>
          <w:kern w:val="1"/>
        </w:rPr>
      </w:pPr>
      <w:r w:rsidRPr="00127ED2">
        <w:rPr>
          <w:rFonts w:eastAsia="Arial Unicode MS"/>
          <w:kern w:val="1"/>
        </w:rPr>
        <w:t>До расторжения Договора Стороны обязаны произвести сверку расчетов и погасить имеющиеся взаимные задолженности.</w:t>
      </w:r>
    </w:p>
    <w:p w:rsidR="00127ED2" w:rsidRPr="00127ED2" w:rsidRDefault="00127ED2" w:rsidP="00127ED2">
      <w:pPr>
        <w:widowControl w:val="0"/>
        <w:tabs>
          <w:tab w:val="left" w:pos="567"/>
        </w:tabs>
        <w:suppressAutoHyphens/>
        <w:spacing w:after="0"/>
        <w:ind w:left="567"/>
        <w:rPr>
          <w:rFonts w:eastAsia="Arial Unicode MS"/>
          <w:kern w:val="1"/>
        </w:rPr>
      </w:pPr>
    </w:p>
    <w:p w:rsidR="00127ED2" w:rsidRPr="00127ED2" w:rsidRDefault="00127ED2" w:rsidP="00127ED2">
      <w:pPr>
        <w:widowControl w:val="0"/>
        <w:numPr>
          <w:ilvl w:val="0"/>
          <w:numId w:val="24"/>
        </w:numPr>
        <w:tabs>
          <w:tab w:val="left" w:pos="567"/>
        </w:tabs>
        <w:suppressAutoHyphens/>
        <w:spacing w:after="0"/>
        <w:ind w:left="0" w:firstLine="0"/>
        <w:jc w:val="center"/>
        <w:rPr>
          <w:rFonts w:eastAsia="Arial Unicode MS"/>
          <w:b/>
          <w:kern w:val="1"/>
          <w:lang w:val="en-US"/>
        </w:rPr>
      </w:pPr>
      <w:r w:rsidRPr="00127ED2">
        <w:rPr>
          <w:rFonts w:eastAsia="Arial Unicode MS"/>
          <w:b/>
          <w:kern w:val="1"/>
        </w:rPr>
        <w:t>ПРОЧИЕ УСЛОВИЯ</w:t>
      </w:r>
    </w:p>
    <w:p w:rsidR="00127ED2" w:rsidRPr="00127ED2" w:rsidRDefault="00127ED2" w:rsidP="00127ED2">
      <w:pPr>
        <w:widowControl w:val="0"/>
        <w:spacing w:after="0"/>
        <w:ind w:left="360"/>
        <w:jc w:val="left"/>
        <w:rPr>
          <w:rFonts w:eastAsia="Arial Unicode MS"/>
          <w:b/>
          <w:kern w:val="1"/>
          <w:lang w:val="en-US"/>
        </w:rPr>
      </w:pPr>
    </w:p>
    <w:p w:rsidR="00127ED2" w:rsidRPr="00127ED2" w:rsidRDefault="00127ED2" w:rsidP="00127ED2">
      <w:pPr>
        <w:widowControl w:val="0"/>
        <w:numPr>
          <w:ilvl w:val="1"/>
          <w:numId w:val="24"/>
        </w:numPr>
        <w:suppressAutoHyphens/>
        <w:spacing w:after="0"/>
        <w:ind w:left="567" w:hanging="567"/>
        <w:rPr>
          <w:rFonts w:eastAsia="Arial Unicode MS"/>
          <w:kern w:val="1"/>
        </w:rPr>
      </w:pPr>
      <w:r w:rsidRPr="00127ED2">
        <w:rPr>
          <w:rFonts w:eastAsia="Arial Unicode MS"/>
          <w:kern w:val="1"/>
        </w:rPr>
        <w:lastRenderedPageBreak/>
        <w:t>Все изменения и дополнения к настоящему Договору действительны лишь при условии, если они исполнены в письменной форме и подписаны полномочными представителями Сторон.</w:t>
      </w:r>
    </w:p>
    <w:p w:rsidR="00127ED2" w:rsidRPr="00127ED2" w:rsidRDefault="00127ED2" w:rsidP="00127ED2">
      <w:pPr>
        <w:widowControl w:val="0"/>
        <w:numPr>
          <w:ilvl w:val="1"/>
          <w:numId w:val="24"/>
        </w:numPr>
        <w:suppressAutoHyphens/>
        <w:spacing w:after="0"/>
        <w:ind w:left="567" w:hanging="568"/>
        <w:rPr>
          <w:rFonts w:eastAsia="Arial Unicode MS"/>
          <w:kern w:val="1"/>
        </w:rPr>
      </w:pPr>
      <w:r w:rsidRPr="00127ED2">
        <w:rPr>
          <w:rFonts w:eastAsia="Arial Unicode MS"/>
          <w:kern w:val="1"/>
        </w:rPr>
        <w:t>Стороны признают между собой достоверность и легальность сведений и переписки, полученных электронной почтой.</w:t>
      </w:r>
    </w:p>
    <w:p w:rsidR="00127ED2" w:rsidRPr="00127ED2" w:rsidRDefault="00127ED2" w:rsidP="00127ED2">
      <w:pPr>
        <w:widowControl w:val="0"/>
        <w:numPr>
          <w:ilvl w:val="1"/>
          <w:numId w:val="24"/>
        </w:numPr>
        <w:suppressAutoHyphens/>
        <w:spacing w:after="0"/>
        <w:ind w:left="567" w:hanging="568"/>
        <w:rPr>
          <w:rFonts w:eastAsia="Arial Unicode MS"/>
          <w:kern w:val="1"/>
        </w:rPr>
      </w:pPr>
      <w:r w:rsidRPr="00127ED2">
        <w:rPr>
          <w:rFonts w:eastAsia="Arial Unicode MS"/>
          <w:kern w:val="1"/>
        </w:rPr>
        <w:t>Лицензиар не несет ответственность за невозможность использования Лицензиатом информации из базы данных, по указанным ниже причинам при отсутствии вины Лицензиара, но, не ограничиваясь ими:</w:t>
      </w:r>
    </w:p>
    <w:p w:rsidR="00127ED2" w:rsidRPr="00127ED2" w:rsidRDefault="00127ED2" w:rsidP="00127ED2">
      <w:pPr>
        <w:widowControl w:val="0"/>
        <w:numPr>
          <w:ilvl w:val="0"/>
          <w:numId w:val="25"/>
        </w:numPr>
        <w:suppressAutoHyphens/>
        <w:autoSpaceDE w:val="0"/>
        <w:autoSpaceDN w:val="0"/>
        <w:adjustRightInd w:val="0"/>
        <w:spacing w:after="0"/>
        <w:ind w:left="567" w:firstLine="0"/>
        <w:rPr>
          <w:rFonts w:eastAsia="Arial Unicode MS"/>
          <w:kern w:val="1"/>
        </w:rPr>
      </w:pPr>
      <w:r w:rsidRPr="00127ED2">
        <w:rPr>
          <w:rFonts w:eastAsia="Arial Unicode MS"/>
          <w:kern w:val="1"/>
        </w:rPr>
        <w:t>наличие дефектов, неисправностей в любом электронном и механическом оборудовании или программном обеспечении, не принадлежащем Лицензиару;</w:t>
      </w:r>
    </w:p>
    <w:p w:rsidR="00127ED2" w:rsidRPr="00127ED2" w:rsidRDefault="00127ED2" w:rsidP="00127ED2">
      <w:pPr>
        <w:widowControl w:val="0"/>
        <w:numPr>
          <w:ilvl w:val="0"/>
          <w:numId w:val="25"/>
        </w:numPr>
        <w:suppressAutoHyphens/>
        <w:autoSpaceDE w:val="0"/>
        <w:autoSpaceDN w:val="0"/>
        <w:adjustRightInd w:val="0"/>
        <w:spacing w:after="0"/>
        <w:ind w:left="567" w:firstLine="0"/>
        <w:rPr>
          <w:rFonts w:eastAsia="Arial Unicode MS"/>
          <w:kern w:val="1"/>
        </w:rPr>
      </w:pPr>
      <w:r w:rsidRPr="00127ED2">
        <w:rPr>
          <w:rFonts w:eastAsia="Arial Unicode MS"/>
          <w:kern w:val="1"/>
        </w:rPr>
        <w:t>ремонтно-профилактические работы на линиях связи, обслуживающих Лицензиата и/или Лицензиара;</w:t>
      </w:r>
    </w:p>
    <w:p w:rsidR="00127ED2" w:rsidRPr="00127ED2" w:rsidRDefault="00127ED2" w:rsidP="00127ED2">
      <w:pPr>
        <w:widowControl w:val="0"/>
        <w:numPr>
          <w:ilvl w:val="0"/>
          <w:numId w:val="25"/>
        </w:numPr>
        <w:suppressAutoHyphens/>
        <w:autoSpaceDE w:val="0"/>
        <w:autoSpaceDN w:val="0"/>
        <w:adjustRightInd w:val="0"/>
        <w:spacing w:after="0"/>
        <w:ind w:left="567" w:firstLine="0"/>
        <w:rPr>
          <w:rFonts w:eastAsia="Arial Unicode MS"/>
          <w:kern w:val="1"/>
        </w:rPr>
      </w:pPr>
      <w:r w:rsidRPr="00127ED2">
        <w:rPr>
          <w:rFonts w:eastAsia="Arial Unicode MS"/>
          <w:kern w:val="1"/>
        </w:rPr>
        <w:t xml:space="preserve">сбои в работе каналов Интернет или </w:t>
      </w:r>
      <w:proofErr w:type="spellStart"/>
      <w:r w:rsidRPr="00127ED2">
        <w:rPr>
          <w:rFonts w:eastAsia="Arial Unicode MS"/>
          <w:kern w:val="1"/>
        </w:rPr>
        <w:t>Веб-серверов</w:t>
      </w:r>
      <w:proofErr w:type="spellEnd"/>
      <w:r w:rsidRPr="00127ED2">
        <w:rPr>
          <w:rFonts w:eastAsia="Arial Unicode MS"/>
          <w:kern w:val="1"/>
        </w:rPr>
        <w:t xml:space="preserve"> сайтов публикации извещений об объявленных торгах и результатах проведения торгов на закупку </w:t>
      </w:r>
      <w:r w:rsidRPr="00127ED2">
        <w:rPr>
          <w:rFonts w:eastAsia="Arial Unicode MS"/>
          <w:iCs/>
          <w:kern w:val="1"/>
        </w:rPr>
        <w:t>товаров и услуг на территории России</w:t>
      </w:r>
      <w:r w:rsidRPr="00127ED2">
        <w:rPr>
          <w:rFonts w:eastAsia="Arial Unicode MS"/>
          <w:kern w:val="1"/>
        </w:rPr>
        <w:t>;</w:t>
      </w:r>
    </w:p>
    <w:p w:rsidR="00127ED2" w:rsidRPr="00127ED2" w:rsidRDefault="00127ED2" w:rsidP="00127ED2">
      <w:pPr>
        <w:widowControl w:val="0"/>
        <w:numPr>
          <w:ilvl w:val="0"/>
          <w:numId w:val="25"/>
        </w:numPr>
        <w:suppressAutoHyphens/>
        <w:autoSpaceDE w:val="0"/>
        <w:autoSpaceDN w:val="0"/>
        <w:adjustRightInd w:val="0"/>
        <w:spacing w:after="0"/>
        <w:ind w:left="567" w:firstLine="0"/>
        <w:rPr>
          <w:rFonts w:eastAsia="Arial Unicode MS"/>
          <w:kern w:val="1"/>
        </w:rPr>
      </w:pPr>
      <w:r w:rsidRPr="00127ED2">
        <w:rPr>
          <w:rFonts w:eastAsia="Arial Unicode MS"/>
          <w:kern w:val="1"/>
        </w:rPr>
        <w:t>проблемы при передаче данных или соединении, произошедших не по вине Лицензиара;</w:t>
      </w:r>
    </w:p>
    <w:p w:rsidR="00127ED2" w:rsidRPr="00127ED2" w:rsidRDefault="00127ED2" w:rsidP="00127ED2">
      <w:pPr>
        <w:widowControl w:val="0"/>
        <w:numPr>
          <w:ilvl w:val="0"/>
          <w:numId w:val="25"/>
        </w:numPr>
        <w:suppressAutoHyphens/>
        <w:autoSpaceDE w:val="0"/>
        <w:autoSpaceDN w:val="0"/>
        <w:adjustRightInd w:val="0"/>
        <w:spacing w:after="0"/>
        <w:ind w:left="567" w:firstLine="0"/>
        <w:rPr>
          <w:rFonts w:eastAsia="Arial Unicode MS"/>
          <w:kern w:val="1"/>
        </w:rPr>
      </w:pPr>
      <w:r w:rsidRPr="00127ED2">
        <w:rPr>
          <w:rFonts w:eastAsia="Arial Unicode MS"/>
          <w:kern w:val="1"/>
        </w:rPr>
        <w:t>отказ электропитания в помещениях Лицензиата и/или Лицензиара;</w:t>
      </w:r>
    </w:p>
    <w:p w:rsidR="00127ED2" w:rsidRPr="00127ED2" w:rsidRDefault="00127ED2" w:rsidP="00127ED2">
      <w:pPr>
        <w:widowControl w:val="0"/>
        <w:numPr>
          <w:ilvl w:val="0"/>
          <w:numId w:val="25"/>
        </w:numPr>
        <w:suppressAutoHyphens/>
        <w:autoSpaceDE w:val="0"/>
        <w:autoSpaceDN w:val="0"/>
        <w:adjustRightInd w:val="0"/>
        <w:spacing w:after="0"/>
        <w:ind w:left="567" w:firstLine="0"/>
        <w:rPr>
          <w:rFonts w:eastAsia="Arial Unicode MS"/>
          <w:kern w:val="1"/>
        </w:rPr>
      </w:pPr>
      <w:r w:rsidRPr="00127ED2">
        <w:rPr>
          <w:rFonts w:eastAsia="Arial Unicode MS"/>
          <w:kern w:val="1"/>
        </w:rPr>
        <w:t>отсутствие возможности у Лицензиата использования сети Интернет.</w:t>
      </w:r>
    </w:p>
    <w:p w:rsidR="00127ED2" w:rsidRPr="00127ED2" w:rsidRDefault="00127ED2" w:rsidP="00127ED2">
      <w:pPr>
        <w:widowControl w:val="0"/>
        <w:numPr>
          <w:ilvl w:val="1"/>
          <w:numId w:val="24"/>
        </w:numPr>
        <w:suppressAutoHyphens/>
        <w:spacing w:after="0"/>
        <w:ind w:left="567" w:hanging="567"/>
        <w:rPr>
          <w:rFonts w:eastAsia="Arial Unicode MS"/>
          <w:kern w:val="1"/>
        </w:rPr>
      </w:pPr>
      <w:r w:rsidRPr="00127ED2">
        <w:rPr>
          <w:rFonts w:eastAsia="Arial Unicode MS"/>
          <w:kern w:val="1"/>
        </w:rPr>
        <w:t xml:space="preserve">Стороны освобождаются от ответственности за неисполнение или ненадлежащее исполнение принятых на себя по настоящему Договору обязательств, если это явилось следствием непреодолимой силы, т.е. чрезвычайных и непредотвратимых при данных условиях обстоятельств, которые стороны не могли и не должны были предвидеть. К таким обстоятельствам относятся, в частности, стихийные бедствия, пожары, эпидемии, забастовки, военные действия, акты органов государственной власти, а также другие форс-мажорные явления, события и обстоятельства, признаваемые в качестве таковых в международной торговой практике, а также сбои в работе систем каналов Интернет или </w:t>
      </w:r>
      <w:proofErr w:type="spellStart"/>
      <w:r w:rsidRPr="00127ED2">
        <w:rPr>
          <w:rFonts w:eastAsia="Arial Unicode MS"/>
          <w:kern w:val="1"/>
        </w:rPr>
        <w:t>Веб-серверов</w:t>
      </w:r>
      <w:proofErr w:type="spellEnd"/>
      <w:r w:rsidRPr="00127ED2">
        <w:rPr>
          <w:rFonts w:eastAsia="Arial Unicode MS"/>
          <w:kern w:val="1"/>
        </w:rPr>
        <w:t xml:space="preserve"> официальных сайтов публикации извещений. Сторона, для которой создалась невозможность исполнить надлежащим образом обязательство, обязана незамедлительно уведомить другую Сторону о дате начала действия форс-мажорных обстоятельств, планируемой продолжительности и дате окончания, а также о том, исполнению какого именно обязательства они препятствуют. При отсутствии такого уведомления, Сторона, ненадлежащим образом исполнившая свое обязательство, теряет право ссылаться на действие форс-мажорных обстоятельств.</w:t>
      </w:r>
    </w:p>
    <w:p w:rsidR="00127ED2" w:rsidRPr="00127ED2" w:rsidRDefault="00127ED2" w:rsidP="00127ED2">
      <w:pPr>
        <w:widowControl w:val="0"/>
        <w:numPr>
          <w:ilvl w:val="1"/>
          <w:numId w:val="24"/>
        </w:numPr>
        <w:suppressAutoHyphens/>
        <w:spacing w:after="0"/>
        <w:ind w:left="567" w:hanging="567"/>
        <w:rPr>
          <w:rFonts w:eastAsia="Arial Unicode MS"/>
          <w:kern w:val="1"/>
        </w:rPr>
      </w:pPr>
      <w:r w:rsidRPr="00127ED2">
        <w:rPr>
          <w:rFonts w:eastAsia="Arial Unicode MS"/>
          <w:kern w:val="1"/>
        </w:rPr>
        <w:t>В случае изменения наименования, юридических, почтовых адресов, банковских реквизитов соответствующая Сторона обязуется сообщить об этом другой Стороне в письменной форме в течение 5 (пяти) рабочих дней с момента изменения реквизитов.</w:t>
      </w:r>
    </w:p>
    <w:p w:rsidR="00127ED2" w:rsidRPr="00127ED2" w:rsidRDefault="00127ED2" w:rsidP="00127ED2">
      <w:pPr>
        <w:widowControl w:val="0"/>
        <w:numPr>
          <w:ilvl w:val="1"/>
          <w:numId w:val="24"/>
        </w:numPr>
        <w:suppressAutoHyphens/>
        <w:spacing w:after="0"/>
        <w:ind w:left="567" w:hanging="567"/>
        <w:rPr>
          <w:rFonts w:eastAsia="Arial Unicode MS"/>
          <w:kern w:val="1"/>
        </w:rPr>
      </w:pPr>
      <w:r w:rsidRPr="00127ED2">
        <w:rPr>
          <w:rFonts w:eastAsia="Arial Unicode MS"/>
          <w:kern w:val="1"/>
        </w:rPr>
        <w:t>Настоящий Договор составлен в 2 (двух) экземплярах на русском языке, по 1 (одному) экземпляру для каждой из Сторон, причем оба экземпляра имеют одинаковую юридическую силу.</w:t>
      </w:r>
    </w:p>
    <w:p w:rsidR="00127ED2" w:rsidRPr="00127ED2" w:rsidRDefault="00127ED2" w:rsidP="00127ED2">
      <w:pPr>
        <w:widowControl w:val="0"/>
        <w:numPr>
          <w:ilvl w:val="1"/>
          <w:numId w:val="24"/>
        </w:numPr>
        <w:suppressAutoHyphens/>
        <w:spacing w:after="0"/>
        <w:ind w:left="567" w:hanging="567"/>
        <w:rPr>
          <w:rFonts w:eastAsia="Arial Unicode MS"/>
          <w:kern w:val="1"/>
        </w:rPr>
      </w:pPr>
      <w:r w:rsidRPr="00127ED2">
        <w:rPr>
          <w:rFonts w:eastAsia="Arial Unicode MS"/>
          <w:kern w:val="1"/>
        </w:rPr>
        <w:t>Во всем остальном, что не урегулировано в тексте настоящего Договора, Стороны руководствуются действующим законодательством Российской Федерации.</w:t>
      </w:r>
    </w:p>
    <w:p w:rsidR="00127ED2" w:rsidRPr="00127ED2" w:rsidRDefault="00127ED2" w:rsidP="00127ED2">
      <w:pPr>
        <w:widowControl w:val="0"/>
        <w:numPr>
          <w:ilvl w:val="1"/>
          <w:numId w:val="24"/>
        </w:numPr>
        <w:tabs>
          <w:tab w:val="num" w:pos="567"/>
        </w:tabs>
        <w:suppressAutoHyphens/>
        <w:spacing w:after="0"/>
        <w:ind w:left="567" w:hanging="567"/>
        <w:rPr>
          <w:rFonts w:eastAsia="Arial Unicode MS"/>
          <w:kern w:val="1"/>
        </w:rPr>
      </w:pPr>
      <w:proofErr w:type="gramStart"/>
      <w:r w:rsidRPr="00127ED2">
        <w:rPr>
          <w:rFonts w:eastAsia="Arial Unicode MS"/>
          <w:color w:val="000000"/>
          <w:kern w:val="1"/>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27ED2">
        <w:rPr>
          <w:rFonts w:eastAsia="Arial Unicode MS"/>
          <w:color w:val="000000"/>
          <w:kern w:val="1"/>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27ED2">
        <w:rPr>
          <w:rFonts w:eastAsia="Arial Unicode MS"/>
          <w:color w:val="000000"/>
          <w:kern w:val="1"/>
        </w:rPr>
        <w:t>в</w:t>
      </w:r>
      <w:proofErr w:type="gramEnd"/>
      <w:r w:rsidRPr="00127ED2">
        <w:rPr>
          <w:rFonts w:eastAsia="Arial Unicode MS"/>
          <w:color w:val="000000"/>
          <w:kern w:val="1"/>
        </w:rPr>
        <w:t xml:space="preserve"> </w:t>
      </w:r>
      <w:proofErr w:type="gramStart"/>
      <w:r w:rsidRPr="00127ED2">
        <w:rPr>
          <w:rFonts w:eastAsia="Arial Unicode MS"/>
          <w:color w:val="000000"/>
          <w:kern w:val="1"/>
        </w:rPr>
        <w:t>рабочий</w:t>
      </w:r>
      <w:proofErr w:type="gramEnd"/>
      <w:r w:rsidRPr="00127ED2">
        <w:rPr>
          <w:rFonts w:eastAsia="Arial Unicode MS"/>
          <w:color w:val="000000"/>
          <w:kern w:val="1"/>
        </w:rPr>
        <w:t xml:space="preserve"> день, вступают в силу с даты их получения или, соответственно, вручения.</w:t>
      </w:r>
    </w:p>
    <w:p w:rsidR="00127ED2" w:rsidRPr="00127ED2" w:rsidRDefault="00127ED2" w:rsidP="00127ED2">
      <w:pPr>
        <w:widowControl w:val="0"/>
        <w:suppressAutoHyphens/>
        <w:spacing w:after="0"/>
        <w:ind w:left="567"/>
        <w:rPr>
          <w:rFonts w:eastAsia="Arial Unicode MS"/>
          <w:color w:val="000000"/>
          <w:kern w:val="1"/>
        </w:rPr>
      </w:pPr>
      <w:r w:rsidRPr="00127ED2">
        <w:rPr>
          <w:rFonts w:eastAsia="Arial Unicode MS"/>
          <w:color w:val="000000"/>
          <w:kern w:val="1"/>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w:t>
      </w:r>
      <w:r w:rsidRPr="00127ED2">
        <w:rPr>
          <w:rFonts w:eastAsia="Arial Unicode MS"/>
          <w:color w:val="000000"/>
          <w:kern w:val="1"/>
        </w:rPr>
        <w:lastRenderedPageBreak/>
        <w:t>регулированию в сфере труда.</w:t>
      </w:r>
    </w:p>
    <w:p w:rsidR="00127ED2" w:rsidRPr="00127ED2" w:rsidRDefault="00127ED2" w:rsidP="00127ED2">
      <w:pPr>
        <w:widowControl w:val="0"/>
        <w:tabs>
          <w:tab w:val="left" w:pos="567"/>
        </w:tabs>
        <w:suppressAutoHyphens/>
        <w:spacing w:after="0"/>
        <w:ind w:left="567" w:hanging="567"/>
        <w:rPr>
          <w:rFonts w:eastAsia="Arial Unicode MS"/>
          <w:kern w:val="1"/>
        </w:rPr>
      </w:pPr>
      <w:r w:rsidRPr="00127ED2">
        <w:rPr>
          <w:rFonts w:eastAsia="Arial Unicode MS"/>
          <w:kern w:val="1"/>
        </w:rPr>
        <w:t>7.9.</w:t>
      </w:r>
      <w:r w:rsidRPr="00127ED2">
        <w:rPr>
          <w:rFonts w:eastAsia="Arial Unicode MS"/>
          <w:kern w:val="1"/>
        </w:rPr>
        <w:tab/>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127ED2" w:rsidRPr="00127ED2" w:rsidRDefault="00127ED2" w:rsidP="00127ED2">
      <w:pPr>
        <w:widowControl w:val="0"/>
        <w:spacing w:after="0"/>
        <w:ind w:left="567"/>
        <w:rPr>
          <w:rFonts w:eastAsia="Arial Unicode MS"/>
          <w:kern w:val="1"/>
        </w:rPr>
      </w:pPr>
    </w:p>
    <w:p w:rsidR="00127ED2" w:rsidRPr="00127ED2" w:rsidRDefault="00127ED2" w:rsidP="00127ED2">
      <w:pPr>
        <w:widowControl w:val="0"/>
        <w:numPr>
          <w:ilvl w:val="0"/>
          <w:numId w:val="24"/>
        </w:numPr>
        <w:tabs>
          <w:tab w:val="left" w:pos="567"/>
        </w:tabs>
        <w:suppressAutoHyphens/>
        <w:spacing w:after="0"/>
        <w:ind w:left="0" w:firstLine="0"/>
        <w:jc w:val="center"/>
        <w:rPr>
          <w:rFonts w:eastAsia="Arial Unicode MS"/>
          <w:b/>
          <w:kern w:val="1"/>
        </w:rPr>
      </w:pPr>
      <w:r w:rsidRPr="00127ED2">
        <w:rPr>
          <w:rFonts w:eastAsia="Arial Unicode MS"/>
          <w:b/>
          <w:kern w:val="1"/>
        </w:rPr>
        <w:t>КОНФИДЕНЦИАЛЬНОСТЬ</w:t>
      </w:r>
    </w:p>
    <w:p w:rsidR="00127ED2" w:rsidRPr="00127ED2" w:rsidRDefault="00127ED2" w:rsidP="00127ED2">
      <w:pPr>
        <w:widowControl w:val="0"/>
        <w:tabs>
          <w:tab w:val="left" w:pos="525"/>
        </w:tabs>
        <w:suppressAutoHyphens/>
        <w:spacing w:after="0"/>
        <w:ind w:left="360"/>
        <w:jc w:val="left"/>
        <w:rPr>
          <w:rFonts w:eastAsia="Arial Unicode MS"/>
          <w:b/>
          <w:kern w:val="1"/>
        </w:rPr>
      </w:pPr>
    </w:p>
    <w:p w:rsidR="00127ED2" w:rsidRPr="00127ED2" w:rsidRDefault="00127ED2" w:rsidP="00127ED2">
      <w:pPr>
        <w:widowControl w:val="0"/>
        <w:numPr>
          <w:ilvl w:val="1"/>
          <w:numId w:val="24"/>
        </w:numPr>
        <w:tabs>
          <w:tab w:val="num" w:pos="567"/>
        </w:tabs>
        <w:suppressAutoHyphens/>
        <w:spacing w:after="0"/>
        <w:ind w:left="567" w:hanging="567"/>
        <w:rPr>
          <w:rFonts w:eastAsia="Arial Unicode MS"/>
          <w:kern w:val="1"/>
        </w:rPr>
      </w:pPr>
      <w:r w:rsidRPr="00127ED2">
        <w:rPr>
          <w:rFonts w:eastAsia="Arial Unicode MS"/>
          <w:kern w:val="1"/>
        </w:rPr>
        <w:t>Вся информация, документы и сведения, переданные в рамках настоящего Договора, считаются информацией, содержащей коммерческую тайну («Конфиденциальная информация»), если иное не предусмотрено действующим законодательством или соглашением Сторон.</w:t>
      </w:r>
    </w:p>
    <w:p w:rsidR="00127ED2" w:rsidRPr="00127ED2" w:rsidRDefault="00127ED2" w:rsidP="00127ED2">
      <w:pPr>
        <w:widowControl w:val="0"/>
        <w:numPr>
          <w:ilvl w:val="1"/>
          <w:numId w:val="24"/>
        </w:numPr>
        <w:tabs>
          <w:tab w:val="num" w:pos="567"/>
        </w:tabs>
        <w:suppressAutoHyphens/>
        <w:spacing w:after="0"/>
        <w:ind w:left="567" w:hanging="567"/>
        <w:rPr>
          <w:rFonts w:eastAsia="Arial Unicode MS"/>
          <w:kern w:val="1"/>
        </w:rPr>
      </w:pPr>
      <w:r w:rsidRPr="00127ED2">
        <w:rPr>
          <w:rFonts w:eastAsia="Arial Unicode MS"/>
          <w:kern w:val="1"/>
        </w:rPr>
        <w:t>Сторона не вправе без выраженного в письменной форме согласия другой Стороны использовать Конфиденциальную информацию иначе, чем для реализации своих обязанностей по настоящему Договору. Если в целях настоящего Договора Стороне потребуется предоставить Конфиденциальную информацию третьим лицам (включая государственные органы), Сторона обязана получить на это предварительное письменное согласие другой Стороны, за исключением случаев, когда предоставление Конфиденциальной информации является для стороны обязательным в силу закона.</w:t>
      </w:r>
    </w:p>
    <w:p w:rsidR="00127ED2" w:rsidRPr="00127ED2" w:rsidRDefault="00127ED2" w:rsidP="00127ED2">
      <w:pPr>
        <w:widowControl w:val="0"/>
        <w:numPr>
          <w:ilvl w:val="1"/>
          <w:numId w:val="24"/>
        </w:numPr>
        <w:tabs>
          <w:tab w:val="num" w:pos="567"/>
        </w:tabs>
        <w:suppressAutoHyphens/>
        <w:spacing w:after="0"/>
        <w:ind w:left="567" w:hanging="567"/>
        <w:rPr>
          <w:rFonts w:eastAsia="Arial Unicode MS"/>
          <w:kern w:val="1"/>
        </w:rPr>
      </w:pPr>
      <w:r w:rsidRPr="00127ED2">
        <w:rPr>
          <w:rFonts w:eastAsia="Arial Unicode MS"/>
        </w:rPr>
        <w:t>В рамках настоящего договора между Сторонами может быть заключено «Соглашение о конфиденциальности». Условия настоящего Договора (п. 8) действуют в части, не противоречащей данному соглашению.</w:t>
      </w:r>
    </w:p>
    <w:p w:rsidR="00127ED2" w:rsidRPr="00127ED2" w:rsidRDefault="00127ED2" w:rsidP="00127ED2">
      <w:pPr>
        <w:widowControl w:val="0"/>
        <w:numPr>
          <w:ilvl w:val="1"/>
          <w:numId w:val="24"/>
        </w:numPr>
        <w:tabs>
          <w:tab w:val="num" w:pos="567"/>
        </w:tabs>
        <w:suppressAutoHyphens/>
        <w:spacing w:after="0"/>
        <w:ind w:left="567" w:hanging="567"/>
        <w:rPr>
          <w:rFonts w:eastAsia="Arial Unicode MS"/>
          <w:kern w:val="1"/>
        </w:rPr>
      </w:pPr>
      <w:proofErr w:type="gramStart"/>
      <w:r w:rsidRPr="00127ED2">
        <w:rPr>
          <w:rFonts w:eastAsia="Arial Unicode MS"/>
          <w:kern w:val="1"/>
        </w:rPr>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127ED2" w:rsidRPr="00127ED2" w:rsidRDefault="00127ED2" w:rsidP="00127ED2">
      <w:pPr>
        <w:widowControl w:val="0"/>
        <w:tabs>
          <w:tab w:val="left" w:pos="525"/>
        </w:tabs>
        <w:suppressAutoHyphens/>
        <w:spacing w:after="0"/>
        <w:jc w:val="left"/>
        <w:rPr>
          <w:rFonts w:eastAsia="Arial Unicode MS"/>
          <w:b/>
          <w:kern w:val="1"/>
        </w:rPr>
      </w:pPr>
    </w:p>
    <w:p w:rsidR="00127ED2" w:rsidRPr="00127ED2" w:rsidRDefault="00127ED2" w:rsidP="00127ED2">
      <w:pPr>
        <w:widowControl w:val="0"/>
        <w:numPr>
          <w:ilvl w:val="0"/>
          <w:numId w:val="24"/>
        </w:numPr>
        <w:suppressAutoHyphens/>
        <w:spacing w:after="0"/>
        <w:ind w:left="0" w:firstLine="0"/>
        <w:jc w:val="center"/>
        <w:rPr>
          <w:rFonts w:eastAsia="Arial Unicode MS"/>
          <w:b/>
          <w:kern w:val="1"/>
        </w:rPr>
      </w:pPr>
      <w:r w:rsidRPr="00127ED2">
        <w:rPr>
          <w:rFonts w:eastAsia="Arial Unicode MS"/>
          <w:b/>
          <w:kern w:val="1"/>
        </w:rPr>
        <w:t>АДРЕСА И РЕКВИЗИТЫ СТОРОН</w:t>
      </w:r>
    </w:p>
    <w:p w:rsidR="00127ED2" w:rsidRPr="00127ED2" w:rsidRDefault="00127ED2" w:rsidP="00127ED2">
      <w:pPr>
        <w:widowControl w:val="0"/>
        <w:tabs>
          <w:tab w:val="left" w:pos="525"/>
        </w:tabs>
        <w:suppressAutoHyphens/>
        <w:spacing w:after="0"/>
        <w:ind w:left="360"/>
        <w:jc w:val="left"/>
        <w:rPr>
          <w:rFonts w:eastAsia="Arial Unicode MS"/>
          <w:b/>
          <w:kern w:val="1"/>
        </w:rPr>
      </w:pPr>
    </w:p>
    <w:tbl>
      <w:tblPr>
        <w:tblW w:w="10280" w:type="dxa"/>
        <w:tblLayout w:type="fixed"/>
        <w:tblLook w:val="0000"/>
      </w:tblPr>
      <w:tblGrid>
        <w:gridCol w:w="5122"/>
        <w:gridCol w:w="5158"/>
      </w:tblGrid>
      <w:tr w:rsidR="00127ED2" w:rsidRPr="00127ED2" w:rsidTr="00A71DF7">
        <w:trPr>
          <w:trHeight w:val="284"/>
        </w:trPr>
        <w:tc>
          <w:tcPr>
            <w:tcW w:w="5122" w:type="dxa"/>
          </w:tcPr>
          <w:p w:rsidR="00127ED2" w:rsidRPr="00127ED2" w:rsidRDefault="00127ED2" w:rsidP="00127ED2">
            <w:pPr>
              <w:widowControl w:val="0"/>
              <w:suppressAutoHyphens/>
              <w:spacing w:after="0"/>
              <w:jc w:val="left"/>
              <w:rPr>
                <w:rFonts w:eastAsia="Arial Unicode MS"/>
                <w:b/>
                <w:color w:val="000000"/>
                <w:kern w:val="1"/>
              </w:rPr>
            </w:pPr>
            <w:r w:rsidRPr="00127ED2">
              <w:rPr>
                <w:rFonts w:eastAsia="Arial Unicode MS"/>
                <w:b/>
                <w:color w:val="000000"/>
                <w:kern w:val="1"/>
              </w:rPr>
              <w:t>ЛИЦЕНЗИАР:</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_______________________ _______________</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Юридический адрес:___________________</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Фактический адрес: ____________________</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ИНН / КПП ______________________</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Банковские реквизиты:</w:t>
            </w:r>
          </w:p>
          <w:p w:rsidR="00127ED2" w:rsidRPr="00127ED2" w:rsidRDefault="00127ED2" w:rsidP="00127ED2">
            <w:pPr>
              <w:widowControl w:val="0"/>
              <w:suppressAutoHyphens/>
              <w:spacing w:after="0"/>
              <w:jc w:val="left"/>
              <w:rPr>
                <w:rFonts w:eastAsia="Arial Unicode MS"/>
                <w:kern w:val="1"/>
              </w:rPr>
            </w:pPr>
            <w:proofErr w:type="spellStart"/>
            <w:proofErr w:type="gramStart"/>
            <w:r w:rsidRPr="00127ED2">
              <w:rPr>
                <w:rFonts w:eastAsia="Arial Unicode MS"/>
                <w:kern w:val="1"/>
              </w:rPr>
              <w:t>р</w:t>
            </w:r>
            <w:proofErr w:type="spellEnd"/>
            <w:proofErr w:type="gramEnd"/>
            <w:r w:rsidRPr="00127ED2">
              <w:rPr>
                <w:rFonts w:eastAsia="Arial Unicode MS"/>
                <w:kern w:val="1"/>
              </w:rPr>
              <w:t>/с ______________________________</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_______________</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БИК _________________</w:t>
            </w:r>
          </w:p>
          <w:p w:rsidR="00127ED2" w:rsidRPr="00127ED2" w:rsidRDefault="00127ED2" w:rsidP="00127ED2">
            <w:pPr>
              <w:widowControl w:val="0"/>
              <w:suppressAutoHyphens/>
              <w:spacing w:after="0"/>
              <w:jc w:val="left"/>
              <w:rPr>
                <w:rFonts w:eastAsia="Arial Unicode MS"/>
                <w:kern w:val="1"/>
              </w:rPr>
            </w:pPr>
            <w:r w:rsidRPr="00127ED2">
              <w:rPr>
                <w:rFonts w:eastAsia="Arial Unicode MS"/>
                <w:kern w:val="1"/>
              </w:rPr>
              <w:t>к/с ________________________</w:t>
            </w:r>
          </w:p>
          <w:p w:rsidR="00127ED2" w:rsidRPr="00127ED2" w:rsidRDefault="00127ED2" w:rsidP="00127ED2">
            <w:pPr>
              <w:tabs>
                <w:tab w:val="decimal" w:pos="0"/>
              </w:tabs>
              <w:autoSpaceDE w:val="0"/>
              <w:autoSpaceDN w:val="0"/>
              <w:adjustRightInd w:val="0"/>
              <w:spacing w:after="0"/>
              <w:jc w:val="left"/>
              <w:rPr>
                <w:lang w:eastAsia="en-US"/>
              </w:rPr>
            </w:pPr>
            <w:r w:rsidRPr="00127ED2">
              <w:rPr>
                <w:rFonts w:eastAsia="Arial Unicode MS"/>
                <w:lang w:eastAsia="en-US"/>
              </w:rPr>
              <w:t>тел:</w:t>
            </w:r>
            <w:r w:rsidRPr="00127ED2">
              <w:rPr>
                <w:lang w:eastAsia="en-US"/>
              </w:rPr>
              <w:t xml:space="preserve"> _______________________</w:t>
            </w:r>
          </w:p>
          <w:p w:rsidR="00127ED2" w:rsidRPr="00127ED2" w:rsidRDefault="00127ED2" w:rsidP="00127ED2">
            <w:pPr>
              <w:widowControl w:val="0"/>
              <w:suppressAutoHyphens/>
              <w:spacing w:after="0"/>
              <w:jc w:val="left"/>
              <w:rPr>
                <w:rFonts w:eastAsia="Arial Unicode MS"/>
                <w:kern w:val="1"/>
              </w:rPr>
            </w:pPr>
          </w:p>
          <w:p w:rsidR="00127ED2" w:rsidRPr="00127ED2" w:rsidRDefault="00127ED2" w:rsidP="00127ED2">
            <w:pPr>
              <w:widowControl w:val="0"/>
              <w:suppressAutoHyphens/>
              <w:spacing w:after="0"/>
              <w:jc w:val="left"/>
              <w:rPr>
                <w:rFonts w:eastAsia="Arial Unicode MS"/>
                <w:kern w:val="1"/>
              </w:rPr>
            </w:pPr>
          </w:p>
          <w:p w:rsidR="00127ED2" w:rsidRPr="00127ED2" w:rsidRDefault="00127ED2" w:rsidP="00127ED2">
            <w:pPr>
              <w:widowControl w:val="0"/>
              <w:suppressAutoHyphens/>
              <w:spacing w:after="0"/>
              <w:jc w:val="left"/>
              <w:rPr>
                <w:rFonts w:eastAsia="Arial Unicode MS"/>
                <w:kern w:val="1"/>
              </w:rPr>
            </w:pPr>
          </w:p>
          <w:p w:rsidR="00127ED2" w:rsidRPr="00127ED2" w:rsidRDefault="00127ED2" w:rsidP="00127ED2">
            <w:pPr>
              <w:widowControl w:val="0"/>
              <w:suppressAutoHyphens/>
              <w:spacing w:after="0"/>
              <w:jc w:val="left"/>
              <w:rPr>
                <w:rFonts w:eastAsia="Arial Unicode MS"/>
                <w:kern w:val="1"/>
              </w:rPr>
            </w:pPr>
          </w:p>
          <w:p w:rsidR="00127ED2" w:rsidRPr="00127ED2" w:rsidRDefault="00127ED2" w:rsidP="00127ED2">
            <w:pPr>
              <w:widowControl w:val="0"/>
              <w:suppressAutoHyphens/>
              <w:spacing w:after="0"/>
              <w:jc w:val="left"/>
              <w:rPr>
                <w:rFonts w:eastAsia="Arial Unicode MS"/>
                <w:kern w:val="1"/>
              </w:rPr>
            </w:pPr>
          </w:p>
          <w:p w:rsidR="00127ED2" w:rsidRPr="00127ED2" w:rsidRDefault="00127ED2" w:rsidP="00127ED2">
            <w:pPr>
              <w:widowControl w:val="0"/>
              <w:suppressAutoHyphens/>
              <w:spacing w:after="0"/>
              <w:jc w:val="left"/>
              <w:rPr>
                <w:rFonts w:eastAsia="Arial Unicode MS"/>
                <w:kern w:val="1"/>
              </w:rPr>
            </w:pPr>
          </w:p>
          <w:p w:rsidR="00127ED2" w:rsidRPr="00127ED2" w:rsidRDefault="00127ED2" w:rsidP="00127ED2">
            <w:pPr>
              <w:widowControl w:val="0"/>
              <w:suppressAutoHyphens/>
              <w:spacing w:after="0"/>
              <w:jc w:val="left"/>
              <w:rPr>
                <w:rFonts w:eastAsia="Arial Unicode MS"/>
                <w:kern w:val="1"/>
              </w:rPr>
            </w:pPr>
          </w:p>
          <w:p w:rsidR="00127ED2" w:rsidRPr="00127ED2" w:rsidRDefault="00127ED2" w:rsidP="00127ED2">
            <w:pPr>
              <w:widowControl w:val="0"/>
              <w:suppressAutoHyphens/>
              <w:spacing w:after="0"/>
              <w:jc w:val="left"/>
              <w:rPr>
                <w:rFonts w:eastAsia="Arial Unicode MS"/>
                <w:color w:val="000000"/>
                <w:kern w:val="1"/>
              </w:rPr>
            </w:pPr>
            <w:r w:rsidRPr="00127ED2">
              <w:rPr>
                <w:rFonts w:eastAsia="Arial Unicode MS"/>
                <w:b/>
                <w:color w:val="000000"/>
                <w:kern w:val="1"/>
              </w:rPr>
              <w:t xml:space="preserve">____________________ / </w:t>
            </w:r>
            <w:r w:rsidRPr="00127ED2">
              <w:rPr>
                <w:rFonts w:eastAsia="Arial Unicode MS"/>
                <w:color w:val="000000"/>
                <w:kern w:val="1"/>
              </w:rPr>
              <w:t>________________ /</w:t>
            </w:r>
          </w:p>
          <w:p w:rsidR="00127ED2" w:rsidRPr="00127ED2" w:rsidRDefault="00127ED2" w:rsidP="00127ED2">
            <w:pPr>
              <w:widowControl w:val="0"/>
              <w:suppressAutoHyphens/>
              <w:spacing w:after="0"/>
              <w:jc w:val="left"/>
              <w:rPr>
                <w:rFonts w:eastAsia="Arial Unicode MS"/>
                <w:color w:val="000000"/>
                <w:kern w:val="1"/>
              </w:rPr>
            </w:pPr>
          </w:p>
          <w:p w:rsidR="00127ED2" w:rsidRPr="00127ED2" w:rsidRDefault="00127ED2" w:rsidP="00127ED2">
            <w:pPr>
              <w:widowControl w:val="0"/>
              <w:suppressAutoHyphens/>
              <w:spacing w:after="0"/>
              <w:ind w:firstLine="1134"/>
              <w:jc w:val="left"/>
              <w:rPr>
                <w:rFonts w:eastAsia="Arial Unicode MS"/>
                <w:color w:val="000000"/>
                <w:kern w:val="1"/>
              </w:rPr>
            </w:pPr>
            <w:r w:rsidRPr="00127ED2">
              <w:rPr>
                <w:rFonts w:eastAsia="Arial Unicode MS"/>
                <w:color w:val="000000"/>
                <w:kern w:val="1"/>
              </w:rPr>
              <w:t>М.П.</w:t>
            </w:r>
          </w:p>
        </w:tc>
        <w:tc>
          <w:tcPr>
            <w:tcW w:w="5158" w:type="dxa"/>
          </w:tcPr>
          <w:p w:rsidR="00127ED2" w:rsidRPr="00127ED2" w:rsidRDefault="00127ED2" w:rsidP="00127ED2">
            <w:pPr>
              <w:widowControl w:val="0"/>
              <w:suppressAutoHyphens/>
              <w:spacing w:after="0"/>
              <w:jc w:val="left"/>
              <w:rPr>
                <w:rFonts w:eastAsia="Arial Unicode MS"/>
                <w:b/>
                <w:color w:val="000000"/>
                <w:kern w:val="1"/>
              </w:rPr>
            </w:pPr>
            <w:r w:rsidRPr="00127ED2">
              <w:rPr>
                <w:rFonts w:eastAsia="Arial Unicode MS"/>
                <w:b/>
                <w:color w:val="000000"/>
                <w:kern w:val="1"/>
              </w:rPr>
              <w:t>ЛИЦЕНЗИАТ:</w:t>
            </w:r>
          </w:p>
          <w:p w:rsidR="00127ED2" w:rsidRPr="00127ED2" w:rsidRDefault="00127ED2" w:rsidP="00127ED2">
            <w:pPr>
              <w:widowControl w:val="0"/>
              <w:suppressAutoHyphens/>
              <w:spacing w:after="0"/>
              <w:ind w:right="193"/>
              <w:jc w:val="left"/>
              <w:rPr>
                <w:rFonts w:eastAsia="Arial Unicode MS"/>
                <w:kern w:val="1"/>
                <w:lang w:eastAsia="en-US"/>
              </w:rPr>
            </w:pPr>
            <w:r w:rsidRPr="00127ED2">
              <w:rPr>
                <w:rFonts w:eastAsia="Arial Unicode MS"/>
                <w:kern w:val="1"/>
                <w:lang w:eastAsia="en-US"/>
              </w:rPr>
              <w:t>ФГУП «Московский эндокринный завод»</w:t>
            </w:r>
          </w:p>
          <w:p w:rsidR="00127ED2" w:rsidRPr="00127ED2" w:rsidRDefault="00127ED2" w:rsidP="00127ED2">
            <w:pPr>
              <w:widowControl w:val="0"/>
              <w:suppressAutoHyphens/>
              <w:spacing w:after="0"/>
              <w:ind w:right="193"/>
              <w:jc w:val="left"/>
              <w:rPr>
                <w:rFonts w:eastAsia="Calibri"/>
                <w:kern w:val="1"/>
                <w:lang w:eastAsia="en-US"/>
              </w:rPr>
            </w:pPr>
            <w:r w:rsidRPr="00127ED2">
              <w:rPr>
                <w:rFonts w:eastAsia="Arial Unicode MS"/>
                <w:kern w:val="1"/>
                <w:lang w:val="en-US" w:eastAsia="en-US"/>
              </w:rPr>
              <w:t>E</w:t>
            </w:r>
            <w:r w:rsidRPr="00127ED2">
              <w:rPr>
                <w:rFonts w:eastAsia="Arial Unicode MS"/>
                <w:kern w:val="1"/>
                <w:lang w:eastAsia="en-US"/>
              </w:rPr>
              <w:t>-</w:t>
            </w:r>
            <w:r w:rsidRPr="00127ED2">
              <w:rPr>
                <w:rFonts w:eastAsia="Arial Unicode MS"/>
                <w:kern w:val="1"/>
                <w:lang w:val="en-US" w:eastAsia="en-US"/>
              </w:rPr>
              <w:t>mail</w:t>
            </w:r>
            <w:r w:rsidRPr="00127ED2">
              <w:rPr>
                <w:rFonts w:eastAsia="Arial Unicode MS"/>
                <w:kern w:val="1"/>
                <w:lang w:eastAsia="en-US"/>
              </w:rPr>
              <w:t xml:space="preserve">: </w:t>
            </w:r>
            <w:proofErr w:type="spellStart"/>
            <w:r w:rsidRPr="00127ED2">
              <w:rPr>
                <w:rFonts w:eastAsia="Arial Unicode MS"/>
                <w:kern w:val="1"/>
                <w:lang w:val="en-US" w:eastAsia="en-US"/>
              </w:rPr>
              <w:t>mez</w:t>
            </w:r>
            <w:proofErr w:type="spellEnd"/>
            <w:r w:rsidRPr="00127ED2">
              <w:rPr>
                <w:rFonts w:eastAsia="Arial Unicode MS"/>
                <w:kern w:val="1"/>
                <w:lang w:eastAsia="en-US"/>
              </w:rPr>
              <w:t>@</w:t>
            </w:r>
            <w:proofErr w:type="spellStart"/>
            <w:r w:rsidRPr="00127ED2">
              <w:rPr>
                <w:rFonts w:eastAsia="Arial Unicode MS"/>
                <w:kern w:val="1"/>
                <w:lang w:val="en-US" w:eastAsia="en-US"/>
              </w:rPr>
              <w:t>endopharm</w:t>
            </w:r>
            <w:proofErr w:type="spellEnd"/>
            <w:r w:rsidRPr="00127ED2">
              <w:rPr>
                <w:rFonts w:eastAsia="Arial Unicode MS"/>
                <w:kern w:val="1"/>
                <w:lang w:eastAsia="en-US"/>
              </w:rPr>
              <w:t>.</w:t>
            </w:r>
            <w:proofErr w:type="spellStart"/>
            <w:r w:rsidRPr="00127ED2">
              <w:rPr>
                <w:rFonts w:eastAsia="Arial Unicode MS"/>
                <w:kern w:val="1"/>
                <w:lang w:val="en-US" w:eastAsia="en-US"/>
              </w:rPr>
              <w:t>ru</w:t>
            </w:r>
            <w:proofErr w:type="spellEnd"/>
          </w:p>
          <w:p w:rsidR="00127ED2" w:rsidRPr="00127ED2" w:rsidRDefault="00127ED2" w:rsidP="00127ED2">
            <w:pPr>
              <w:widowControl w:val="0"/>
              <w:suppressAutoHyphens/>
              <w:spacing w:after="0"/>
              <w:ind w:right="193"/>
              <w:jc w:val="left"/>
              <w:rPr>
                <w:rFonts w:eastAsia="Arial Unicode MS"/>
                <w:kern w:val="1"/>
                <w:lang w:eastAsia="en-US"/>
              </w:rPr>
            </w:pPr>
            <w:r w:rsidRPr="00127ED2">
              <w:rPr>
                <w:rFonts w:eastAsia="Arial Unicode MS"/>
                <w:kern w:val="1"/>
                <w:lang w:eastAsia="en-US"/>
              </w:rPr>
              <w:t xml:space="preserve">Адрес:109052, г. Москва, ул. </w:t>
            </w:r>
            <w:proofErr w:type="spellStart"/>
            <w:r w:rsidRPr="00127ED2">
              <w:rPr>
                <w:rFonts w:eastAsia="Arial Unicode MS"/>
                <w:kern w:val="1"/>
                <w:lang w:eastAsia="en-US"/>
              </w:rPr>
              <w:t>Новохохловская</w:t>
            </w:r>
            <w:proofErr w:type="spellEnd"/>
            <w:r w:rsidRPr="00127ED2">
              <w:rPr>
                <w:rFonts w:eastAsia="Arial Unicode MS"/>
                <w:kern w:val="1"/>
                <w:lang w:eastAsia="en-US"/>
              </w:rPr>
              <w:t>, д.25</w:t>
            </w:r>
          </w:p>
          <w:p w:rsidR="00127ED2" w:rsidRPr="00127ED2" w:rsidRDefault="00127ED2" w:rsidP="00127ED2">
            <w:pPr>
              <w:widowControl w:val="0"/>
              <w:suppressAutoHyphens/>
              <w:spacing w:after="0"/>
              <w:ind w:right="193"/>
              <w:jc w:val="left"/>
              <w:rPr>
                <w:rFonts w:eastAsia="Arial Unicode MS"/>
                <w:kern w:val="1"/>
                <w:lang w:eastAsia="en-US"/>
              </w:rPr>
            </w:pPr>
            <w:r w:rsidRPr="00127ED2">
              <w:rPr>
                <w:rFonts w:eastAsia="Arial Unicode MS"/>
                <w:kern w:val="1"/>
                <w:lang w:eastAsia="en-US"/>
              </w:rPr>
              <w:t xml:space="preserve">Тел.+7 495 234-61-92 </w:t>
            </w:r>
          </w:p>
          <w:p w:rsidR="00127ED2" w:rsidRPr="00127ED2" w:rsidRDefault="00127ED2" w:rsidP="00127ED2">
            <w:pPr>
              <w:widowControl w:val="0"/>
              <w:suppressAutoHyphens/>
              <w:spacing w:after="0"/>
              <w:ind w:right="193"/>
              <w:jc w:val="left"/>
              <w:rPr>
                <w:rFonts w:eastAsia="Arial Unicode MS"/>
                <w:kern w:val="1"/>
                <w:lang w:eastAsia="en-US"/>
              </w:rPr>
            </w:pPr>
            <w:r w:rsidRPr="00127ED2">
              <w:rPr>
                <w:rFonts w:eastAsia="Arial Unicode MS"/>
                <w:kern w:val="1"/>
                <w:lang w:eastAsia="en-US"/>
              </w:rPr>
              <w:t>ИНН 7722059711/КПП 772201001</w:t>
            </w:r>
          </w:p>
          <w:p w:rsidR="00127ED2" w:rsidRPr="00127ED2" w:rsidRDefault="00127ED2" w:rsidP="00127ED2">
            <w:pPr>
              <w:widowControl w:val="0"/>
              <w:suppressAutoHyphens/>
              <w:spacing w:after="0"/>
              <w:ind w:right="193"/>
              <w:jc w:val="left"/>
              <w:rPr>
                <w:rFonts w:eastAsia="Arial Unicode MS"/>
                <w:kern w:val="1"/>
              </w:rPr>
            </w:pPr>
            <w:r w:rsidRPr="00127ED2">
              <w:rPr>
                <w:rFonts w:eastAsia="Arial Unicode MS"/>
                <w:kern w:val="1"/>
                <w:lang w:eastAsia="en-US"/>
              </w:rPr>
              <w:t>Банковские реквизиты:</w:t>
            </w:r>
          </w:p>
          <w:p w:rsidR="00127ED2" w:rsidRPr="00127ED2" w:rsidRDefault="00127ED2" w:rsidP="00127ED2">
            <w:pPr>
              <w:widowControl w:val="0"/>
              <w:suppressAutoHyphens/>
              <w:spacing w:after="0"/>
              <w:ind w:right="193"/>
              <w:jc w:val="left"/>
              <w:rPr>
                <w:rFonts w:eastAsia="Arial Unicode MS"/>
                <w:kern w:val="1"/>
              </w:rPr>
            </w:pPr>
            <w:proofErr w:type="gramStart"/>
            <w:r w:rsidRPr="00127ED2">
              <w:rPr>
                <w:rFonts w:eastAsia="Arial Unicode MS"/>
                <w:kern w:val="1"/>
              </w:rPr>
              <w:t>Р</w:t>
            </w:r>
            <w:proofErr w:type="gramEnd"/>
            <w:r w:rsidRPr="00127ED2">
              <w:rPr>
                <w:rFonts w:eastAsia="Arial Unicode MS"/>
                <w:kern w:val="1"/>
              </w:rPr>
              <w:t>/с № 40502810500120000296</w:t>
            </w:r>
            <w:r w:rsidRPr="00127ED2">
              <w:rPr>
                <w:rFonts w:eastAsia="Arial Unicode MS"/>
                <w:kern w:val="1"/>
              </w:rPr>
              <w:br/>
              <w:t>в Филиале «Корпоративный» ПАО «</w:t>
            </w:r>
            <w:proofErr w:type="spellStart"/>
            <w:r w:rsidRPr="00127ED2">
              <w:rPr>
                <w:rFonts w:eastAsia="Arial Unicode MS"/>
                <w:kern w:val="1"/>
              </w:rPr>
              <w:t>Совкомбанк</w:t>
            </w:r>
            <w:proofErr w:type="spellEnd"/>
            <w:r w:rsidRPr="00127ED2">
              <w:rPr>
                <w:rFonts w:eastAsia="Arial Unicode MS"/>
                <w:kern w:val="1"/>
              </w:rPr>
              <w:t>»</w:t>
            </w:r>
            <w:r w:rsidRPr="00127ED2">
              <w:rPr>
                <w:rFonts w:eastAsia="Arial Unicode MS"/>
                <w:kern w:val="1"/>
              </w:rPr>
              <w:br/>
              <w:t>К/с № 30101810445250000360</w:t>
            </w:r>
            <w:r w:rsidRPr="00127ED2">
              <w:rPr>
                <w:rFonts w:eastAsia="Arial Unicode MS"/>
                <w:kern w:val="1"/>
              </w:rPr>
              <w:br/>
              <w:t>БИК :044525360</w:t>
            </w:r>
          </w:p>
          <w:p w:rsidR="00127ED2" w:rsidRPr="00127ED2" w:rsidRDefault="00127ED2" w:rsidP="00127ED2">
            <w:pPr>
              <w:widowControl w:val="0"/>
              <w:suppressAutoHyphens/>
              <w:spacing w:after="0"/>
              <w:jc w:val="left"/>
              <w:rPr>
                <w:rFonts w:eastAsia="Arial Unicode MS"/>
                <w:color w:val="000000"/>
                <w:kern w:val="1"/>
              </w:rPr>
            </w:pPr>
            <w:r w:rsidRPr="00127ED2">
              <w:rPr>
                <w:rFonts w:eastAsia="Arial Unicode MS"/>
                <w:kern w:val="1"/>
                <w:lang w:eastAsia="en-US"/>
              </w:rPr>
              <w:t>ОКПО 40393587 ОКТМО 45392000</w:t>
            </w:r>
          </w:p>
          <w:p w:rsidR="00127ED2" w:rsidRPr="00127ED2" w:rsidRDefault="00127ED2" w:rsidP="00127ED2">
            <w:pPr>
              <w:widowControl w:val="0"/>
              <w:suppressAutoHyphens/>
              <w:spacing w:after="0"/>
              <w:jc w:val="left"/>
              <w:rPr>
                <w:rFonts w:eastAsia="Arial Unicode MS"/>
                <w:color w:val="000000"/>
                <w:kern w:val="1"/>
              </w:rPr>
            </w:pPr>
          </w:p>
          <w:p w:rsidR="00127ED2" w:rsidRPr="00127ED2" w:rsidRDefault="00127ED2" w:rsidP="00127ED2">
            <w:pPr>
              <w:widowControl w:val="0"/>
              <w:suppressAutoHyphens/>
              <w:spacing w:after="0"/>
              <w:jc w:val="left"/>
              <w:rPr>
                <w:rFonts w:eastAsia="Arial Unicode MS"/>
                <w:color w:val="000000"/>
                <w:kern w:val="1"/>
              </w:rPr>
            </w:pPr>
            <w:r w:rsidRPr="00127ED2">
              <w:rPr>
                <w:rFonts w:eastAsia="Arial Unicode MS"/>
                <w:color w:val="000000"/>
                <w:kern w:val="1"/>
              </w:rPr>
              <w:t>Генеральный директор</w:t>
            </w:r>
          </w:p>
          <w:p w:rsidR="00127ED2" w:rsidRPr="00127ED2" w:rsidRDefault="00127ED2" w:rsidP="00127ED2">
            <w:pPr>
              <w:widowControl w:val="0"/>
              <w:suppressAutoHyphens/>
              <w:spacing w:after="0"/>
              <w:jc w:val="left"/>
              <w:rPr>
                <w:rFonts w:eastAsia="Arial Unicode MS"/>
                <w:color w:val="000000"/>
                <w:kern w:val="1"/>
              </w:rPr>
            </w:pPr>
          </w:p>
          <w:p w:rsidR="00127ED2" w:rsidRPr="00127ED2" w:rsidRDefault="00127ED2" w:rsidP="00127ED2">
            <w:pPr>
              <w:widowControl w:val="0"/>
              <w:suppressAutoHyphens/>
              <w:spacing w:after="0"/>
              <w:jc w:val="left"/>
              <w:rPr>
                <w:rFonts w:eastAsia="Arial Unicode MS"/>
                <w:color w:val="000000"/>
                <w:kern w:val="1"/>
              </w:rPr>
            </w:pPr>
          </w:p>
          <w:p w:rsidR="00127ED2" w:rsidRPr="00127ED2" w:rsidRDefault="00127ED2" w:rsidP="00127ED2">
            <w:pPr>
              <w:widowControl w:val="0"/>
              <w:suppressAutoHyphens/>
              <w:spacing w:after="0"/>
              <w:jc w:val="left"/>
              <w:rPr>
                <w:rFonts w:eastAsia="Arial Unicode MS"/>
                <w:b/>
                <w:color w:val="000000"/>
                <w:kern w:val="1"/>
              </w:rPr>
            </w:pPr>
            <w:r w:rsidRPr="00127ED2">
              <w:rPr>
                <w:rFonts w:eastAsia="Arial Unicode MS"/>
                <w:color w:val="000000"/>
                <w:kern w:val="1"/>
              </w:rPr>
              <w:t>____________________</w:t>
            </w:r>
            <w:r w:rsidRPr="00127ED2">
              <w:rPr>
                <w:rFonts w:eastAsia="Arial Unicode MS"/>
                <w:i/>
                <w:color w:val="000000"/>
                <w:kern w:val="1"/>
              </w:rPr>
              <w:t xml:space="preserve"> </w:t>
            </w:r>
            <w:r w:rsidRPr="00127ED2">
              <w:rPr>
                <w:rFonts w:eastAsia="Arial Unicode MS"/>
                <w:color w:val="000000"/>
                <w:kern w:val="1"/>
              </w:rPr>
              <w:t>/ М.Ю. Фонарев /</w:t>
            </w:r>
          </w:p>
          <w:p w:rsidR="00127ED2" w:rsidRPr="00127ED2" w:rsidRDefault="00127ED2" w:rsidP="00127ED2">
            <w:pPr>
              <w:widowControl w:val="0"/>
              <w:suppressAutoHyphens/>
              <w:spacing w:after="0"/>
              <w:jc w:val="left"/>
              <w:rPr>
                <w:rFonts w:eastAsia="Arial Unicode MS"/>
                <w:color w:val="000000"/>
                <w:kern w:val="1"/>
              </w:rPr>
            </w:pPr>
          </w:p>
          <w:p w:rsidR="00127ED2" w:rsidRPr="00127ED2" w:rsidRDefault="00127ED2" w:rsidP="00127ED2">
            <w:pPr>
              <w:widowControl w:val="0"/>
              <w:suppressAutoHyphens/>
              <w:autoSpaceDE w:val="0"/>
              <w:autoSpaceDN w:val="0"/>
              <w:adjustRightInd w:val="0"/>
              <w:spacing w:after="0"/>
              <w:ind w:firstLine="1134"/>
              <w:jc w:val="left"/>
              <w:rPr>
                <w:rFonts w:eastAsia="Arial Unicode MS"/>
                <w:color w:val="000000"/>
              </w:rPr>
            </w:pPr>
            <w:r w:rsidRPr="00127ED2">
              <w:rPr>
                <w:rFonts w:eastAsia="Arial Unicode MS"/>
                <w:color w:val="000000"/>
              </w:rPr>
              <w:t>М.П.</w:t>
            </w:r>
          </w:p>
        </w:tc>
      </w:tr>
    </w:tbl>
    <w:p w:rsidR="00127ED2" w:rsidRPr="00127ED2" w:rsidRDefault="00127ED2" w:rsidP="003267B2">
      <w:pPr>
        <w:spacing w:after="0"/>
        <w:jc w:val="center"/>
        <w:rPr>
          <w:b/>
          <w:lang w:val="en-US"/>
        </w:rPr>
      </w:pPr>
      <w:r w:rsidRPr="00127ED2">
        <w:rPr>
          <w:rFonts w:ascii="Arial" w:eastAsia="Arial Unicode MS" w:hAnsi="Arial"/>
          <w:kern w:val="1"/>
        </w:rPr>
        <w:br w:type="page"/>
      </w:r>
    </w:p>
    <w:p w:rsidR="00127ED2" w:rsidRPr="00127ED2" w:rsidRDefault="00127ED2" w:rsidP="00127ED2">
      <w:pPr>
        <w:pStyle w:val="afa"/>
        <w:ind w:left="0"/>
        <w:jc w:val="both"/>
      </w:pP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t>Приложение № 1</w:t>
      </w: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t>к Лицензионному договору № ___________</w:t>
      </w: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t>от «___» __________ 20__г.</w:t>
      </w:r>
    </w:p>
    <w:p w:rsidR="00127ED2" w:rsidRPr="00CE16BA" w:rsidRDefault="00127ED2" w:rsidP="00127ED2">
      <w:pPr>
        <w:rPr>
          <w:spacing w:val="-8"/>
        </w:rPr>
      </w:pPr>
    </w:p>
    <w:p w:rsidR="00127ED2" w:rsidRPr="00CE16BA" w:rsidRDefault="00127ED2" w:rsidP="00127ED2">
      <w:pPr>
        <w:pStyle w:val="142"/>
        <w:spacing w:line="240" w:lineRule="auto"/>
        <w:ind w:left="3119"/>
        <w:rPr>
          <w:b/>
          <w:szCs w:val="24"/>
        </w:rPr>
      </w:pPr>
      <w:r w:rsidRPr="00CE16BA">
        <w:rPr>
          <w:b/>
          <w:szCs w:val="24"/>
        </w:rPr>
        <w:t>АНТИКОРРУПЦИОННАЯ ОГОВОРКА</w:t>
      </w:r>
    </w:p>
    <w:p w:rsidR="00127ED2" w:rsidRPr="00CE16BA" w:rsidRDefault="00127ED2" w:rsidP="00127ED2">
      <w:pPr>
        <w:pStyle w:val="48"/>
        <w:rPr>
          <w:sz w:val="24"/>
          <w:szCs w:val="24"/>
        </w:rPr>
      </w:pPr>
    </w:p>
    <w:p w:rsidR="00127ED2" w:rsidRPr="00CE16BA" w:rsidRDefault="00127ED2" w:rsidP="00127ED2">
      <w:pPr>
        <w:rPr>
          <w:rFonts w:eastAsia="Arial"/>
          <w:spacing w:val="-4"/>
          <w:lang w:eastAsia="ar-SA"/>
        </w:rPr>
      </w:pPr>
      <w:r w:rsidRPr="00CE16BA">
        <w:rPr>
          <w:rFonts w:eastAsia="Arial"/>
          <w:spacing w:val="-4"/>
          <w:lang w:eastAsia="ar-SA"/>
        </w:rPr>
        <w:t>Статья 1</w:t>
      </w:r>
    </w:p>
    <w:p w:rsidR="00127ED2" w:rsidRPr="00CE16BA" w:rsidRDefault="00127ED2" w:rsidP="00127ED2">
      <w:pPr>
        <w:rPr>
          <w:rFonts w:eastAsia="Arial"/>
          <w:spacing w:val="-4"/>
          <w:lang w:eastAsia="ar-SA"/>
        </w:rPr>
      </w:pPr>
      <w:r w:rsidRPr="00CE16BA">
        <w:rPr>
          <w:rFonts w:eastAsia="Arial"/>
          <w:spacing w:val="-4"/>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127ED2" w:rsidRPr="00CE16BA" w:rsidRDefault="00127ED2" w:rsidP="00127ED2">
      <w:pPr>
        <w:rPr>
          <w:rFonts w:eastAsia="Arial"/>
          <w:spacing w:val="-4"/>
          <w:lang w:eastAsia="ar-SA"/>
        </w:rPr>
      </w:pPr>
      <w:r w:rsidRPr="00CE16BA">
        <w:rPr>
          <w:rFonts w:eastAsia="Arial"/>
          <w:spacing w:val="-4"/>
          <w:lang w:eastAsia="ar-SA"/>
        </w:rPr>
        <w:t xml:space="preserve">1.1.1. 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 </w:t>
      </w:r>
    </w:p>
    <w:p w:rsidR="00127ED2" w:rsidRPr="00CE16BA" w:rsidRDefault="00127ED2" w:rsidP="00127ED2">
      <w:pPr>
        <w:rPr>
          <w:rFonts w:eastAsia="Arial"/>
          <w:spacing w:val="-4"/>
          <w:lang w:eastAsia="ar-SA"/>
        </w:rPr>
      </w:pPr>
      <w:r w:rsidRPr="00CE16BA">
        <w:rPr>
          <w:rFonts w:eastAsia="Arial"/>
          <w:spacing w:val="-4"/>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7ED2" w:rsidRPr="00CE16BA" w:rsidRDefault="00127ED2" w:rsidP="00127ED2">
      <w:pPr>
        <w:rPr>
          <w:rFonts w:eastAsia="Arial"/>
          <w:spacing w:val="-4"/>
          <w:lang w:eastAsia="ar-SA"/>
        </w:rPr>
      </w:pPr>
      <w:r w:rsidRPr="00CE16BA">
        <w:rPr>
          <w:rFonts w:eastAsia="Arial"/>
          <w:spacing w:val="-4"/>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27ED2" w:rsidRPr="00CE16BA" w:rsidRDefault="00127ED2" w:rsidP="00127ED2">
      <w:pPr>
        <w:rPr>
          <w:rFonts w:eastAsia="Arial"/>
          <w:spacing w:val="-4"/>
          <w:lang w:eastAsia="ar-SA"/>
        </w:rPr>
      </w:pPr>
      <w:r w:rsidRPr="00CE16BA">
        <w:rPr>
          <w:rFonts w:eastAsia="Arial"/>
          <w:spacing w:val="-4"/>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7ED2" w:rsidRPr="00CE16BA" w:rsidRDefault="00127ED2" w:rsidP="00127ED2">
      <w:pPr>
        <w:rPr>
          <w:rFonts w:eastAsia="Arial"/>
          <w:spacing w:val="-4"/>
          <w:lang w:eastAsia="ar-SA"/>
        </w:rPr>
      </w:pPr>
      <w:r w:rsidRPr="00CE16BA">
        <w:rPr>
          <w:rFonts w:eastAsia="Arial"/>
          <w:spacing w:val="-4"/>
          <w:lang w:eastAsia="ar-SA"/>
        </w:rPr>
        <w:t>1.1.5. запрещают своим работникам принимать или предлагать любым лицам выплатит</w:t>
      </w:r>
      <w:proofErr w:type="gramStart"/>
      <w:r w:rsidRPr="00CE16BA">
        <w:rPr>
          <w:rFonts w:eastAsia="Arial"/>
          <w:spacing w:val="-4"/>
          <w:lang w:eastAsia="ar-SA"/>
        </w:rPr>
        <w:t>ь(</w:t>
      </w:r>
      <w:proofErr w:type="gramEnd"/>
      <w:r w:rsidRPr="00CE16BA">
        <w:rPr>
          <w:rFonts w:eastAsia="Arial"/>
          <w:spacing w:val="-4"/>
          <w:lang w:eastAsia="ar-SA"/>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27ED2" w:rsidRPr="00CE16BA" w:rsidRDefault="00127ED2" w:rsidP="00127ED2">
      <w:pPr>
        <w:rPr>
          <w:rFonts w:eastAsia="Arial"/>
          <w:spacing w:val="-4"/>
          <w:lang w:eastAsia="ar-SA"/>
        </w:rPr>
      </w:pPr>
      <w:r w:rsidRPr="00CE16BA">
        <w:rPr>
          <w:rFonts w:eastAsia="Arial"/>
          <w:spacing w:val="-4"/>
          <w:lang w:eastAsia="ar-SA"/>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E16BA">
        <w:rPr>
          <w:rFonts w:eastAsia="Arial"/>
          <w:spacing w:val="-4"/>
          <w:lang w:eastAsia="ar-SA"/>
        </w:rPr>
        <w:t>аффилированных</w:t>
      </w:r>
      <w:proofErr w:type="spellEnd"/>
      <w:r w:rsidRPr="00CE16BA">
        <w:rPr>
          <w:rFonts w:eastAsia="Arial"/>
          <w:spacing w:val="-4"/>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27ED2" w:rsidRPr="00CE16BA" w:rsidRDefault="00127ED2" w:rsidP="00127ED2">
      <w:pPr>
        <w:rPr>
          <w:rFonts w:eastAsia="Arial"/>
          <w:spacing w:val="-4"/>
          <w:lang w:eastAsia="ar-SA"/>
        </w:rPr>
      </w:pPr>
      <w:r w:rsidRPr="00CE16BA">
        <w:rPr>
          <w:rFonts w:eastAsia="Arial"/>
          <w:spacing w:val="-4"/>
          <w:lang w:eastAsia="ar-SA"/>
        </w:rPr>
        <w:t xml:space="preserve">1.2. Под «разумными мерами» для предотвращения совершения коррупционных действий со стороны их </w:t>
      </w:r>
      <w:proofErr w:type="spellStart"/>
      <w:r w:rsidRPr="00CE16BA">
        <w:rPr>
          <w:rFonts w:eastAsia="Arial"/>
          <w:spacing w:val="-4"/>
          <w:lang w:eastAsia="ar-SA"/>
        </w:rPr>
        <w:t>аффилированных</w:t>
      </w:r>
      <w:proofErr w:type="spellEnd"/>
      <w:r w:rsidRPr="00CE16BA">
        <w:rPr>
          <w:rFonts w:eastAsia="Arial"/>
          <w:spacing w:val="-4"/>
          <w:lang w:eastAsia="ar-SA"/>
        </w:rPr>
        <w:t xml:space="preserve"> лиц или посредников, помимо прочего, Стороны понимают:</w:t>
      </w:r>
    </w:p>
    <w:p w:rsidR="00127ED2" w:rsidRPr="00CE16BA" w:rsidRDefault="00127ED2" w:rsidP="00127ED2">
      <w:pPr>
        <w:rPr>
          <w:rFonts w:eastAsia="Arial"/>
          <w:spacing w:val="-4"/>
          <w:lang w:eastAsia="ar-SA"/>
        </w:rPr>
      </w:pPr>
      <w:r w:rsidRPr="00CE16BA">
        <w:rPr>
          <w:rFonts w:eastAsia="Arial"/>
          <w:spacing w:val="-4"/>
          <w:lang w:eastAsia="ar-SA"/>
        </w:rPr>
        <w:t xml:space="preserve">1.2.1. проведение инструктажа </w:t>
      </w:r>
      <w:proofErr w:type="spellStart"/>
      <w:r w:rsidRPr="00CE16BA">
        <w:rPr>
          <w:rFonts w:eastAsia="Arial"/>
          <w:spacing w:val="-4"/>
          <w:lang w:eastAsia="ar-SA"/>
        </w:rPr>
        <w:t>аффилированных</w:t>
      </w:r>
      <w:proofErr w:type="spellEnd"/>
      <w:r w:rsidRPr="00CE16BA">
        <w:rPr>
          <w:rFonts w:eastAsia="Arial"/>
          <w:spacing w:val="-4"/>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27ED2" w:rsidRPr="00CE16BA" w:rsidRDefault="00127ED2" w:rsidP="00127ED2">
      <w:pPr>
        <w:rPr>
          <w:rFonts w:eastAsia="Arial"/>
          <w:spacing w:val="-4"/>
          <w:lang w:eastAsia="ar-SA"/>
        </w:rPr>
      </w:pPr>
      <w:r w:rsidRPr="00CE16BA">
        <w:rPr>
          <w:rFonts w:eastAsia="Arial"/>
          <w:spacing w:val="-4"/>
          <w:lang w:eastAsia="ar-SA"/>
        </w:rPr>
        <w:t xml:space="preserve">1.2.2. включение в Договоры с </w:t>
      </w:r>
      <w:proofErr w:type="spellStart"/>
      <w:r w:rsidRPr="00CE16BA">
        <w:rPr>
          <w:rFonts w:eastAsia="Arial"/>
          <w:spacing w:val="-4"/>
          <w:lang w:eastAsia="ar-SA"/>
        </w:rPr>
        <w:t>аффилированными</w:t>
      </w:r>
      <w:proofErr w:type="spellEnd"/>
      <w:r w:rsidRPr="00CE16BA">
        <w:rPr>
          <w:rFonts w:eastAsia="Arial"/>
          <w:spacing w:val="-4"/>
          <w:lang w:eastAsia="ar-SA"/>
        </w:rPr>
        <w:t xml:space="preserve"> лицами или посредниками </w:t>
      </w:r>
      <w:proofErr w:type="spellStart"/>
      <w:r w:rsidRPr="00CE16BA">
        <w:rPr>
          <w:rFonts w:eastAsia="Arial"/>
          <w:spacing w:val="-4"/>
          <w:lang w:eastAsia="ar-SA"/>
        </w:rPr>
        <w:t>антикоррупционной</w:t>
      </w:r>
      <w:proofErr w:type="spellEnd"/>
      <w:r w:rsidRPr="00CE16BA">
        <w:rPr>
          <w:rFonts w:eastAsia="Arial"/>
          <w:spacing w:val="-4"/>
          <w:lang w:eastAsia="ar-SA"/>
        </w:rPr>
        <w:t xml:space="preserve"> оговорки;</w:t>
      </w:r>
    </w:p>
    <w:p w:rsidR="00127ED2" w:rsidRPr="00CE16BA" w:rsidRDefault="00127ED2" w:rsidP="00127ED2">
      <w:pPr>
        <w:rPr>
          <w:rFonts w:eastAsia="Arial"/>
          <w:spacing w:val="-4"/>
          <w:lang w:eastAsia="ar-SA"/>
        </w:rPr>
      </w:pPr>
      <w:r w:rsidRPr="00CE16BA">
        <w:rPr>
          <w:rFonts w:eastAsia="Arial"/>
          <w:spacing w:val="-4"/>
          <w:lang w:eastAsia="ar-SA"/>
        </w:rPr>
        <w:t xml:space="preserve">1.2.3. неиспользование </w:t>
      </w:r>
      <w:proofErr w:type="spellStart"/>
      <w:r w:rsidRPr="00CE16BA">
        <w:rPr>
          <w:rFonts w:eastAsia="Arial"/>
          <w:spacing w:val="-4"/>
          <w:lang w:eastAsia="ar-SA"/>
        </w:rPr>
        <w:t>аффилированных</w:t>
      </w:r>
      <w:proofErr w:type="spellEnd"/>
      <w:r w:rsidRPr="00CE16BA">
        <w:rPr>
          <w:rFonts w:eastAsia="Arial"/>
          <w:spacing w:val="-4"/>
          <w:lang w:eastAsia="ar-SA"/>
        </w:rPr>
        <w:t xml:space="preserve"> лиц или посредников в качестве канала </w:t>
      </w:r>
      <w:proofErr w:type="spellStart"/>
      <w:r w:rsidRPr="00CE16BA">
        <w:rPr>
          <w:rFonts w:eastAsia="Arial"/>
          <w:spacing w:val="-4"/>
          <w:lang w:eastAsia="ar-SA"/>
        </w:rPr>
        <w:t>аффилированных</w:t>
      </w:r>
      <w:proofErr w:type="spellEnd"/>
      <w:r w:rsidRPr="00CE16BA">
        <w:rPr>
          <w:rFonts w:eastAsia="Arial"/>
          <w:spacing w:val="-4"/>
          <w:lang w:eastAsia="ar-SA"/>
        </w:rPr>
        <w:t xml:space="preserve"> лиц или любых посредников для совершения коррупционных действий;</w:t>
      </w:r>
    </w:p>
    <w:p w:rsidR="00127ED2" w:rsidRPr="00CE16BA" w:rsidRDefault="00127ED2" w:rsidP="00127ED2">
      <w:pPr>
        <w:rPr>
          <w:rFonts w:eastAsia="Arial"/>
          <w:spacing w:val="-4"/>
          <w:lang w:eastAsia="ar-SA"/>
        </w:rPr>
      </w:pPr>
      <w:r w:rsidRPr="00CE16BA">
        <w:rPr>
          <w:rFonts w:eastAsia="Arial"/>
          <w:spacing w:val="-4"/>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27ED2" w:rsidRPr="00CE16BA" w:rsidRDefault="00127ED2" w:rsidP="00127ED2">
      <w:pPr>
        <w:rPr>
          <w:rFonts w:eastAsia="Arial"/>
          <w:spacing w:val="-4"/>
          <w:lang w:eastAsia="ar-SA"/>
        </w:rPr>
      </w:pPr>
      <w:r w:rsidRPr="00CE16BA">
        <w:rPr>
          <w:rFonts w:eastAsia="Arial"/>
          <w:spacing w:val="-4"/>
          <w:lang w:eastAsia="ar-SA"/>
        </w:rPr>
        <w:t xml:space="preserve">1.2.5. осуществление выплат </w:t>
      </w:r>
      <w:proofErr w:type="spellStart"/>
      <w:r w:rsidRPr="00CE16BA">
        <w:rPr>
          <w:rFonts w:eastAsia="Arial"/>
          <w:spacing w:val="-4"/>
          <w:lang w:eastAsia="ar-SA"/>
        </w:rPr>
        <w:t>аффилированным</w:t>
      </w:r>
      <w:proofErr w:type="spellEnd"/>
      <w:r w:rsidRPr="00CE16BA">
        <w:rPr>
          <w:rFonts w:eastAsia="Arial"/>
          <w:spacing w:val="-4"/>
          <w:lang w:eastAsia="ar-SA"/>
        </w:rPr>
        <w:t xml:space="preserve"> лицам или посредникам в размере, не превышающем размер соответствующего вознаграждения за оказанные ими законные услуги.</w:t>
      </w:r>
    </w:p>
    <w:p w:rsidR="00127ED2" w:rsidRPr="00CE16BA" w:rsidRDefault="00127ED2" w:rsidP="00127ED2">
      <w:pPr>
        <w:rPr>
          <w:rFonts w:eastAsia="Arial"/>
          <w:spacing w:val="-4"/>
          <w:lang w:eastAsia="ar-SA"/>
        </w:rPr>
      </w:pPr>
    </w:p>
    <w:p w:rsidR="00127ED2" w:rsidRPr="00CE16BA" w:rsidRDefault="00127ED2" w:rsidP="00127ED2">
      <w:pPr>
        <w:rPr>
          <w:rFonts w:eastAsia="Arial"/>
          <w:spacing w:val="-4"/>
          <w:lang w:eastAsia="ar-SA"/>
        </w:rPr>
      </w:pPr>
      <w:r w:rsidRPr="00CE16BA">
        <w:rPr>
          <w:rFonts w:eastAsia="Arial"/>
          <w:spacing w:val="-4"/>
          <w:lang w:eastAsia="ar-SA"/>
        </w:rPr>
        <w:t>Статья 2</w:t>
      </w:r>
    </w:p>
    <w:p w:rsidR="00127ED2" w:rsidRPr="00CE16BA" w:rsidRDefault="00127ED2" w:rsidP="00127ED2">
      <w:pPr>
        <w:rPr>
          <w:rFonts w:eastAsia="Arial"/>
          <w:spacing w:val="-4"/>
          <w:lang w:eastAsia="ar-SA"/>
        </w:rPr>
      </w:pPr>
      <w:r w:rsidRPr="00CE16BA">
        <w:rPr>
          <w:rFonts w:eastAsia="Arial"/>
          <w:spacing w:val="-4"/>
          <w:lang w:eastAsia="ar-SA"/>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27ED2" w:rsidRPr="00CE16BA" w:rsidRDefault="00127ED2" w:rsidP="00127ED2">
      <w:pPr>
        <w:rPr>
          <w:rFonts w:eastAsia="Arial"/>
          <w:spacing w:val="-4"/>
          <w:lang w:eastAsia="ar-SA"/>
        </w:rPr>
      </w:pPr>
      <w:r w:rsidRPr="00CE16BA">
        <w:rPr>
          <w:rFonts w:eastAsia="Arial"/>
          <w:spacing w:val="-4"/>
          <w:lang w:eastAsia="ar-SA"/>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27ED2" w:rsidRPr="00CE16BA" w:rsidRDefault="00127ED2" w:rsidP="00127ED2">
      <w:pPr>
        <w:rPr>
          <w:rFonts w:eastAsia="Arial"/>
          <w:spacing w:val="-4"/>
          <w:lang w:eastAsia="ar-SA"/>
        </w:rPr>
      </w:pPr>
      <w:r w:rsidRPr="00CE16BA">
        <w:rPr>
          <w:rFonts w:eastAsia="Arial"/>
          <w:spacing w:val="-4"/>
          <w:lang w:eastAsia="ar-SA"/>
        </w:rPr>
        <w:t>2.1.2. обеспечить конфиденциальность указанной информации вплоть до полного выяснения обстоятель</w:t>
      </w:r>
      <w:proofErr w:type="gramStart"/>
      <w:r w:rsidRPr="00CE16BA">
        <w:rPr>
          <w:rFonts w:eastAsia="Arial"/>
          <w:spacing w:val="-4"/>
          <w:lang w:eastAsia="ar-SA"/>
        </w:rPr>
        <w:t>ств Ст</w:t>
      </w:r>
      <w:proofErr w:type="gramEnd"/>
      <w:r w:rsidRPr="00CE16BA">
        <w:rPr>
          <w:rFonts w:eastAsia="Arial"/>
          <w:spacing w:val="-4"/>
          <w:lang w:eastAsia="ar-SA"/>
        </w:rPr>
        <w:t>оронами;</w:t>
      </w:r>
    </w:p>
    <w:p w:rsidR="00127ED2" w:rsidRPr="00CE16BA" w:rsidRDefault="00127ED2" w:rsidP="00127ED2">
      <w:pPr>
        <w:rPr>
          <w:rFonts w:eastAsia="Arial"/>
          <w:spacing w:val="-4"/>
          <w:lang w:eastAsia="ar-SA"/>
        </w:rPr>
      </w:pPr>
      <w:r w:rsidRPr="00CE16BA">
        <w:rPr>
          <w:rFonts w:eastAsia="Arial"/>
          <w:spacing w:val="-4"/>
          <w:lang w:eastAsia="ar-SA"/>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27ED2" w:rsidRPr="00CE16BA" w:rsidRDefault="00127ED2" w:rsidP="00127ED2">
      <w:pPr>
        <w:rPr>
          <w:rFonts w:eastAsia="Arial"/>
          <w:spacing w:val="-4"/>
          <w:lang w:eastAsia="ar-SA"/>
        </w:rPr>
      </w:pPr>
      <w:r w:rsidRPr="00CE16BA">
        <w:rPr>
          <w:rFonts w:eastAsia="Arial"/>
          <w:spacing w:val="-4"/>
          <w:lang w:eastAsia="ar-SA"/>
        </w:rPr>
        <w:t>2.1.4. оказать полное содействие при сборе доказатель</w:t>
      </w:r>
      <w:proofErr w:type="gramStart"/>
      <w:r w:rsidRPr="00CE16BA">
        <w:rPr>
          <w:rFonts w:eastAsia="Arial"/>
          <w:spacing w:val="-4"/>
          <w:lang w:eastAsia="ar-SA"/>
        </w:rPr>
        <w:t>ств пр</w:t>
      </w:r>
      <w:proofErr w:type="gramEnd"/>
      <w:r w:rsidRPr="00CE16BA">
        <w:rPr>
          <w:rFonts w:eastAsia="Arial"/>
          <w:spacing w:val="-4"/>
          <w:lang w:eastAsia="ar-SA"/>
        </w:rPr>
        <w:t>и проведении аудита.</w:t>
      </w:r>
    </w:p>
    <w:p w:rsidR="00127ED2" w:rsidRPr="00CE16BA" w:rsidRDefault="00127ED2" w:rsidP="00127ED2">
      <w:pPr>
        <w:rPr>
          <w:rFonts w:eastAsia="Arial"/>
          <w:spacing w:val="-4"/>
          <w:lang w:eastAsia="ar-SA"/>
        </w:rPr>
      </w:pPr>
      <w:r w:rsidRPr="00CE16BA">
        <w:rPr>
          <w:rFonts w:eastAsia="Arial"/>
          <w:spacing w:val="-4"/>
          <w:lang w:eastAsia="ar-SA"/>
        </w:rPr>
        <w:t xml:space="preserve">2.2. </w:t>
      </w:r>
      <w:proofErr w:type="gramStart"/>
      <w:r w:rsidRPr="00CE16BA">
        <w:rPr>
          <w:rFonts w:eastAsia="Arial"/>
          <w:spacing w:val="-4"/>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E16BA">
        <w:rPr>
          <w:rFonts w:eastAsia="Arial"/>
          <w:spacing w:val="-4"/>
          <w:lang w:eastAsia="ar-SA"/>
        </w:rPr>
        <w:t>аффилированными</w:t>
      </w:r>
      <w:proofErr w:type="spellEnd"/>
      <w:r w:rsidRPr="00CE16BA">
        <w:rPr>
          <w:rFonts w:eastAsia="Arial"/>
          <w:spacing w:val="-4"/>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E16BA">
        <w:rPr>
          <w:rFonts w:eastAsia="Arial"/>
          <w:spacing w:val="-4"/>
          <w:lang w:eastAsia="ar-SA"/>
        </w:rPr>
        <w:t xml:space="preserve"> доходов, полученных преступным путем.</w:t>
      </w:r>
    </w:p>
    <w:p w:rsidR="00127ED2" w:rsidRPr="00CE16BA" w:rsidRDefault="00127ED2" w:rsidP="00127ED2">
      <w:pPr>
        <w:rPr>
          <w:rFonts w:eastAsia="Arial"/>
          <w:spacing w:val="-4"/>
          <w:lang w:eastAsia="ar-SA"/>
        </w:rPr>
      </w:pPr>
    </w:p>
    <w:p w:rsidR="00127ED2" w:rsidRPr="00CE16BA" w:rsidRDefault="00127ED2" w:rsidP="00127ED2">
      <w:pPr>
        <w:rPr>
          <w:rFonts w:eastAsia="Arial"/>
          <w:spacing w:val="-4"/>
          <w:lang w:eastAsia="ar-SA"/>
        </w:rPr>
      </w:pPr>
      <w:r w:rsidRPr="00CE16BA">
        <w:rPr>
          <w:rFonts w:eastAsia="Arial"/>
          <w:spacing w:val="-4"/>
          <w:lang w:eastAsia="ar-SA"/>
        </w:rPr>
        <w:t>Статья 3</w:t>
      </w:r>
    </w:p>
    <w:p w:rsidR="00127ED2" w:rsidRPr="00CE16BA" w:rsidRDefault="00127ED2" w:rsidP="00127ED2">
      <w:pPr>
        <w:rPr>
          <w:rFonts w:eastAsia="Arial"/>
          <w:spacing w:val="-4"/>
          <w:lang w:eastAsia="ar-SA"/>
        </w:rPr>
      </w:pPr>
      <w:r w:rsidRPr="00CE16BA">
        <w:rPr>
          <w:rFonts w:eastAsia="Arial"/>
          <w:spacing w:val="-4"/>
          <w:lang w:eastAsia="ar-SA"/>
        </w:rPr>
        <w:t xml:space="preserve">3.1. </w:t>
      </w:r>
      <w:proofErr w:type="gramStart"/>
      <w:r w:rsidRPr="00CE16BA">
        <w:rPr>
          <w:rFonts w:eastAsia="Arial"/>
          <w:spacing w:val="-4"/>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E16BA">
        <w:rPr>
          <w:rFonts w:eastAsia="Arial"/>
          <w:spacing w:val="-4"/>
          <w:lang w:eastAsia="ar-SA"/>
        </w:rPr>
        <w:t xml:space="preserve"> Сторона, по чьей инициативе </w:t>
      </w:r>
      <w:proofErr w:type="gramStart"/>
      <w:r w:rsidRPr="00CE16BA">
        <w:rPr>
          <w:rFonts w:eastAsia="Arial"/>
          <w:spacing w:val="-4"/>
          <w:lang w:eastAsia="ar-SA"/>
        </w:rPr>
        <w:t>был</w:t>
      </w:r>
      <w:proofErr w:type="gramEnd"/>
      <w:r w:rsidRPr="00CE16BA">
        <w:rPr>
          <w:rFonts w:eastAsia="Arial"/>
          <w:spacing w:val="-4"/>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27ED2" w:rsidRPr="00CE16BA" w:rsidRDefault="00127ED2" w:rsidP="00127ED2">
      <w:pPr>
        <w:rPr>
          <w:rFonts w:eastAsia="Arial"/>
          <w:spacing w:val="-4"/>
          <w:lang w:eastAsia="ar-SA"/>
        </w:rPr>
      </w:pPr>
    </w:p>
    <w:p w:rsidR="00127ED2" w:rsidRPr="00CE16BA" w:rsidRDefault="00127ED2" w:rsidP="00127ED2">
      <w:pPr>
        <w:rPr>
          <w:rFonts w:eastAsia="Arial"/>
          <w:spacing w:val="-4"/>
          <w:lang w:eastAsia="ar-SA"/>
        </w:rPr>
      </w:pPr>
    </w:p>
    <w:tbl>
      <w:tblPr>
        <w:tblW w:w="10206" w:type="dxa"/>
        <w:tblInd w:w="108" w:type="dxa"/>
        <w:tblLayout w:type="fixed"/>
        <w:tblLook w:val="0000"/>
      </w:tblPr>
      <w:tblGrid>
        <w:gridCol w:w="5245"/>
        <w:gridCol w:w="4961"/>
      </w:tblGrid>
      <w:tr w:rsidR="00127ED2" w:rsidRPr="00CE16BA" w:rsidTr="00A71DF7">
        <w:trPr>
          <w:trHeight w:val="131"/>
        </w:trPr>
        <w:tc>
          <w:tcPr>
            <w:tcW w:w="5245" w:type="dxa"/>
          </w:tcPr>
          <w:p w:rsidR="00127ED2" w:rsidRPr="00CE16BA" w:rsidRDefault="00127ED2" w:rsidP="00A71DF7">
            <w:pPr>
              <w:snapToGrid w:val="0"/>
              <w:rPr>
                <w:b/>
              </w:rPr>
            </w:pPr>
            <w:r w:rsidRPr="00CE16BA">
              <w:rPr>
                <w:b/>
              </w:rPr>
              <w:t>Лицензиар:</w:t>
            </w:r>
          </w:p>
        </w:tc>
        <w:tc>
          <w:tcPr>
            <w:tcW w:w="4961" w:type="dxa"/>
          </w:tcPr>
          <w:p w:rsidR="00127ED2" w:rsidRPr="00CE16BA" w:rsidRDefault="00127ED2" w:rsidP="00A71DF7">
            <w:pPr>
              <w:rPr>
                <w:b/>
              </w:rPr>
            </w:pPr>
            <w:r w:rsidRPr="00CE16BA">
              <w:rPr>
                <w:b/>
              </w:rPr>
              <w:t>Лицензиат:</w:t>
            </w:r>
          </w:p>
        </w:tc>
      </w:tr>
      <w:tr w:rsidR="00127ED2" w:rsidRPr="00CE16BA" w:rsidTr="00A71DF7">
        <w:trPr>
          <w:trHeight w:val="270"/>
        </w:trPr>
        <w:tc>
          <w:tcPr>
            <w:tcW w:w="5245" w:type="dxa"/>
          </w:tcPr>
          <w:p w:rsidR="00127ED2" w:rsidRPr="00CE16BA" w:rsidRDefault="00127ED2" w:rsidP="00A71DF7">
            <w:pPr>
              <w:rPr>
                <w:b/>
              </w:rPr>
            </w:pPr>
            <w:r w:rsidRPr="00CE16BA">
              <w:rPr>
                <w:b/>
              </w:rPr>
              <w:t>__________________________</w:t>
            </w:r>
          </w:p>
          <w:p w:rsidR="00127ED2" w:rsidRPr="00CE16BA" w:rsidRDefault="00127ED2" w:rsidP="00A71DF7">
            <w:pPr>
              <w:snapToGrid w:val="0"/>
              <w:rPr>
                <w:b/>
              </w:rPr>
            </w:pPr>
            <w:r w:rsidRPr="00CE16BA">
              <w:t>__________________________</w:t>
            </w:r>
          </w:p>
        </w:tc>
        <w:tc>
          <w:tcPr>
            <w:tcW w:w="4961" w:type="dxa"/>
          </w:tcPr>
          <w:p w:rsidR="00127ED2" w:rsidRPr="00CE16BA" w:rsidRDefault="00127ED2" w:rsidP="00A71DF7">
            <w:pPr>
              <w:rPr>
                <w:b/>
              </w:rPr>
            </w:pPr>
            <w:r w:rsidRPr="00CE16BA">
              <w:rPr>
                <w:b/>
              </w:rPr>
              <w:t>ФГУП «Московский эндокринный завод»</w:t>
            </w:r>
          </w:p>
          <w:p w:rsidR="00127ED2" w:rsidRPr="00CE16BA" w:rsidRDefault="00127ED2" w:rsidP="00A71DF7">
            <w:r w:rsidRPr="00CE16BA">
              <w:t>Генеральный директор</w:t>
            </w:r>
          </w:p>
        </w:tc>
      </w:tr>
      <w:tr w:rsidR="00127ED2" w:rsidRPr="00CE16BA" w:rsidTr="00A71DF7">
        <w:trPr>
          <w:trHeight w:val="80"/>
        </w:trPr>
        <w:tc>
          <w:tcPr>
            <w:tcW w:w="5245" w:type="dxa"/>
          </w:tcPr>
          <w:p w:rsidR="00127ED2" w:rsidRPr="00CE16BA" w:rsidRDefault="00127ED2" w:rsidP="00A71DF7">
            <w:pPr>
              <w:snapToGrid w:val="0"/>
              <w:ind w:right="552"/>
            </w:pPr>
          </w:p>
          <w:p w:rsidR="00127ED2" w:rsidRPr="00CE16BA" w:rsidRDefault="00127ED2" w:rsidP="00A71DF7">
            <w:pPr>
              <w:snapToGrid w:val="0"/>
              <w:ind w:right="552"/>
            </w:pPr>
          </w:p>
          <w:p w:rsidR="00127ED2" w:rsidRPr="00CE16BA" w:rsidRDefault="00127ED2" w:rsidP="00A71DF7">
            <w:pPr>
              <w:snapToGrid w:val="0"/>
            </w:pPr>
            <w:r w:rsidRPr="00CE16BA">
              <w:t xml:space="preserve">____________________ </w:t>
            </w:r>
            <w:r w:rsidRPr="00CE16BA">
              <w:rPr>
                <w:lang w:val="en-US"/>
              </w:rPr>
              <w:t xml:space="preserve">/ </w:t>
            </w:r>
            <w:r w:rsidRPr="00CE16BA">
              <w:rPr>
                <w:color w:val="000000"/>
              </w:rPr>
              <w:t>_________________</w:t>
            </w:r>
            <w:r w:rsidRPr="00CE16BA">
              <w:rPr>
                <w:lang w:val="en-US"/>
              </w:rPr>
              <w:t xml:space="preserve"> / </w:t>
            </w:r>
          </w:p>
        </w:tc>
        <w:tc>
          <w:tcPr>
            <w:tcW w:w="4961" w:type="dxa"/>
          </w:tcPr>
          <w:p w:rsidR="00127ED2" w:rsidRPr="00CE16BA" w:rsidRDefault="00127ED2" w:rsidP="00A71DF7">
            <w:pPr>
              <w:rPr>
                <w:snapToGrid w:val="0"/>
              </w:rPr>
            </w:pPr>
          </w:p>
          <w:p w:rsidR="00127ED2" w:rsidRPr="00CE16BA" w:rsidRDefault="00127ED2" w:rsidP="00A71DF7">
            <w:pPr>
              <w:rPr>
                <w:snapToGrid w:val="0"/>
              </w:rPr>
            </w:pPr>
          </w:p>
          <w:p w:rsidR="00127ED2" w:rsidRPr="00CE16BA" w:rsidRDefault="00127ED2" w:rsidP="00A71DF7">
            <w:pPr>
              <w:rPr>
                <w:snapToGrid w:val="0"/>
                <w:lang w:val="en-US"/>
              </w:rPr>
            </w:pPr>
            <w:r w:rsidRPr="00CE16BA">
              <w:rPr>
                <w:snapToGrid w:val="0"/>
              </w:rPr>
              <w:t xml:space="preserve">____________________ </w:t>
            </w:r>
            <w:r w:rsidRPr="00CE16BA">
              <w:rPr>
                <w:snapToGrid w:val="0"/>
                <w:lang w:val="en-US"/>
              </w:rPr>
              <w:t xml:space="preserve">/ </w:t>
            </w:r>
            <w:r w:rsidRPr="00CE16BA">
              <w:rPr>
                <w:snapToGrid w:val="0"/>
              </w:rPr>
              <w:t>М.Ю. Фонарев</w:t>
            </w:r>
            <w:r w:rsidRPr="00CE16BA">
              <w:rPr>
                <w:snapToGrid w:val="0"/>
                <w:lang w:val="en-US"/>
              </w:rPr>
              <w:t xml:space="preserve"> /</w:t>
            </w:r>
          </w:p>
        </w:tc>
      </w:tr>
      <w:tr w:rsidR="00127ED2" w:rsidRPr="00CE16BA" w:rsidTr="00A71DF7">
        <w:trPr>
          <w:trHeight w:val="80"/>
        </w:trPr>
        <w:tc>
          <w:tcPr>
            <w:tcW w:w="5245" w:type="dxa"/>
          </w:tcPr>
          <w:p w:rsidR="00127ED2" w:rsidRPr="00CE16BA" w:rsidRDefault="00127ED2" w:rsidP="00A71DF7">
            <w:pPr>
              <w:snapToGrid w:val="0"/>
              <w:rPr>
                <w:lang w:val="en-US"/>
              </w:rPr>
            </w:pPr>
          </w:p>
          <w:p w:rsidR="00127ED2" w:rsidRPr="00CE16BA" w:rsidRDefault="00127ED2" w:rsidP="00A71DF7">
            <w:pPr>
              <w:snapToGrid w:val="0"/>
              <w:ind w:firstLine="1134"/>
            </w:pPr>
            <w:r w:rsidRPr="00CE16BA">
              <w:t>М.П.</w:t>
            </w:r>
          </w:p>
        </w:tc>
        <w:tc>
          <w:tcPr>
            <w:tcW w:w="4961" w:type="dxa"/>
          </w:tcPr>
          <w:p w:rsidR="00127ED2" w:rsidRPr="00CE16BA" w:rsidRDefault="00127ED2" w:rsidP="00A71DF7">
            <w:pPr>
              <w:rPr>
                <w:snapToGrid w:val="0"/>
                <w:lang w:val="en-US"/>
              </w:rPr>
            </w:pPr>
          </w:p>
          <w:p w:rsidR="00127ED2" w:rsidRPr="00CE16BA" w:rsidRDefault="00127ED2" w:rsidP="00A71DF7">
            <w:pPr>
              <w:ind w:firstLine="1134"/>
              <w:rPr>
                <w:snapToGrid w:val="0"/>
              </w:rPr>
            </w:pPr>
            <w:r w:rsidRPr="00CE16BA">
              <w:rPr>
                <w:snapToGrid w:val="0"/>
              </w:rPr>
              <w:t>М.П.</w:t>
            </w:r>
          </w:p>
        </w:tc>
      </w:tr>
    </w:tbl>
    <w:p w:rsidR="00127ED2" w:rsidRPr="00CE16BA" w:rsidRDefault="00127ED2" w:rsidP="00127ED2">
      <w:pPr>
        <w:pStyle w:val="Normal2"/>
        <w:shd w:val="clear" w:color="auto" w:fill="FFFFFF"/>
        <w:jc w:val="right"/>
        <w:rPr>
          <w:b/>
          <w:spacing w:val="-8"/>
          <w:sz w:val="24"/>
          <w:szCs w:val="24"/>
          <w:lang w:val="en-US"/>
        </w:rPr>
      </w:pPr>
      <w:r w:rsidRPr="00CE16BA">
        <w:rPr>
          <w:b/>
          <w:spacing w:val="-8"/>
          <w:sz w:val="24"/>
          <w:szCs w:val="24"/>
          <w:lang w:val="en-US"/>
        </w:rPr>
        <w:br w:type="page"/>
      </w:r>
      <w:r w:rsidRPr="00CE16BA">
        <w:rPr>
          <w:b/>
          <w:spacing w:val="-8"/>
          <w:sz w:val="24"/>
          <w:szCs w:val="24"/>
        </w:rPr>
        <w:lastRenderedPageBreak/>
        <w:t xml:space="preserve">Приложение № </w:t>
      </w:r>
      <w:r w:rsidRPr="00CE16BA">
        <w:rPr>
          <w:b/>
          <w:spacing w:val="-8"/>
          <w:sz w:val="24"/>
          <w:szCs w:val="24"/>
          <w:lang w:val="en-US"/>
        </w:rPr>
        <w:t>2</w:t>
      </w: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t>к Лицензионному договору № ___________</w:t>
      </w: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t>от «___» __________ 20__г.</w:t>
      </w:r>
    </w:p>
    <w:p w:rsidR="00127ED2" w:rsidRPr="00CE16BA" w:rsidRDefault="00127ED2" w:rsidP="00127ED2">
      <w:pPr>
        <w:pStyle w:val="af4"/>
        <w:spacing w:after="0"/>
        <w:ind w:left="6804" w:firstLine="142"/>
        <w:jc w:val="right"/>
      </w:pPr>
    </w:p>
    <w:p w:rsidR="00127ED2" w:rsidRPr="00CE16BA" w:rsidRDefault="00127ED2" w:rsidP="00127ED2">
      <w:pPr>
        <w:ind w:right="-1"/>
        <w:jc w:val="right"/>
      </w:pPr>
    </w:p>
    <w:p w:rsidR="00127ED2" w:rsidRPr="00CE16BA" w:rsidRDefault="00127ED2" w:rsidP="00127ED2">
      <w:pPr>
        <w:ind w:right="-1" w:firstLine="709"/>
        <w:jc w:val="right"/>
      </w:pPr>
    </w:p>
    <w:p w:rsidR="00127ED2" w:rsidRPr="00CE16BA" w:rsidRDefault="00127ED2" w:rsidP="00127ED2">
      <w:pPr>
        <w:pStyle w:val="Default"/>
        <w:ind w:firstLine="709"/>
        <w:jc w:val="both"/>
        <w:rPr>
          <w:color w:val="auto"/>
        </w:rPr>
      </w:pPr>
      <w:proofErr w:type="gramStart"/>
      <w:r w:rsidRPr="00CE16BA">
        <w:rPr>
          <w:color w:val="auto"/>
        </w:rPr>
        <w:t xml:space="preserve">ФГУП «Московский эндокринный завод», именуемое в дальнейшем «Лицензиат», в лице директора Фонарёва Михаила Юрьевича, действующего на основании Устава, с одной стороны, и ____________________________________________________, именуемое в дальнейшем «Лицензиар», в лице ___________________________, действующего на основании __________________, с другой стороны, совместно также именуемые «Стороны», а по отдельности «Сторона», заключили настоящее Приложение № 2 к Договору </w:t>
      </w:r>
      <w:r w:rsidRPr="00CE16BA">
        <w:t xml:space="preserve">№ __________ </w:t>
      </w:r>
      <w:r w:rsidRPr="00CE16BA">
        <w:rPr>
          <w:spacing w:val="15"/>
        </w:rPr>
        <w:t>«</w:t>
      </w:r>
      <w:r w:rsidRPr="00CE16BA">
        <w:t>___</w:t>
      </w:r>
      <w:r w:rsidRPr="00CE16BA">
        <w:rPr>
          <w:spacing w:val="15"/>
        </w:rPr>
        <w:t>»</w:t>
      </w:r>
      <w:r w:rsidRPr="00CE16BA">
        <w:t xml:space="preserve"> __________ </w:t>
      </w:r>
      <w:r w:rsidRPr="00CE16BA">
        <w:rPr>
          <w:spacing w:val="15"/>
        </w:rPr>
        <w:t>2019г</w:t>
      </w:r>
      <w:r w:rsidRPr="00CE16BA">
        <w:rPr>
          <w:color w:val="auto"/>
        </w:rPr>
        <w:t xml:space="preserve"> (далее – Договор) о нижеследующем:</w:t>
      </w:r>
      <w:proofErr w:type="gramEnd"/>
    </w:p>
    <w:p w:rsidR="00127ED2" w:rsidRPr="00CE16BA" w:rsidRDefault="00127ED2" w:rsidP="00127ED2">
      <w:pPr>
        <w:pStyle w:val="Default"/>
        <w:ind w:firstLine="709"/>
        <w:jc w:val="both"/>
        <w:rPr>
          <w:color w:val="auto"/>
        </w:rPr>
      </w:pPr>
    </w:p>
    <w:p w:rsidR="00127ED2" w:rsidRPr="00CE16BA" w:rsidRDefault="00127ED2" w:rsidP="00127ED2">
      <w:pPr>
        <w:ind w:firstLine="709"/>
      </w:pPr>
    </w:p>
    <w:p w:rsidR="00127ED2" w:rsidRPr="00CE16BA" w:rsidRDefault="00127ED2" w:rsidP="00127ED2">
      <w:pPr>
        <w:ind w:firstLine="709"/>
        <w:rPr>
          <w:spacing w:val="15"/>
        </w:rPr>
      </w:pPr>
      <w:r w:rsidRPr="00CE16BA">
        <w:t xml:space="preserve">Стороны пришли к соглашению об объеме, содержании и способах предоставления материалов базы данных в рамках </w:t>
      </w:r>
      <w:r w:rsidRPr="00CE16BA">
        <w:rPr>
          <w:color w:val="000000"/>
        </w:rPr>
        <w:t>Договора</w:t>
      </w:r>
      <w:r w:rsidRPr="00CE16BA">
        <w:rPr>
          <w:spacing w:val="15"/>
        </w:rPr>
        <w:t>:</w:t>
      </w:r>
    </w:p>
    <w:p w:rsidR="00127ED2" w:rsidRPr="00CE16BA" w:rsidRDefault="00127ED2" w:rsidP="00127ED2">
      <w:pPr>
        <w:ind w:firstLine="709"/>
      </w:pPr>
    </w:p>
    <w:p w:rsidR="00127ED2" w:rsidRPr="00CE16BA" w:rsidRDefault="00127ED2" w:rsidP="00127ED2">
      <w:pPr>
        <w:ind w:firstLine="709"/>
      </w:pPr>
      <w:r w:rsidRPr="00CE16BA">
        <w:rPr>
          <w:b/>
          <w:color w:val="000000"/>
        </w:rPr>
        <w:t>ПРЕДМЕТ ЗАКУПКИ</w:t>
      </w:r>
      <w:r w:rsidRPr="00CE16BA">
        <w:rPr>
          <w:bCs/>
        </w:rPr>
        <w:t>:</w:t>
      </w:r>
      <w:r w:rsidRPr="00CE16BA">
        <w:t xml:space="preserve"> оказание информационных услуг по созданию и предоставлению доступа к базе данных по мониторингу, аккумулированию и структурированию информации о размещении и исполнении тендерных заказов на поставку лекарственных препаратов в Российской Федерации (далее – «база данных») за период с ______2019г. по ______2021г.</w:t>
      </w:r>
    </w:p>
    <w:p w:rsidR="00127ED2" w:rsidRPr="00CE16BA" w:rsidRDefault="00127ED2" w:rsidP="00127ED2">
      <w:pPr>
        <w:pStyle w:val="aff"/>
        <w:ind w:left="0" w:firstLine="709"/>
        <w:rPr>
          <w:b/>
        </w:rPr>
      </w:pPr>
    </w:p>
    <w:p w:rsidR="00127ED2" w:rsidRPr="00CE16BA" w:rsidRDefault="00127ED2" w:rsidP="00127ED2">
      <w:pPr>
        <w:ind w:firstLine="709"/>
      </w:pPr>
      <w:r w:rsidRPr="00CE16BA">
        <w:rPr>
          <w:b/>
        </w:rPr>
        <w:t>ЦЕЛЬ ЗАКУПКИ</w:t>
      </w:r>
      <w:r w:rsidRPr="00CE16BA">
        <w:t>: мониторинг тендерных закупок в целях осуществления маркетинговой, аналитической деятельности и сопровождения коммерческой деятельности.</w:t>
      </w:r>
    </w:p>
    <w:p w:rsidR="00127ED2" w:rsidRPr="00CE16BA" w:rsidRDefault="00127ED2" w:rsidP="00127ED2">
      <w:pPr>
        <w:pStyle w:val="aff"/>
        <w:ind w:left="0" w:firstLine="709"/>
        <w:rPr>
          <w:b/>
        </w:rPr>
      </w:pPr>
    </w:p>
    <w:p w:rsidR="00127ED2" w:rsidRPr="00CE16BA" w:rsidRDefault="00127ED2" w:rsidP="00127ED2">
      <w:pPr>
        <w:pStyle w:val="aff"/>
        <w:ind w:left="0" w:firstLine="709"/>
      </w:pPr>
      <w:r w:rsidRPr="00CE16BA">
        <w:rPr>
          <w:b/>
        </w:rPr>
        <w:t>ОСНОВНЫЕ ЭЛЕМЕНТЫ ПРЕДМЕТА ЗАКУПКИ:</w:t>
      </w:r>
    </w:p>
    <w:p w:rsidR="00127ED2" w:rsidRPr="00CE16BA" w:rsidRDefault="00127ED2" w:rsidP="00DD32B2">
      <w:pPr>
        <w:pStyle w:val="aff"/>
        <w:numPr>
          <w:ilvl w:val="0"/>
          <w:numId w:val="29"/>
        </w:numPr>
        <w:tabs>
          <w:tab w:val="left" w:pos="851"/>
        </w:tabs>
        <w:spacing w:after="0"/>
        <w:ind w:left="0" w:firstLine="567"/>
      </w:pPr>
      <w:r w:rsidRPr="00CE16BA">
        <w:t>Данные предоставляются за период опубликования извещений на официальных сайтах размещения заказов: с «___» _________ 2019 года по «____» ____ 2021 года. С одновременным доступом к аналогичным данным за период с «___» января 2012 года по «_____» __________ 2019 года.</w:t>
      </w:r>
    </w:p>
    <w:p w:rsidR="00127ED2" w:rsidRPr="00CE16BA" w:rsidRDefault="00127ED2" w:rsidP="00DD32B2">
      <w:pPr>
        <w:pStyle w:val="aff"/>
        <w:numPr>
          <w:ilvl w:val="0"/>
          <w:numId w:val="29"/>
        </w:numPr>
        <w:tabs>
          <w:tab w:val="left" w:pos="851"/>
        </w:tabs>
        <w:spacing w:after="0"/>
        <w:ind w:left="0" w:firstLine="567"/>
      </w:pPr>
      <w:r w:rsidRPr="00CE16BA">
        <w:t xml:space="preserve">Наименование товара, подлежащее мониторингу: все лекарственные средства, зарегистрированные в РФ. </w:t>
      </w:r>
    </w:p>
    <w:p w:rsidR="00127ED2" w:rsidRPr="00CE16BA" w:rsidRDefault="00127ED2" w:rsidP="00DD32B2">
      <w:pPr>
        <w:pStyle w:val="aff"/>
        <w:numPr>
          <w:ilvl w:val="0"/>
          <w:numId w:val="29"/>
        </w:numPr>
        <w:tabs>
          <w:tab w:val="left" w:pos="851"/>
        </w:tabs>
        <w:spacing w:after="0"/>
        <w:ind w:left="0" w:firstLine="567"/>
      </w:pPr>
      <w:r w:rsidRPr="00CE16BA">
        <w:t>Региональный охват – все регионы РФ.</w:t>
      </w:r>
    </w:p>
    <w:p w:rsidR="00127ED2" w:rsidRPr="00CE16BA" w:rsidRDefault="00127ED2" w:rsidP="00127ED2">
      <w:pPr>
        <w:pStyle w:val="aff"/>
        <w:ind w:left="0" w:firstLine="709"/>
      </w:pPr>
    </w:p>
    <w:p w:rsidR="00127ED2" w:rsidRPr="00CE16BA" w:rsidRDefault="00127ED2" w:rsidP="00127ED2">
      <w:pPr>
        <w:ind w:firstLine="709"/>
        <w:rPr>
          <w:rFonts w:eastAsia="Calibri"/>
          <w:b/>
        </w:rPr>
      </w:pPr>
      <w:r w:rsidRPr="00CE16BA">
        <w:rPr>
          <w:b/>
        </w:rPr>
        <w:t>Требования к источникам формирования базы данных</w:t>
      </w:r>
    </w:p>
    <w:p w:rsidR="00127ED2" w:rsidRPr="00CE16BA" w:rsidRDefault="00127ED2" w:rsidP="00DD32B2">
      <w:pPr>
        <w:pStyle w:val="aff"/>
        <w:numPr>
          <w:ilvl w:val="0"/>
          <w:numId w:val="30"/>
        </w:numPr>
        <w:tabs>
          <w:tab w:val="left" w:pos="851"/>
        </w:tabs>
        <w:spacing w:before="120" w:after="0"/>
        <w:ind w:left="0" w:firstLine="567"/>
        <w:rPr>
          <w:kern w:val="2"/>
        </w:rPr>
      </w:pPr>
      <w:proofErr w:type="gramStart"/>
      <w:r w:rsidRPr="00CE16BA">
        <w:t xml:space="preserve">База данных должна содержать данные о закупках, заказах и государственных контрактах,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и публикуемых на официальных площадках размещения заказов, включая </w:t>
      </w:r>
      <w:hyperlink r:id="rId21" w:history="1">
        <w:r w:rsidRPr="00CE16BA">
          <w:rPr>
            <w:rStyle w:val="a3"/>
          </w:rPr>
          <w:t>http://www</w:t>
        </w:r>
        <w:proofErr w:type="gramEnd"/>
        <w:r w:rsidRPr="00CE16BA">
          <w:rPr>
            <w:rStyle w:val="a3"/>
          </w:rPr>
          <w:t>.zakupki.gov.ru/</w:t>
        </w:r>
      </w:hyperlink>
      <w:r w:rsidRPr="00CE16BA">
        <w:t>, а также региональные и биржевые площадки для размещения заказов;</w:t>
      </w:r>
    </w:p>
    <w:p w:rsidR="00127ED2" w:rsidRPr="00CE16BA" w:rsidRDefault="00127ED2" w:rsidP="00DD32B2">
      <w:pPr>
        <w:pStyle w:val="aff"/>
        <w:numPr>
          <w:ilvl w:val="0"/>
          <w:numId w:val="30"/>
        </w:numPr>
        <w:tabs>
          <w:tab w:val="left" w:pos="851"/>
        </w:tabs>
        <w:spacing w:before="120" w:after="0"/>
        <w:ind w:left="0" w:firstLine="567"/>
      </w:pPr>
      <w:r w:rsidRPr="00CE16BA">
        <w:t>Данные Государственного реестра лекарственных средств;</w:t>
      </w:r>
    </w:p>
    <w:p w:rsidR="00127ED2" w:rsidRPr="00CE16BA" w:rsidRDefault="00127ED2" w:rsidP="00DD32B2">
      <w:pPr>
        <w:pStyle w:val="aff"/>
        <w:numPr>
          <w:ilvl w:val="0"/>
          <w:numId w:val="30"/>
        </w:numPr>
        <w:tabs>
          <w:tab w:val="left" w:pos="851"/>
        </w:tabs>
        <w:spacing w:before="120" w:after="0"/>
        <w:ind w:left="0" w:firstLine="567"/>
      </w:pPr>
      <w:r w:rsidRPr="00CE16BA">
        <w:t xml:space="preserve">Данные Государственного реестра предельных отпускных цен на лекарственные препараты, включенные ЖНВЛП </w:t>
      </w:r>
      <w:r w:rsidRPr="00CE16BA">
        <w:rPr>
          <w:bCs/>
        </w:rPr>
        <w:t>(Жизненно</w:t>
      </w:r>
      <w:r w:rsidRPr="00CE16BA">
        <w:t xml:space="preserve"> необходимые и </w:t>
      </w:r>
      <w:r w:rsidRPr="00CE16BA">
        <w:rPr>
          <w:bCs/>
        </w:rPr>
        <w:t>важнейшие</w:t>
      </w:r>
      <w:r w:rsidRPr="00CE16BA">
        <w:t xml:space="preserve"> </w:t>
      </w:r>
      <w:r w:rsidRPr="00CE16BA">
        <w:rPr>
          <w:bCs/>
        </w:rPr>
        <w:t>лекарственные</w:t>
      </w:r>
      <w:r w:rsidRPr="00CE16BA">
        <w:t xml:space="preserve"> </w:t>
      </w:r>
      <w:r w:rsidRPr="00CE16BA">
        <w:rPr>
          <w:bCs/>
        </w:rPr>
        <w:t>препараты)</w:t>
      </w:r>
      <w:r w:rsidRPr="00CE16BA">
        <w:t>.</w:t>
      </w:r>
    </w:p>
    <w:p w:rsidR="00127ED2" w:rsidRPr="00CE16BA" w:rsidRDefault="00127ED2" w:rsidP="00DD32B2">
      <w:pPr>
        <w:pStyle w:val="aff"/>
        <w:numPr>
          <w:ilvl w:val="0"/>
          <w:numId w:val="30"/>
        </w:numPr>
        <w:tabs>
          <w:tab w:val="left" w:pos="851"/>
        </w:tabs>
        <w:spacing w:before="120" w:after="0"/>
        <w:ind w:left="0" w:firstLine="567"/>
      </w:pPr>
      <w:r w:rsidRPr="00CE16BA">
        <w:t>Справочные и статистические данные по лечебно-профилактическим учреждениям, осуществляющим закупки лекарственных средств.</w:t>
      </w:r>
    </w:p>
    <w:p w:rsidR="00127ED2" w:rsidRPr="00CE16BA" w:rsidRDefault="00127ED2" w:rsidP="00127ED2">
      <w:pPr>
        <w:pStyle w:val="aff"/>
        <w:spacing w:before="120"/>
        <w:ind w:left="644" w:firstLine="65"/>
      </w:pPr>
    </w:p>
    <w:p w:rsidR="00127ED2" w:rsidRPr="00CE16BA" w:rsidRDefault="00127ED2" w:rsidP="00127ED2">
      <w:pPr>
        <w:spacing w:before="120"/>
        <w:ind w:firstLine="709"/>
        <w:rPr>
          <w:b/>
          <w:bCs/>
        </w:rPr>
      </w:pPr>
      <w:r w:rsidRPr="00CE16BA">
        <w:rPr>
          <w:b/>
          <w:bCs/>
        </w:rPr>
        <w:lastRenderedPageBreak/>
        <w:t>Требования к Исполнителю</w:t>
      </w:r>
    </w:p>
    <w:p w:rsidR="00127ED2" w:rsidRPr="00CE16BA" w:rsidRDefault="00127ED2" w:rsidP="00127ED2">
      <w:pPr>
        <w:spacing w:before="120"/>
        <w:ind w:firstLine="709"/>
      </w:pPr>
      <w:r w:rsidRPr="00CE16BA">
        <w:t>Исполнитель обязуется по требованию Заказчика предоставить копии сублицензий на общесистемное и специализированное программное обеспечение, используемое для обеспечения функционирования информационной системы (базы), которое должно использоваться в соответствии с действующим законодательством.</w:t>
      </w:r>
    </w:p>
    <w:p w:rsidR="00127ED2" w:rsidRPr="00CE16BA" w:rsidRDefault="00127ED2" w:rsidP="00127ED2">
      <w:pPr>
        <w:spacing w:before="120"/>
        <w:ind w:firstLine="709"/>
      </w:pPr>
    </w:p>
    <w:p w:rsidR="00127ED2" w:rsidRPr="00CE16BA" w:rsidRDefault="00127ED2" w:rsidP="00127ED2">
      <w:pPr>
        <w:spacing w:before="120"/>
        <w:ind w:firstLine="709"/>
        <w:rPr>
          <w:b/>
        </w:rPr>
      </w:pPr>
      <w:r w:rsidRPr="00CE16BA">
        <w:rPr>
          <w:b/>
        </w:rPr>
        <w:t>Требования к обновлению данных в базе данных</w:t>
      </w:r>
    </w:p>
    <w:p w:rsidR="00127ED2" w:rsidRPr="00CE16BA" w:rsidRDefault="00127ED2" w:rsidP="00127ED2">
      <w:pPr>
        <w:pStyle w:val="aff"/>
        <w:numPr>
          <w:ilvl w:val="0"/>
          <w:numId w:val="31"/>
        </w:numPr>
        <w:tabs>
          <w:tab w:val="left" w:pos="851"/>
        </w:tabs>
        <w:spacing w:before="120" w:after="0"/>
        <w:ind w:left="0" w:firstLine="567"/>
      </w:pPr>
      <w:r w:rsidRPr="00CE16BA">
        <w:t>Период между публикацией закупок и заказов на официальных площадках размещения заказов и отображением информации в базе данных не должен превышать 24 часов, по истечении которых в базе должна быть отображена вся информация, предусмотренная частью «Информация о закупке» пункта 13 раздела «Требования к содержанию и детализации базы данных»;</w:t>
      </w:r>
    </w:p>
    <w:p w:rsidR="00127ED2" w:rsidRPr="00CE16BA" w:rsidRDefault="00127ED2" w:rsidP="00127ED2">
      <w:pPr>
        <w:pStyle w:val="aff"/>
        <w:numPr>
          <w:ilvl w:val="0"/>
          <w:numId w:val="31"/>
        </w:numPr>
        <w:tabs>
          <w:tab w:val="left" w:pos="851"/>
        </w:tabs>
        <w:spacing w:before="120" w:after="0"/>
        <w:ind w:left="0" w:firstLine="567"/>
      </w:pPr>
      <w:r w:rsidRPr="00CE16BA">
        <w:t>Конкурсная документация и государственные контракты должны обрабатываться не только в автоматическом режиме, но и проходить обязательную проверку специалистами в ручном режиме;</w:t>
      </w:r>
    </w:p>
    <w:p w:rsidR="00127ED2" w:rsidRPr="00CE16BA" w:rsidRDefault="00127ED2" w:rsidP="00127ED2">
      <w:pPr>
        <w:pStyle w:val="aff"/>
        <w:numPr>
          <w:ilvl w:val="0"/>
          <w:numId w:val="31"/>
        </w:numPr>
        <w:tabs>
          <w:tab w:val="left" w:pos="851"/>
        </w:tabs>
        <w:spacing w:before="120" w:after="0"/>
        <w:ind w:left="0" w:firstLine="567"/>
      </w:pPr>
      <w:r w:rsidRPr="00CE16BA">
        <w:t>Период между публикацией результатов конкурсных процедур на официальных площадках размещения заказов и отображением информации в базе данных не должен превышать 3 рабочих дня, по истечении которых в базе должна быть отображена вся информация, предусмотренная частью «Информация о результатах закупки» пункта 13 раздела «Требования к содержанию и детализации базы данных»;</w:t>
      </w:r>
    </w:p>
    <w:p w:rsidR="00127ED2" w:rsidRPr="00CE16BA" w:rsidRDefault="00127ED2" w:rsidP="00127ED2">
      <w:pPr>
        <w:pStyle w:val="aff"/>
        <w:numPr>
          <w:ilvl w:val="0"/>
          <w:numId w:val="31"/>
        </w:numPr>
        <w:tabs>
          <w:tab w:val="left" w:pos="851"/>
        </w:tabs>
        <w:spacing w:before="120" w:after="0"/>
        <w:ind w:left="0" w:firstLine="567"/>
      </w:pPr>
      <w:r w:rsidRPr="00CE16BA">
        <w:t>Период между публикацией государственных контрактов на официальных площадках размещения заказов и отображением информации в базе данных не должен превышать 3 рабочих дня, по истечении которых в базе должна быть отображена вся информация, предусмотренная частью «Информация о государственном контракте» пункта 13 раздела «Требования к содержанию и детализации базы данных»;</w:t>
      </w:r>
    </w:p>
    <w:p w:rsidR="00127ED2" w:rsidRPr="00CE16BA" w:rsidRDefault="00127ED2" w:rsidP="00127ED2">
      <w:pPr>
        <w:pStyle w:val="aff"/>
        <w:numPr>
          <w:ilvl w:val="0"/>
          <w:numId w:val="31"/>
        </w:numPr>
        <w:tabs>
          <w:tab w:val="left" w:pos="851"/>
        </w:tabs>
        <w:spacing w:before="120" w:after="0"/>
        <w:ind w:left="0" w:firstLine="567"/>
      </w:pPr>
      <w:r w:rsidRPr="00CE16BA">
        <w:t xml:space="preserve">База должна содержать и учитывать все изменения и обновления, внесенные в документы закупки, протоколы и государственные контракты. </w:t>
      </w:r>
    </w:p>
    <w:p w:rsidR="00127ED2" w:rsidRPr="00CE16BA" w:rsidRDefault="00127ED2" w:rsidP="00127ED2">
      <w:pPr>
        <w:pStyle w:val="aff"/>
        <w:numPr>
          <w:ilvl w:val="0"/>
          <w:numId w:val="31"/>
        </w:numPr>
        <w:tabs>
          <w:tab w:val="left" w:pos="851"/>
        </w:tabs>
        <w:spacing w:before="120" w:after="0"/>
        <w:ind w:left="0" w:firstLine="567"/>
      </w:pPr>
      <w:r w:rsidRPr="00CE16BA">
        <w:t xml:space="preserve">База должна быть доступна в режиме </w:t>
      </w:r>
      <w:proofErr w:type="spellStart"/>
      <w:r w:rsidRPr="00CE16BA">
        <w:t>онлайн</w:t>
      </w:r>
      <w:proofErr w:type="spellEnd"/>
      <w:r w:rsidRPr="00CE16BA">
        <w:t xml:space="preserve"> и не требовать дополнительных запросов Заказчика к Исполнителю для получения отчетов по заданным параметрам. </w:t>
      </w:r>
    </w:p>
    <w:p w:rsidR="00127ED2" w:rsidRPr="00CE16BA" w:rsidRDefault="00127ED2" w:rsidP="00127ED2">
      <w:pPr>
        <w:spacing w:before="120"/>
        <w:ind w:firstLine="709"/>
        <w:rPr>
          <w:b/>
        </w:rPr>
      </w:pPr>
      <w:r w:rsidRPr="00CE16BA">
        <w:rPr>
          <w:b/>
        </w:rPr>
        <w:t>Требования к условиям доступа к базе данных</w:t>
      </w:r>
    </w:p>
    <w:p w:rsidR="00127ED2" w:rsidRPr="00CE16BA" w:rsidRDefault="00127ED2" w:rsidP="00127ED2">
      <w:pPr>
        <w:pStyle w:val="aff"/>
        <w:numPr>
          <w:ilvl w:val="0"/>
          <w:numId w:val="32"/>
        </w:numPr>
        <w:tabs>
          <w:tab w:val="left" w:pos="851"/>
          <w:tab w:val="left" w:pos="1276"/>
        </w:tabs>
        <w:spacing w:before="120" w:after="0"/>
        <w:ind w:left="0" w:firstLine="567"/>
      </w:pPr>
      <w:r w:rsidRPr="00CE16BA">
        <w:t xml:space="preserve">Доступ к базе данных должен обеспечиваться посредством использования личных кабинетов в сети Интернет. Работоспособность базы данных должна поддерживаться в любом из указанных браузеров: </w:t>
      </w:r>
      <w:proofErr w:type="spellStart"/>
      <w:r w:rsidRPr="00CE16BA">
        <w:t>Google</w:t>
      </w:r>
      <w:proofErr w:type="spellEnd"/>
      <w:r w:rsidRPr="00CE16BA">
        <w:t xml:space="preserve"> </w:t>
      </w:r>
      <w:proofErr w:type="spellStart"/>
      <w:r w:rsidRPr="00CE16BA">
        <w:t>Chrome</w:t>
      </w:r>
      <w:proofErr w:type="spellEnd"/>
      <w:r w:rsidRPr="00CE16BA">
        <w:t xml:space="preserve">, </w:t>
      </w:r>
      <w:proofErr w:type="spellStart"/>
      <w:r w:rsidRPr="00CE16BA">
        <w:t>Firefox</w:t>
      </w:r>
      <w:proofErr w:type="spellEnd"/>
      <w:r w:rsidRPr="00CE16BA">
        <w:t xml:space="preserve">, </w:t>
      </w:r>
      <w:proofErr w:type="spellStart"/>
      <w:r w:rsidRPr="00CE16BA">
        <w:t>Opera</w:t>
      </w:r>
      <w:proofErr w:type="spellEnd"/>
    </w:p>
    <w:p w:rsidR="00127ED2" w:rsidRPr="00CE16BA" w:rsidRDefault="00127ED2" w:rsidP="00127ED2">
      <w:pPr>
        <w:pStyle w:val="aff"/>
        <w:numPr>
          <w:ilvl w:val="0"/>
          <w:numId w:val="32"/>
        </w:numPr>
        <w:tabs>
          <w:tab w:val="left" w:pos="851"/>
          <w:tab w:val="left" w:pos="1276"/>
        </w:tabs>
        <w:spacing w:before="120" w:after="0"/>
        <w:ind w:left="0" w:firstLine="567"/>
      </w:pPr>
      <w:r w:rsidRPr="00CE16BA">
        <w:t>Доступ к базе данных должен обеспечиваться круглосуточно;</w:t>
      </w:r>
    </w:p>
    <w:p w:rsidR="00127ED2" w:rsidRPr="00CE16BA" w:rsidRDefault="00127ED2" w:rsidP="00127ED2">
      <w:pPr>
        <w:pStyle w:val="aff"/>
        <w:numPr>
          <w:ilvl w:val="0"/>
          <w:numId w:val="32"/>
        </w:numPr>
        <w:tabs>
          <w:tab w:val="left" w:pos="851"/>
          <w:tab w:val="left" w:pos="1276"/>
        </w:tabs>
        <w:spacing w:before="120" w:after="0"/>
        <w:ind w:left="0" w:firstLine="567"/>
      </w:pPr>
      <w:r w:rsidRPr="00CE16BA">
        <w:t xml:space="preserve">База должна быть доступна в режиме </w:t>
      </w:r>
      <w:proofErr w:type="spellStart"/>
      <w:r w:rsidRPr="00CE16BA">
        <w:t>онлайн</w:t>
      </w:r>
      <w:proofErr w:type="spellEnd"/>
      <w:r w:rsidRPr="00CE16BA">
        <w:t xml:space="preserve"> и не требовать дополнительных запросов Заказчика к Исполнителю для получения отчетов по заданным параметрам. </w:t>
      </w:r>
    </w:p>
    <w:p w:rsidR="00127ED2" w:rsidRPr="00CE16BA" w:rsidRDefault="00127ED2" w:rsidP="00127ED2">
      <w:pPr>
        <w:pStyle w:val="aff"/>
        <w:numPr>
          <w:ilvl w:val="0"/>
          <w:numId w:val="32"/>
        </w:numPr>
        <w:tabs>
          <w:tab w:val="left" w:pos="851"/>
          <w:tab w:val="left" w:pos="1276"/>
        </w:tabs>
        <w:spacing w:before="120" w:after="0"/>
        <w:ind w:left="0" w:firstLine="567"/>
      </w:pPr>
      <w:r w:rsidRPr="00CE16BA">
        <w:t>Доступ к базе данных, ее работоспособность и функциональные возможности не должны зависеть от того, на каком компьютере производится вход в личный кабинет (доступ не должен ограничиваться отдельными компьютерами и/или IP-адресами);</w:t>
      </w:r>
    </w:p>
    <w:p w:rsidR="00127ED2" w:rsidRPr="00CE16BA" w:rsidRDefault="00127ED2" w:rsidP="00127ED2">
      <w:pPr>
        <w:pStyle w:val="aff"/>
        <w:numPr>
          <w:ilvl w:val="0"/>
          <w:numId w:val="32"/>
        </w:numPr>
        <w:tabs>
          <w:tab w:val="left" w:pos="851"/>
          <w:tab w:val="left" w:pos="1276"/>
        </w:tabs>
        <w:spacing w:before="120" w:after="0"/>
        <w:ind w:left="0" w:firstLine="567"/>
      </w:pPr>
      <w:r w:rsidRPr="00CE16BA">
        <w:t>Количество личных кабинетов должно составлять не менее 10 штук.</w:t>
      </w:r>
    </w:p>
    <w:p w:rsidR="00127ED2" w:rsidRPr="00CE16BA" w:rsidRDefault="00127ED2" w:rsidP="00127ED2">
      <w:pPr>
        <w:spacing w:before="120"/>
        <w:ind w:firstLine="709"/>
        <w:rPr>
          <w:b/>
        </w:rPr>
      </w:pPr>
      <w:r w:rsidRPr="00CE16BA">
        <w:rPr>
          <w:b/>
        </w:rPr>
        <w:t>Требования к содержанию и детализации базы данных</w:t>
      </w:r>
    </w:p>
    <w:p w:rsidR="00127ED2" w:rsidRPr="00CE16BA" w:rsidRDefault="00127ED2" w:rsidP="00127ED2">
      <w:pPr>
        <w:pStyle w:val="aff"/>
        <w:numPr>
          <w:ilvl w:val="0"/>
          <w:numId w:val="33"/>
        </w:numPr>
        <w:tabs>
          <w:tab w:val="left" w:pos="993"/>
        </w:tabs>
        <w:spacing w:before="120" w:after="0"/>
        <w:ind w:left="0" w:firstLine="567"/>
      </w:pPr>
      <w:r w:rsidRPr="00CE16BA">
        <w:t>База данных должна содержать сведения о закупках, протоколах и государственных контрактах, опубликованных на официальных площадках размещения конкурсной документации в период с 01 января 2012 года по окончани</w:t>
      </w:r>
      <w:proofErr w:type="gramStart"/>
      <w:r w:rsidRPr="00CE16BA">
        <w:t>е</w:t>
      </w:r>
      <w:proofErr w:type="gramEnd"/>
      <w:r w:rsidRPr="00CE16BA">
        <w:t xml:space="preserve"> срока действия договора;</w:t>
      </w:r>
    </w:p>
    <w:p w:rsidR="00127ED2" w:rsidRPr="00CE16BA" w:rsidRDefault="00127ED2" w:rsidP="00127ED2">
      <w:pPr>
        <w:pStyle w:val="aff"/>
        <w:numPr>
          <w:ilvl w:val="0"/>
          <w:numId w:val="33"/>
        </w:numPr>
        <w:tabs>
          <w:tab w:val="left" w:pos="993"/>
        </w:tabs>
        <w:spacing w:before="120" w:after="0"/>
        <w:ind w:left="0" w:firstLine="567"/>
      </w:pPr>
      <w:r w:rsidRPr="00CE16BA">
        <w:t xml:space="preserve">Наименования лекарственных препаратов, являющихся предметами закупок, заказов и государственных контрактов, должны быть унифицированы в соответствии с международными непатентованными наименованиями лекарственных препаратов (далее – МНН), лекарственными формами, дозировками и фасовками, а также иметь привязку к российским и международным справочникам: </w:t>
      </w:r>
      <w:proofErr w:type="spellStart"/>
      <w:r w:rsidRPr="00CE16BA">
        <w:t>EphMRA</w:t>
      </w:r>
      <w:proofErr w:type="spellEnd"/>
      <w:r w:rsidRPr="00CE16BA">
        <w:t xml:space="preserve">, АТС, </w:t>
      </w:r>
      <w:proofErr w:type="spellStart"/>
      <w:r w:rsidRPr="00CE16BA">
        <w:t>New</w:t>
      </w:r>
      <w:proofErr w:type="spellEnd"/>
      <w:r w:rsidRPr="00CE16BA">
        <w:t xml:space="preserve"> </w:t>
      </w:r>
      <w:proofErr w:type="spellStart"/>
      <w:r w:rsidRPr="00CE16BA">
        <w:t>Form</w:t>
      </w:r>
      <w:proofErr w:type="spellEnd"/>
      <w:r w:rsidRPr="00CE16BA">
        <w:t xml:space="preserve"> </w:t>
      </w:r>
      <w:proofErr w:type="spellStart"/>
      <w:r w:rsidRPr="00CE16BA">
        <w:t>Classification</w:t>
      </w:r>
      <w:proofErr w:type="spellEnd"/>
      <w:r w:rsidRPr="00CE16BA">
        <w:t>, ОНЛС</w:t>
      </w:r>
    </w:p>
    <w:p w:rsidR="00127ED2" w:rsidRPr="00CE16BA" w:rsidRDefault="00127ED2" w:rsidP="00127ED2">
      <w:pPr>
        <w:pStyle w:val="aff"/>
        <w:numPr>
          <w:ilvl w:val="0"/>
          <w:numId w:val="33"/>
        </w:numPr>
        <w:tabs>
          <w:tab w:val="left" w:pos="993"/>
        </w:tabs>
        <w:spacing w:before="120" w:after="0"/>
        <w:ind w:left="0" w:firstLine="567"/>
      </w:pPr>
      <w:r w:rsidRPr="00CE16BA">
        <w:t xml:space="preserve">Унификация наименований лекарственных препаратов, являющихся предметами закупок, заказов, государственных контрактов в соответствии с международными непатентованными </w:t>
      </w:r>
      <w:r w:rsidRPr="00CE16BA">
        <w:lastRenderedPageBreak/>
        <w:t xml:space="preserve">наименованиями лекарственных препаратов (далее – МНН), лекарственными формами, дозировками, фасовками и привязка к российским и международным справочникам: </w:t>
      </w:r>
      <w:proofErr w:type="spellStart"/>
      <w:r w:rsidRPr="00CE16BA">
        <w:t>EphMRA</w:t>
      </w:r>
      <w:proofErr w:type="spellEnd"/>
      <w:r w:rsidRPr="00CE16BA">
        <w:t xml:space="preserve">, АТС, </w:t>
      </w:r>
      <w:proofErr w:type="spellStart"/>
      <w:r w:rsidRPr="00CE16BA">
        <w:t>New</w:t>
      </w:r>
      <w:proofErr w:type="spellEnd"/>
      <w:r w:rsidRPr="00CE16BA">
        <w:t xml:space="preserve"> </w:t>
      </w:r>
      <w:proofErr w:type="spellStart"/>
      <w:r w:rsidRPr="00CE16BA">
        <w:t>Form</w:t>
      </w:r>
      <w:proofErr w:type="spellEnd"/>
      <w:r w:rsidRPr="00CE16BA">
        <w:t xml:space="preserve"> </w:t>
      </w:r>
      <w:proofErr w:type="spellStart"/>
      <w:r w:rsidRPr="00CE16BA">
        <w:t>Classification</w:t>
      </w:r>
      <w:proofErr w:type="spellEnd"/>
      <w:r w:rsidRPr="00CE16BA">
        <w:t xml:space="preserve">, ОНЛС должна осуществляться в течение не более чем 2 (двух) часов с момента внесения позиции в Базу данных.  </w:t>
      </w:r>
    </w:p>
    <w:p w:rsidR="00127ED2" w:rsidRPr="00CE16BA" w:rsidRDefault="00127ED2" w:rsidP="00127ED2">
      <w:pPr>
        <w:pStyle w:val="aff"/>
        <w:numPr>
          <w:ilvl w:val="0"/>
          <w:numId w:val="33"/>
        </w:numPr>
        <w:tabs>
          <w:tab w:val="left" w:pos="993"/>
        </w:tabs>
        <w:spacing w:before="120" w:after="0"/>
        <w:ind w:left="0" w:firstLine="567"/>
      </w:pPr>
      <w:r w:rsidRPr="00CE16BA">
        <w:t>База данных должна содержать данные о цене, количестве и сумме каждой позиции закупки и государственного контракта, а не только их общие суммы. В случае</w:t>
      </w:r>
      <w:proofErr w:type="gramStart"/>
      <w:r w:rsidRPr="00CE16BA">
        <w:t>,</w:t>
      </w:r>
      <w:proofErr w:type="gramEnd"/>
      <w:r w:rsidRPr="00CE16BA">
        <w:t xml:space="preserve"> если электронная форма закупки и государственного контракта не содержит информацию по каждой позиции, то соответствующие поля базы данных должны заполняться на основании опубликованных документов (государственного контракта, товарных накладных и др.);</w:t>
      </w:r>
    </w:p>
    <w:p w:rsidR="00127ED2" w:rsidRPr="00CE16BA" w:rsidRDefault="00127ED2" w:rsidP="00127ED2">
      <w:pPr>
        <w:pStyle w:val="aff"/>
        <w:numPr>
          <w:ilvl w:val="0"/>
          <w:numId w:val="33"/>
        </w:numPr>
        <w:tabs>
          <w:tab w:val="left" w:pos="993"/>
        </w:tabs>
        <w:spacing w:before="120" w:after="0"/>
        <w:ind w:left="0" w:firstLine="567"/>
      </w:pPr>
      <w:r w:rsidRPr="00CE16BA">
        <w:t xml:space="preserve">Блок информации по размещенным закупкам должен быть связан с базой справочных и статистических данных по лечебно-профилактическим учреждениям; </w:t>
      </w:r>
    </w:p>
    <w:p w:rsidR="00127ED2" w:rsidRPr="00CE16BA" w:rsidRDefault="00127ED2" w:rsidP="00127ED2">
      <w:pPr>
        <w:pStyle w:val="aff"/>
        <w:numPr>
          <w:ilvl w:val="0"/>
          <w:numId w:val="33"/>
        </w:numPr>
        <w:tabs>
          <w:tab w:val="left" w:pos="993"/>
        </w:tabs>
        <w:spacing w:before="120" w:after="0"/>
        <w:ind w:left="0" w:firstLine="567"/>
      </w:pPr>
      <w:r w:rsidRPr="00CE16BA">
        <w:t xml:space="preserve">Блок информации по исполненным контрактам должен быть связан с начальной информацией по соответствующим тендерам; </w:t>
      </w:r>
    </w:p>
    <w:p w:rsidR="00127ED2" w:rsidRPr="00CE16BA" w:rsidRDefault="00127ED2" w:rsidP="00127ED2">
      <w:pPr>
        <w:pStyle w:val="aff"/>
        <w:numPr>
          <w:ilvl w:val="0"/>
          <w:numId w:val="33"/>
        </w:numPr>
        <w:tabs>
          <w:tab w:val="left" w:pos="993"/>
        </w:tabs>
        <w:spacing w:before="120" w:after="0"/>
        <w:ind w:left="0" w:firstLine="567"/>
      </w:pPr>
      <w:r w:rsidRPr="00CE16BA">
        <w:t xml:space="preserve">База данных должна хранить копии первичных конкурсных документов, размещенных заказчиками на портале </w:t>
      </w:r>
      <w:proofErr w:type="spellStart"/>
      <w:r w:rsidRPr="00CE16BA">
        <w:t>госзакупок</w:t>
      </w:r>
      <w:proofErr w:type="spellEnd"/>
      <w:r w:rsidRPr="00CE16BA">
        <w:t xml:space="preserve">, и обеспечивать непосредственный доступ к этим документам независимо от работы портала </w:t>
      </w:r>
      <w:proofErr w:type="spellStart"/>
      <w:r w:rsidRPr="00CE16BA">
        <w:t>госзакупок</w:t>
      </w:r>
      <w:proofErr w:type="spellEnd"/>
      <w:r w:rsidRPr="00CE16BA">
        <w:t>.</w:t>
      </w:r>
    </w:p>
    <w:p w:rsidR="00127ED2" w:rsidRPr="00CE16BA" w:rsidRDefault="00127ED2" w:rsidP="00127ED2">
      <w:pPr>
        <w:pStyle w:val="aff"/>
        <w:numPr>
          <w:ilvl w:val="0"/>
          <w:numId w:val="33"/>
        </w:numPr>
        <w:tabs>
          <w:tab w:val="left" w:pos="993"/>
        </w:tabs>
        <w:spacing w:before="120" w:after="0"/>
        <w:ind w:left="0" w:firstLine="567"/>
      </w:pPr>
      <w:r w:rsidRPr="00CE16BA">
        <w:t>В Базе данных должен осуществляться пересчет заявленных единиц измерения на соответствующие лекарственной форме вариации: штуки, дозы, единицы, миллилитры, миллиграммы.</w:t>
      </w:r>
    </w:p>
    <w:p w:rsidR="00127ED2" w:rsidRPr="00CE16BA" w:rsidRDefault="00127ED2" w:rsidP="00127ED2">
      <w:pPr>
        <w:pStyle w:val="aff"/>
        <w:numPr>
          <w:ilvl w:val="0"/>
          <w:numId w:val="33"/>
        </w:numPr>
        <w:tabs>
          <w:tab w:val="left" w:pos="993"/>
        </w:tabs>
        <w:spacing w:before="120" w:after="0"/>
        <w:ind w:left="0" w:firstLine="567"/>
      </w:pPr>
      <w:r w:rsidRPr="00CE16BA">
        <w:t>Возможность автоматического заполнения ячеек контрактного блока для тендеров, по которым опубликованы итоговые протоколы, но отсутствуют контракты на официальных площадках.</w:t>
      </w:r>
    </w:p>
    <w:p w:rsidR="00127ED2" w:rsidRPr="00CE16BA" w:rsidRDefault="00127ED2" w:rsidP="00127ED2">
      <w:pPr>
        <w:pStyle w:val="aff"/>
        <w:numPr>
          <w:ilvl w:val="0"/>
          <w:numId w:val="33"/>
        </w:numPr>
        <w:tabs>
          <w:tab w:val="left" w:pos="993"/>
        </w:tabs>
        <w:spacing w:before="120" w:after="0"/>
        <w:ind w:left="0" w:firstLine="567"/>
      </w:pPr>
      <w:r w:rsidRPr="00CE16BA">
        <w:t xml:space="preserve">База данных должна предоставлять возможность </w:t>
      </w:r>
      <w:proofErr w:type="spellStart"/>
      <w:r w:rsidRPr="00CE16BA">
        <w:t>онлайн</w:t>
      </w:r>
      <w:proofErr w:type="spellEnd"/>
      <w:r w:rsidRPr="00CE16BA">
        <w:t xml:space="preserve"> построения аналитических таблиц, в том числе предусматривать графическое отображение информации в разрезе:</w:t>
      </w:r>
    </w:p>
    <w:p w:rsidR="00127ED2" w:rsidRPr="00CE16BA" w:rsidRDefault="00127ED2" w:rsidP="00127ED2">
      <w:pPr>
        <w:pStyle w:val="aff"/>
        <w:numPr>
          <w:ilvl w:val="0"/>
          <w:numId w:val="22"/>
        </w:numPr>
        <w:tabs>
          <w:tab w:val="left" w:pos="993"/>
        </w:tabs>
        <w:spacing w:before="120" w:after="0"/>
        <w:ind w:left="0" w:firstLine="567"/>
      </w:pPr>
      <w:r w:rsidRPr="00CE16BA">
        <w:t xml:space="preserve">МНН / ТН / Группы АТС / Группы </w:t>
      </w:r>
      <w:proofErr w:type="spellStart"/>
      <w:r w:rsidRPr="00CE16BA">
        <w:t>Ephmra</w:t>
      </w:r>
      <w:proofErr w:type="spellEnd"/>
      <w:r w:rsidRPr="00CE16BA">
        <w:t xml:space="preserve"> - по тендерному и контрактному информационным блокам по доле препарата/группы, занимаемой на рынке, объёму в натуральных и денежных величинах, по производителям, в том числе определение средневзвешенных цен и т.п. за период с 2015г.</w:t>
      </w:r>
    </w:p>
    <w:p w:rsidR="00127ED2" w:rsidRPr="00CE16BA" w:rsidRDefault="00127ED2" w:rsidP="00127ED2">
      <w:pPr>
        <w:pStyle w:val="aff"/>
        <w:numPr>
          <w:ilvl w:val="0"/>
          <w:numId w:val="22"/>
        </w:numPr>
        <w:tabs>
          <w:tab w:val="left" w:pos="993"/>
        </w:tabs>
        <w:spacing w:before="120" w:after="0"/>
        <w:ind w:left="0" w:firstLine="567"/>
      </w:pPr>
      <w:r w:rsidRPr="00CE16BA">
        <w:t xml:space="preserve">Поставщиков / Заказчиков - строить рейтинг как по регионам, способу размещения заказа, источнику финансирования в начальных / финальных ценах / проценте понижения и т.п. за период с 2012г. База данных должна предоставлять возможность доступа к базе данных Планы-графики закупок – ежедневно обновляемая база данных по перечню закупаемых в течение всего года работ, товаров и услуг, </w:t>
      </w:r>
      <w:proofErr w:type="gramStart"/>
      <w:r w:rsidRPr="00CE16BA">
        <w:t>являющийся</w:t>
      </w:r>
      <w:proofErr w:type="gramEnd"/>
      <w:r w:rsidRPr="00CE16BA">
        <w:t xml:space="preserve"> основанием для осуществления закупок по 44-ФЗ и 223-ФЗ.</w:t>
      </w:r>
    </w:p>
    <w:p w:rsidR="00127ED2" w:rsidRPr="00CE16BA" w:rsidRDefault="00127ED2" w:rsidP="00127ED2">
      <w:pPr>
        <w:pStyle w:val="aff"/>
        <w:numPr>
          <w:ilvl w:val="0"/>
          <w:numId w:val="33"/>
        </w:numPr>
        <w:tabs>
          <w:tab w:val="left" w:pos="993"/>
        </w:tabs>
        <w:spacing w:before="120" w:after="0"/>
        <w:ind w:left="0" w:firstLine="567"/>
      </w:pPr>
      <w:r w:rsidRPr="00CE16BA">
        <w:t>База данных должна предоставлять возможность доступа к базе данных «Калькулятор НМЦК», позволяющей рассчитывать средние цены в разрезе Заказчика, Региона, Федерального Округа, по всей РФ по всей номенклатуре препаратов, входящих в справочник ГРЛС, с возможностью выгрузки данных для подготовки обоснования НМЦК.</w:t>
      </w:r>
    </w:p>
    <w:p w:rsidR="00127ED2" w:rsidRPr="00CE16BA" w:rsidRDefault="00127ED2" w:rsidP="00127ED2">
      <w:pPr>
        <w:pStyle w:val="aff"/>
        <w:numPr>
          <w:ilvl w:val="0"/>
          <w:numId w:val="33"/>
        </w:numPr>
        <w:tabs>
          <w:tab w:val="left" w:pos="993"/>
        </w:tabs>
        <w:spacing w:before="120" w:after="0"/>
        <w:ind w:left="0" w:firstLine="567"/>
      </w:pPr>
      <w:r w:rsidRPr="00CE16BA">
        <w:t>Ежедневно обновляемая база данных, содержащая информацию о Едином справочнике–каталоге лекарственных препаратов, предназначенном для использования в процессе аналитики и закупок лекарственных препаратов для обеспечения государственных и муниципальных нужд с использованием ЕИС. При этом использование ЕСКЛП позволяет решить ряд задач, характерных для различных участников процесса закупки.</w:t>
      </w:r>
    </w:p>
    <w:p w:rsidR="00127ED2" w:rsidRPr="00CE16BA" w:rsidRDefault="00127ED2" w:rsidP="00127ED2">
      <w:pPr>
        <w:pStyle w:val="aff"/>
        <w:numPr>
          <w:ilvl w:val="0"/>
          <w:numId w:val="33"/>
        </w:numPr>
        <w:tabs>
          <w:tab w:val="left" w:pos="993"/>
        </w:tabs>
        <w:spacing w:before="120" w:after="0"/>
        <w:ind w:left="0" w:firstLine="567"/>
      </w:pPr>
      <w:r w:rsidRPr="00CE16BA">
        <w:t>База данных должна иметь следующие поля, соответствующих разделов:</w:t>
      </w:r>
    </w:p>
    <w:p w:rsidR="00127ED2" w:rsidRPr="00CE16BA" w:rsidRDefault="00127ED2" w:rsidP="00127ED2">
      <w:pPr>
        <w:pStyle w:val="aff"/>
        <w:numPr>
          <w:ilvl w:val="0"/>
          <w:numId w:val="19"/>
        </w:numPr>
        <w:spacing w:before="120" w:after="0"/>
        <w:ind w:left="0" w:firstLine="709"/>
      </w:pPr>
      <w:r w:rsidRPr="00CE16BA">
        <w:t>Информация о закупке:</w:t>
      </w:r>
    </w:p>
    <w:p w:rsidR="00127ED2" w:rsidRPr="00CE16BA" w:rsidRDefault="00127ED2" w:rsidP="00127ED2">
      <w:pPr>
        <w:pStyle w:val="aff"/>
        <w:numPr>
          <w:ilvl w:val="0"/>
          <w:numId w:val="34"/>
        </w:numPr>
        <w:tabs>
          <w:tab w:val="left" w:pos="1134"/>
        </w:tabs>
        <w:spacing w:after="0"/>
        <w:ind w:hanging="11"/>
      </w:pPr>
      <w:r w:rsidRPr="00CE16BA">
        <w:t>Дата публикации тендера</w:t>
      </w:r>
    </w:p>
    <w:p w:rsidR="00127ED2" w:rsidRPr="00CE16BA" w:rsidRDefault="00127ED2" w:rsidP="00127ED2">
      <w:pPr>
        <w:pStyle w:val="aff"/>
        <w:numPr>
          <w:ilvl w:val="0"/>
          <w:numId w:val="34"/>
        </w:numPr>
        <w:tabs>
          <w:tab w:val="left" w:pos="1134"/>
        </w:tabs>
        <w:spacing w:after="0"/>
        <w:ind w:hanging="11"/>
      </w:pPr>
      <w:r w:rsidRPr="00CE16BA">
        <w:t>Заказ №</w:t>
      </w:r>
    </w:p>
    <w:p w:rsidR="00127ED2" w:rsidRPr="00CE16BA" w:rsidRDefault="00127ED2" w:rsidP="00127ED2">
      <w:pPr>
        <w:pStyle w:val="aff"/>
        <w:numPr>
          <w:ilvl w:val="0"/>
          <w:numId w:val="34"/>
        </w:numPr>
        <w:tabs>
          <w:tab w:val="left" w:pos="1134"/>
        </w:tabs>
        <w:spacing w:after="0"/>
        <w:ind w:hanging="11"/>
      </w:pPr>
      <w:r w:rsidRPr="00CE16BA">
        <w:t>Этап размещения заказа</w:t>
      </w:r>
    </w:p>
    <w:p w:rsidR="00127ED2" w:rsidRPr="00CE16BA" w:rsidRDefault="00127ED2" w:rsidP="00127ED2">
      <w:pPr>
        <w:pStyle w:val="aff"/>
        <w:numPr>
          <w:ilvl w:val="0"/>
          <w:numId w:val="34"/>
        </w:numPr>
        <w:tabs>
          <w:tab w:val="left" w:pos="1134"/>
        </w:tabs>
        <w:spacing w:after="0"/>
        <w:ind w:hanging="11"/>
      </w:pPr>
      <w:r w:rsidRPr="00CE16BA">
        <w:t>Способ размещения заказа</w:t>
      </w:r>
    </w:p>
    <w:p w:rsidR="00127ED2" w:rsidRPr="00CE16BA" w:rsidRDefault="00127ED2" w:rsidP="00127ED2">
      <w:pPr>
        <w:pStyle w:val="aff"/>
        <w:numPr>
          <w:ilvl w:val="0"/>
          <w:numId w:val="34"/>
        </w:numPr>
        <w:tabs>
          <w:tab w:val="left" w:pos="1134"/>
        </w:tabs>
        <w:spacing w:after="0"/>
        <w:ind w:hanging="11"/>
      </w:pPr>
      <w:r w:rsidRPr="00CE16BA">
        <w:t>Категория закупки</w:t>
      </w:r>
    </w:p>
    <w:p w:rsidR="00127ED2" w:rsidRPr="00CE16BA" w:rsidRDefault="00127ED2" w:rsidP="00127ED2">
      <w:pPr>
        <w:pStyle w:val="aff"/>
        <w:numPr>
          <w:ilvl w:val="0"/>
          <w:numId w:val="34"/>
        </w:numPr>
        <w:tabs>
          <w:tab w:val="left" w:pos="1134"/>
        </w:tabs>
        <w:spacing w:after="0"/>
        <w:ind w:hanging="11"/>
      </w:pPr>
      <w:r w:rsidRPr="00CE16BA">
        <w:t>Федеральный округ</w:t>
      </w:r>
    </w:p>
    <w:p w:rsidR="00127ED2" w:rsidRPr="00CE16BA" w:rsidRDefault="00127ED2" w:rsidP="00127ED2">
      <w:pPr>
        <w:pStyle w:val="aff"/>
        <w:numPr>
          <w:ilvl w:val="0"/>
          <w:numId w:val="34"/>
        </w:numPr>
        <w:tabs>
          <w:tab w:val="left" w:pos="1134"/>
        </w:tabs>
        <w:spacing w:after="0"/>
        <w:ind w:hanging="11"/>
      </w:pPr>
      <w:r w:rsidRPr="00CE16BA">
        <w:t>Регион размещения заказа</w:t>
      </w:r>
    </w:p>
    <w:p w:rsidR="00127ED2" w:rsidRPr="00CE16BA" w:rsidRDefault="00127ED2" w:rsidP="00127ED2">
      <w:pPr>
        <w:pStyle w:val="aff"/>
        <w:numPr>
          <w:ilvl w:val="0"/>
          <w:numId w:val="34"/>
        </w:numPr>
        <w:tabs>
          <w:tab w:val="left" w:pos="1134"/>
        </w:tabs>
        <w:spacing w:after="0"/>
        <w:ind w:hanging="11"/>
      </w:pPr>
      <w:r w:rsidRPr="00CE16BA">
        <w:t>Муниципальный уровень</w:t>
      </w:r>
    </w:p>
    <w:p w:rsidR="00127ED2" w:rsidRPr="00CE16BA" w:rsidRDefault="00127ED2" w:rsidP="00127ED2">
      <w:pPr>
        <w:pStyle w:val="aff"/>
        <w:numPr>
          <w:ilvl w:val="0"/>
          <w:numId w:val="34"/>
        </w:numPr>
        <w:tabs>
          <w:tab w:val="left" w:pos="1134"/>
        </w:tabs>
        <w:spacing w:after="0"/>
        <w:ind w:hanging="11"/>
      </w:pPr>
      <w:r w:rsidRPr="00CE16BA">
        <w:t>Заказчик</w:t>
      </w:r>
    </w:p>
    <w:p w:rsidR="00127ED2" w:rsidRPr="00CE16BA" w:rsidRDefault="00127ED2" w:rsidP="00127ED2">
      <w:pPr>
        <w:pStyle w:val="aff"/>
        <w:numPr>
          <w:ilvl w:val="0"/>
          <w:numId w:val="34"/>
        </w:numPr>
        <w:tabs>
          <w:tab w:val="left" w:pos="1134"/>
        </w:tabs>
        <w:spacing w:after="0"/>
        <w:ind w:hanging="11"/>
      </w:pPr>
      <w:r w:rsidRPr="00CE16BA">
        <w:lastRenderedPageBreak/>
        <w:t>Заказчик ИНН</w:t>
      </w:r>
    </w:p>
    <w:p w:rsidR="00127ED2" w:rsidRPr="00CE16BA" w:rsidRDefault="00127ED2" w:rsidP="00127ED2">
      <w:pPr>
        <w:pStyle w:val="aff"/>
        <w:numPr>
          <w:ilvl w:val="0"/>
          <w:numId w:val="34"/>
        </w:numPr>
        <w:tabs>
          <w:tab w:val="left" w:pos="1134"/>
        </w:tabs>
        <w:spacing w:after="0"/>
        <w:ind w:hanging="11"/>
      </w:pPr>
      <w:r w:rsidRPr="00CE16BA">
        <w:t>Адрес (площадка) подачи заявок</w:t>
      </w:r>
    </w:p>
    <w:p w:rsidR="00127ED2" w:rsidRPr="00CE16BA" w:rsidRDefault="00127ED2" w:rsidP="00127ED2">
      <w:pPr>
        <w:pStyle w:val="aff"/>
        <w:numPr>
          <w:ilvl w:val="0"/>
          <w:numId w:val="34"/>
        </w:numPr>
        <w:tabs>
          <w:tab w:val="left" w:pos="1134"/>
        </w:tabs>
        <w:spacing w:after="0"/>
        <w:ind w:hanging="11"/>
      </w:pPr>
      <w:r w:rsidRPr="00CE16BA">
        <w:t>Начало подачи заявок</w:t>
      </w:r>
    </w:p>
    <w:p w:rsidR="00127ED2" w:rsidRPr="00CE16BA" w:rsidRDefault="00127ED2" w:rsidP="00127ED2">
      <w:pPr>
        <w:pStyle w:val="aff"/>
        <w:numPr>
          <w:ilvl w:val="0"/>
          <w:numId w:val="34"/>
        </w:numPr>
        <w:tabs>
          <w:tab w:val="left" w:pos="1134"/>
        </w:tabs>
        <w:spacing w:after="0"/>
        <w:ind w:hanging="11"/>
      </w:pPr>
      <w:r w:rsidRPr="00CE16BA">
        <w:t>Окончание подачи заявок</w:t>
      </w:r>
    </w:p>
    <w:p w:rsidR="00127ED2" w:rsidRPr="00CE16BA" w:rsidRDefault="00127ED2" w:rsidP="00127ED2">
      <w:pPr>
        <w:pStyle w:val="aff"/>
        <w:numPr>
          <w:ilvl w:val="0"/>
          <w:numId w:val="34"/>
        </w:numPr>
        <w:tabs>
          <w:tab w:val="left" w:pos="1134"/>
        </w:tabs>
        <w:spacing w:after="0"/>
        <w:ind w:hanging="11"/>
      </w:pPr>
      <w:r w:rsidRPr="00CE16BA">
        <w:t>Дата проведения тендера</w:t>
      </w:r>
    </w:p>
    <w:p w:rsidR="00127ED2" w:rsidRPr="00CE16BA" w:rsidRDefault="00127ED2" w:rsidP="00127ED2">
      <w:pPr>
        <w:pStyle w:val="aff"/>
        <w:numPr>
          <w:ilvl w:val="0"/>
          <w:numId w:val="34"/>
        </w:numPr>
        <w:tabs>
          <w:tab w:val="left" w:pos="1134"/>
        </w:tabs>
        <w:spacing w:after="0"/>
        <w:ind w:hanging="11"/>
      </w:pPr>
      <w:r w:rsidRPr="00CE16BA">
        <w:t>Источник финансирования заказа</w:t>
      </w:r>
    </w:p>
    <w:p w:rsidR="00127ED2" w:rsidRPr="00CE16BA" w:rsidRDefault="00127ED2" w:rsidP="00127ED2">
      <w:pPr>
        <w:pStyle w:val="aff"/>
        <w:numPr>
          <w:ilvl w:val="0"/>
          <w:numId w:val="34"/>
        </w:numPr>
        <w:tabs>
          <w:tab w:val="left" w:pos="1134"/>
        </w:tabs>
        <w:spacing w:after="0"/>
        <w:ind w:hanging="11"/>
      </w:pPr>
      <w:r w:rsidRPr="00CE16BA">
        <w:t>Дополнительная информация о бюджете/источниках финансирования</w:t>
      </w:r>
    </w:p>
    <w:p w:rsidR="00127ED2" w:rsidRPr="00CE16BA" w:rsidRDefault="00127ED2" w:rsidP="00127ED2">
      <w:pPr>
        <w:pStyle w:val="aff"/>
        <w:numPr>
          <w:ilvl w:val="0"/>
          <w:numId w:val="34"/>
        </w:numPr>
        <w:tabs>
          <w:tab w:val="left" w:pos="1134"/>
        </w:tabs>
        <w:spacing w:after="0"/>
        <w:ind w:hanging="11"/>
      </w:pPr>
      <w:r w:rsidRPr="00CE16BA">
        <w:t>Наименование заказа контракта</w:t>
      </w:r>
    </w:p>
    <w:p w:rsidR="00127ED2" w:rsidRPr="00CE16BA" w:rsidRDefault="00127ED2" w:rsidP="00127ED2">
      <w:pPr>
        <w:pStyle w:val="aff"/>
        <w:numPr>
          <w:ilvl w:val="0"/>
          <w:numId w:val="34"/>
        </w:numPr>
        <w:tabs>
          <w:tab w:val="left" w:pos="1134"/>
        </w:tabs>
        <w:spacing w:after="0"/>
        <w:ind w:hanging="11"/>
      </w:pPr>
      <w:r w:rsidRPr="00CE16BA">
        <w:t>Начальная цена заказа</w:t>
      </w:r>
    </w:p>
    <w:p w:rsidR="00127ED2" w:rsidRPr="00CE16BA" w:rsidRDefault="00127ED2" w:rsidP="00127ED2">
      <w:pPr>
        <w:pStyle w:val="aff"/>
        <w:numPr>
          <w:ilvl w:val="0"/>
          <w:numId w:val="34"/>
        </w:numPr>
        <w:tabs>
          <w:tab w:val="left" w:pos="1134"/>
        </w:tabs>
        <w:spacing w:after="0"/>
        <w:ind w:hanging="11"/>
      </w:pPr>
      <w:r w:rsidRPr="00CE16BA">
        <w:t>Количество Лотов</w:t>
      </w:r>
    </w:p>
    <w:p w:rsidR="00127ED2" w:rsidRPr="00CE16BA" w:rsidRDefault="00127ED2" w:rsidP="00127ED2">
      <w:pPr>
        <w:pStyle w:val="aff"/>
        <w:numPr>
          <w:ilvl w:val="0"/>
          <w:numId w:val="34"/>
        </w:numPr>
        <w:tabs>
          <w:tab w:val="left" w:pos="1134"/>
        </w:tabs>
        <w:spacing w:after="0"/>
        <w:ind w:hanging="11"/>
      </w:pPr>
      <w:r w:rsidRPr="00CE16BA">
        <w:t>Заказ под СМП</w:t>
      </w:r>
    </w:p>
    <w:p w:rsidR="00127ED2" w:rsidRPr="00CE16BA" w:rsidRDefault="00127ED2" w:rsidP="00127ED2">
      <w:pPr>
        <w:pStyle w:val="aff"/>
        <w:numPr>
          <w:ilvl w:val="0"/>
          <w:numId w:val="34"/>
        </w:numPr>
        <w:tabs>
          <w:tab w:val="left" w:pos="1134"/>
        </w:tabs>
        <w:spacing w:after="0"/>
        <w:ind w:hanging="11"/>
      </w:pPr>
      <w:r w:rsidRPr="00CE16BA">
        <w:t>Изменение тендера</w:t>
      </w:r>
    </w:p>
    <w:p w:rsidR="00127ED2" w:rsidRPr="00CE16BA" w:rsidRDefault="00127ED2" w:rsidP="00127ED2">
      <w:pPr>
        <w:pStyle w:val="aff"/>
        <w:numPr>
          <w:ilvl w:val="0"/>
          <w:numId w:val="34"/>
        </w:numPr>
        <w:tabs>
          <w:tab w:val="left" w:pos="1134"/>
        </w:tabs>
        <w:spacing w:after="0"/>
        <w:ind w:hanging="11"/>
      </w:pPr>
      <w:r w:rsidRPr="00CE16BA">
        <w:t>Источник информации</w:t>
      </w:r>
    </w:p>
    <w:p w:rsidR="00127ED2" w:rsidRPr="00CE16BA" w:rsidRDefault="00127ED2" w:rsidP="00127ED2">
      <w:pPr>
        <w:pStyle w:val="aff"/>
        <w:numPr>
          <w:ilvl w:val="0"/>
          <w:numId w:val="34"/>
        </w:numPr>
        <w:tabs>
          <w:tab w:val="left" w:pos="1134"/>
        </w:tabs>
        <w:spacing w:after="0"/>
        <w:ind w:hanging="11"/>
      </w:pPr>
      <w:r w:rsidRPr="00CE16BA">
        <w:t>Федеральный закон</w:t>
      </w:r>
    </w:p>
    <w:p w:rsidR="00127ED2" w:rsidRPr="00CE16BA" w:rsidRDefault="00127ED2" w:rsidP="00127ED2">
      <w:pPr>
        <w:pStyle w:val="aff"/>
        <w:numPr>
          <w:ilvl w:val="0"/>
          <w:numId w:val="34"/>
        </w:numPr>
        <w:tabs>
          <w:tab w:val="left" w:pos="1134"/>
        </w:tabs>
        <w:spacing w:after="0"/>
        <w:ind w:hanging="11"/>
      </w:pPr>
      <w:r w:rsidRPr="00CE16BA">
        <w:t>Структура лота</w:t>
      </w:r>
    </w:p>
    <w:p w:rsidR="00127ED2" w:rsidRPr="00CE16BA" w:rsidRDefault="00127ED2" w:rsidP="00127ED2">
      <w:pPr>
        <w:pStyle w:val="aff"/>
        <w:numPr>
          <w:ilvl w:val="0"/>
          <w:numId w:val="34"/>
        </w:numPr>
        <w:tabs>
          <w:tab w:val="left" w:pos="1134"/>
        </w:tabs>
        <w:spacing w:after="0"/>
        <w:ind w:hanging="11"/>
      </w:pPr>
      <w:r w:rsidRPr="00CE16BA">
        <w:t>Тип лота</w:t>
      </w:r>
    </w:p>
    <w:p w:rsidR="00127ED2" w:rsidRPr="00CE16BA" w:rsidRDefault="00127ED2" w:rsidP="00127ED2">
      <w:pPr>
        <w:pStyle w:val="aff"/>
        <w:numPr>
          <w:ilvl w:val="0"/>
          <w:numId w:val="34"/>
        </w:numPr>
        <w:tabs>
          <w:tab w:val="left" w:pos="1134"/>
        </w:tabs>
        <w:spacing w:after="0"/>
        <w:ind w:hanging="11"/>
      </w:pPr>
      <w:r w:rsidRPr="00CE16BA">
        <w:t>Наименование Лота</w:t>
      </w:r>
    </w:p>
    <w:p w:rsidR="00127ED2" w:rsidRPr="00CE16BA" w:rsidRDefault="00127ED2" w:rsidP="00127ED2">
      <w:pPr>
        <w:pStyle w:val="aff"/>
        <w:numPr>
          <w:ilvl w:val="0"/>
          <w:numId w:val="34"/>
        </w:numPr>
        <w:tabs>
          <w:tab w:val="left" w:pos="1134"/>
        </w:tabs>
        <w:spacing w:after="0"/>
        <w:ind w:hanging="11"/>
      </w:pPr>
      <w:r w:rsidRPr="00CE16BA">
        <w:t>Начальная цена Лота</w:t>
      </w:r>
    </w:p>
    <w:p w:rsidR="00127ED2" w:rsidRPr="00CE16BA" w:rsidRDefault="00127ED2" w:rsidP="00127ED2">
      <w:pPr>
        <w:pStyle w:val="aff"/>
        <w:numPr>
          <w:ilvl w:val="0"/>
          <w:numId w:val="34"/>
        </w:numPr>
        <w:tabs>
          <w:tab w:val="left" w:pos="1134"/>
        </w:tabs>
        <w:spacing w:after="0"/>
        <w:ind w:hanging="11"/>
      </w:pPr>
      <w:r w:rsidRPr="00CE16BA">
        <w:t>Цена победителя по протоколу</w:t>
      </w:r>
    </w:p>
    <w:p w:rsidR="00127ED2" w:rsidRPr="00CE16BA" w:rsidRDefault="00127ED2" w:rsidP="00127ED2">
      <w:pPr>
        <w:pStyle w:val="aff"/>
        <w:numPr>
          <w:ilvl w:val="0"/>
          <w:numId w:val="34"/>
        </w:numPr>
        <w:tabs>
          <w:tab w:val="left" w:pos="1134"/>
        </w:tabs>
        <w:spacing w:after="0"/>
        <w:ind w:hanging="11"/>
      </w:pPr>
      <w:r w:rsidRPr="00CE16BA">
        <w:t>Победитель тендера</w:t>
      </w:r>
    </w:p>
    <w:p w:rsidR="00127ED2" w:rsidRPr="00CE16BA" w:rsidRDefault="00127ED2" w:rsidP="00127ED2">
      <w:pPr>
        <w:pStyle w:val="aff"/>
        <w:numPr>
          <w:ilvl w:val="0"/>
          <w:numId w:val="34"/>
        </w:numPr>
        <w:tabs>
          <w:tab w:val="left" w:pos="1134"/>
        </w:tabs>
        <w:spacing w:after="0"/>
        <w:ind w:hanging="11"/>
      </w:pPr>
      <w:r w:rsidRPr="00CE16BA">
        <w:t>Второй участник тендера</w:t>
      </w:r>
    </w:p>
    <w:p w:rsidR="00127ED2" w:rsidRPr="00CE16BA" w:rsidRDefault="00127ED2" w:rsidP="00127ED2">
      <w:pPr>
        <w:pStyle w:val="aff"/>
        <w:numPr>
          <w:ilvl w:val="0"/>
          <w:numId w:val="34"/>
        </w:numPr>
        <w:tabs>
          <w:tab w:val="left" w:pos="1134"/>
        </w:tabs>
        <w:spacing w:after="0"/>
        <w:ind w:hanging="11"/>
      </w:pPr>
      <w:r w:rsidRPr="00CE16BA">
        <w:t>Цена второго участника</w:t>
      </w:r>
    </w:p>
    <w:p w:rsidR="00127ED2" w:rsidRPr="00CE16BA" w:rsidRDefault="00127ED2" w:rsidP="00127ED2">
      <w:pPr>
        <w:pStyle w:val="aff"/>
        <w:numPr>
          <w:ilvl w:val="0"/>
          <w:numId w:val="34"/>
        </w:numPr>
        <w:tabs>
          <w:tab w:val="left" w:pos="1134"/>
        </w:tabs>
        <w:spacing w:after="0"/>
        <w:ind w:hanging="11"/>
      </w:pPr>
      <w:r w:rsidRPr="00CE16BA">
        <w:t>Грузополучатель</w:t>
      </w:r>
    </w:p>
    <w:p w:rsidR="00127ED2" w:rsidRPr="00CE16BA" w:rsidRDefault="00127ED2" w:rsidP="00127ED2">
      <w:pPr>
        <w:pStyle w:val="aff"/>
        <w:numPr>
          <w:ilvl w:val="0"/>
          <w:numId w:val="34"/>
        </w:numPr>
        <w:tabs>
          <w:tab w:val="left" w:pos="1134"/>
        </w:tabs>
        <w:spacing w:after="0"/>
        <w:ind w:hanging="11"/>
      </w:pPr>
      <w:r w:rsidRPr="00CE16BA">
        <w:t>Место, условия и сроки (периоды) поставки товара</w:t>
      </w:r>
    </w:p>
    <w:p w:rsidR="00127ED2" w:rsidRPr="00CE16BA" w:rsidRDefault="00127ED2" w:rsidP="00127ED2">
      <w:pPr>
        <w:pStyle w:val="aff"/>
        <w:numPr>
          <w:ilvl w:val="0"/>
          <w:numId w:val="34"/>
        </w:numPr>
        <w:tabs>
          <w:tab w:val="left" w:pos="1134"/>
        </w:tabs>
        <w:spacing w:after="0"/>
        <w:ind w:hanging="11"/>
      </w:pPr>
      <w:r w:rsidRPr="00CE16BA">
        <w:t>Общее кол-во позиций (спецификаций) в Лоте</w:t>
      </w:r>
    </w:p>
    <w:p w:rsidR="00127ED2" w:rsidRPr="00CE16BA" w:rsidRDefault="00127ED2" w:rsidP="00127ED2">
      <w:pPr>
        <w:pStyle w:val="aff"/>
        <w:numPr>
          <w:ilvl w:val="0"/>
          <w:numId w:val="34"/>
        </w:numPr>
        <w:tabs>
          <w:tab w:val="left" w:pos="1134"/>
        </w:tabs>
        <w:spacing w:after="0"/>
        <w:ind w:hanging="11"/>
      </w:pPr>
      <w:r w:rsidRPr="00CE16BA">
        <w:t>№ по порядку</w:t>
      </w:r>
    </w:p>
    <w:p w:rsidR="00127ED2" w:rsidRPr="00CE16BA" w:rsidRDefault="00127ED2" w:rsidP="00127ED2">
      <w:pPr>
        <w:pStyle w:val="aff"/>
        <w:numPr>
          <w:ilvl w:val="0"/>
          <w:numId w:val="34"/>
        </w:numPr>
        <w:tabs>
          <w:tab w:val="left" w:pos="1134"/>
        </w:tabs>
        <w:spacing w:after="0"/>
        <w:ind w:hanging="11"/>
      </w:pPr>
      <w:r w:rsidRPr="00CE16BA">
        <w:t>Тип продукции</w:t>
      </w:r>
    </w:p>
    <w:p w:rsidR="00127ED2" w:rsidRPr="00CE16BA" w:rsidRDefault="00127ED2" w:rsidP="00127ED2">
      <w:pPr>
        <w:pStyle w:val="aff"/>
        <w:numPr>
          <w:ilvl w:val="0"/>
          <w:numId w:val="34"/>
        </w:numPr>
        <w:tabs>
          <w:tab w:val="left" w:pos="1134"/>
        </w:tabs>
        <w:spacing w:after="0"/>
        <w:ind w:hanging="11"/>
      </w:pPr>
      <w:r w:rsidRPr="00CE16BA">
        <w:t>Международное непатентованное наименование</w:t>
      </w:r>
    </w:p>
    <w:p w:rsidR="00127ED2" w:rsidRPr="00CE16BA" w:rsidRDefault="00127ED2" w:rsidP="00127ED2">
      <w:pPr>
        <w:pStyle w:val="aff"/>
        <w:numPr>
          <w:ilvl w:val="0"/>
          <w:numId w:val="34"/>
        </w:numPr>
        <w:tabs>
          <w:tab w:val="left" w:pos="1134"/>
        </w:tabs>
        <w:spacing w:after="0"/>
        <w:ind w:hanging="11"/>
      </w:pPr>
      <w:r w:rsidRPr="00CE16BA">
        <w:t>Торговое наименование</w:t>
      </w:r>
    </w:p>
    <w:p w:rsidR="00127ED2" w:rsidRPr="00CE16BA" w:rsidRDefault="00127ED2" w:rsidP="00127ED2">
      <w:pPr>
        <w:pStyle w:val="aff"/>
        <w:numPr>
          <w:ilvl w:val="0"/>
          <w:numId w:val="34"/>
        </w:numPr>
        <w:tabs>
          <w:tab w:val="left" w:pos="1134"/>
        </w:tabs>
        <w:spacing w:after="0"/>
        <w:ind w:hanging="11"/>
      </w:pPr>
      <w:r w:rsidRPr="00CE16BA">
        <w:t>Производитель</w:t>
      </w:r>
    </w:p>
    <w:p w:rsidR="00127ED2" w:rsidRPr="00CE16BA" w:rsidRDefault="00127ED2" w:rsidP="00127ED2">
      <w:pPr>
        <w:pStyle w:val="aff"/>
        <w:numPr>
          <w:ilvl w:val="0"/>
          <w:numId w:val="34"/>
        </w:numPr>
        <w:tabs>
          <w:tab w:val="left" w:pos="1134"/>
        </w:tabs>
        <w:spacing w:after="0"/>
        <w:ind w:hanging="11"/>
      </w:pPr>
      <w:r w:rsidRPr="00CE16BA">
        <w:t>Наименование товара (по документации к заказу)</w:t>
      </w:r>
    </w:p>
    <w:p w:rsidR="00127ED2" w:rsidRPr="00CE16BA" w:rsidRDefault="00127ED2" w:rsidP="00127ED2">
      <w:pPr>
        <w:pStyle w:val="aff"/>
        <w:numPr>
          <w:ilvl w:val="0"/>
          <w:numId w:val="34"/>
        </w:numPr>
        <w:tabs>
          <w:tab w:val="left" w:pos="1134"/>
        </w:tabs>
        <w:spacing w:after="0"/>
        <w:ind w:hanging="11"/>
      </w:pPr>
      <w:r w:rsidRPr="00CE16BA">
        <w:t>Характеристика товара (по документации к заказу)</w:t>
      </w:r>
    </w:p>
    <w:p w:rsidR="00127ED2" w:rsidRPr="00CE16BA" w:rsidRDefault="00127ED2" w:rsidP="00127ED2">
      <w:pPr>
        <w:pStyle w:val="aff"/>
        <w:numPr>
          <w:ilvl w:val="0"/>
          <w:numId w:val="34"/>
        </w:numPr>
        <w:tabs>
          <w:tab w:val="left" w:pos="1134"/>
        </w:tabs>
        <w:spacing w:after="0"/>
        <w:ind w:hanging="11"/>
      </w:pPr>
      <w:r w:rsidRPr="00CE16BA">
        <w:t>Лекарственная форма</w:t>
      </w:r>
    </w:p>
    <w:p w:rsidR="00127ED2" w:rsidRPr="00CE16BA" w:rsidRDefault="00127ED2" w:rsidP="00127ED2">
      <w:pPr>
        <w:pStyle w:val="aff"/>
        <w:numPr>
          <w:ilvl w:val="0"/>
          <w:numId w:val="34"/>
        </w:numPr>
        <w:tabs>
          <w:tab w:val="left" w:pos="1134"/>
        </w:tabs>
        <w:spacing w:after="0"/>
        <w:ind w:hanging="11"/>
      </w:pPr>
      <w:r w:rsidRPr="00CE16BA">
        <w:t>Дозировка + Фасовка</w:t>
      </w:r>
    </w:p>
    <w:p w:rsidR="00127ED2" w:rsidRPr="00CE16BA" w:rsidRDefault="00127ED2" w:rsidP="00127ED2">
      <w:pPr>
        <w:pStyle w:val="aff"/>
        <w:numPr>
          <w:ilvl w:val="0"/>
          <w:numId w:val="34"/>
        </w:numPr>
        <w:tabs>
          <w:tab w:val="left" w:pos="1134"/>
        </w:tabs>
        <w:spacing w:after="0"/>
        <w:ind w:hanging="11"/>
      </w:pPr>
      <w:r w:rsidRPr="00CE16BA">
        <w:t>НМЦ за ед. (</w:t>
      </w:r>
      <w:proofErr w:type="spellStart"/>
      <w:r w:rsidRPr="00CE16BA">
        <w:t>руб</w:t>
      </w:r>
      <w:proofErr w:type="spellEnd"/>
      <w:r w:rsidRPr="00CE16BA">
        <w:t>)</w:t>
      </w:r>
    </w:p>
    <w:p w:rsidR="00127ED2" w:rsidRPr="00CE16BA" w:rsidRDefault="00127ED2" w:rsidP="00127ED2">
      <w:pPr>
        <w:pStyle w:val="aff"/>
        <w:numPr>
          <w:ilvl w:val="0"/>
          <w:numId w:val="34"/>
        </w:numPr>
        <w:tabs>
          <w:tab w:val="left" w:pos="1134"/>
        </w:tabs>
        <w:spacing w:after="0"/>
        <w:ind w:hanging="11"/>
      </w:pPr>
      <w:r w:rsidRPr="00CE16BA">
        <w:t>Единица измерения</w:t>
      </w:r>
    </w:p>
    <w:p w:rsidR="00127ED2" w:rsidRPr="00CE16BA" w:rsidRDefault="00127ED2" w:rsidP="00127ED2">
      <w:pPr>
        <w:pStyle w:val="aff"/>
        <w:numPr>
          <w:ilvl w:val="0"/>
          <w:numId w:val="34"/>
        </w:numPr>
        <w:tabs>
          <w:tab w:val="left" w:pos="1134"/>
        </w:tabs>
        <w:spacing w:after="0"/>
        <w:ind w:hanging="11"/>
      </w:pPr>
      <w:r w:rsidRPr="00CE16BA">
        <w:t>НМ сумма за ед. (</w:t>
      </w:r>
      <w:proofErr w:type="spellStart"/>
      <w:r w:rsidRPr="00CE16BA">
        <w:t>руб</w:t>
      </w:r>
      <w:proofErr w:type="spellEnd"/>
      <w:r w:rsidRPr="00CE16BA">
        <w:t>)</w:t>
      </w:r>
    </w:p>
    <w:p w:rsidR="00127ED2" w:rsidRPr="00CE16BA" w:rsidRDefault="00127ED2" w:rsidP="00127ED2">
      <w:pPr>
        <w:pStyle w:val="aff"/>
        <w:numPr>
          <w:ilvl w:val="0"/>
          <w:numId w:val="34"/>
        </w:numPr>
        <w:tabs>
          <w:tab w:val="left" w:pos="1134"/>
        </w:tabs>
        <w:spacing w:after="0"/>
        <w:ind w:hanging="11"/>
      </w:pPr>
      <w:r w:rsidRPr="00CE16BA">
        <w:t>Количество упаковок</w:t>
      </w:r>
    </w:p>
    <w:p w:rsidR="00127ED2" w:rsidRPr="00CE16BA" w:rsidRDefault="00127ED2" w:rsidP="00127ED2">
      <w:pPr>
        <w:pStyle w:val="aff"/>
        <w:numPr>
          <w:ilvl w:val="0"/>
          <w:numId w:val="34"/>
        </w:numPr>
        <w:tabs>
          <w:tab w:val="left" w:pos="1134"/>
        </w:tabs>
        <w:spacing w:after="0"/>
        <w:ind w:hanging="11"/>
      </w:pPr>
      <w:r w:rsidRPr="00CE16BA">
        <w:t>Цена за упаковку</w:t>
      </w:r>
    </w:p>
    <w:p w:rsidR="00127ED2" w:rsidRPr="00CE16BA" w:rsidRDefault="00127ED2" w:rsidP="00127ED2">
      <w:pPr>
        <w:pStyle w:val="aff"/>
        <w:numPr>
          <w:ilvl w:val="0"/>
          <w:numId w:val="34"/>
        </w:numPr>
        <w:tabs>
          <w:tab w:val="left" w:pos="1134"/>
        </w:tabs>
        <w:spacing w:after="0"/>
        <w:ind w:hanging="11"/>
      </w:pPr>
      <w:r w:rsidRPr="00CE16BA">
        <w:t>№ Контракта</w:t>
      </w:r>
    </w:p>
    <w:p w:rsidR="00127ED2" w:rsidRPr="00CE16BA" w:rsidRDefault="00127ED2" w:rsidP="00127ED2">
      <w:pPr>
        <w:pStyle w:val="aff"/>
        <w:numPr>
          <w:ilvl w:val="0"/>
          <w:numId w:val="34"/>
        </w:numPr>
        <w:tabs>
          <w:tab w:val="left" w:pos="1134"/>
        </w:tabs>
        <w:spacing w:after="0"/>
        <w:ind w:hanging="11"/>
      </w:pPr>
      <w:r w:rsidRPr="00CE16BA">
        <w:t>№ контракта (регистр.)</w:t>
      </w:r>
    </w:p>
    <w:p w:rsidR="00127ED2" w:rsidRPr="00CE16BA" w:rsidRDefault="00127ED2" w:rsidP="00127ED2">
      <w:pPr>
        <w:pStyle w:val="aff"/>
        <w:numPr>
          <w:ilvl w:val="0"/>
          <w:numId w:val="34"/>
        </w:numPr>
        <w:tabs>
          <w:tab w:val="left" w:pos="1134"/>
        </w:tabs>
        <w:spacing w:after="0"/>
        <w:ind w:hanging="11"/>
      </w:pPr>
      <w:r w:rsidRPr="00CE16BA">
        <w:t>Дата заключения контракта</w:t>
      </w:r>
    </w:p>
    <w:p w:rsidR="00127ED2" w:rsidRPr="00CE16BA" w:rsidRDefault="00127ED2" w:rsidP="00127ED2">
      <w:pPr>
        <w:pStyle w:val="aff"/>
        <w:numPr>
          <w:ilvl w:val="0"/>
          <w:numId w:val="34"/>
        </w:numPr>
        <w:tabs>
          <w:tab w:val="left" w:pos="1134"/>
        </w:tabs>
        <w:spacing w:after="0"/>
        <w:ind w:hanging="11"/>
      </w:pPr>
      <w:r w:rsidRPr="00CE16BA">
        <w:t>Статус контракта</w:t>
      </w:r>
    </w:p>
    <w:p w:rsidR="00127ED2" w:rsidRPr="00CE16BA" w:rsidRDefault="00127ED2" w:rsidP="00127ED2">
      <w:pPr>
        <w:pStyle w:val="aff"/>
        <w:numPr>
          <w:ilvl w:val="0"/>
          <w:numId w:val="34"/>
        </w:numPr>
        <w:tabs>
          <w:tab w:val="left" w:pos="1134"/>
        </w:tabs>
        <w:spacing w:after="0"/>
        <w:ind w:hanging="11"/>
      </w:pPr>
      <w:r w:rsidRPr="00CE16BA">
        <w:t>Версия контракта</w:t>
      </w:r>
    </w:p>
    <w:p w:rsidR="00127ED2" w:rsidRPr="00CE16BA" w:rsidRDefault="00127ED2" w:rsidP="00127ED2">
      <w:pPr>
        <w:pStyle w:val="aff"/>
        <w:numPr>
          <w:ilvl w:val="0"/>
          <w:numId w:val="34"/>
        </w:numPr>
        <w:tabs>
          <w:tab w:val="left" w:pos="1134"/>
        </w:tabs>
        <w:spacing w:after="0"/>
        <w:ind w:hanging="11"/>
      </w:pPr>
      <w:r w:rsidRPr="00CE16BA">
        <w:t>Международное непатентованное наименование (контракт)</w:t>
      </w:r>
    </w:p>
    <w:p w:rsidR="00127ED2" w:rsidRPr="00CE16BA" w:rsidRDefault="00127ED2" w:rsidP="00127ED2">
      <w:pPr>
        <w:pStyle w:val="aff"/>
        <w:numPr>
          <w:ilvl w:val="0"/>
          <w:numId w:val="34"/>
        </w:numPr>
        <w:tabs>
          <w:tab w:val="left" w:pos="1134"/>
        </w:tabs>
        <w:spacing w:after="0"/>
        <w:ind w:hanging="11"/>
      </w:pPr>
      <w:r w:rsidRPr="00CE16BA">
        <w:t>Торговое наименование (контракт)</w:t>
      </w:r>
    </w:p>
    <w:p w:rsidR="00127ED2" w:rsidRPr="00CE16BA" w:rsidRDefault="00127ED2" w:rsidP="00127ED2">
      <w:pPr>
        <w:pStyle w:val="aff"/>
        <w:numPr>
          <w:ilvl w:val="0"/>
          <w:numId w:val="34"/>
        </w:numPr>
        <w:tabs>
          <w:tab w:val="left" w:pos="1134"/>
        </w:tabs>
        <w:spacing w:after="0"/>
        <w:ind w:hanging="11"/>
      </w:pPr>
      <w:r w:rsidRPr="00CE16BA">
        <w:t>Производитель (контракт)</w:t>
      </w:r>
    </w:p>
    <w:p w:rsidR="00127ED2" w:rsidRPr="00CE16BA" w:rsidRDefault="00127ED2" w:rsidP="00127ED2">
      <w:pPr>
        <w:pStyle w:val="aff"/>
        <w:numPr>
          <w:ilvl w:val="0"/>
          <w:numId w:val="34"/>
        </w:numPr>
        <w:tabs>
          <w:tab w:val="left" w:pos="1134"/>
        </w:tabs>
        <w:spacing w:after="0"/>
        <w:ind w:hanging="11"/>
      </w:pPr>
      <w:r w:rsidRPr="00CE16BA">
        <w:t>Наименование товаров (контракт)</w:t>
      </w:r>
    </w:p>
    <w:p w:rsidR="00127ED2" w:rsidRPr="00CE16BA" w:rsidRDefault="00127ED2" w:rsidP="00127ED2">
      <w:pPr>
        <w:pStyle w:val="aff"/>
        <w:numPr>
          <w:ilvl w:val="0"/>
          <w:numId w:val="34"/>
        </w:numPr>
        <w:tabs>
          <w:tab w:val="left" w:pos="1134"/>
        </w:tabs>
        <w:spacing w:after="0"/>
        <w:ind w:hanging="11"/>
      </w:pPr>
      <w:r w:rsidRPr="00CE16BA">
        <w:t>Характеристика товара (контракт)</w:t>
      </w:r>
    </w:p>
    <w:p w:rsidR="00127ED2" w:rsidRPr="00CE16BA" w:rsidRDefault="00127ED2" w:rsidP="00127ED2">
      <w:pPr>
        <w:pStyle w:val="aff"/>
        <w:numPr>
          <w:ilvl w:val="0"/>
          <w:numId w:val="34"/>
        </w:numPr>
        <w:tabs>
          <w:tab w:val="left" w:pos="1134"/>
        </w:tabs>
        <w:spacing w:after="0"/>
        <w:ind w:hanging="11"/>
      </w:pPr>
      <w:r w:rsidRPr="00CE16BA">
        <w:t>Лекарственная форма (контракт)</w:t>
      </w:r>
    </w:p>
    <w:p w:rsidR="00127ED2" w:rsidRPr="00CE16BA" w:rsidRDefault="00127ED2" w:rsidP="00127ED2">
      <w:pPr>
        <w:pStyle w:val="aff"/>
        <w:numPr>
          <w:ilvl w:val="0"/>
          <w:numId w:val="34"/>
        </w:numPr>
        <w:tabs>
          <w:tab w:val="left" w:pos="1134"/>
        </w:tabs>
        <w:spacing w:after="0"/>
        <w:ind w:hanging="11"/>
      </w:pPr>
      <w:r w:rsidRPr="00CE16BA">
        <w:t>Дозировка + Фасовка (контракт)</w:t>
      </w:r>
    </w:p>
    <w:p w:rsidR="00127ED2" w:rsidRPr="00CE16BA" w:rsidRDefault="00127ED2" w:rsidP="00127ED2">
      <w:pPr>
        <w:pStyle w:val="aff"/>
        <w:numPr>
          <w:ilvl w:val="0"/>
          <w:numId w:val="34"/>
        </w:numPr>
        <w:tabs>
          <w:tab w:val="left" w:pos="1134"/>
        </w:tabs>
        <w:spacing w:after="0"/>
        <w:ind w:hanging="11"/>
      </w:pPr>
      <w:r w:rsidRPr="00CE16BA">
        <w:t>Дозировка (контракт)</w:t>
      </w:r>
    </w:p>
    <w:p w:rsidR="00127ED2" w:rsidRPr="00CE16BA" w:rsidRDefault="00127ED2" w:rsidP="00127ED2">
      <w:pPr>
        <w:pStyle w:val="aff"/>
        <w:numPr>
          <w:ilvl w:val="0"/>
          <w:numId w:val="34"/>
        </w:numPr>
        <w:tabs>
          <w:tab w:val="left" w:pos="1134"/>
        </w:tabs>
        <w:spacing w:after="0"/>
        <w:ind w:hanging="11"/>
      </w:pPr>
      <w:r w:rsidRPr="00CE16BA">
        <w:lastRenderedPageBreak/>
        <w:t>Цена за ед. по контракту (</w:t>
      </w:r>
      <w:proofErr w:type="spellStart"/>
      <w:r w:rsidRPr="00CE16BA">
        <w:t>руб</w:t>
      </w:r>
      <w:proofErr w:type="spellEnd"/>
      <w:r w:rsidRPr="00CE16BA">
        <w:t>)</w:t>
      </w:r>
    </w:p>
    <w:p w:rsidR="00127ED2" w:rsidRPr="00CE16BA" w:rsidRDefault="00127ED2" w:rsidP="00127ED2">
      <w:pPr>
        <w:pStyle w:val="aff"/>
        <w:numPr>
          <w:ilvl w:val="0"/>
          <w:numId w:val="34"/>
        </w:numPr>
        <w:tabs>
          <w:tab w:val="left" w:pos="1134"/>
        </w:tabs>
        <w:spacing w:after="0"/>
        <w:ind w:hanging="11"/>
      </w:pPr>
      <w:r w:rsidRPr="00CE16BA">
        <w:t>Количество единиц по контракту</w:t>
      </w:r>
    </w:p>
    <w:p w:rsidR="00127ED2" w:rsidRPr="00CE16BA" w:rsidRDefault="00127ED2" w:rsidP="00127ED2">
      <w:pPr>
        <w:pStyle w:val="aff"/>
        <w:numPr>
          <w:ilvl w:val="0"/>
          <w:numId w:val="34"/>
        </w:numPr>
        <w:tabs>
          <w:tab w:val="left" w:pos="1134"/>
        </w:tabs>
        <w:spacing w:after="0"/>
        <w:ind w:hanging="11"/>
      </w:pPr>
      <w:r w:rsidRPr="00CE16BA">
        <w:t>Единица измерения (контракт)</w:t>
      </w:r>
    </w:p>
    <w:p w:rsidR="00127ED2" w:rsidRPr="00CE16BA" w:rsidRDefault="00127ED2" w:rsidP="00127ED2">
      <w:pPr>
        <w:pStyle w:val="aff"/>
        <w:numPr>
          <w:ilvl w:val="0"/>
          <w:numId w:val="34"/>
        </w:numPr>
        <w:tabs>
          <w:tab w:val="left" w:pos="1134"/>
        </w:tabs>
        <w:spacing w:after="0"/>
        <w:ind w:hanging="11"/>
      </w:pPr>
      <w:r w:rsidRPr="00CE16BA">
        <w:t>Сумма за ед. по контракту (</w:t>
      </w:r>
      <w:proofErr w:type="spellStart"/>
      <w:r w:rsidRPr="00CE16BA">
        <w:t>руб</w:t>
      </w:r>
      <w:proofErr w:type="spellEnd"/>
      <w:r w:rsidRPr="00CE16BA">
        <w:t>)</w:t>
      </w:r>
    </w:p>
    <w:p w:rsidR="00127ED2" w:rsidRPr="00CE16BA" w:rsidRDefault="00127ED2" w:rsidP="00127ED2">
      <w:pPr>
        <w:pStyle w:val="aff"/>
        <w:numPr>
          <w:ilvl w:val="0"/>
          <w:numId w:val="34"/>
        </w:numPr>
        <w:tabs>
          <w:tab w:val="left" w:pos="1134"/>
        </w:tabs>
        <w:spacing w:after="0"/>
        <w:ind w:hanging="11"/>
      </w:pPr>
      <w:r w:rsidRPr="00CE16BA">
        <w:t>Количество упаковок (контракт)</w:t>
      </w:r>
    </w:p>
    <w:p w:rsidR="00127ED2" w:rsidRPr="00CE16BA" w:rsidRDefault="00127ED2" w:rsidP="00127ED2">
      <w:pPr>
        <w:pStyle w:val="aff"/>
        <w:numPr>
          <w:ilvl w:val="0"/>
          <w:numId w:val="34"/>
        </w:numPr>
        <w:tabs>
          <w:tab w:val="left" w:pos="1134"/>
        </w:tabs>
        <w:spacing w:after="0"/>
        <w:ind w:hanging="11"/>
      </w:pPr>
      <w:r w:rsidRPr="00CE16BA">
        <w:t>Цена за упаковку (контракт)</w:t>
      </w:r>
    </w:p>
    <w:p w:rsidR="00127ED2" w:rsidRPr="00CE16BA" w:rsidRDefault="00127ED2" w:rsidP="00127ED2">
      <w:pPr>
        <w:pStyle w:val="aff"/>
        <w:numPr>
          <w:ilvl w:val="0"/>
          <w:numId w:val="34"/>
        </w:numPr>
        <w:tabs>
          <w:tab w:val="left" w:pos="1134"/>
        </w:tabs>
        <w:spacing w:after="0"/>
        <w:ind w:hanging="11"/>
      </w:pPr>
      <w:r w:rsidRPr="00CE16BA">
        <w:t>Наименование поставщика (исполнителя, подрядчика) по контракту</w:t>
      </w:r>
    </w:p>
    <w:p w:rsidR="00127ED2" w:rsidRPr="00CE16BA" w:rsidRDefault="00127ED2" w:rsidP="00127ED2">
      <w:pPr>
        <w:pStyle w:val="aff"/>
        <w:numPr>
          <w:ilvl w:val="0"/>
          <w:numId w:val="34"/>
        </w:numPr>
        <w:tabs>
          <w:tab w:val="left" w:pos="1134"/>
        </w:tabs>
        <w:spacing w:after="0"/>
        <w:ind w:hanging="11"/>
      </w:pPr>
      <w:r w:rsidRPr="00CE16BA">
        <w:t>Общая сумма контракта (</w:t>
      </w:r>
      <w:proofErr w:type="spellStart"/>
      <w:r w:rsidRPr="00CE16BA">
        <w:t>руб</w:t>
      </w:r>
      <w:proofErr w:type="spellEnd"/>
      <w:r w:rsidRPr="00CE16BA">
        <w:t>)</w:t>
      </w:r>
    </w:p>
    <w:p w:rsidR="00127ED2" w:rsidRPr="00CE16BA" w:rsidRDefault="00127ED2" w:rsidP="00127ED2">
      <w:pPr>
        <w:pStyle w:val="aff"/>
        <w:numPr>
          <w:ilvl w:val="0"/>
          <w:numId w:val="34"/>
        </w:numPr>
        <w:tabs>
          <w:tab w:val="left" w:pos="1134"/>
        </w:tabs>
        <w:spacing w:after="0"/>
        <w:ind w:hanging="11"/>
      </w:pPr>
      <w:r w:rsidRPr="00CE16BA">
        <w:t>Ссылка на контракт</w:t>
      </w:r>
    </w:p>
    <w:p w:rsidR="00127ED2" w:rsidRPr="00CE16BA" w:rsidRDefault="00127ED2" w:rsidP="00127ED2">
      <w:pPr>
        <w:spacing w:before="120"/>
        <w:ind w:firstLine="709"/>
        <w:rPr>
          <w:b/>
        </w:rPr>
      </w:pPr>
      <w:r w:rsidRPr="00CE16BA">
        <w:rPr>
          <w:b/>
        </w:rPr>
        <w:t>Требования к функциональным возможностям личного кабинета</w:t>
      </w:r>
    </w:p>
    <w:p w:rsidR="00127ED2" w:rsidRPr="00CE16BA" w:rsidRDefault="00127ED2" w:rsidP="00127ED2">
      <w:pPr>
        <w:pStyle w:val="aff"/>
        <w:numPr>
          <w:ilvl w:val="0"/>
          <w:numId w:val="35"/>
        </w:numPr>
        <w:tabs>
          <w:tab w:val="left" w:pos="851"/>
        </w:tabs>
        <w:spacing w:before="120" w:after="0"/>
        <w:ind w:left="0" w:firstLine="567"/>
      </w:pPr>
      <w:r w:rsidRPr="00CE16BA">
        <w:t xml:space="preserve">Личный кабинет должен давать возможность выборочной выгрузки данных с использованием фильтров по каждому из полей базы данных, указанных в разделе «Требования к содержанию и детализации базы данных» (включая возможность поиска по диапазону значений, в случае если данные в поле являются числовым или датами). Выгрузка должна осуществляться по выбору пользователя в режиме </w:t>
      </w:r>
      <w:r w:rsidRPr="00CE16BA">
        <w:rPr>
          <w:lang w:val="en-US"/>
        </w:rPr>
        <w:t>pivot</w:t>
      </w:r>
      <w:r w:rsidRPr="00CE16BA">
        <w:t xml:space="preserve"> – с затиранием повторяющихся значений при связывании строк «</w:t>
      </w:r>
      <w:proofErr w:type="spellStart"/>
      <w:r w:rsidRPr="00CE16BA">
        <w:t>один-ко-многим</w:t>
      </w:r>
      <w:proofErr w:type="spellEnd"/>
      <w:r w:rsidRPr="00CE16BA">
        <w:t>».</w:t>
      </w:r>
    </w:p>
    <w:p w:rsidR="00127ED2" w:rsidRPr="00CE16BA" w:rsidRDefault="00127ED2" w:rsidP="00127ED2">
      <w:pPr>
        <w:pStyle w:val="aff"/>
        <w:numPr>
          <w:ilvl w:val="0"/>
          <w:numId w:val="35"/>
        </w:numPr>
        <w:tabs>
          <w:tab w:val="left" w:pos="851"/>
        </w:tabs>
        <w:spacing w:before="120" w:after="0"/>
        <w:ind w:left="0" w:firstLine="567"/>
      </w:pPr>
      <w:r w:rsidRPr="00CE16BA">
        <w:t>Личный кабинет должен давать возможность менять порядок полей для формирования необходимого вида выгрузки.</w:t>
      </w:r>
    </w:p>
    <w:p w:rsidR="00127ED2" w:rsidRPr="00CE16BA" w:rsidRDefault="00127ED2" w:rsidP="00127ED2">
      <w:pPr>
        <w:pStyle w:val="aff"/>
        <w:numPr>
          <w:ilvl w:val="0"/>
          <w:numId w:val="35"/>
        </w:numPr>
        <w:tabs>
          <w:tab w:val="left" w:pos="851"/>
        </w:tabs>
        <w:spacing w:before="120" w:after="0"/>
        <w:ind w:left="0" w:firstLine="567"/>
      </w:pPr>
      <w:r w:rsidRPr="00CE16BA">
        <w:t xml:space="preserve">Личный кабинет должен предоставлять возможность сохранения шаблонов выгрузок. </w:t>
      </w:r>
    </w:p>
    <w:p w:rsidR="00127ED2" w:rsidRPr="00CE16BA" w:rsidRDefault="00127ED2" w:rsidP="00127ED2">
      <w:pPr>
        <w:pStyle w:val="aff"/>
        <w:numPr>
          <w:ilvl w:val="0"/>
          <w:numId w:val="35"/>
        </w:numPr>
        <w:tabs>
          <w:tab w:val="left" w:pos="851"/>
        </w:tabs>
        <w:spacing w:before="120" w:after="0"/>
        <w:ind w:left="0" w:firstLine="567"/>
      </w:pPr>
      <w:r w:rsidRPr="00CE16BA">
        <w:t>Личный кабинет должен предоставлять возможность просмотра истории выгрузок и возможность повторной выгрузки до 30 дней.</w:t>
      </w:r>
    </w:p>
    <w:p w:rsidR="00127ED2" w:rsidRPr="00CE16BA" w:rsidRDefault="00127ED2" w:rsidP="00127ED2">
      <w:pPr>
        <w:pStyle w:val="aff"/>
        <w:numPr>
          <w:ilvl w:val="0"/>
          <w:numId w:val="35"/>
        </w:numPr>
        <w:tabs>
          <w:tab w:val="left" w:pos="851"/>
        </w:tabs>
        <w:spacing w:before="120" w:after="0"/>
        <w:ind w:left="0" w:firstLine="567"/>
      </w:pPr>
      <w:r w:rsidRPr="00CE16BA">
        <w:t>Личный кабинет должен предоставлять возможность формирования календаря проведения торгов из избранных тендеров.</w:t>
      </w:r>
    </w:p>
    <w:p w:rsidR="00127ED2" w:rsidRPr="00CE16BA" w:rsidRDefault="00127ED2" w:rsidP="00127ED2">
      <w:pPr>
        <w:pStyle w:val="aff"/>
        <w:numPr>
          <w:ilvl w:val="0"/>
          <w:numId w:val="35"/>
        </w:numPr>
        <w:tabs>
          <w:tab w:val="left" w:pos="851"/>
        </w:tabs>
        <w:spacing w:before="120" w:after="0"/>
        <w:ind w:left="0" w:firstLine="567"/>
      </w:pPr>
      <w:r w:rsidRPr="00CE16BA">
        <w:t xml:space="preserve">Личный кабинет должен позволять осуществлять просмотр выгрузки в браузере, сохранение полученной выгрузки в формах </w:t>
      </w:r>
      <w:proofErr w:type="spellStart"/>
      <w:r w:rsidRPr="00CE16BA">
        <w:t>Excel</w:t>
      </w:r>
      <w:proofErr w:type="spellEnd"/>
      <w:r w:rsidRPr="00CE16BA">
        <w:t xml:space="preserve"> и </w:t>
      </w:r>
      <w:proofErr w:type="spellStart"/>
      <w:r w:rsidRPr="00CE16BA">
        <w:t>Csv</w:t>
      </w:r>
      <w:proofErr w:type="spellEnd"/>
      <w:r w:rsidRPr="00CE16BA">
        <w:t>, а также рассылку полученной выгрузки из личного кабинета на выбранные адреса электронной почты.</w:t>
      </w:r>
    </w:p>
    <w:p w:rsidR="00127ED2" w:rsidRPr="00CE16BA" w:rsidRDefault="00127ED2" w:rsidP="00127ED2">
      <w:pPr>
        <w:pStyle w:val="aff"/>
        <w:numPr>
          <w:ilvl w:val="0"/>
          <w:numId w:val="35"/>
        </w:numPr>
        <w:tabs>
          <w:tab w:val="left" w:pos="851"/>
        </w:tabs>
        <w:spacing w:before="120" w:after="0"/>
        <w:ind w:left="0" w:firstLine="567"/>
      </w:pPr>
      <w:r w:rsidRPr="00CE16BA">
        <w:t>Личный кабинет должен позволять настраивать оповещения с рассылкой на электронную почту о вновь опубликованных или измененных тендерах по заданным параметрам (шаблонам).</w:t>
      </w:r>
    </w:p>
    <w:p w:rsidR="00127ED2" w:rsidRPr="00CE16BA" w:rsidRDefault="00127ED2" w:rsidP="00127ED2">
      <w:pPr>
        <w:spacing w:before="120"/>
        <w:ind w:firstLine="709"/>
        <w:rPr>
          <w:b/>
        </w:rPr>
      </w:pPr>
      <w:r w:rsidRPr="00CE16BA">
        <w:rPr>
          <w:b/>
        </w:rPr>
        <w:t>Требования к отображению данных</w:t>
      </w:r>
    </w:p>
    <w:p w:rsidR="00127ED2" w:rsidRPr="00CE16BA" w:rsidRDefault="00127ED2" w:rsidP="00DD32B2">
      <w:pPr>
        <w:spacing w:after="0"/>
        <w:ind w:firstLine="709"/>
      </w:pPr>
      <w:r w:rsidRPr="00CE16BA">
        <w:t>Личный кабинет должен позволять проводить визуализацию данных, облегчающую работу с полученной выгрузкой. Например:</w:t>
      </w:r>
    </w:p>
    <w:p w:rsidR="00127ED2" w:rsidRPr="00CE16BA" w:rsidRDefault="00127ED2" w:rsidP="00DD32B2">
      <w:pPr>
        <w:pStyle w:val="aff"/>
        <w:numPr>
          <w:ilvl w:val="0"/>
          <w:numId w:val="20"/>
        </w:numPr>
        <w:spacing w:after="0"/>
        <w:ind w:left="0" w:firstLine="709"/>
      </w:pPr>
      <w:r w:rsidRPr="00CE16BA">
        <w:t xml:space="preserve">объединение ячеек с повторяющимися значениями; </w:t>
      </w:r>
    </w:p>
    <w:p w:rsidR="00127ED2" w:rsidRPr="00CE16BA" w:rsidRDefault="00127ED2" w:rsidP="00DD32B2">
      <w:pPr>
        <w:pStyle w:val="aff"/>
        <w:numPr>
          <w:ilvl w:val="0"/>
          <w:numId w:val="20"/>
        </w:numPr>
        <w:spacing w:after="0"/>
        <w:ind w:left="0" w:firstLine="709"/>
      </w:pPr>
      <w:r w:rsidRPr="00CE16BA">
        <w:t>заливка ячеек с чередованием цвета для выделения границ тендера;</w:t>
      </w:r>
    </w:p>
    <w:p w:rsidR="00127ED2" w:rsidRPr="00CE16BA" w:rsidRDefault="00127ED2" w:rsidP="00DD32B2">
      <w:pPr>
        <w:pStyle w:val="aff"/>
        <w:numPr>
          <w:ilvl w:val="0"/>
          <w:numId w:val="20"/>
        </w:numPr>
        <w:spacing w:after="0"/>
        <w:ind w:left="0" w:firstLine="709"/>
      </w:pPr>
      <w:r w:rsidRPr="00CE16BA">
        <w:t>изменение цвета шрифта при описанном условии;</w:t>
      </w:r>
    </w:p>
    <w:p w:rsidR="00127ED2" w:rsidRPr="00CE16BA" w:rsidRDefault="00127ED2" w:rsidP="00DD32B2">
      <w:pPr>
        <w:spacing w:after="0"/>
        <w:ind w:firstLine="709"/>
        <w:rPr>
          <w:b/>
        </w:rPr>
      </w:pPr>
      <w:r w:rsidRPr="00CE16BA">
        <w:rPr>
          <w:b/>
        </w:rPr>
        <w:t>Требования по обслуживанию и сопровождению работы с базой данных</w:t>
      </w:r>
    </w:p>
    <w:p w:rsidR="00127ED2" w:rsidRPr="00CE16BA" w:rsidRDefault="00127ED2" w:rsidP="00127ED2">
      <w:pPr>
        <w:pStyle w:val="aff"/>
        <w:numPr>
          <w:ilvl w:val="0"/>
          <w:numId w:val="36"/>
        </w:numPr>
        <w:spacing w:before="120" w:after="0"/>
        <w:ind w:left="0" w:firstLine="567"/>
      </w:pPr>
      <w:r w:rsidRPr="00CE16BA">
        <w:t>Исполнитель должен провести обучение сотрудников Заказчика при работе с базой данных.</w:t>
      </w:r>
    </w:p>
    <w:p w:rsidR="00127ED2" w:rsidRPr="00CE16BA" w:rsidRDefault="00127ED2" w:rsidP="00127ED2">
      <w:pPr>
        <w:pStyle w:val="aff"/>
        <w:numPr>
          <w:ilvl w:val="0"/>
          <w:numId w:val="36"/>
        </w:numPr>
        <w:spacing w:before="120" w:after="0"/>
        <w:ind w:left="0" w:firstLine="567"/>
      </w:pPr>
      <w:r w:rsidRPr="00CE16BA">
        <w:t>Исполнитель должен на протяжении всего периода действия договора производить сопровождение работы сотрудников Заказчика с базой данных.</w:t>
      </w:r>
    </w:p>
    <w:p w:rsidR="00127ED2" w:rsidRPr="00CE16BA" w:rsidRDefault="00127ED2" w:rsidP="00127ED2">
      <w:pPr>
        <w:ind w:firstLine="567"/>
      </w:pPr>
      <w:r w:rsidRPr="00CE16BA">
        <w:t xml:space="preserve">Исполнитель должен в течение 1 (одного) рабочего дня исправить ошибки или внести изменения в базу данных в случае получения от сотрудников Заказчика сообщения </w:t>
      </w:r>
      <w:proofErr w:type="gramStart"/>
      <w:r w:rsidRPr="00CE16BA">
        <w:t>об</w:t>
      </w:r>
      <w:proofErr w:type="gramEnd"/>
      <w:r w:rsidRPr="00CE16BA">
        <w:t xml:space="preserve"> несоответствии информации в базе данных с информацией на официальных площадках размещения заказов.</w:t>
      </w:r>
    </w:p>
    <w:p w:rsidR="00127ED2" w:rsidRPr="00CE16BA" w:rsidRDefault="00127ED2" w:rsidP="00127ED2">
      <w:pPr>
        <w:ind w:firstLine="709"/>
      </w:pPr>
    </w:p>
    <w:p w:rsidR="00127ED2" w:rsidRPr="00CE16BA" w:rsidRDefault="00127ED2" w:rsidP="00127ED2">
      <w:pPr>
        <w:numPr>
          <w:ilvl w:val="0"/>
          <w:numId w:val="12"/>
        </w:numPr>
        <w:tabs>
          <w:tab w:val="clear" w:pos="525"/>
          <w:tab w:val="num" w:pos="567"/>
        </w:tabs>
        <w:spacing w:after="0"/>
        <w:ind w:left="0" w:firstLine="709"/>
      </w:pPr>
      <w:r w:rsidRPr="00CE16BA">
        <w:rPr>
          <w:iCs/>
        </w:rPr>
        <w:t>Фор</w:t>
      </w:r>
      <w:r w:rsidRPr="00CE16BA">
        <w:t>мат, периодичность и способы предоставления данных:</w:t>
      </w:r>
    </w:p>
    <w:p w:rsidR="00127ED2" w:rsidRPr="00CE16BA" w:rsidRDefault="00127ED2" w:rsidP="00127ED2">
      <w:pPr>
        <w:numPr>
          <w:ilvl w:val="0"/>
          <w:numId w:val="27"/>
        </w:numPr>
        <w:tabs>
          <w:tab w:val="left" w:pos="1134"/>
        </w:tabs>
        <w:spacing w:after="0"/>
        <w:ind w:left="0" w:firstLine="709"/>
      </w:pPr>
      <w:r w:rsidRPr="00CE16BA">
        <w:t xml:space="preserve">Предоставление информации производится ежедневно (по рабочим дням), в режиме оперативного </w:t>
      </w:r>
      <w:proofErr w:type="spellStart"/>
      <w:r w:rsidRPr="00CE16BA">
        <w:t>онлайн</w:t>
      </w:r>
      <w:proofErr w:type="spellEnd"/>
      <w:r w:rsidRPr="00CE16BA">
        <w:t xml:space="preserve"> обновления посредством Интернет доступа Лицензиата к базе данных;</w:t>
      </w:r>
    </w:p>
    <w:p w:rsidR="00127ED2" w:rsidRPr="00CE16BA" w:rsidRDefault="00127ED2" w:rsidP="00127ED2">
      <w:pPr>
        <w:numPr>
          <w:ilvl w:val="0"/>
          <w:numId w:val="27"/>
        </w:numPr>
        <w:tabs>
          <w:tab w:val="left" w:pos="540"/>
          <w:tab w:val="left" w:pos="1134"/>
        </w:tabs>
        <w:spacing w:after="0"/>
        <w:ind w:left="0" w:firstLine="709"/>
        <w:rPr>
          <w:i/>
        </w:rPr>
      </w:pPr>
      <w:r w:rsidRPr="00CE16BA">
        <w:t xml:space="preserve">Предоставление данных Лицензиату в режиме </w:t>
      </w:r>
      <w:proofErr w:type="spellStart"/>
      <w:r w:rsidRPr="00CE16BA">
        <w:t>онлайн</w:t>
      </w:r>
      <w:proofErr w:type="spellEnd"/>
      <w:r w:rsidRPr="00CE16BA">
        <w:t xml:space="preserve"> обновления путем подключения к базе данных посредством Интернет доступа* к «Личному кабинету пользователя» на сайте </w:t>
      </w:r>
      <w:r w:rsidRPr="00CE16BA">
        <w:lastRenderedPageBreak/>
        <w:t>Лицензиара. Лицензиар предоставляет 10 (десять) персональных доступов (логин</w:t>
      </w:r>
      <w:r w:rsidRPr="00CE16BA">
        <w:rPr>
          <w:u w:val="single"/>
        </w:rPr>
        <w:t>ов</w:t>
      </w:r>
      <w:r w:rsidRPr="00CE16BA">
        <w:t>/парол</w:t>
      </w:r>
      <w:r w:rsidRPr="00CE16BA">
        <w:rPr>
          <w:u w:val="single"/>
        </w:rPr>
        <w:t>ей</w:t>
      </w:r>
      <w:r w:rsidRPr="00CE16BA">
        <w:t>) к базе данных в «Личный кабинет пользователя» на сайте _________________________.</w:t>
      </w:r>
    </w:p>
    <w:p w:rsidR="00127ED2" w:rsidRPr="00CE16BA" w:rsidRDefault="00127ED2" w:rsidP="00127ED2">
      <w:pPr>
        <w:numPr>
          <w:ilvl w:val="0"/>
          <w:numId w:val="27"/>
        </w:numPr>
        <w:tabs>
          <w:tab w:val="left" w:pos="540"/>
          <w:tab w:val="left" w:pos="1134"/>
        </w:tabs>
        <w:spacing w:after="0"/>
        <w:ind w:left="0" w:firstLine="709"/>
        <w:rPr>
          <w:i/>
        </w:rPr>
      </w:pPr>
      <w:r w:rsidRPr="00CE16BA">
        <w:t>Доступ к базе данных и активация учетных записей через «Личный кабинет пользователя» на сайте Лицензиара производится только по электронным адресам с корпоративным доменом по согласованию с контактным лицом, указанным в п.6 настоящего Приложения №2.</w:t>
      </w:r>
    </w:p>
    <w:p w:rsidR="00127ED2" w:rsidRPr="00CE16BA" w:rsidRDefault="00127ED2" w:rsidP="00127ED2">
      <w:pPr>
        <w:ind w:firstLine="709"/>
      </w:pPr>
      <w:r w:rsidRPr="00CE16BA">
        <w:rPr>
          <w:i/>
        </w:rPr>
        <w:t xml:space="preserve">* Корректная работа сервисов и функциональных возможностей «Личного кабинета пользователя» обеспечивается Лицензиаром при обеспечении Лицензиатом подключения через Интернет-браузер </w:t>
      </w:r>
      <w:r w:rsidRPr="00CE16BA">
        <w:rPr>
          <w:i/>
          <w:lang w:val="en-US"/>
        </w:rPr>
        <w:t>Opera</w:t>
      </w:r>
      <w:r w:rsidRPr="00CE16BA">
        <w:rPr>
          <w:i/>
        </w:rPr>
        <w:t xml:space="preserve">, </w:t>
      </w:r>
      <w:proofErr w:type="spellStart"/>
      <w:r w:rsidRPr="00CE16BA">
        <w:rPr>
          <w:i/>
          <w:lang w:val="en-US"/>
        </w:rPr>
        <w:t>FireFox</w:t>
      </w:r>
      <w:proofErr w:type="spellEnd"/>
      <w:r w:rsidRPr="00CE16BA">
        <w:rPr>
          <w:i/>
        </w:rPr>
        <w:t xml:space="preserve">, </w:t>
      </w:r>
      <w:proofErr w:type="spellStart"/>
      <w:r w:rsidRPr="00CE16BA">
        <w:rPr>
          <w:i/>
        </w:rPr>
        <w:t>Chrome</w:t>
      </w:r>
      <w:proofErr w:type="spellEnd"/>
      <w:r w:rsidRPr="00CE16BA">
        <w:rPr>
          <w:i/>
        </w:rPr>
        <w:t xml:space="preserve"> и </w:t>
      </w:r>
      <w:r w:rsidRPr="00CE16BA">
        <w:rPr>
          <w:i/>
          <w:lang w:val="en-US"/>
        </w:rPr>
        <w:t>Internet</w:t>
      </w:r>
      <w:r w:rsidRPr="00CE16BA">
        <w:rPr>
          <w:i/>
        </w:rPr>
        <w:t xml:space="preserve"> </w:t>
      </w:r>
      <w:r w:rsidRPr="00CE16BA">
        <w:rPr>
          <w:i/>
          <w:lang w:val="en-US"/>
        </w:rPr>
        <w:t>Explorer</w:t>
      </w:r>
      <w:r w:rsidRPr="00CE16BA">
        <w:rPr>
          <w:i/>
        </w:rPr>
        <w:t xml:space="preserve"> не ниже версии 10.0.</w:t>
      </w:r>
    </w:p>
    <w:p w:rsidR="00127ED2" w:rsidRPr="00CE16BA" w:rsidRDefault="00127ED2" w:rsidP="00127ED2">
      <w:pPr>
        <w:numPr>
          <w:ilvl w:val="0"/>
          <w:numId w:val="12"/>
        </w:numPr>
        <w:tabs>
          <w:tab w:val="clear" w:pos="525"/>
          <w:tab w:val="left" w:pos="567"/>
        </w:tabs>
        <w:spacing w:after="0"/>
        <w:ind w:left="0" w:firstLine="709"/>
      </w:pPr>
      <w:r w:rsidRPr="00CE16BA">
        <w:t xml:space="preserve">Контактное лицо по вопросам подключения к «Личному кабинету пользователя», а также по вопросам </w:t>
      </w:r>
      <w:proofErr w:type="spellStart"/>
      <w:r w:rsidRPr="00CE16BA">
        <w:t>переподключения</w:t>
      </w:r>
      <w:proofErr w:type="spellEnd"/>
      <w:r w:rsidRPr="00CE16BA">
        <w:t xml:space="preserve"> / редактирования доступов и т.п. со стороны Лицензиата: </w:t>
      </w:r>
    </w:p>
    <w:p w:rsidR="00127ED2" w:rsidRPr="00CE16BA" w:rsidRDefault="00127ED2" w:rsidP="00127ED2">
      <w:pPr>
        <w:tabs>
          <w:tab w:val="left" w:pos="284"/>
          <w:tab w:val="left" w:pos="1134"/>
        </w:tabs>
        <w:ind w:firstLine="709"/>
      </w:pPr>
      <w:r w:rsidRPr="00CE16BA">
        <w:tab/>
        <w:t xml:space="preserve">Ф.И.О. – </w:t>
      </w:r>
      <w:proofErr w:type="spellStart"/>
      <w:r w:rsidRPr="00CE16BA">
        <w:t>Сиушев</w:t>
      </w:r>
      <w:proofErr w:type="spellEnd"/>
      <w:r w:rsidRPr="00CE16BA">
        <w:t xml:space="preserve"> Руслан </w:t>
      </w:r>
      <w:proofErr w:type="spellStart"/>
      <w:r w:rsidRPr="00CE16BA">
        <w:t>Гусманович</w:t>
      </w:r>
      <w:proofErr w:type="spellEnd"/>
    </w:p>
    <w:p w:rsidR="00127ED2" w:rsidRPr="00CE16BA" w:rsidRDefault="00127ED2" w:rsidP="00127ED2">
      <w:pPr>
        <w:tabs>
          <w:tab w:val="left" w:pos="284"/>
          <w:tab w:val="left" w:pos="1134"/>
        </w:tabs>
        <w:ind w:firstLine="709"/>
      </w:pPr>
      <w:r w:rsidRPr="00CE16BA">
        <w:tab/>
        <w:t>Должность – Заместитель начальника отдела</w:t>
      </w:r>
    </w:p>
    <w:p w:rsidR="00127ED2" w:rsidRPr="00CE16BA" w:rsidRDefault="00127ED2" w:rsidP="00127ED2">
      <w:pPr>
        <w:tabs>
          <w:tab w:val="left" w:pos="284"/>
          <w:tab w:val="left" w:pos="1134"/>
        </w:tabs>
        <w:ind w:firstLine="709"/>
      </w:pPr>
      <w:r w:rsidRPr="00CE16BA">
        <w:tab/>
        <w:t xml:space="preserve">Электронная почта –  </w:t>
      </w:r>
      <w:hyperlink r:id="rId22" w:history="1">
        <w:r w:rsidRPr="00CE16BA">
          <w:rPr>
            <w:rStyle w:val="a3"/>
            <w:iCs/>
            <w:lang w:val="en-US"/>
          </w:rPr>
          <w:t>r</w:t>
        </w:r>
        <w:r w:rsidRPr="00CE16BA">
          <w:rPr>
            <w:rStyle w:val="a3"/>
            <w:iCs/>
          </w:rPr>
          <w:t>_</w:t>
        </w:r>
        <w:r w:rsidRPr="00CE16BA">
          <w:rPr>
            <w:rStyle w:val="a3"/>
            <w:iCs/>
            <w:lang w:val="en-US"/>
          </w:rPr>
          <w:t>g</w:t>
        </w:r>
        <w:r w:rsidRPr="00CE16BA">
          <w:rPr>
            <w:rStyle w:val="a3"/>
            <w:iCs/>
          </w:rPr>
          <w:t>_</w:t>
        </w:r>
        <w:r w:rsidRPr="00CE16BA">
          <w:rPr>
            <w:rStyle w:val="a3"/>
            <w:iCs/>
            <w:lang w:val="en-US"/>
          </w:rPr>
          <w:t>siushev</w:t>
        </w:r>
        <w:r w:rsidRPr="00CE16BA">
          <w:rPr>
            <w:rStyle w:val="a3"/>
            <w:iCs/>
          </w:rPr>
          <w:t>@</w:t>
        </w:r>
        <w:r w:rsidRPr="00CE16BA">
          <w:rPr>
            <w:rStyle w:val="a3"/>
            <w:iCs/>
            <w:lang w:val="en-US"/>
          </w:rPr>
          <w:t>endopharm</w:t>
        </w:r>
        <w:r w:rsidRPr="00CE16BA">
          <w:rPr>
            <w:rStyle w:val="a3"/>
            <w:iCs/>
          </w:rPr>
          <w:t>.</w:t>
        </w:r>
        <w:r w:rsidRPr="00CE16BA">
          <w:rPr>
            <w:rStyle w:val="a3"/>
            <w:iCs/>
            <w:lang w:val="en-US"/>
          </w:rPr>
          <w:t>ru</w:t>
        </w:r>
      </w:hyperlink>
    </w:p>
    <w:p w:rsidR="00127ED2" w:rsidRPr="00CE16BA" w:rsidRDefault="00127ED2" w:rsidP="00127ED2">
      <w:pPr>
        <w:tabs>
          <w:tab w:val="left" w:pos="284"/>
          <w:tab w:val="left" w:pos="1134"/>
        </w:tabs>
        <w:ind w:firstLine="709"/>
        <w:rPr>
          <w:i/>
          <w:color w:val="7F7F7F"/>
        </w:rPr>
      </w:pPr>
      <w:r w:rsidRPr="00CE16BA">
        <w:tab/>
        <w:t xml:space="preserve">Рабочий телефон – </w:t>
      </w:r>
      <w:r w:rsidRPr="00CE16BA">
        <w:rPr>
          <w:iCs/>
        </w:rPr>
        <w:t xml:space="preserve">+7 (495) 234-61-92, </w:t>
      </w:r>
      <w:proofErr w:type="spellStart"/>
      <w:r w:rsidRPr="00CE16BA">
        <w:rPr>
          <w:iCs/>
        </w:rPr>
        <w:t>доб</w:t>
      </w:r>
      <w:proofErr w:type="spellEnd"/>
      <w:r w:rsidRPr="00CE16BA">
        <w:rPr>
          <w:iCs/>
        </w:rPr>
        <w:t>. 518</w:t>
      </w:r>
    </w:p>
    <w:p w:rsidR="00127ED2" w:rsidRPr="00CE16BA" w:rsidRDefault="00127ED2" w:rsidP="00127ED2">
      <w:pPr>
        <w:tabs>
          <w:tab w:val="left" w:pos="1134"/>
        </w:tabs>
        <w:ind w:firstLine="709"/>
        <w:rPr>
          <w:color w:val="000000"/>
        </w:rPr>
      </w:pPr>
      <w:r w:rsidRPr="00CE16BA">
        <w:rPr>
          <w:color w:val="000000"/>
        </w:rPr>
        <w:t>В случае изменения контактных данных, в том числе контактного лица, Лицензиат обязуется уведомить Лицензиара в течение 3 (трех) рабочих дней путем письменного сообщения в электронном виде.</w:t>
      </w:r>
    </w:p>
    <w:p w:rsidR="00127ED2" w:rsidRPr="00CE16BA" w:rsidRDefault="00127ED2" w:rsidP="00127ED2">
      <w:pPr>
        <w:tabs>
          <w:tab w:val="left" w:pos="142"/>
          <w:tab w:val="left" w:pos="284"/>
          <w:tab w:val="left" w:pos="993"/>
        </w:tabs>
      </w:pPr>
    </w:p>
    <w:p w:rsidR="00127ED2" w:rsidRPr="00CE16BA" w:rsidRDefault="00127ED2" w:rsidP="00127ED2">
      <w:pPr>
        <w:tabs>
          <w:tab w:val="left" w:pos="142"/>
          <w:tab w:val="left" w:pos="284"/>
          <w:tab w:val="left" w:pos="993"/>
        </w:tabs>
      </w:pPr>
    </w:p>
    <w:tbl>
      <w:tblPr>
        <w:tblW w:w="10314" w:type="dxa"/>
        <w:tblLayout w:type="fixed"/>
        <w:tblLook w:val="0000"/>
      </w:tblPr>
      <w:tblGrid>
        <w:gridCol w:w="5211"/>
        <w:gridCol w:w="5103"/>
      </w:tblGrid>
      <w:tr w:rsidR="00127ED2" w:rsidRPr="00CE16BA" w:rsidTr="00A71DF7">
        <w:tc>
          <w:tcPr>
            <w:tcW w:w="5211" w:type="dxa"/>
          </w:tcPr>
          <w:p w:rsidR="00127ED2" w:rsidRPr="00CE16BA" w:rsidRDefault="00127ED2" w:rsidP="00A71DF7">
            <w:pPr>
              <w:rPr>
                <w:b/>
                <w:color w:val="000000"/>
              </w:rPr>
            </w:pPr>
            <w:r w:rsidRPr="00CE16BA">
              <w:rPr>
                <w:b/>
                <w:color w:val="000000"/>
              </w:rPr>
              <w:t>ЛИЦЕНЗИАР:</w:t>
            </w:r>
          </w:p>
          <w:p w:rsidR="00127ED2" w:rsidRPr="00CE16BA" w:rsidRDefault="00127ED2" w:rsidP="00A71DF7"/>
          <w:p w:rsidR="00127ED2" w:rsidRPr="00CE16BA" w:rsidRDefault="00127ED2" w:rsidP="00A71DF7"/>
          <w:p w:rsidR="00127ED2" w:rsidRPr="00CE16BA" w:rsidRDefault="00127ED2" w:rsidP="00A71DF7"/>
          <w:p w:rsidR="00127ED2" w:rsidRPr="00CE16BA" w:rsidRDefault="00127ED2" w:rsidP="00A71DF7"/>
          <w:p w:rsidR="00127ED2" w:rsidRPr="00CE16BA" w:rsidRDefault="00127ED2" w:rsidP="00A71DF7">
            <w:pPr>
              <w:rPr>
                <w:color w:val="000000"/>
              </w:rPr>
            </w:pPr>
            <w:r w:rsidRPr="00CE16BA">
              <w:rPr>
                <w:b/>
                <w:color w:val="000000"/>
              </w:rPr>
              <w:t xml:space="preserve">____________________ / </w:t>
            </w:r>
            <w:r w:rsidRPr="00CE16BA">
              <w:rPr>
                <w:color w:val="000000"/>
              </w:rPr>
              <w:t>________________ /</w:t>
            </w:r>
          </w:p>
          <w:p w:rsidR="00127ED2" w:rsidRPr="00CE16BA" w:rsidRDefault="00127ED2" w:rsidP="00A71DF7">
            <w:pPr>
              <w:rPr>
                <w:color w:val="000000"/>
              </w:rPr>
            </w:pPr>
          </w:p>
          <w:p w:rsidR="00127ED2" w:rsidRPr="00CE16BA" w:rsidRDefault="00127ED2" w:rsidP="00A71DF7">
            <w:pPr>
              <w:ind w:firstLine="1134"/>
              <w:rPr>
                <w:color w:val="000000"/>
              </w:rPr>
            </w:pPr>
            <w:r w:rsidRPr="00CE16BA">
              <w:rPr>
                <w:color w:val="000000"/>
              </w:rPr>
              <w:t>М.П.</w:t>
            </w:r>
          </w:p>
        </w:tc>
        <w:tc>
          <w:tcPr>
            <w:tcW w:w="5103" w:type="dxa"/>
          </w:tcPr>
          <w:p w:rsidR="00127ED2" w:rsidRPr="00CE16BA" w:rsidRDefault="00127ED2" w:rsidP="00A71DF7">
            <w:pPr>
              <w:rPr>
                <w:b/>
                <w:color w:val="000000"/>
              </w:rPr>
            </w:pPr>
            <w:r w:rsidRPr="00CE16BA">
              <w:rPr>
                <w:b/>
                <w:color w:val="000000"/>
              </w:rPr>
              <w:t>ЛИЦЕНЗИАТ:</w:t>
            </w:r>
          </w:p>
          <w:p w:rsidR="00127ED2" w:rsidRPr="00CE16BA" w:rsidRDefault="00127ED2" w:rsidP="00A71DF7">
            <w:pPr>
              <w:rPr>
                <w:b/>
              </w:rPr>
            </w:pPr>
            <w:r w:rsidRPr="00CE16BA">
              <w:rPr>
                <w:b/>
              </w:rPr>
              <w:t>ФГУП «Московский эндокринный завод»</w:t>
            </w:r>
          </w:p>
          <w:p w:rsidR="00127ED2" w:rsidRPr="00CE16BA" w:rsidRDefault="00127ED2" w:rsidP="00A71DF7">
            <w:pPr>
              <w:rPr>
                <w:color w:val="000000"/>
              </w:rPr>
            </w:pPr>
            <w:r w:rsidRPr="00CE16BA">
              <w:t>Генеральный директор</w:t>
            </w:r>
          </w:p>
          <w:p w:rsidR="00127ED2" w:rsidRPr="00CE16BA" w:rsidRDefault="00127ED2" w:rsidP="00A71DF7">
            <w:pPr>
              <w:rPr>
                <w:color w:val="000000"/>
              </w:rPr>
            </w:pPr>
          </w:p>
          <w:p w:rsidR="00127ED2" w:rsidRPr="00CE16BA" w:rsidRDefault="00127ED2" w:rsidP="00A71DF7">
            <w:pPr>
              <w:rPr>
                <w:color w:val="000000"/>
              </w:rPr>
            </w:pPr>
          </w:p>
          <w:p w:rsidR="00127ED2" w:rsidRPr="00CE16BA" w:rsidRDefault="00127ED2" w:rsidP="00A71DF7">
            <w:pPr>
              <w:rPr>
                <w:b/>
                <w:color w:val="000000"/>
              </w:rPr>
            </w:pPr>
            <w:r w:rsidRPr="00CE16BA">
              <w:rPr>
                <w:color w:val="000000"/>
              </w:rPr>
              <w:t>____________________</w:t>
            </w:r>
            <w:r w:rsidRPr="00CE16BA">
              <w:rPr>
                <w:i/>
                <w:color w:val="000000"/>
              </w:rPr>
              <w:t xml:space="preserve"> </w:t>
            </w:r>
            <w:r w:rsidRPr="00CE16BA">
              <w:rPr>
                <w:color w:val="000000"/>
              </w:rPr>
              <w:t>/ М.Ю. Фонарев /</w:t>
            </w:r>
          </w:p>
          <w:p w:rsidR="00127ED2" w:rsidRPr="00CE16BA" w:rsidRDefault="00127ED2" w:rsidP="00A71DF7">
            <w:pPr>
              <w:rPr>
                <w:color w:val="000000"/>
              </w:rPr>
            </w:pPr>
          </w:p>
          <w:p w:rsidR="00127ED2" w:rsidRPr="00CE16BA" w:rsidRDefault="00127ED2" w:rsidP="00A71DF7">
            <w:pPr>
              <w:pStyle w:val="Default"/>
              <w:widowControl w:val="0"/>
              <w:suppressAutoHyphens/>
              <w:ind w:firstLine="1134"/>
              <w:rPr>
                <w:rFonts w:eastAsia="Arial Unicode MS"/>
              </w:rPr>
            </w:pPr>
            <w:r w:rsidRPr="00CE16BA">
              <w:rPr>
                <w:rFonts w:eastAsia="Arial Unicode MS"/>
              </w:rPr>
              <w:t>М.П.</w:t>
            </w:r>
          </w:p>
        </w:tc>
      </w:tr>
    </w:tbl>
    <w:p w:rsidR="00127ED2" w:rsidRPr="00CE16BA" w:rsidRDefault="00127ED2" w:rsidP="00127ED2">
      <w:r w:rsidRPr="00CE16BA">
        <w:br w:type="page"/>
      </w: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lastRenderedPageBreak/>
        <w:t>Приложение № 3</w:t>
      </w: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t>к Лицензионному договору № ___________</w:t>
      </w:r>
    </w:p>
    <w:p w:rsidR="00127ED2" w:rsidRPr="00CE16BA" w:rsidRDefault="00127ED2" w:rsidP="00127ED2">
      <w:pPr>
        <w:pStyle w:val="Normal2"/>
        <w:shd w:val="clear" w:color="auto" w:fill="FFFFFF"/>
        <w:jc w:val="right"/>
        <w:rPr>
          <w:b/>
          <w:spacing w:val="-8"/>
          <w:sz w:val="24"/>
          <w:szCs w:val="24"/>
        </w:rPr>
      </w:pPr>
      <w:r w:rsidRPr="00CE16BA">
        <w:rPr>
          <w:b/>
          <w:spacing w:val="-8"/>
          <w:sz w:val="24"/>
          <w:szCs w:val="24"/>
        </w:rPr>
        <w:t>от «___» __________ 20__г.</w:t>
      </w:r>
    </w:p>
    <w:p w:rsidR="00127ED2" w:rsidRPr="00CE16BA" w:rsidRDefault="00127ED2" w:rsidP="00127ED2">
      <w:pPr>
        <w:pStyle w:val="af4"/>
        <w:spacing w:after="0"/>
        <w:ind w:left="6804" w:firstLine="142"/>
        <w:jc w:val="right"/>
      </w:pPr>
    </w:p>
    <w:p w:rsidR="00127ED2" w:rsidRPr="00CE16BA" w:rsidRDefault="00127ED2" w:rsidP="00127ED2">
      <w:pPr>
        <w:pStyle w:val="af4"/>
        <w:spacing w:after="0"/>
      </w:pPr>
    </w:p>
    <w:p w:rsidR="00127ED2" w:rsidRPr="00CE16BA" w:rsidRDefault="00127ED2" w:rsidP="00127ED2">
      <w:pPr>
        <w:pStyle w:val="Headerorfooter0"/>
        <w:spacing w:after="0" w:line="240" w:lineRule="auto"/>
        <w:ind w:right="2"/>
        <w:jc w:val="left"/>
        <w:rPr>
          <w:sz w:val="24"/>
          <w:szCs w:val="24"/>
        </w:rPr>
      </w:pPr>
      <w:r w:rsidRPr="00CE16BA">
        <w:rPr>
          <w:bCs w:val="0"/>
          <w:spacing w:val="0"/>
          <w:sz w:val="24"/>
          <w:szCs w:val="24"/>
        </w:rPr>
        <w:t>ФОРМА</w:t>
      </w:r>
    </w:p>
    <w:p w:rsidR="00127ED2" w:rsidRPr="00481D60" w:rsidRDefault="00127ED2" w:rsidP="00127ED2">
      <w:pPr>
        <w:pStyle w:val="Headerorfooter0"/>
        <w:spacing w:after="0" w:line="240" w:lineRule="auto"/>
        <w:ind w:right="2"/>
        <w:jc w:val="center"/>
        <w:rPr>
          <w:rFonts w:ascii="Times New Roman" w:hAnsi="Times New Roman" w:cs="Times New Roman"/>
          <w:sz w:val="24"/>
          <w:szCs w:val="24"/>
        </w:rPr>
      </w:pPr>
      <w:r w:rsidRPr="00481D60">
        <w:rPr>
          <w:rFonts w:ascii="Times New Roman" w:hAnsi="Times New Roman" w:cs="Times New Roman"/>
          <w:sz w:val="24"/>
          <w:szCs w:val="24"/>
        </w:rPr>
        <w:t>АКТ</w:t>
      </w:r>
    </w:p>
    <w:p w:rsidR="00127ED2" w:rsidRPr="00481D60" w:rsidRDefault="00127ED2" w:rsidP="00127ED2">
      <w:pPr>
        <w:pStyle w:val="Headerorfooter0"/>
        <w:spacing w:after="0" w:line="240" w:lineRule="auto"/>
        <w:ind w:right="2"/>
        <w:jc w:val="center"/>
        <w:rPr>
          <w:rFonts w:ascii="Times New Roman" w:hAnsi="Times New Roman" w:cs="Times New Roman"/>
          <w:sz w:val="24"/>
          <w:szCs w:val="24"/>
        </w:rPr>
      </w:pPr>
      <w:r w:rsidRPr="00481D60">
        <w:rPr>
          <w:rFonts w:ascii="Times New Roman" w:hAnsi="Times New Roman" w:cs="Times New Roman"/>
          <w:sz w:val="24"/>
          <w:szCs w:val="24"/>
        </w:rPr>
        <w:t>об исполнении Лицензионного договора № ____________ от «___» ____________ 20__г.</w:t>
      </w:r>
    </w:p>
    <w:p w:rsidR="00127ED2" w:rsidRPr="00481D60" w:rsidRDefault="00127ED2" w:rsidP="00127ED2">
      <w:pPr>
        <w:pStyle w:val="Headerorfooter0"/>
        <w:spacing w:after="0" w:line="240" w:lineRule="auto"/>
        <w:ind w:right="2"/>
        <w:jc w:val="left"/>
        <w:rPr>
          <w:rFonts w:ascii="Times New Roman" w:hAnsi="Times New Roman" w:cs="Times New Roman"/>
          <w:sz w:val="24"/>
          <w:szCs w:val="24"/>
        </w:rPr>
      </w:pPr>
    </w:p>
    <w:p w:rsidR="00127ED2" w:rsidRPr="00481D60" w:rsidRDefault="00127ED2" w:rsidP="00127ED2">
      <w:pPr>
        <w:pStyle w:val="Headerorfooter0"/>
        <w:tabs>
          <w:tab w:val="right" w:pos="10206"/>
        </w:tabs>
        <w:spacing w:after="0" w:line="240" w:lineRule="auto"/>
        <w:ind w:right="2" w:firstLine="567"/>
        <w:jc w:val="both"/>
        <w:rPr>
          <w:rFonts w:ascii="Times New Roman" w:hAnsi="Times New Roman" w:cs="Times New Roman"/>
          <w:b w:val="0"/>
          <w:sz w:val="24"/>
          <w:szCs w:val="24"/>
        </w:rPr>
      </w:pPr>
      <w:r w:rsidRPr="00481D60">
        <w:rPr>
          <w:rFonts w:ascii="Times New Roman" w:hAnsi="Times New Roman" w:cs="Times New Roman"/>
          <w:b w:val="0"/>
          <w:sz w:val="24"/>
          <w:szCs w:val="24"/>
        </w:rPr>
        <w:t>г. Москва</w:t>
      </w:r>
      <w:r w:rsidRPr="00481D60">
        <w:rPr>
          <w:rFonts w:ascii="Times New Roman" w:hAnsi="Times New Roman" w:cs="Times New Roman"/>
          <w:b w:val="0"/>
          <w:sz w:val="24"/>
          <w:szCs w:val="24"/>
        </w:rPr>
        <w:tab/>
        <w:t>«___» __________ 20__ г.</w:t>
      </w:r>
    </w:p>
    <w:p w:rsidR="00127ED2" w:rsidRPr="00481D60" w:rsidRDefault="00127ED2" w:rsidP="00127ED2">
      <w:pPr>
        <w:pStyle w:val="Headerorfooter0"/>
        <w:spacing w:after="0" w:line="240" w:lineRule="auto"/>
        <w:ind w:right="2" w:firstLine="567"/>
        <w:jc w:val="both"/>
        <w:rPr>
          <w:rFonts w:ascii="Times New Roman" w:hAnsi="Times New Roman" w:cs="Times New Roman"/>
          <w:b w:val="0"/>
          <w:sz w:val="24"/>
          <w:szCs w:val="24"/>
        </w:rPr>
      </w:pPr>
    </w:p>
    <w:p w:rsidR="00127ED2" w:rsidRPr="00481D60" w:rsidRDefault="00127ED2" w:rsidP="00127ED2">
      <w:pPr>
        <w:pStyle w:val="Headerorfooter0"/>
        <w:spacing w:after="0" w:line="240" w:lineRule="auto"/>
        <w:ind w:right="2" w:firstLine="567"/>
        <w:jc w:val="both"/>
        <w:rPr>
          <w:rFonts w:ascii="Times New Roman" w:hAnsi="Times New Roman" w:cs="Times New Roman"/>
          <w:b w:val="0"/>
          <w:iCs/>
          <w:sz w:val="24"/>
          <w:szCs w:val="24"/>
        </w:rPr>
      </w:pPr>
      <w:proofErr w:type="gramStart"/>
      <w:r w:rsidRPr="00481D60">
        <w:rPr>
          <w:rFonts w:ascii="Times New Roman" w:hAnsi="Times New Roman" w:cs="Times New Roman"/>
          <w:b w:val="0"/>
          <w:iCs/>
          <w:sz w:val="24"/>
          <w:szCs w:val="24"/>
        </w:rPr>
        <w:t>Мы, нижеподписавшиеся, ________________________ (Лицензиат), в лице _______________________, действующего на основании ______________, с одной стороны, и _________________ (Лицензиар),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Лицензионный договор № __________ от «___» __________ 20__ г. исполнен обеими Сторонами.</w:t>
      </w:r>
      <w:proofErr w:type="gramEnd"/>
    </w:p>
    <w:p w:rsidR="00127ED2" w:rsidRPr="00481D60" w:rsidRDefault="00127ED2" w:rsidP="00127ED2">
      <w:pPr>
        <w:pStyle w:val="Headerorfooter0"/>
        <w:spacing w:after="0" w:line="240" w:lineRule="auto"/>
        <w:ind w:right="2" w:firstLine="567"/>
        <w:jc w:val="both"/>
        <w:rPr>
          <w:rFonts w:ascii="Times New Roman" w:hAnsi="Times New Roman" w:cs="Times New Roman"/>
          <w:b w:val="0"/>
          <w:iCs/>
          <w:sz w:val="24"/>
          <w:szCs w:val="24"/>
        </w:rPr>
      </w:pPr>
      <w:r w:rsidRPr="00481D60">
        <w:rPr>
          <w:rFonts w:ascii="Times New Roman" w:hAnsi="Times New Roman" w:cs="Times New Roman"/>
          <w:b w:val="0"/>
          <w:iCs/>
          <w:sz w:val="24"/>
          <w:szCs w:val="24"/>
        </w:rPr>
        <w:t>Подписание настоящего акта не подтверждает отсутствие претензий у Лицензиата к Лицензиару.</w:t>
      </w:r>
    </w:p>
    <w:p w:rsidR="00127ED2" w:rsidRPr="00481D60" w:rsidRDefault="00127ED2" w:rsidP="00127ED2">
      <w:pPr>
        <w:pStyle w:val="Headerorfooter0"/>
        <w:spacing w:after="0" w:line="240" w:lineRule="auto"/>
        <w:ind w:right="2" w:firstLine="567"/>
        <w:jc w:val="both"/>
        <w:rPr>
          <w:rFonts w:ascii="Times New Roman" w:hAnsi="Times New Roman" w:cs="Times New Roman"/>
          <w:b w:val="0"/>
          <w:iCs/>
          <w:sz w:val="24"/>
          <w:szCs w:val="24"/>
          <w:lang w:val="lv-LV"/>
        </w:rPr>
      </w:pPr>
      <w:r w:rsidRPr="00481D60">
        <w:rPr>
          <w:rFonts w:ascii="Times New Roman" w:hAnsi="Times New Roman" w:cs="Times New Roman"/>
          <w:b w:val="0"/>
          <w:iCs/>
          <w:sz w:val="24"/>
          <w:szCs w:val="24"/>
        </w:rPr>
        <w:t xml:space="preserve">Настоящий акт </w:t>
      </w:r>
      <w:r w:rsidRPr="00481D60">
        <w:rPr>
          <w:rFonts w:ascii="Times New Roman" w:hAnsi="Times New Roman" w:cs="Times New Roman"/>
          <w:b w:val="0"/>
          <w:iCs/>
          <w:sz w:val="24"/>
          <w:szCs w:val="24"/>
          <w:lang w:val="lv-LV"/>
        </w:rPr>
        <w:t>составлен в 2 (двух) экземплярах, имеющих одинаковую юридическую силу, по одному для каждой</w:t>
      </w:r>
      <w:r w:rsidRPr="00481D60">
        <w:rPr>
          <w:rFonts w:ascii="Times New Roman" w:hAnsi="Times New Roman" w:cs="Times New Roman"/>
          <w:b w:val="0"/>
          <w:iCs/>
          <w:sz w:val="24"/>
          <w:szCs w:val="24"/>
        </w:rPr>
        <w:t xml:space="preserve"> из </w:t>
      </w:r>
      <w:r w:rsidRPr="00481D60">
        <w:rPr>
          <w:rFonts w:ascii="Times New Roman" w:hAnsi="Times New Roman" w:cs="Times New Roman"/>
          <w:b w:val="0"/>
          <w:iCs/>
          <w:sz w:val="24"/>
          <w:szCs w:val="24"/>
          <w:lang w:val="lv-LV"/>
        </w:rPr>
        <w:t xml:space="preserve">Сторон. </w:t>
      </w:r>
    </w:p>
    <w:p w:rsidR="00127ED2" w:rsidRPr="00CE16BA" w:rsidRDefault="00127ED2" w:rsidP="00127ED2">
      <w:pPr>
        <w:tabs>
          <w:tab w:val="left" w:pos="426"/>
        </w:tabs>
      </w:pPr>
    </w:p>
    <w:p w:rsidR="00127ED2" w:rsidRPr="00CE16BA" w:rsidRDefault="00127ED2" w:rsidP="00127ED2">
      <w:pPr>
        <w:tabs>
          <w:tab w:val="left" w:pos="426"/>
        </w:tabs>
      </w:pPr>
    </w:p>
    <w:tbl>
      <w:tblPr>
        <w:tblW w:w="0" w:type="auto"/>
        <w:tblInd w:w="108" w:type="dxa"/>
        <w:tblLayout w:type="fixed"/>
        <w:tblLook w:val="0000"/>
      </w:tblPr>
      <w:tblGrid>
        <w:gridCol w:w="5130"/>
        <w:gridCol w:w="5130"/>
      </w:tblGrid>
      <w:tr w:rsidR="00127ED2" w:rsidRPr="00CE16BA" w:rsidTr="00A71DF7">
        <w:trPr>
          <w:trHeight w:val="294"/>
        </w:trPr>
        <w:tc>
          <w:tcPr>
            <w:tcW w:w="5130" w:type="dxa"/>
          </w:tcPr>
          <w:p w:rsidR="00127ED2" w:rsidRPr="00CE16BA" w:rsidRDefault="00127ED2" w:rsidP="00A71DF7">
            <w:pPr>
              <w:pStyle w:val="affe"/>
              <w:rPr>
                <w:b/>
                <w:bCs/>
                <w:lang w:eastAsia="ru-RU"/>
              </w:rPr>
            </w:pPr>
            <w:r w:rsidRPr="00CE16BA">
              <w:rPr>
                <w:b/>
                <w:bCs/>
                <w:lang w:eastAsia="ru-RU"/>
              </w:rPr>
              <w:t>ЛИЦЕНЗИАР:</w:t>
            </w:r>
          </w:p>
        </w:tc>
        <w:tc>
          <w:tcPr>
            <w:tcW w:w="5130" w:type="dxa"/>
          </w:tcPr>
          <w:p w:rsidR="00127ED2" w:rsidRPr="00CE16BA" w:rsidRDefault="00127ED2" w:rsidP="00A71DF7">
            <w:pPr>
              <w:pStyle w:val="affe"/>
              <w:rPr>
                <w:b/>
                <w:bCs/>
                <w:lang w:eastAsia="ru-RU"/>
              </w:rPr>
            </w:pPr>
            <w:r w:rsidRPr="00CE16BA">
              <w:rPr>
                <w:b/>
                <w:bCs/>
                <w:lang w:eastAsia="ru-RU"/>
              </w:rPr>
              <w:t>ЛИЦЕНЗИАТ:</w:t>
            </w:r>
          </w:p>
        </w:tc>
      </w:tr>
      <w:tr w:rsidR="00127ED2" w:rsidRPr="00CE16BA" w:rsidTr="00A71DF7">
        <w:trPr>
          <w:trHeight w:val="80"/>
        </w:trPr>
        <w:tc>
          <w:tcPr>
            <w:tcW w:w="5130" w:type="dxa"/>
          </w:tcPr>
          <w:p w:rsidR="00127ED2" w:rsidRPr="00CE16BA" w:rsidRDefault="00127ED2" w:rsidP="00A71DF7"/>
          <w:p w:rsidR="00127ED2" w:rsidRPr="00CE16BA" w:rsidRDefault="00127ED2" w:rsidP="00A71DF7"/>
          <w:p w:rsidR="00127ED2" w:rsidRPr="00CE16BA" w:rsidRDefault="00127ED2" w:rsidP="00A71DF7"/>
          <w:p w:rsidR="00127ED2" w:rsidRPr="00CE16BA" w:rsidRDefault="00127ED2" w:rsidP="00A71DF7">
            <w:r w:rsidRPr="00CE16BA">
              <w:t xml:space="preserve">___________________ </w:t>
            </w:r>
          </w:p>
        </w:tc>
        <w:tc>
          <w:tcPr>
            <w:tcW w:w="5130" w:type="dxa"/>
          </w:tcPr>
          <w:p w:rsidR="00127ED2" w:rsidRPr="00CE16BA" w:rsidRDefault="00127ED2" w:rsidP="00A71DF7"/>
          <w:p w:rsidR="00127ED2" w:rsidRPr="00CE16BA" w:rsidRDefault="00127ED2" w:rsidP="00A71DF7"/>
          <w:p w:rsidR="00127ED2" w:rsidRPr="00CE16BA" w:rsidRDefault="00127ED2" w:rsidP="00A71DF7"/>
          <w:p w:rsidR="00127ED2" w:rsidRPr="00CE16BA" w:rsidRDefault="00127ED2" w:rsidP="00A71DF7">
            <w:r w:rsidRPr="00CE16BA">
              <w:t xml:space="preserve">___________________ </w:t>
            </w:r>
          </w:p>
        </w:tc>
      </w:tr>
    </w:tbl>
    <w:p w:rsidR="00127ED2" w:rsidRPr="00CE16BA" w:rsidRDefault="00127ED2" w:rsidP="00127ED2">
      <w:pPr>
        <w:pStyle w:val="af4"/>
        <w:spacing w:after="0"/>
        <w:ind w:firstLine="567"/>
        <w:rPr>
          <w:snapToGrid w:val="0"/>
        </w:rPr>
      </w:pPr>
    </w:p>
    <w:p w:rsidR="00127ED2" w:rsidRPr="00CE16BA" w:rsidRDefault="00127ED2" w:rsidP="00127ED2">
      <w:pPr>
        <w:pStyle w:val="af4"/>
        <w:spacing w:after="0"/>
        <w:jc w:val="center"/>
        <w:rPr>
          <w:b/>
          <w:snapToGrid w:val="0"/>
        </w:rPr>
      </w:pPr>
      <w:r w:rsidRPr="00CE16BA">
        <w:rPr>
          <w:b/>
          <w:snapToGrid w:val="0"/>
        </w:rPr>
        <w:t>ФОРМА АКТА СОГЛАСОВАНА СТОРОНАМИ:</w:t>
      </w:r>
    </w:p>
    <w:p w:rsidR="00127ED2" w:rsidRPr="00CE16BA" w:rsidRDefault="00127ED2" w:rsidP="00127ED2">
      <w:pPr>
        <w:pStyle w:val="af4"/>
        <w:spacing w:after="0"/>
      </w:pPr>
    </w:p>
    <w:tbl>
      <w:tblPr>
        <w:tblW w:w="10314" w:type="dxa"/>
        <w:tblLayout w:type="fixed"/>
        <w:tblLook w:val="0000"/>
      </w:tblPr>
      <w:tblGrid>
        <w:gridCol w:w="5211"/>
        <w:gridCol w:w="5103"/>
      </w:tblGrid>
      <w:tr w:rsidR="00127ED2" w:rsidRPr="003D7706" w:rsidTr="00A71DF7">
        <w:tc>
          <w:tcPr>
            <w:tcW w:w="5211" w:type="dxa"/>
          </w:tcPr>
          <w:p w:rsidR="00127ED2" w:rsidRPr="00CE16BA" w:rsidRDefault="00127ED2" w:rsidP="00A71DF7">
            <w:pPr>
              <w:rPr>
                <w:b/>
                <w:color w:val="000000"/>
              </w:rPr>
            </w:pPr>
            <w:r w:rsidRPr="00CE16BA">
              <w:rPr>
                <w:b/>
                <w:color w:val="000000"/>
              </w:rPr>
              <w:t>ЛИЦЕНЗИАР:</w:t>
            </w:r>
          </w:p>
          <w:p w:rsidR="00127ED2" w:rsidRPr="00CE16BA" w:rsidRDefault="00127ED2" w:rsidP="00A71DF7"/>
          <w:p w:rsidR="00127ED2" w:rsidRPr="00CE16BA" w:rsidRDefault="00127ED2" w:rsidP="00A71DF7"/>
          <w:p w:rsidR="00127ED2" w:rsidRPr="00CE16BA" w:rsidRDefault="00127ED2" w:rsidP="00A71DF7"/>
          <w:p w:rsidR="00127ED2" w:rsidRPr="00CE16BA" w:rsidRDefault="00127ED2" w:rsidP="00A71DF7"/>
          <w:p w:rsidR="00127ED2" w:rsidRPr="00CE16BA" w:rsidRDefault="00127ED2" w:rsidP="00A71DF7">
            <w:pPr>
              <w:rPr>
                <w:color w:val="000000"/>
              </w:rPr>
            </w:pPr>
            <w:r w:rsidRPr="00CE16BA">
              <w:rPr>
                <w:b/>
                <w:color w:val="000000"/>
              </w:rPr>
              <w:t xml:space="preserve">____________________ / </w:t>
            </w:r>
            <w:r w:rsidRPr="00CE16BA">
              <w:rPr>
                <w:color w:val="000000"/>
              </w:rPr>
              <w:t>________________ /</w:t>
            </w:r>
          </w:p>
          <w:p w:rsidR="00127ED2" w:rsidRPr="00CE16BA" w:rsidRDefault="00127ED2" w:rsidP="00A71DF7">
            <w:pPr>
              <w:rPr>
                <w:color w:val="000000"/>
              </w:rPr>
            </w:pPr>
          </w:p>
          <w:p w:rsidR="00127ED2" w:rsidRPr="00CE16BA" w:rsidRDefault="00127ED2" w:rsidP="00A71DF7">
            <w:pPr>
              <w:ind w:firstLine="1134"/>
              <w:rPr>
                <w:color w:val="000000"/>
              </w:rPr>
            </w:pPr>
            <w:r w:rsidRPr="00CE16BA">
              <w:rPr>
                <w:color w:val="000000"/>
              </w:rPr>
              <w:t>М.П.</w:t>
            </w:r>
          </w:p>
        </w:tc>
        <w:tc>
          <w:tcPr>
            <w:tcW w:w="5103" w:type="dxa"/>
          </w:tcPr>
          <w:p w:rsidR="00127ED2" w:rsidRPr="00CE16BA" w:rsidRDefault="00127ED2" w:rsidP="00A71DF7">
            <w:pPr>
              <w:rPr>
                <w:b/>
                <w:color w:val="000000"/>
              </w:rPr>
            </w:pPr>
            <w:r w:rsidRPr="00CE16BA">
              <w:rPr>
                <w:b/>
                <w:color w:val="000000"/>
              </w:rPr>
              <w:t>ЛИЦЕНЗИАТ:</w:t>
            </w:r>
          </w:p>
          <w:p w:rsidR="00127ED2" w:rsidRPr="00CE16BA" w:rsidRDefault="00127ED2" w:rsidP="00A71DF7">
            <w:pPr>
              <w:rPr>
                <w:b/>
              </w:rPr>
            </w:pPr>
            <w:r w:rsidRPr="00CE16BA">
              <w:rPr>
                <w:b/>
              </w:rPr>
              <w:t>ФГУП «Московский эндокринный завод»</w:t>
            </w:r>
          </w:p>
          <w:p w:rsidR="00127ED2" w:rsidRPr="00CE16BA" w:rsidRDefault="00127ED2" w:rsidP="00A71DF7">
            <w:pPr>
              <w:rPr>
                <w:color w:val="000000"/>
              </w:rPr>
            </w:pPr>
            <w:r w:rsidRPr="00CE16BA">
              <w:t>Генеральный директор</w:t>
            </w:r>
          </w:p>
          <w:p w:rsidR="00127ED2" w:rsidRPr="00CE16BA" w:rsidRDefault="00127ED2" w:rsidP="00A71DF7">
            <w:pPr>
              <w:rPr>
                <w:color w:val="000000"/>
              </w:rPr>
            </w:pPr>
          </w:p>
          <w:p w:rsidR="00127ED2" w:rsidRPr="00CE16BA" w:rsidRDefault="00127ED2" w:rsidP="00A71DF7">
            <w:pPr>
              <w:rPr>
                <w:color w:val="000000"/>
              </w:rPr>
            </w:pPr>
          </w:p>
          <w:p w:rsidR="00127ED2" w:rsidRPr="00CE16BA" w:rsidRDefault="00127ED2" w:rsidP="00A71DF7">
            <w:pPr>
              <w:rPr>
                <w:b/>
                <w:color w:val="000000"/>
              </w:rPr>
            </w:pPr>
            <w:r w:rsidRPr="00CE16BA">
              <w:rPr>
                <w:color w:val="000000"/>
              </w:rPr>
              <w:t>____________________</w:t>
            </w:r>
            <w:r w:rsidRPr="00CE16BA">
              <w:rPr>
                <w:i/>
                <w:color w:val="000000"/>
              </w:rPr>
              <w:t xml:space="preserve"> </w:t>
            </w:r>
            <w:r w:rsidRPr="00CE16BA">
              <w:rPr>
                <w:color w:val="000000"/>
              </w:rPr>
              <w:t>/ М.Ю. Фонарев /</w:t>
            </w:r>
          </w:p>
          <w:p w:rsidR="00127ED2" w:rsidRPr="00CE16BA" w:rsidRDefault="00127ED2" w:rsidP="00A71DF7">
            <w:pPr>
              <w:rPr>
                <w:color w:val="000000"/>
              </w:rPr>
            </w:pPr>
          </w:p>
          <w:p w:rsidR="00127ED2" w:rsidRPr="003D7706" w:rsidRDefault="00127ED2" w:rsidP="00A71DF7">
            <w:pPr>
              <w:pStyle w:val="Default"/>
              <w:widowControl w:val="0"/>
              <w:suppressAutoHyphens/>
              <w:ind w:firstLine="1134"/>
              <w:rPr>
                <w:rFonts w:eastAsia="Arial Unicode MS"/>
              </w:rPr>
            </w:pPr>
            <w:r w:rsidRPr="00CE16BA">
              <w:rPr>
                <w:rFonts w:eastAsia="Arial Unicode MS"/>
              </w:rPr>
              <w:t>М.П.</w:t>
            </w:r>
          </w:p>
        </w:tc>
      </w:tr>
    </w:tbl>
    <w:p w:rsidR="00127ED2" w:rsidRDefault="00127ED2" w:rsidP="00127ED2">
      <w:pPr>
        <w:pStyle w:val="af4"/>
        <w:spacing w:after="0"/>
      </w:pPr>
    </w:p>
    <w:p w:rsidR="00127ED2" w:rsidRDefault="00127ED2" w:rsidP="00127ED2">
      <w:pPr>
        <w:spacing w:after="0"/>
        <w:jc w:val="center"/>
        <w:rPr>
          <w:b/>
        </w:rPr>
      </w:pPr>
    </w:p>
    <w:p w:rsidR="00127ED2" w:rsidRDefault="00127ED2" w:rsidP="003267B2">
      <w:pPr>
        <w:spacing w:after="0"/>
        <w:jc w:val="center"/>
        <w:rPr>
          <w:b/>
          <w:lang w:val="en-US"/>
        </w:rPr>
      </w:pPr>
    </w:p>
    <w:p w:rsidR="00127ED2" w:rsidRPr="00127ED2" w:rsidRDefault="00127ED2" w:rsidP="003267B2">
      <w:pPr>
        <w:spacing w:after="0"/>
        <w:jc w:val="center"/>
        <w:rPr>
          <w:b/>
          <w:lang w:val="en-US"/>
        </w:rPr>
      </w:pPr>
    </w:p>
    <w:sectPr w:rsidR="00127ED2" w:rsidRPr="00127ED2" w:rsidSect="004D2A91">
      <w:headerReference w:type="even" r:id="rId23"/>
      <w:headerReference w:type="default" r:id="rId24"/>
      <w:footerReference w:type="even" r:id="rId25"/>
      <w:footerReference w:type="default" r:id="rId26"/>
      <w:footerReference w:type="first" r:id="rId27"/>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5A" w:rsidRDefault="007D745A" w:rsidP="002F1225">
      <w:pPr>
        <w:spacing w:after="0"/>
      </w:pPr>
      <w:r>
        <w:separator/>
      </w:r>
    </w:p>
  </w:endnote>
  <w:endnote w:type="continuationSeparator" w:id="0">
    <w:p w:rsidR="007D745A" w:rsidRDefault="007D745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5A" w:rsidRDefault="00F318E2" w:rsidP="00D23D86">
    <w:pPr>
      <w:pStyle w:val="a4"/>
      <w:framePr w:wrap="around" w:vAnchor="text" w:hAnchor="margin" w:xAlign="right" w:y="1"/>
      <w:rPr>
        <w:rStyle w:val="a6"/>
      </w:rPr>
    </w:pPr>
    <w:r>
      <w:rPr>
        <w:rStyle w:val="a6"/>
      </w:rPr>
      <w:fldChar w:fldCharType="begin"/>
    </w:r>
    <w:r w:rsidR="007D745A">
      <w:rPr>
        <w:rStyle w:val="a6"/>
      </w:rPr>
      <w:instrText xml:space="preserve">PAGE  </w:instrText>
    </w:r>
    <w:r>
      <w:rPr>
        <w:rStyle w:val="a6"/>
      </w:rPr>
      <w:fldChar w:fldCharType="separate"/>
    </w:r>
    <w:r w:rsidR="007D745A">
      <w:rPr>
        <w:rStyle w:val="a6"/>
        <w:noProof/>
      </w:rPr>
      <w:t>6</w:t>
    </w:r>
    <w:r>
      <w:rPr>
        <w:rStyle w:val="a6"/>
      </w:rPr>
      <w:fldChar w:fldCharType="end"/>
    </w:r>
  </w:p>
  <w:p w:rsidR="007D745A" w:rsidRDefault="007D745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5A" w:rsidRDefault="00F318E2" w:rsidP="00D23D86">
    <w:pPr>
      <w:pStyle w:val="a4"/>
      <w:framePr w:wrap="around" w:vAnchor="text" w:hAnchor="margin" w:xAlign="right" w:y="1"/>
      <w:rPr>
        <w:rStyle w:val="a6"/>
      </w:rPr>
    </w:pPr>
    <w:r>
      <w:rPr>
        <w:rStyle w:val="a6"/>
      </w:rPr>
      <w:fldChar w:fldCharType="begin"/>
    </w:r>
    <w:r w:rsidR="007D745A">
      <w:rPr>
        <w:rStyle w:val="a6"/>
      </w:rPr>
      <w:instrText xml:space="preserve">PAGE  </w:instrText>
    </w:r>
    <w:r>
      <w:rPr>
        <w:rStyle w:val="a6"/>
      </w:rPr>
      <w:fldChar w:fldCharType="separate"/>
    </w:r>
    <w:r w:rsidR="00AE6A4B">
      <w:rPr>
        <w:rStyle w:val="a6"/>
        <w:noProof/>
      </w:rPr>
      <w:t>26</w:t>
    </w:r>
    <w:r>
      <w:rPr>
        <w:rStyle w:val="a6"/>
      </w:rPr>
      <w:fldChar w:fldCharType="end"/>
    </w:r>
  </w:p>
  <w:p w:rsidR="007D745A" w:rsidRDefault="007D745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7D745A" w:rsidRDefault="00F318E2">
        <w:pPr>
          <w:pStyle w:val="a4"/>
          <w:jc w:val="right"/>
        </w:pPr>
        <w:fldSimple w:instr=" PAGE   \* MERGEFORMAT ">
          <w:r w:rsidR="00AE6A4B">
            <w:rPr>
              <w:noProof/>
            </w:rPr>
            <w:t>1</w:t>
          </w:r>
        </w:fldSimple>
      </w:p>
    </w:sdtContent>
  </w:sdt>
  <w:p w:rsidR="007D745A" w:rsidRDefault="007D745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5A" w:rsidRDefault="00F318E2" w:rsidP="00774093">
    <w:pPr>
      <w:pStyle w:val="a4"/>
      <w:framePr w:wrap="around" w:vAnchor="text" w:hAnchor="margin" w:xAlign="right" w:y="1"/>
      <w:rPr>
        <w:rStyle w:val="a6"/>
      </w:rPr>
    </w:pPr>
    <w:r>
      <w:rPr>
        <w:rStyle w:val="a6"/>
      </w:rPr>
      <w:fldChar w:fldCharType="begin"/>
    </w:r>
    <w:r w:rsidR="007D745A">
      <w:rPr>
        <w:rStyle w:val="a6"/>
      </w:rPr>
      <w:instrText xml:space="preserve">PAGE  </w:instrText>
    </w:r>
    <w:r>
      <w:rPr>
        <w:rStyle w:val="a6"/>
      </w:rPr>
      <w:fldChar w:fldCharType="end"/>
    </w:r>
  </w:p>
  <w:p w:rsidR="007D745A" w:rsidRDefault="007D745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5A" w:rsidRDefault="00F318E2" w:rsidP="00774093">
    <w:pPr>
      <w:pStyle w:val="a4"/>
      <w:framePr w:wrap="around" w:vAnchor="text" w:hAnchor="margin" w:xAlign="right" w:y="1"/>
      <w:rPr>
        <w:rStyle w:val="a6"/>
      </w:rPr>
    </w:pPr>
    <w:r>
      <w:rPr>
        <w:rStyle w:val="a6"/>
      </w:rPr>
      <w:fldChar w:fldCharType="begin"/>
    </w:r>
    <w:r w:rsidR="007D745A">
      <w:rPr>
        <w:rStyle w:val="a6"/>
      </w:rPr>
      <w:instrText xml:space="preserve">PAGE  </w:instrText>
    </w:r>
    <w:r>
      <w:rPr>
        <w:rStyle w:val="a6"/>
      </w:rPr>
      <w:fldChar w:fldCharType="separate"/>
    </w:r>
    <w:r w:rsidR="00AE6A4B">
      <w:rPr>
        <w:rStyle w:val="a6"/>
        <w:noProof/>
      </w:rPr>
      <w:t>46</w:t>
    </w:r>
    <w:r>
      <w:rPr>
        <w:rStyle w:val="a6"/>
      </w:rPr>
      <w:fldChar w:fldCharType="end"/>
    </w:r>
  </w:p>
  <w:p w:rsidR="007D745A" w:rsidRPr="008A26D3" w:rsidRDefault="007D745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5A" w:rsidRPr="000D1C18" w:rsidRDefault="007D745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5A" w:rsidRDefault="007D745A" w:rsidP="002F1225">
      <w:pPr>
        <w:spacing w:after="0"/>
      </w:pPr>
      <w:r>
        <w:separator/>
      </w:r>
    </w:p>
  </w:footnote>
  <w:footnote w:type="continuationSeparator" w:id="0">
    <w:p w:rsidR="007D745A" w:rsidRDefault="007D745A"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5A" w:rsidRDefault="00F318E2" w:rsidP="00774093">
    <w:pPr>
      <w:pStyle w:val="affe"/>
      <w:framePr w:wrap="around" w:vAnchor="text" w:hAnchor="margin" w:xAlign="right" w:y="1"/>
      <w:rPr>
        <w:rStyle w:val="a6"/>
      </w:rPr>
    </w:pPr>
    <w:r>
      <w:rPr>
        <w:rStyle w:val="a6"/>
      </w:rPr>
      <w:fldChar w:fldCharType="begin"/>
    </w:r>
    <w:r w:rsidR="007D745A">
      <w:rPr>
        <w:rStyle w:val="a6"/>
      </w:rPr>
      <w:instrText xml:space="preserve">PAGE  </w:instrText>
    </w:r>
    <w:r>
      <w:rPr>
        <w:rStyle w:val="a6"/>
      </w:rPr>
      <w:fldChar w:fldCharType="end"/>
    </w:r>
  </w:p>
  <w:p w:rsidR="007D745A" w:rsidRDefault="007D745A"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5A" w:rsidRDefault="007D745A"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FA843F3C"/>
    <w:lvl w:ilvl="0">
      <w:start w:val="1"/>
      <w:numFmt w:val="decimal"/>
      <w:lvlText w:val="%1."/>
      <w:lvlJc w:val="left"/>
      <w:pPr>
        <w:tabs>
          <w:tab w:val="num" w:pos="525"/>
        </w:tabs>
        <w:ind w:left="525" w:hanging="525"/>
      </w:pPr>
      <w:rPr>
        <w:rFonts w:cs="Times New Roman"/>
        <w:b/>
        <w:i w:val="0"/>
      </w:rPr>
    </w:lvl>
    <w:lvl w:ilvl="1">
      <w:start w:val="1"/>
      <w:numFmt w:val="decimal"/>
      <w:lvlText w:val="%1.%2."/>
      <w:lvlJc w:val="left"/>
      <w:pPr>
        <w:tabs>
          <w:tab w:val="num" w:pos="525"/>
        </w:tabs>
        <w:ind w:left="525" w:hanging="525"/>
      </w:pPr>
      <w:rPr>
        <w:rFonts w:cs="Times New Roman"/>
        <w:b w:val="0"/>
        <w:i w:val="0"/>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5873DD"/>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1622A1"/>
    <w:multiLevelType w:val="hybridMultilevel"/>
    <w:tmpl w:val="45761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11345"/>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7E7C94"/>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9205FC"/>
    <w:multiLevelType w:val="hybridMultilevel"/>
    <w:tmpl w:val="9F5026A8"/>
    <w:lvl w:ilvl="0" w:tplc="04190003">
      <w:start w:val="1"/>
      <w:numFmt w:val="bullet"/>
      <w:lvlText w:val="o"/>
      <w:lvlJc w:val="left"/>
      <w:pPr>
        <w:ind w:left="1070" w:hanging="360"/>
      </w:pPr>
      <w:rPr>
        <w:rFonts w:ascii="Courier New" w:hAnsi="Courier New" w:cs="Courier New"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3">
    <w:nsid w:val="1E3E699B"/>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5E1FB8"/>
    <w:multiLevelType w:val="multilevel"/>
    <w:tmpl w:val="4D344C9E"/>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6AF4A9C"/>
    <w:multiLevelType w:val="hybridMultilevel"/>
    <w:tmpl w:val="13C02CC0"/>
    <w:lvl w:ilvl="0" w:tplc="9CC826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D210DEB"/>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4E0F55"/>
    <w:multiLevelType w:val="hybridMultilevel"/>
    <w:tmpl w:val="BBD469A4"/>
    <w:lvl w:ilvl="0" w:tplc="D966D3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C16105"/>
    <w:multiLevelType w:val="hybridMultilevel"/>
    <w:tmpl w:val="8D2A1E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473AC4"/>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2B1170"/>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DB0955"/>
    <w:multiLevelType w:val="hybridMultilevel"/>
    <w:tmpl w:val="0B58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7A46D3"/>
    <w:multiLevelType w:val="hybridMultilevel"/>
    <w:tmpl w:val="6AE0A17E"/>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C453F2"/>
    <w:multiLevelType w:val="hybridMultilevel"/>
    <w:tmpl w:val="6AE0A17E"/>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122431A"/>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18487C"/>
    <w:multiLevelType w:val="hybridMultilevel"/>
    <w:tmpl w:val="45761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B7459"/>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4B4DDF"/>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1F10C9A"/>
    <w:multiLevelType w:val="hybridMultilevel"/>
    <w:tmpl w:val="7B944376"/>
    <w:lvl w:ilvl="0" w:tplc="8BC8175C">
      <w:start w:val="1"/>
      <w:numFmt w:val="bullet"/>
      <w:lvlText w:val=""/>
      <w:lvlJc w:val="left"/>
      <w:pPr>
        <w:ind w:left="1004" w:hanging="360"/>
      </w:pPr>
      <w:rPr>
        <w:rFonts w:ascii="Symbol" w:hAnsi="Symbol" w:hint="default"/>
        <w:sz w:val="18"/>
        <w:szCs w:val="1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E87BC2"/>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7E8F0296"/>
    <w:multiLevelType w:val="hybridMultilevel"/>
    <w:tmpl w:val="6AE0A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33"/>
  </w:num>
  <w:num w:numId="3">
    <w:abstractNumId w:val="0"/>
  </w:num>
  <w:num w:numId="4">
    <w:abstractNumId w:val="7"/>
  </w:num>
  <w:num w:numId="5">
    <w:abstractNumId w:val="34"/>
  </w:num>
  <w:num w:numId="6">
    <w:abstractNumId w:val="37"/>
  </w:num>
  <w:num w:numId="7">
    <w:abstractNumId w:val="20"/>
  </w:num>
  <w:num w:numId="8">
    <w:abstractNumId w:val="6"/>
  </w:num>
  <w:num w:numId="9">
    <w:abstractNumId w:val="5"/>
  </w:num>
  <w:num w:numId="10">
    <w:abstractNumId w:val="16"/>
  </w:num>
  <w:num w:numId="11">
    <w:abstractNumId w:val="25"/>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26"/>
  </w:num>
  <w:num w:numId="22">
    <w:abstractNumId w:val="19"/>
  </w:num>
  <w:num w:numId="23">
    <w:abstractNumId w:val="9"/>
  </w:num>
  <w:num w:numId="24">
    <w:abstractNumId w:val="14"/>
  </w:num>
  <w:num w:numId="25">
    <w:abstractNumId w:val="15"/>
  </w:num>
  <w:num w:numId="26">
    <w:abstractNumId w:val="23"/>
  </w:num>
  <w:num w:numId="27">
    <w:abstractNumId w:val="35"/>
  </w:num>
  <w:num w:numId="28">
    <w:abstractNumId w:val="8"/>
  </w:num>
  <w:num w:numId="29">
    <w:abstractNumId w:val="31"/>
  </w:num>
  <w:num w:numId="30">
    <w:abstractNumId w:val="24"/>
  </w:num>
  <w:num w:numId="31">
    <w:abstractNumId w:val="22"/>
  </w:num>
  <w:num w:numId="32">
    <w:abstractNumId w:val="11"/>
  </w:num>
  <w:num w:numId="33">
    <w:abstractNumId w:val="38"/>
  </w:num>
  <w:num w:numId="34">
    <w:abstractNumId w:val="30"/>
  </w:num>
  <w:num w:numId="35">
    <w:abstractNumId w:val="36"/>
  </w:num>
  <w:num w:numId="36">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1FDE"/>
    <w:rsid w:val="00012582"/>
    <w:rsid w:val="00014DB5"/>
    <w:rsid w:val="0001748E"/>
    <w:rsid w:val="000239C9"/>
    <w:rsid w:val="00023E4F"/>
    <w:rsid w:val="00025A42"/>
    <w:rsid w:val="00034D88"/>
    <w:rsid w:val="00041C72"/>
    <w:rsid w:val="0004236F"/>
    <w:rsid w:val="0004400B"/>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A630C"/>
    <w:rsid w:val="000B235D"/>
    <w:rsid w:val="000B7A9E"/>
    <w:rsid w:val="000C2519"/>
    <w:rsid w:val="000C3E7E"/>
    <w:rsid w:val="000C4435"/>
    <w:rsid w:val="000C455B"/>
    <w:rsid w:val="000C4ABE"/>
    <w:rsid w:val="000D0BD1"/>
    <w:rsid w:val="000D1C18"/>
    <w:rsid w:val="000D3D75"/>
    <w:rsid w:val="000D687E"/>
    <w:rsid w:val="000E12A7"/>
    <w:rsid w:val="000E3E13"/>
    <w:rsid w:val="000E4166"/>
    <w:rsid w:val="000F17D9"/>
    <w:rsid w:val="000F2A3F"/>
    <w:rsid w:val="000F3875"/>
    <w:rsid w:val="000F3CA4"/>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27ED2"/>
    <w:rsid w:val="00133BB4"/>
    <w:rsid w:val="00133D58"/>
    <w:rsid w:val="00137AD8"/>
    <w:rsid w:val="00144C68"/>
    <w:rsid w:val="001528A9"/>
    <w:rsid w:val="0015460E"/>
    <w:rsid w:val="0015487A"/>
    <w:rsid w:val="00155315"/>
    <w:rsid w:val="001567A7"/>
    <w:rsid w:val="00157292"/>
    <w:rsid w:val="001606A8"/>
    <w:rsid w:val="00161291"/>
    <w:rsid w:val="001652DC"/>
    <w:rsid w:val="001709C6"/>
    <w:rsid w:val="00172C24"/>
    <w:rsid w:val="00183AD0"/>
    <w:rsid w:val="00183EAF"/>
    <w:rsid w:val="00187263"/>
    <w:rsid w:val="00190AEA"/>
    <w:rsid w:val="00192649"/>
    <w:rsid w:val="001952BC"/>
    <w:rsid w:val="0019633F"/>
    <w:rsid w:val="00197411"/>
    <w:rsid w:val="00197C64"/>
    <w:rsid w:val="001A094A"/>
    <w:rsid w:val="001A106D"/>
    <w:rsid w:val="001A17AA"/>
    <w:rsid w:val="001A27CD"/>
    <w:rsid w:val="001A29A3"/>
    <w:rsid w:val="001A3ECF"/>
    <w:rsid w:val="001A61C7"/>
    <w:rsid w:val="001A6824"/>
    <w:rsid w:val="001A7FDC"/>
    <w:rsid w:val="001B032C"/>
    <w:rsid w:val="001B1151"/>
    <w:rsid w:val="001B1998"/>
    <w:rsid w:val="001B382A"/>
    <w:rsid w:val="001B3D2E"/>
    <w:rsid w:val="001B7132"/>
    <w:rsid w:val="001C0415"/>
    <w:rsid w:val="001C55E9"/>
    <w:rsid w:val="001D1675"/>
    <w:rsid w:val="001D16D2"/>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05E"/>
    <w:rsid w:val="00235134"/>
    <w:rsid w:val="00235DA7"/>
    <w:rsid w:val="002417A2"/>
    <w:rsid w:val="00241B08"/>
    <w:rsid w:val="002420FD"/>
    <w:rsid w:val="0024361B"/>
    <w:rsid w:val="002436EF"/>
    <w:rsid w:val="00243D94"/>
    <w:rsid w:val="00244A19"/>
    <w:rsid w:val="0024724D"/>
    <w:rsid w:val="002476A0"/>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675C0"/>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07A"/>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E10A5"/>
    <w:rsid w:val="002E1671"/>
    <w:rsid w:val="002E24D3"/>
    <w:rsid w:val="002E3368"/>
    <w:rsid w:val="002E5DDC"/>
    <w:rsid w:val="002E644E"/>
    <w:rsid w:val="002E698C"/>
    <w:rsid w:val="002F0D1F"/>
    <w:rsid w:val="002F1225"/>
    <w:rsid w:val="002F1E9C"/>
    <w:rsid w:val="002F2CC2"/>
    <w:rsid w:val="002F6B87"/>
    <w:rsid w:val="002F6D94"/>
    <w:rsid w:val="00302AA7"/>
    <w:rsid w:val="00303037"/>
    <w:rsid w:val="0030459B"/>
    <w:rsid w:val="00306883"/>
    <w:rsid w:val="003100FC"/>
    <w:rsid w:val="00312913"/>
    <w:rsid w:val="003140CB"/>
    <w:rsid w:val="003164F5"/>
    <w:rsid w:val="0031692B"/>
    <w:rsid w:val="00316CDB"/>
    <w:rsid w:val="003170FA"/>
    <w:rsid w:val="003202E6"/>
    <w:rsid w:val="00320920"/>
    <w:rsid w:val="00320B36"/>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5AB3"/>
    <w:rsid w:val="003A7E51"/>
    <w:rsid w:val="003B1721"/>
    <w:rsid w:val="003B331A"/>
    <w:rsid w:val="003B4EDA"/>
    <w:rsid w:val="003C3B44"/>
    <w:rsid w:val="003C54F4"/>
    <w:rsid w:val="003C5664"/>
    <w:rsid w:val="003D1054"/>
    <w:rsid w:val="003D4B39"/>
    <w:rsid w:val="003E1D01"/>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3AFB"/>
    <w:rsid w:val="00424202"/>
    <w:rsid w:val="0042491A"/>
    <w:rsid w:val="00426A1F"/>
    <w:rsid w:val="0043313A"/>
    <w:rsid w:val="004340FD"/>
    <w:rsid w:val="00434B89"/>
    <w:rsid w:val="004355B1"/>
    <w:rsid w:val="0043774D"/>
    <w:rsid w:val="004416D9"/>
    <w:rsid w:val="00441767"/>
    <w:rsid w:val="00444FAE"/>
    <w:rsid w:val="00445CB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1D60"/>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55DD"/>
    <w:rsid w:val="004F62A4"/>
    <w:rsid w:val="004F692D"/>
    <w:rsid w:val="004F6A52"/>
    <w:rsid w:val="0050327D"/>
    <w:rsid w:val="00505C50"/>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2F1"/>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47A3"/>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2AE4"/>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1B9"/>
    <w:rsid w:val="006357EC"/>
    <w:rsid w:val="00636188"/>
    <w:rsid w:val="00636228"/>
    <w:rsid w:val="00641A6C"/>
    <w:rsid w:val="00641AE0"/>
    <w:rsid w:val="00642D0F"/>
    <w:rsid w:val="00644590"/>
    <w:rsid w:val="00646084"/>
    <w:rsid w:val="0065045C"/>
    <w:rsid w:val="0065139F"/>
    <w:rsid w:val="00653008"/>
    <w:rsid w:val="00656665"/>
    <w:rsid w:val="006572EE"/>
    <w:rsid w:val="006602E1"/>
    <w:rsid w:val="0066159F"/>
    <w:rsid w:val="00661EBD"/>
    <w:rsid w:val="00664C25"/>
    <w:rsid w:val="00665B9A"/>
    <w:rsid w:val="0066725A"/>
    <w:rsid w:val="00675218"/>
    <w:rsid w:val="0067547D"/>
    <w:rsid w:val="006768D3"/>
    <w:rsid w:val="006839B4"/>
    <w:rsid w:val="006849E1"/>
    <w:rsid w:val="00687B14"/>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047"/>
    <w:rsid w:val="007032D1"/>
    <w:rsid w:val="00703773"/>
    <w:rsid w:val="007050DF"/>
    <w:rsid w:val="00711D62"/>
    <w:rsid w:val="00712ABE"/>
    <w:rsid w:val="00713182"/>
    <w:rsid w:val="007154C5"/>
    <w:rsid w:val="00716EEE"/>
    <w:rsid w:val="00717AED"/>
    <w:rsid w:val="00720BB1"/>
    <w:rsid w:val="0072428D"/>
    <w:rsid w:val="007261F8"/>
    <w:rsid w:val="00726B1D"/>
    <w:rsid w:val="00730B0F"/>
    <w:rsid w:val="00730CFB"/>
    <w:rsid w:val="00730E27"/>
    <w:rsid w:val="0073141B"/>
    <w:rsid w:val="0073202B"/>
    <w:rsid w:val="00734594"/>
    <w:rsid w:val="0073482C"/>
    <w:rsid w:val="00734A92"/>
    <w:rsid w:val="0073538B"/>
    <w:rsid w:val="0073581B"/>
    <w:rsid w:val="00735FDE"/>
    <w:rsid w:val="00736C99"/>
    <w:rsid w:val="0073737C"/>
    <w:rsid w:val="007373B3"/>
    <w:rsid w:val="00737D6B"/>
    <w:rsid w:val="00740C93"/>
    <w:rsid w:val="00741715"/>
    <w:rsid w:val="00741EC1"/>
    <w:rsid w:val="00741F49"/>
    <w:rsid w:val="00742BF5"/>
    <w:rsid w:val="00742F50"/>
    <w:rsid w:val="00746C94"/>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96845"/>
    <w:rsid w:val="007974B7"/>
    <w:rsid w:val="007A159F"/>
    <w:rsid w:val="007A2005"/>
    <w:rsid w:val="007B039B"/>
    <w:rsid w:val="007B03ED"/>
    <w:rsid w:val="007B3C75"/>
    <w:rsid w:val="007C06E5"/>
    <w:rsid w:val="007C0808"/>
    <w:rsid w:val="007C0FA1"/>
    <w:rsid w:val="007C3FB1"/>
    <w:rsid w:val="007C4755"/>
    <w:rsid w:val="007C641B"/>
    <w:rsid w:val="007D2331"/>
    <w:rsid w:val="007D5F06"/>
    <w:rsid w:val="007D745A"/>
    <w:rsid w:val="007E008A"/>
    <w:rsid w:val="007E300A"/>
    <w:rsid w:val="007E34C1"/>
    <w:rsid w:val="007E768F"/>
    <w:rsid w:val="007F0610"/>
    <w:rsid w:val="007F410C"/>
    <w:rsid w:val="007F45EC"/>
    <w:rsid w:val="00800887"/>
    <w:rsid w:val="00803EC8"/>
    <w:rsid w:val="00805558"/>
    <w:rsid w:val="0081393F"/>
    <w:rsid w:val="00815A0D"/>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6323C"/>
    <w:rsid w:val="00872802"/>
    <w:rsid w:val="0087614A"/>
    <w:rsid w:val="0088097E"/>
    <w:rsid w:val="0088133D"/>
    <w:rsid w:val="00881C26"/>
    <w:rsid w:val="00883C2C"/>
    <w:rsid w:val="0088524E"/>
    <w:rsid w:val="00891676"/>
    <w:rsid w:val="00891DD0"/>
    <w:rsid w:val="00891EF4"/>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49C5"/>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2B7"/>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47"/>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090B"/>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07B15"/>
    <w:rsid w:val="00A13BA0"/>
    <w:rsid w:val="00A143AA"/>
    <w:rsid w:val="00A1756E"/>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0203"/>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68E3"/>
    <w:rsid w:val="00AB7390"/>
    <w:rsid w:val="00AC310E"/>
    <w:rsid w:val="00AC3E1E"/>
    <w:rsid w:val="00AC453A"/>
    <w:rsid w:val="00AC481D"/>
    <w:rsid w:val="00AC5407"/>
    <w:rsid w:val="00AC78FE"/>
    <w:rsid w:val="00AC7EF8"/>
    <w:rsid w:val="00AD14DF"/>
    <w:rsid w:val="00AD187C"/>
    <w:rsid w:val="00AD5100"/>
    <w:rsid w:val="00AD5E0B"/>
    <w:rsid w:val="00AD7B17"/>
    <w:rsid w:val="00AE2554"/>
    <w:rsid w:val="00AE3B48"/>
    <w:rsid w:val="00AE3E0E"/>
    <w:rsid w:val="00AE6A4B"/>
    <w:rsid w:val="00AF1181"/>
    <w:rsid w:val="00AF3931"/>
    <w:rsid w:val="00AF4841"/>
    <w:rsid w:val="00AF4E99"/>
    <w:rsid w:val="00B01848"/>
    <w:rsid w:val="00B036D9"/>
    <w:rsid w:val="00B0460F"/>
    <w:rsid w:val="00B05E07"/>
    <w:rsid w:val="00B1052E"/>
    <w:rsid w:val="00B10EFB"/>
    <w:rsid w:val="00B1200D"/>
    <w:rsid w:val="00B17054"/>
    <w:rsid w:val="00B214AC"/>
    <w:rsid w:val="00B24F7A"/>
    <w:rsid w:val="00B25CE6"/>
    <w:rsid w:val="00B261E1"/>
    <w:rsid w:val="00B264C0"/>
    <w:rsid w:val="00B30497"/>
    <w:rsid w:val="00B32944"/>
    <w:rsid w:val="00B32ACF"/>
    <w:rsid w:val="00B33083"/>
    <w:rsid w:val="00B34595"/>
    <w:rsid w:val="00B36EE3"/>
    <w:rsid w:val="00B36FC8"/>
    <w:rsid w:val="00B410B4"/>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676C"/>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1FEA"/>
    <w:rsid w:val="00BC2AA9"/>
    <w:rsid w:val="00BC465A"/>
    <w:rsid w:val="00BC5032"/>
    <w:rsid w:val="00BC5811"/>
    <w:rsid w:val="00BE0F77"/>
    <w:rsid w:val="00BE3EEF"/>
    <w:rsid w:val="00BE45FA"/>
    <w:rsid w:val="00BE58EF"/>
    <w:rsid w:val="00BF7F6F"/>
    <w:rsid w:val="00C00DB7"/>
    <w:rsid w:val="00C0109F"/>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4221"/>
    <w:rsid w:val="00C85BF8"/>
    <w:rsid w:val="00C917B5"/>
    <w:rsid w:val="00C95768"/>
    <w:rsid w:val="00C958A4"/>
    <w:rsid w:val="00C96BA8"/>
    <w:rsid w:val="00CA0459"/>
    <w:rsid w:val="00CA1EB2"/>
    <w:rsid w:val="00CA3BB2"/>
    <w:rsid w:val="00CA4002"/>
    <w:rsid w:val="00CA6E28"/>
    <w:rsid w:val="00CA707C"/>
    <w:rsid w:val="00CB0E81"/>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51B7"/>
    <w:rsid w:val="00CE6932"/>
    <w:rsid w:val="00CE7637"/>
    <w:rsid w:val="00CF142F"/>
    <w:rsid w:val="00CF3C7B"/>
    <w:rsid w:val="00CF67DD"/>
    <w:rsid w:val="00CF706F"/>
    <w:rsid w:val="00CF78D5"/>
    <w:rsid w:val="00D02CE4"/>
    <w:rsid w:val="00D04882"/>
    <w:rsid w:val="00D04F66"/>
    <w:rsid w:val="00D06AD3"/>
    <w:rsid w:val="00D076D8"/>
    <w:rsid w:val="00D07D40"/>
    <w:rsid w:val="00D107BB"/>
    <w:rsid w:val="00D1093B"/>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965D2"/>
    <w:rsid w:val="00DA4D48"/>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2B2"/>
    <w:rsid w:val="00DD3881"/>
    <w:rsid w:val="00DD4E97"/>
    <w:rsid w:val="00DD5DBC"/>
    <w:rsid w:val="00DE01B1"/>
    <w:rsid w:val="00DE519D"/>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38C7"/>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4290"/>
    <w:rsid w:val="00EA429D"/>
    <w:rsid w:val="00EA5043"/>
    <w:rsid w:val="00EA6BD7"/>
    <w:rsid w:val="00EA6BFB"/>
    <w:rsid w:val="00EB042E"/>
    <w:rsid w:val="00EB42CF"/>
    <w:rsid w:val="00EB4B45"/>
    <w:rsid w:val="00EB5E63"/>
    <w:rsid w:val="00EB68AE"/>
    <w:rsid w:val="00EB68FA"/>
    <w:rsid w:val="00EB74EB"/>
    <w:rsid w:val="00EC1BD8"/>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6FEB"/>
    <w:rsid w:val="00F1759D"/>
    <w:rsid w:val="00F20FE6"/>
    <w:rsid w:val="00F22558"/>
    <w:rsid w:val="00F265CF"/>
    <w:rsid w:val="00F26693"/>
    <w:rsid w:val="00F26DC3"/>
    <w:rsid w:val="00F310FF"/>
    <w:rsid w:val="00F318E2"/>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4BD7"/>
    <w:rsid w:val="00F85B58"/>
    <w:rsid w:val="00F85D15"/>
    <w:rsid w:val="00F86FA4"/>
    <w:rsid w:val="00F97D7B"/>
    <w:rsid w:val="00FA0438"/>
    <w:rsid w:val="00FA4D15"/>
    <w:rsid w:val="00FB01AD"/>
    <w:rsid w:val="00FB29AE"/>
    <w:rsid w:val="00FB5277"/>
    <w:rsid w:val="00FB5631"/>
    <w:rsid w:val="00FB7269"/>
    <w:rsid w:val="00FB7648"/>
    <w:rsid w:val="00FC0922"/>
    <w:rsid w:val="00FC0E72"/>
    <w:rsid w:val="00FC1F61"/>
    <w:rsid w:val="00FC7630"/>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uiPriority w:val="99"/>
    <w:qFormat/>
    <w:rsid w:val="00127ED2"/>
    <w:pPr>
      <w:pageBreakBefore/>
      <w:suppressAutoHyphens/>
      <w:spacing w:after="0" w:line="235" w:lineRule="auto"/>
      <w:ind w:left="142"/>
      <w:jc w:val="center"/>
    </w:pPr>
    <w:rPr>
      <w:caps/>
      <w:kern w:val="28"/>
    </w:rPr>
  </w:style>
  <w:style w:type="character" w:customStyle="1" w:styleId="afb">
    <w:name w:val="Название Знак"/>
    <w:basedOn w:val="a0"/>
    <w:link w:val="afa"/>
    <w:uiPriority w:val="99"/>
    <w:rsid w:val="00127ED2"/>
    <w:rPr>
      <w:rFonts w:ascii="Times New Roman" w:eastAsia="Times New Roman" w:hAnsi="Times New Roman" w:cs="Times New Roman"/>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uiPriority w:val="39"/>
    <w:rsid w:val="009874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D02C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eeu1">
    <w:name w:val="Noeeu1"/>
    <w:basedOn w:val="a"/>
    <w:rsid w:val="00656665"/>
    <w:pPr>
      <w:spacing w:after="0"/>
      <w:jc w:val="left"/>
    </w:pPr>
    <w:rPr>
      <w:rFonts w:eastAsia="Calibri"/>
    </w:rPr>
  </w:style>
  <w:style w:type="paragraph" w:customStyle="1" w:styleId="BodyText21">
    <w:name w:val="Body Text 21"/>
    <w:basedOn w:val="a"/>
    <w:rsid w:val="00F84BD7"/>
    <w:pPr>
      <w:widowControl w:val="0"/>
      <w:suppressAutoHyphens/>
      <w:spacing w:after="0"/>
      <w:ind w:left="360" w:hanging="360"/>
      <w:jc w:val="left"/>
    </w:pPr>
    <w:rPr>
      <w:rFonts w:ascii="Arial" w:eastAsia="Arial Unicode MS" w:hAnsi="Arial"/>
      <w:kern w:val="1"/>
    </w:rPr>
  </w:style>
  <w:style w:type="paragraph" w:customStyle="1" w:styleId="Style2">
    <w:name w:val="Style2"/>
    <w:basedOn w:val="a"/>
    <w:rsid w:val="007D745A"/>
    <w:pPr>
      <w:tabs>
        <w:tab w:val="decimal" w:pos="0"/>
      </w:tabs>
      <w:autoSpaceDE w:val="0"/>
      <w:autoSpaceDN w:val="0"/>
      <w:adjustRightInd w:val="0"/>
      <w:spacing w:after="0"/>
      <w:jc w:val="left"/>
    </w:pPr>
    <w:rPr>
      <w:lang w:val="en-US" w:eastAsia="en-US"/>
    </w:rPr>
  </w:style>
  <w:style w:type="paragraph" w:customStyle="1" w:styleId="Normal2">
    <w:name w:val="Normal2"/>
    <w:rsid w:val="007D74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8">
    <w:name w:val="Обычный4"/>
    <w:rsid w:val="007D74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42">
    <w:name w:val="Заголовок 14"/>
    <w:basedOn w:val="48"/>
    <w:next w:val="48"/>
    <w:rsid w:val="007D745A"/>
    <w:pPr>
      <w:keepNext/>
      <w:shd w:val="clear" w:color="auto" w:fill="FFFFFF"/>
      <w:spacing w:line="274" w:lineRule="exact"/>
      <w:ind w:left="3403" w:hanging="3403"/>
      <w:jc w:val="center"/>
    </w:pPr>
    <w:rPr>
      <w:color w:val="000000"/>
      <w:spacing w:val="6"/>
      <w:sz w:val="24"/>
    </w:rPr>
  </w:style>
  <w:style w:type="character" w:customStyle="1" w:styleId="textspanview">
    <w:name w:val="textspanview"/>
    <w:qFormat/>
    <w:rsid w:val="007D745A"/>
  </w:style>
  <w:style w:type="character" w:customStyle="1" w:styleId="Headerorfooter">
    <w:name w:val="Header or footer_"/>
    <w:link w:val="Headerorfooter0"/>
    <w:uiPriority w:val="99"/>
    <w:locked/>
    <w:rsid w:val="007D745A"/>
    <w:rPr>
      <w:b/>
      <w:bCs/>
      <w:spacing w:val="-3"/>
      <w:sz w:val="18"/>
      <w:szCs w:val="18"/>
      <w:shd w:val="clear" w:color="auto" w:fill="FFFFFF"/>
    </w:rPr>
  </w:style>
  <w:style w:type="paragraph" w:customStyle="1" w:styleId="Headerorfooter0">
    <w:name w:val="Header or footer"/>
    <w:basedOn w:val="a"/>
    <w:link w:val="Headerorfooter"/>
    <w:uiPriority w:val="99"/>
    <w:rsid w:val="007D745A"/>
    <w:pPr>
      <w:widowControl w:val="0"/>
      <w:shd w:val="clear" w:color="auto" w:fill="FFFFFF"/>
      <w:spacing w:line="240" w:lineRule="atLeast"/>
      <w:jc w:val="right"/>
    </w:pPr>
    <w:rPr>
      <w:rFonts w:asciiTheme="minorHAnsi" w:eastAsiaTheme="minorHAnsi" w:hAnsiTheme="minorHAnsi" w:cstheme="minorBidi"/>
      <w:b/>
      <w:bCs/>
      <w:spacing w:val="-3"/>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r_g_siushev@endophar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yperlink" Target="mailto:i_veselko@hwcompany.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hyperlink" Target="mailto:r_g_siushev@endopharm.ru"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6B11-BADE-42B2-A7B7-2072880B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46</Pages>
  <Words>16514</Words>
  <Characters>94131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m_chukavina</cp:lastModifiedBy>
  <cp:revision>464</cp:revision>
  <cp:lastPrinted>2019-08-28T12:02:00Z</cp:lastPrinted>
  <dcterms:created xsi:type="dcterms:W3CDTF">2016-10-25T08:46:00Z</dcterms:created>
  <dcterms:modified xsi:type="dcterms:W3CDTF">2019-08-28T12:06:00Z</dcterms:modified>
</cp:coreProperties>
</file>