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21C55"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121C55" w:rsidRPr="00121C55">
        <w:rPr>
          <w:b/>
        </w:rPr>
        <w:t>трансдермальных</w:t>
      </w:r>
      <w:proofErr w:type="spellEnd"/>
      <w:r w:rsidR="00121C55" w:rsidRPr="00121C55">
        <w:rPr>
          <w:b/>
        </w:rPr>
        <w:t xml:space="preserve"> терапевтических систем (ТТС)</w:t>
      </w:r>
    </w:p>
    <w:p w:rsidR="006A6212" w:rsidRPr="00C72794" w:rsidRDefault="002E3368" w:rsidP="00C72794">
      <w:pPr>
        <w:pStyle w:val="Default"/>
        <w:jc w:val="center"/>
        <w:rPr>
          <w:b/>
        </w:rPr>
      </w:pPr>
      <w:r>
        <w:rPr>
          <w:b/>
        </w:rPr>
        <w:t xml:space="preserve">№ </w:t>
      </w:r>
      <w:r w:rsidR="00416667">
        <w:rPr>
          <w:b/>
        </w:rPr>
        <w:t>60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21C55">
        <w:rPr>
          <w:b/>
          <w:bCs/>
        </w:rPr>
        <w:t>23</w:t>
      </w:r>
      <w:r w:rsidR="00244A19">
        <w:rPr>
          <w:b/>
          <w:bCs/>
        </w:rPr>
        <w:t xml:space="preserve"> </w:t>
      </w:r>
      <w:r w:rsidR="0053453E">
        <w:rPr>
          <w:b/>
          <w:bCs/>
        </w:rPr>
        <w:t>марта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21C55" w:rsidRPr="00121C55">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121C55" w:rsidRPr="00121C55">
        <w:t>трансдермальных</w:t>
      </w:r>
      <w:proofErr w:type="spellEnd"/>
      <w:r w:rsidR="00121C55" w:rsidRPr="00121C55">
        <w:t xml:space="preserve"> терапевтических систем (ТТС)</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авод</w:t>
      </w:r>
      <w:proofErr w:type="gramEnd"/>
      <w:r w:rsidR="002D4495" w:rsidRPr="00C72794">
        <w:rPr>
          <w:bCs/>
        </w:rPr>
        <w:t xml:space="preserve">» </w:t>
      </w:r>
      <w:r w:rsidR="002D4495" w:rsidRPr="003F699A">
        <w:rPr>
          <w:bCs/>
        </w:rPr>
        <w:t xml:space="preserve">от </w:t>
      </w:r>
      <w:r w:rsidR="00121C55">
        <w:rPr>
          <w:bCs/>
        </w:rPr>
        <w:t>06</w:t>
      </w:r>
      <w:r w:rsidR="00522CF0" w:rsidRPr="003F699A">
        <w:rPr>
          <w:bCs/>
        </w:rPr>
        <w:t>.</w:t>
      </w:r>
      <w:r w:rsidR="00121C55">
        <w:rPr>
          <w:bCs/>
        </w:rPr>
        <w:t>03</w:t>
      </w:r>
      <w:r w:rsidR="00522CF0" w:rsidRPr="003F699A">
        <w:rPr>
          <w:bCs/>
        </w:rPr>
        <w:t>.201</w:t>
      </w:r>
      <w:r w:rsidR="00121C55">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4424B" w:rsidRPr="00C72794" w:rsidRDefault="00F4424B"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Запрос котировок в электронной форме</w:t>
            </w:r>
          </w:p>
          <w:p w:rsidR="00F4424B" w:rsidRPr="00C72794" w:rsidRDefault="00F4424B" w:rsidP="00C72794">
            <w:pPr>
              <w:spacing w:after="0"/>
            </w:pP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21C55">
              <w:t>Урюпин Александр Александрович</w:t>
            </w:r>
            <w:r>
              <w:t xml:space="preserve">, тел. +7 (495) 234-61-92 </w:t>
            </w:r>
            <w:proofErr w:type="spellStart"/>
            <w:r>
              <w:t>доб</w:t>
            </w:r>
            <w:proofErr w:type="spellEnd"/>
            <w:r>
              <w:t xml:space="preserve">. </w:t>
            </w:r>
            <w:r w:rsidR="00121C55">
              <w:t>210</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F4424B" w:rsidRPr="00C72794" w:rsidRDefault="00F4424B"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639A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121C55"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121C55" w:rsidRPr="00121C55">
              <w:rPr>
                <w:b/>
              </w:rPr>
              <w:t>трансдермальных</w:t>
            </w:r>
            <w:proofErr w:type="spellEnd"/>
            <w:r w:rsidR="00121C55" w:rsidRPr="00121C55">
              <w:rPr>
                <w:b/>
              </w:rPr>
              <w:t xml:space="preserve"> терапевтических систем (ТТС)</w:t>
            </w:r>
          </w:p>
          <w:p w:rsidR="0053453E" w:rsidRDefault="0053453E" w:rsidP="00241B08">
            <w:pPr>
              <w:spacing w:after="0"/>
              <w:rPr>
                <w:rFonts w:eastAsia="Calibri"/>
                <w:b/>
                <w:bCs/>
              </w:rPr>
            </w:pPr>
          </w:p>
          <w:p w:rsidR="002617C1" w:rsidRDefault="00241B08" w:rsidP="00121C5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proofErr w:type="spellStart"/>
            <w:r w:rsidR="00121C55">
              <w:rPr>
                <w:bCs/>
              </w:rPr>
              <w:t>усл</w:t>
            </w:r>
            <w:proofErr w:type="spellEnd"/>
            <w:r w:rsidR="00121C55">
              <w:rPr>
                <w:bCs/>
              </w:rPr>
              <w:t>.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121C55">
              <w:t xml:space="preserve"> и частью </w:t>
            </w:r>
            <w:r w:rsidR="00121C55">
              <w:rPr>
                <w:lang w:val="en-US"/>
              </w:rPr>
              <w:t>IV</w:t>
            </w:r>
            <w:r w:rsidR="00121C55">
              <w:t xml:space="preserve"> «</w:t>
            </w:r>
            <w:r w:rsidR="00442998">
              <w:t>ПРОЕКТ ДОГОВОРА»</w:t>
            </w:r>
            <w:r w:rsidRPr="00441767">
              <w:t>.</w:t>
            </w:r>
          </w:p>
          <w:p w:rsidR="00F4424B" w:rsidRPr="00C72794" w:rsidRDefault="00F4424B" w:rsidP="00121C55">
            <w:pPr>
              <w:keepNext/>
              <w:keepLines/>
              <w:widowControl w:val="0"/>
              <w:suppressLineNumbers/>
              <w:suppressAutoHyphens/>
              <w:spacing w:after="0"/>
            </w:pP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1A094A">
            <w:pPr>
              <w:spacing w:after="0"/>
              <w:jc w:val="left"/>
            </w:pPr>
            <w:r w:rsidRPr="00442998">
              <w:t>26.30.50.141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241B08">
            <w:pPr>
              <w:spacing w:after="0"/>
              <w:jc w:val="left"/>
            </w:pPr>
            <w:r w:rsidRPr="00442998">
              <w:t>26.30.5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lastRenderedPageBreak/>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A504A9">
              <w:rPr>
                <w:b/>
              </w:rPr>
              <w:t>23</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A504A9">
              <w:rPr>
                <w:b/>
              </w:rPr>
              <w:t>02</w:t>
            </w:r>
            <w:r w:rsidRPr="00C72794">
              <w:rPr>
                <w:b/>
              </w:rPr>
              <w:t xml:space="preserve">» </w:t>
            </w:r>
            <w:r w:rsidR="00A504A9">
              <w:rPr>
                <w:b/>
              </w:rPr>
              <w:t>апреля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DC2E61" w:rsidRPr="00C72794">
              <w:rPr>
                <w:b/>
              </w:rPr>
              <w:t>«</w:t>
            </w:r>
            <w:r w:rsidR="00DC2E61">
              <w:rPr>
                <w:b/>
              </w:rPr>
              <w:t>02</w:t>
            </w:r>
            <w:r w:rsidR="00DC2E61" w:rsidRPr="00C72794">
              <w:rPr>
                <w:b/>
              </w:rPr>
              <w:t xml:space="preserve">» </w:t>
            </w:r>
            <w:r w:rsidR="00DC2E61">
              <w:rPr>
                <w:b/>
              </w:rPr>
              <w:t xml:space="preserve">апреля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41E22">
            <w:pPr>
              <w:spacing w:after="0"/>
              <w:rPr>
                <w:bCs/>
                <w:snapToGrid w:val="0"/>
              </w:rPr>
            </w:pPr>
            <w:r w:rsidRPr="00C72794">
              <w:t xml:space="preserve">Подведение итогов закупки будет осуществляться </w:t>
            </w:r>
            <w:r w:rsidR="0053453E" w:rsidRPr="00C72794">
              <w:rPr>
                <w:b/>
              </w:rPr>
              <w:t>«</w:t>
            </w:r>
            <w:r w:rsidR="00741E22">
              <w:rPr>
                <w:b/>
              </w:rPr>
              <w:t>02</w:t>
            </w:r>
            <w:r w:rsidR="0053453E" w:rsidRPr="00C72794">
              <w:rPr>
                <w:b/>
              </w:rPr>
              <w:t xml:space="preserve">» </w:t>
            </w:r>
            <w:r w:rsidR="00741E22">
              <w:rPr>
                <w:b/>
              </w:rPr>
              <w:t>апреля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F4424B" w:rsidP="00137AD8">
            <w:pPr>
              <w:pStyle w:val="25"/>
              <w:spacing w:after="0" w:line="240" w:lineRule="auto"/>
              <w:ind w:left="0"/>
              <w:rPr>
                <w:b/>
              </w:rPr>
            </w:pPr>
            <w:r w:rsidRPr="00F4424B">
              <w:rPr>
                <w:b/>
                <w:bCs/>
              </w:rPr>
              <w:t>1</w:t>
            </w:r>
            <w:r>
              <w:rPr>
                <w:b/>
                <w:bCs/>
              </w:rPr>
              <w:t> </w:t>
            </w:r>
            <w:r w:rsidRPr="00F4424B">
              <w:rPr>
                <w:b/>
                <w:bCs/>
              </w:rPr>
              <w:t>947 000</w:t>
            </w:r>
            <w:r w:rsidR="0053453E" w:rsidRPr="0053453E">
              <w:rPr>
                <w:b/>
                <w:bCs/>
              </w:rPr>
              <w:t xml:space="preserve"> </w:t>
            </w:r>
            <w:r w:rsidR="00137AD8" w:rsidRPr="00872802">
              <w:rPr>
                <w:b/>
                <w:bCs/>
              </w:rPr>
              <w:t>(</w:t>
            </w:r>
            <w:r>
              <w:rPr>
                <w:b/>
                <w:bCs/>
              </w:rPr>
              <w:t>один миллион девятьсот сорок семь тысяч</w:t>
            </w:r>
            <w:r w:rsidR="00137AD8" w:rsidRPr="00872802">
              <w:rPr>
                <w:b/>
                <w:bCs/>
              </w:rPr>
              <w:t xml:space="preserve">) </w:t>
            </w:r>
            <w:r>
              <w:rPr>
                <w:b/>
                <w:bCs/>
              </w:rPr>
              <w:t>рублей</w:t>
            </w:r>
            <w:r w:rsidR="00137AD8" w:rsidRPr="00872802">
              <w:rPr>
                <w:b/>
                <w:bCs/>
              </w:rPr>
              <w:t xml:space="preserve"> 00 </w:t>
            </w:r>
            <w:r>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Default="00F4424B" w:rsidP="00945FA3">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4424B" w:rsidRPr="003F699A" w:rsidRDefault="00F4424B" w:rsidP="00945FA3">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4424B">
              <w:rPr>
                <w:b/>
              </w:rPr>
              <w:t>23</w:t>
            </w:r>
            <w:r w:rsidRPr="00C72794">
              <w:rPr>
                <w:b/>
              </w:rPr>
              <w:t xml:space="preserve">» </w:t>
            </w:r>
            <w:r w:rsidR="0053453E">
              <w:rPr>
                <w:b/>
              </w:rPr>
              <w:t>марта</w:t>
            </w:r>
            <w:r w:rsidRPr="00C72794">
              <w:rPr>
                <w:b/>
              </w:rPr>
              <w:t xml:space="preserve"> по </w:t>
            </w:r>
            <w:r w:rsidRPr="00647726">
              <w:rPr>
                <w:b/>
              </w:rPr>
              <w:t>«</w:t>
            </w:r>
            <w:r w:rsidR="00F4424B">
              <w:rPr>
                <w:b/>
              </w:rPr>
              <w:t>02</w:t>
            </w:r>
            <w:r w:rsidRPr="00647726">
              <w:rPr>
                <w:b/>
              </w:rPr>
              <w:t>»</w:t>
            </w:r>
            <w:r w:rsidR="003F699A">
              <w:rPr>
                <w:b/>
              </w:rPr>
              <w:t xml:space="preserve"> </w:t>
            </w:r>
            <w:r w:rsidR="00F4424B">
              <w:rPr>
                <w:b/>
              </w:rPr>
              <w:t>апреля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F4424B" w:rsidRPr="00C72794" w:rsidRDefault="00F4424B"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w:t>
            </w:r>
            <w:r w:rsidRPr="0099622C">
              <w:lastRenderedPageBreak/>
              <w:t xml:space="preserve">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4424B" w:rsidRPr="005840D5" w:rsidRDefault="00F4424B"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lastRenderedPageBreak/>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F4424B" w:rsidP="001A27CD">
      <w:pPr>
        <w:spacing w:after="0"/>
        <w:ind w:left="426"/>
      </w:pPr>
      <w:r>
        <w:t xml:space="preserve">И.о. </w:t>
      </w:r>
      <w:r w:rsidR="000E4166">
        <w:t>Д</w:t>
      </w:r>
      <w:r w:rsidR="000E4166" w:rsidRPr="00C72794">
        <w:t>иректор</w:t>
      </w:r>
      <w:r>
        <w:t>а</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0E4166" w:rsidRPr="00C72794">
        <w:tab/>
      </w:r>
      <w:r>
        <w:t>О.В. Мартынова</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8665C5" w:rsidP="000E4166">
      <w:pPr>
        <w:spacing w:after="0"/>
        <w:ind w:left="6237"/>
      </w:pPr>
      <w:r>
        <w:t xml:space="preserve">И.о. </w:t>
      </w:r>
      <w:r w:rsidR="000E4166">
        <w:t>Д</w:t>
      </w:r>
      <w:r w:rsidR="000E4166" w:rsidRPr="00C72794">
        <w:t>иректор</w:t>
      </w:r>
      <w:r>
        <w:t>а</w:t>
      </w:r>
      <w:r w:rsidR="000E4166">
        <w:t xml:space="preserve"> </w:t>
      </w:r>
      <w:r w:rsidR="000E4166"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665C5">
        <w:t>О.В. Мартынова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665C5">
        <w:t>23</w:t>
      </w:r>
      <w:r w:rsidRPr="00244A19">
        <w:t xml:space="preserve">» </w:t>
      </w:r>
      <w:r w:rsidR="00207B13">
        <w:t>марта</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E3524B" w:rsidRPr="00C72794" w:rsidRDefault="006A6212" w:rsidP="00E3524B">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E3524B"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E3524B" w:rsidRPr="00121C55">
        <w:rPr>
          <w:b/>
        </w:rPr>
        <w:t>трансдермальных</w:t>
      </w:r>
      <w:proofErr w:type="spellEnd"/>
      <w:r w:rsidR="00E3524B" w:rsidRPr="00121C55">
        <w:rPr>
          <w:b/>
        </w:rPr>
        <w:t xml:space="preserve"> терапевтических систем (ТТС)</w:t>
      </w:r>
    </w:p>
    <w:p w:rsidR="006A6212" w:rsidRPr="00C72794" w:rsidRDefault="00E3524B" w:rsidP="00E3524B">
      <w:pPr>
        <w:pStyle w:val="afff1"/>
        <w:jc w:val="center"/>
        <w:rPr>
          <w:b/>
          <w:bCs/>
        </w:rPr>
      </w:pPr>
      <w:r>
        <w:rPr>
          <w:b/>
        </w:rPr>
        <w:t xml:space="preserve">№ </w:t>
      </w:r>
      <w:r w:rsidR="00F04922">
        <w:rPr>
          <w:b/>
        </w:rPr>
        <w:t>60</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C083B" w:rsidRPr="00C72794" w:rsidTr="001275FB">
        <w:tc>
          <w:tcPr>
            <w:tcW w:w="993"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C083B" w:rsidRPr="00253929" w:rsidRDefault="00FC083B" w:rsidP="006E7946">
            <w:pPr>
              <w:keepNext/>
              <w:keepLines/>
              <w:widowControl w:val="0"/>
              <w:suppressLineNumbers/>
              <w:suppressAutoHyphens/>
              <w:spacing w:after="0"/>
            </w:pPr>
            <w:r w:rsidRPr="00253929">
              <w:t>Наименование: ФГУП «Московский эндокринный завод»</w:t>
            </w:r>
          </w:p>
          <w:p w:rsidR="00FC083B" w:rsidRPr="00253929" w:rsidRDefault="00FC083B" w:rsidP="006E7946">
            <w:pPr>
              <w:keepNext/>
              <w:keepLines/>
              <w:widowControl w:val="0"/>
              <w:suppressLineNumbers/>
              <w:suppressAutoHyphens/>
              <w:spacing w:after="0"/>
            </w:pPr>
            <w:r w:rsidRPr="00253929">
              <w:t>Место нахождения</w:t>
            </w:r>
          </w:p>
          <w:p w:rsidR="00FC083B" w:rsidRPr="00253929" w:rsidRDefault="00FC083B" w:rsidP="006E7946">
            <w:pPr>
              <w:keepNext/>
              <w:keepLines/>
              <w:widowControl w:val="0"/>
              <w:suppressLineNumbers/>
              <w:suppressAutoHyphens/>
              <w:spacing w:after="0"/>
            </w:pPr>
            <w:r w:rsidRPr="00253929">
              <w:t>109052, г. Москва, ул. Новохохловская, д. 25</w:t>
            </w:r>
          </w:p>
          <w:p w:rsidR="00FC083B" w:rsidRPr="00253929" w:rsidRDefault="00FC083B" w:rsidP="006E7946">
            <w:pPr>
              <w:keepNext/>
              <w:keepLines/>
              <w:widowControl w:val="0"/>
              <w:suppressLineNumbers/>
              <w:suppressAutoHyphens/>
              <w:spacing w:after="0"/>
            </w:pPr>
            <w:r w:rsidRPr="00253929">
              <w:t>Почтовый адрес</w:t>
            </w:r>
          </w:p>
          <w:p w:rsidR="00FC083B" w:rsidRPr="00253929" w:rsidRDefault="00FC083B" w:rsidP="006E7946">
            <w:pPr>
              <w:keepNext/>
              <w:keepLines/>
              <w:widowControl w:val="0"/>
              <w:suppressLineNumbers/>
              <w:suppressAutoHyphens/>
              <w:spacing w:after="0"/>
            </w:pPr>
            <w:r w:rsidRPr="00253929">
              <w:t>109052, г. Москва, ул. Новохохловская, д. 25</w:t>
            </w:r>
          </w:p>
          <w:p w:rsidR="00FC083B" w:rsidRPr="00253929" w:rsidRDefault="00FC083B" w:rsidP="006E7946">
            <w:pPr>
              <w:keepNext/>
              <w:keepLines/>
              <w:widowControl w:val="0"/>
              <w:suppressLineNumbers/>
              <w:suppressAutoHyphens/>
              <w:spacing w:after="0"/>
            </w:pPr>
            <w:r w:rsidRPr="00253929">
              <w:t>Факс: +7 (495) 911-42-10</w:t>
            </w:r>
          </w:p>
          <w:p w:rsidR="00FC083B" w:rsidRDefault="00FC083B" w:rsidP="006E794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C083B" w:rsidRDefault="00FC083B" w:rsidP="006E7946">
            <w:pPr>
              <w:keepNext/>
              <w:keepLines/>
              <w:widowControl w:val="0"/>
              <w:suppressLineNumbers/>
              <w:suppressAutoHyphens/>
              <w:spacing w:after="0"/>
            </w:pPr>
            <w:r>
              <w:t>Контактные лица</w:t>
            </w:r>
            <w:r w:rsidRPr="00253929">
              <w:t xml:space="preserve">: </w:t>
            </w:r>
          </w:p>
          <w:p w:rsidR="00FC083B" w:rsidRDefault="00FC083B" w:rsidP="006E7946">
            <w:pPr>
              <w:keepNext/>
              <w:keepLines/>
              <w:widowControl w:val="0"/>
              <w:suppressLineNumbers/>
              <w:suppressAutoHyphens/>
              <w:spacing w:after="0"/>
            </w:pPr>
            <w:r>
              <w:t xml:space="preserve">по техническим вопросам – Урюпин Александр Александрович, тел. +7 (495) 234-61-92 </w:t>
            </w:r>
            <w:proofErr w:type="spellStart"/>
            <w:r>
              <w:t>доб</w:t>
            </w:r>
            <w:proofErr w:type="spellEnd"/>
            <w:r>
              <w:t>. 210.</w:t>
            </w:r>
          </w:p>
          <w:p w:rsidR="00FC083B" w:rsidRDefault="00FC083B" w:rsidP="006E7946">
            <w:pPr>
              <w:keepNext/>
              <w:keepLines/>
              <w:widowControl w:val="0"/>
              <w:suppressLineNumbers/>
              <w:suppressAutoHyphens/>
              <w:spacing w:after="0"/>
            </w:pPr>
          </w:p>
          <w:p w:rsidR="00FC083B" w:rsidRPr="00C72794" w:rsidRDefault="00FC083B" w:rsidP="006E794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C083B" w:rsidRPr="00FC083B">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FC083B" w:rsidRPr="00FC083B">
              <w:t>трансдермальных</w:t>
            </w:r>
            <w:proofErr w:type="spellEnd"/>
            <w:r w:rsidR="00FC083B" w:rsidRPr="00FC083B">
              <w:t xml:space="preserve"> терапевтических систем (ТТС)</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639A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07B13" w:rsidRDefault="00207B13" w:rsidP="00A504A9">
            <w:pPr>
              <w:spacing w:after="0"/>
              <w:rPr>
                <w:b/>
              </w:rPr>
            </w:pPr>
            <w:r w:rsidRPr="00DF5CD1">
              <w:rPr>
                <w:b/>
              </w:rPr>
              <w:t>Поставка</w:t>
            </w:r>
            <w:r w:rsidRPr="000F58B0">
              <w:rPr>
                <w:b/>
              </w:rPr>
              <w:t xml:space="preserve"> </w:t>
            </w:r>
            <w:r w:rsidR="00FC083B"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FC083B" w:rsidRPr="00121C55">
              <w:rPr>
                <w:b/>
              </w:rPr>
              <w:t>трансдермальных</w:t>
            </w:r>
            <w:proofErr w:type="spellEnd"/>
            <w:r w:rsidR="00FC083B" w:rsidRPr="00121C55">
              <w:rPr>
                <w:b/>
              </w:rPr>
              <w:t xml:space="preserve"> терапевтических систем (ТТС)</w:t>
            </w:r>
          </w:p>
          <w:p w:rsidR="00207B13" w:rsidRDefault="00207B13" w:rsidP="00A504A9">
            <w:pPr>
              <w:spacing w:after="0"/>
              <w:rPr>
                <w:rFonts w:eastAsia="Calibri"/>
                <w:b/>
                <w:bCs/>
              </w:rPr>
            </w:pPr>
          </w:p>
          <w:p w:rsidR="00207B13" w:rsidRPr="00C72794" w:rsidRDefault="00FC083B" w:rsidP="00A504A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proofErr w:type="spellStart"/>
            <w:r>
              <w:rPr>
                <w:bCs/>
              </w:rPr>
              <w:t>усл</w:t>
            </w:r>
            <w:proofErr w:type="spellEnd"/>
            <w:r>
              <w:rPr>
                <w:bCs/>
              </w:rP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и частью </w:t>
            </w:r>
            <w:r>
              <w:rPr>
                <w:lang w:val="en-US"/>
              </w:rPr>
              <w:t>IV</w:t>
            </w:r>
            <w:r>
              <w:t xml:space="preserve"> «ПРОЕКТ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032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w:t>
            </w:r>
            <w:r w:rsidRPr="00E63598">
              <w:lastRenderedPageBreak/>
              <w:t xml:space="preserve">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 xml:space="preserve">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w:t>
            </w:r>
            <w:r w:rsidR="004C0F41" w:rsidRPr="0091729F">
              <w:lastRenderedPageBreak/>
              <w:t>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E63598">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w:t>
            </w:r>
            <w:r w:rsidRPr="00E63598">
              <w:lastRenderedPageBreak/>
              <w:t>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C72794">
              <w:lastRenderedPageBreak/>
              <w:t>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341BD7" w:rsidP="00EC4453">
            <w:pPr>
              <w:tabs>
                <w:tab w:val="left" w:pos="567"/>
              </w:tabs>
              <w:suppressAutoHyphens/>
              <w:spacing w:after="0" w:line="235" w:lineRule="auto"/>
              <w:rPr>
                <w:highlight w:val="yellow"/>
              </w:rPr>
            </w:pPr>
            <w:r w:rsidRPr="00341BD7">
              <w:t>45 (сорок пять) рабочих дней с даты подписания договора</w:t>
            </w:r>
            <w:r w:rsidR="00EC4453" w:rsidRPr="006A552B">
              <w:t>.</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341BD7" w:rsidRPr="00341BD7">
              <w:t>28 февраля 2020 г.</w:t>
            </w:r>
          </w:p>
        </w:tc>
      </w:tr>
      <w:tr w:rsidR="00341BD7" w:rsidRPr="00C72794" w:rsidTr="001275FB">
        <w:tc>
          <w:tcPr>
            <w:tcW w:w="993"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spacing w:after="0"/>
              <w:jc w:val="center"/>
              <w:rPr>
                <w:bCs/>
                <w:snapToGrid w:val="0"/>
              </w:rPr>
            </w:pPr>
            <w:r w:rsidRPr="00C72794">
              <w:rPr>
                <w:bCs/>
                <w:snapToGrid w:val="0"/>
              </w:rPr>
              <w:t xml:space="preserve">9. </w:t>
            </w:r>
          </w:p>
          <w:p w:rsidR="00341BD7" w:rsidRPr="00C72794" w:rsidRDefault="00341BD7" w:rsidP="00C72794">
            <w:pPr>
              <w:spacing w:after="0"/>
              <w:jc w:val="center"/>
              <w:rPr>
                <w:bCs/>
                <w:snapToGrid w:val="0"/>
              </w:rPr>
            </w:pPr>
          </w:p>
          <w:p w:rsidR="00341BD7" w:rsidRPr="00C72794" w:rsidRDefault="00341BD7"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1BD7" w:rsidRPr="00872802" w:rsidRDefault="00341BD7" w:rsidP="006E7946">
            <w:pPr>
              <w:autoSpaceDE w:val="0"/>
              <w:autoSpaceDN w:val="0"/>
              <w:adjustRightInd w:val="0"/>
              <w:spacing w:after="0"/>
            </w:pPr>
            <w:r w:rsidRPr="00872802">
              <w:t xml:space="preserve">Начальная (максимальная) цена договора составляет: </w:t>
            </w:r>
          </w:p>
          <w:p w:rsidR="00341BD7" w:rsidRPr="00872802" w:rsidRDefault="00341BD7" w:rsidP="006E7946">
            <w:pPr>
              <w:pStyle w:val="25"/>
              <w:spacing w:after="0" w:line="240" w:lineRule="auto"/>
              <w:ind w:left="0"/>
              <w:rPr>
                <w:b/>
              </w:rPr>
            </w:pPr>
            <w:r w:rsidRPr="00F4424B">
              <w:rPr>
                <w:b/>
                <w:bCs/>
              </w:rPr>
              <w:t>1</w:t>
            </w:r>
            <w:r>
              <w:rPr>
                <w:b/>
                <w:bCs/>
              </w:rPr>
              <w:t> </w:t>
            </w:r>
            <w:r w:rsidRPr="00F4424B">
              <w:rPr>
                <w:b/>
                <w:bCs/>
              </w:rPr>
              <w:t>947 000</w:t>
            </w:r>
            <w:r w:rsidRPr="0053453E">
              <w:rPr>
                <w:b/>
                <w:bCs/>
              </w:rPr>
              <w:t xml:space="preserve"> </w:t>
            </w:r>
            <w:r w:rsidRPr="00872802">
              <w:rPr>
                <w:b/>
                <w:bCs/>
              </w:rPr>
              <w:t>(</w:t>
            </w:r>
            <w:r>
              <w:rPr>
                <w:b/>
                <w:bCs/>
              </w:rPr>
              <w:t>один миллион девятьсот сорок семь тысяч</w:t>
            </w:r>
            <w:r w:rsidRPr="00872802">
              <w:rPr>
                <w:b/>
                <w:bCs/>
              </w:rPr>
              <w:t xml:space="preserve">) </w:t>
            </w:r>
            <w:r>
              <w:rPr>
                <w:b/>
                <w:bCs/>
              </w:rPr>
              <w:t>рублей</w:t>
            </w:r>
            <w:r w:rsidRPr="00872802">
              <w:rPr>
                <w:b/>
                <w:bCs/>
              </w:rPr>
              <w:t xml:space="preserve"> 00 </w:t>
            </w:r>
            <w:r>
              <w:rPr>
                <w:b/>
                <w:bCs/>
              </w:rPr>
              <w:t>копеек</w:t>
            </w:r>
            <w:r w:rsidRPr="00872802">
              <w:rPr>
                <w:b/>
                <w:bCs/>
              </w:rPr>
              <w:t>, с учетом НДС</w:t>
            </w:r>
            <w:r w:rsidRPr="00872802">
              <w:rPr>
                <w:b/>
              </w:rPr>
              <w:t>.</w:t>
            </w:r>
          </w:p>
          <w:p w:rsidR="00341BD7" w:rsidRPr="006043D3" w:rsidRDefault="00341BD7" w:rsidP="006E7946">
            <w:pPr>
              <w:pStyle w:val="25"/>
              <w:spacing w:after="0" w:line="240" w:lineRule="auto"/>
              <w:ind w:left="0"/>
              <w:rPr>
                <w:b/>
                <w:highlight w:val="yellow"/>
              </w:rPr>
            </w:pPr>
          </w:p>
          <w:p w:rsidR="00341BD7" w:rsidRPr="003F699A" w:rsidRDefault="00341BD7" w:rsidP="00341BD7">
            <w:pPr>
              <w:tabs>
                <w:tab w:val="left" w:pos="567"/>
              </w:tabs>
              <w:spacing w:after="0" w:line="235" w:lineRule="auto"/>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41BD7" w:rsidRDefault="00341BD7" w:rsidP="00341BD7">
            <w:pPr>
              <w:tabs>
                <w:tab w:val="left" w:pos="567"/>
              </w:tabs>
              <w:autoSpaceDE w:val="0"/>
              <w:autoSpaceDN w:val="0"/>
              <w:adjustRightInd w:val="0"/>
              <w:spacing w:after="0"/>
            </w:pPr>
            <w:r>
              <w:t xml:space="preserve">Покупатель оплачивает </w:t>
            </w:r>
            <w:r w:rsidRPr="00C414D4">
              <w:t xml:space="preserve">100% от стоимости </w:t>
            </w:r>
            <w:r>
              <w:t>Т</w:t>
            </w:r>
            <w:r w:rsidRPr="00C414D4">
              <w:t xml:space="preserve">овара </w:t>
            </w:r>
            <w:r>
              <w:t xml:space="preserve">на основании счета путем </w:t>
            </w:r>
            <w:r w:rsidRPr="00C414D4">
              <w:t>перечисле</w:t>
            </w:r>
            <w:r>
              <w:t>ния денежных средств</w:t>
            </w:r>
            <w:r w:rsidRPr="00C414D4">
              <w:t xml:space="preserve"> на</w:t>
            </w:r>
            <w:r>
              <w:t xml:space="preserve"> расчетный</w:t>
            </w:r>
            <w:r w:rsidRPr="00C414D4">
              <w:t xml:space="preserve"> счет </w:t>
            </w:r>
            <w:r>
              <w:t>П</w:t>
            </w:r>
            <w:r w:rsidRPr="00C414D4">
              <w:t>оставщика в течени</w:t>
            </w:r>
            <w:r>
              <w:t>е</w:t>
            </w:r>
            <w:r w:rsidRPr="00C414D4">
              <w:t xml:space="preserve"> 10</w:t>
            </w:r>
            <w:r>
              <w:t xml:space="preserve"> (десяти)</w:t>
            </w:r>
            <w:r w:rsidRPr="00C414D4">
              <w:t xml:space="preserve"> банковских дней с даты подписания </w:t>
            </w:r>
            <w:r>
              <w:t>Покупателем</w:t>
            </w:r>
            <w:r w:rsidRPr="00C414D4">
              <w:t xml:space="preserve"> товарно</w:t>
            </w:r>
            <w:r>
              <w:t xml:space="preserve">й </w:t>
            </w:r>
            <w:r w:rsidRPr="00C414D4">
              <w:t>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41BD7" w:rsidRDefault="00341BD7" w:rsidP="00341BD7">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41BD7">
            <w:pPr>
              <w:spacing w:after="0"/>
            </w:pPr>
            <w:r w:rsidRPr="00C72794">
              <w:t xml:space="preserve">Дата окончания срока подачи заявок на участие в закупке является </w:t>
            </w:r>
            <w:r w:rsidRPr="00C72794">
              <w:rPr>
                <w:b/>
              </w:rPr>
              <w:t>«</w:t>
            </w:r>
            <w:r w:rsidR="00341BD7">
              <w:rPr>
                <w:b/>
              </w:rPr>
              <w:t>02</w:t>
            </w:r>
            <w:r w:rsidR="008C1E1C">
              <w:rPr>
                <w:b/>
              </w:rPr>
              <w:t xml:space="preserve">» </w:t>
            </w:r>
            <w:r w:rsidR="00341BD7">
              <w:rPr>
                <w:b/>
              </w:rPr>
              <w:t>апреля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w:t>
              </w:r>
              <w:r>
                <w:rPr>
                  <w:rFonts w:eastAsiaTheme="minorHAnsi"/>
                  <w:lang w:eastAsia="en-US"/>
                </w:rPr>
                <w:lastRenderedPageBreak/>
                <w:t>«О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41BD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341BD7">
              <w:rPr>
                <w:b/>
              </w:rPr>
              <w:t>23</w:t>
            </w:r>
            <w:r w:rsidRPr="00F03A2F">
              <w:rPr>
                <w:b/>
              </w:rPr>
              <w:t xml:space="preserve">» </w:t>
            </w:r>
            <w:r w:rsidR="00D221C4">
              <w:rPr>
                <w:b/>
              </w:rPr>
              <w:t>марта</w:t>
            </w:r>
            <w:r w:rsidR="00F11110">
              <w:rPr>
                <w:b/>
              </w:rPr>
              <w:t xml:space="preserve"> </w:t>
            </w:r>
            <w:r w:rsidRPr="00F03A2F">
              <w:rPr>
                <w:b/>
              </w:rPr>
              <w:t>по «</w:t>
            </w:r>
            <w:r w:rsidR="00341BD7">
              <w:rPr>
                <w:b/>
              </w:rPr>
              <w:t>29</w:t>
            </w:r>
            <w:r w:rsidRPr="00F03A2F">
              <w:rPr>
                <w:b/>
              </w:rPr>
              <w:t xml:space="preserve">» </w:t>
            </w:r>
            <w:r w:rsidR="00D221C4">
              <w:rPr>
                <w:b/>
              </w:rPr>
              <w:t>марта</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341BD7">
              <w:rPr>
                <w:b/>
              </w:rPr>
              <w:t>02</w:t>
            </w:r>
            <w:r w:rsidRPr="00F03A2F">
              <w:rPr>
                <w:b/>
              </w:rPr>
              <w:t xml:space="preserve">» </w:t>
            </w:r>
            <w:r w:rsidR="00341BD7">
              <w:rPr>
                <w:b/>
              </w:rPr>
              <w:t>апреля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41BD7">
            <w:pPr>
              <w:spacing w:after="0"/>
            </w:pPr>
            <w:r w:rsidRPr="00F03A2F">
              <w:t xml:space="preserve">Подведение итогов закупки будет осуществляться </w:t>
            </w:r>
            <w:r w:rsidR="00D221C4" w:rsidRPr="00F03A2F">
              <w:rPr>
                <w:b/>
              </w:rPr>
              <w:t>«</w:t>
            </w:r>
            <w:r w:rsidR="00341BD7">
              <w:rPr>
                <w:b/>
              </w:rPr>
              <w:t>02</w:t>
            </w:r>
            <w:r w:rsidR="00D221C4" w:rsidRPr="00F03A2F">
              <w:rPr>
                <w:b/>
              </w:rPr>
              <w:t xml:space="preserve">» </w:t>
            </w:r>
            <w:r w:rsidR="00341BD7">
              <w:rPr>
                <w:b/>
              </w:rPr>
              <w:t>апреля</w:t>
            </w:r>
            <w:r w:rsidR="00872802">
              <w:rPr>
                <w:b/>
              </w:rPr>
              <w:t xml:space="preserve"> </w:t>
            </w:r>
            <w:r w:rsidR="00872802">
              <w:rPr>
                <w:b/>
              </w:rPr>
              <w:lastRenderedPageBreak/>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keepNext/>
              <w:keepLines/>
              <w:widowControl w:val="0"/>
              <w:suppressLineNumbers/>
              <w:suppressAutoHyphens/>
              <w:spacing w:after="0"/>
            </w:pPr>
            <w:r>
              <w:t>Не 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spacing w:after="0"/>
            </w:pPr>
            <w:r w:rsidRPr="00C72794">
              <w:t xml:space="preserve">Не </w:t>
            </w:r>
            <w:proofErr w:type="gramStart"/>
            <w:r w:rsidRPr="00C72794">
              <w:t>установлен</w:t>
            </w:r>
            <w:proofErr w:type="gramEnd"/>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D7713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BD43CD" w:rsidRDefault="00263F27" w:rsidP="00FF1F4A">
            <w:pPr>
              <w:autoSpaceDE w:val="0"/>
              <w:autoSpaceDN w:val="0"/>
              <w:adjustRightInd w:val="0"/>
              <w:spacing w:after="0"/>
            </w:pPr>
            <w:r w:rsidRPr="00BD43CD">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BD43CD" w:rsidRDefault="00D87357" w:rsidP="00E3670D">
            <w:pPr>
              <w:autoSpaceDE w:val="0"/>
              <w:autoSpaceDN w:val="0"/>
              <w:adjustRightInd w:val="0"/>
            </w:pPr>
            <w:r w:rsidRPr="00BD43CD">
              <w:t xml:space="preserve">В </w:t>
            </w:r>
            <w:r w:rsidR="00E3670D" w:rsidRPr="00BD43CD">
              <w:t>электронной</w:t>
            </w:r>
            <w:r w:rsidRPr="00BD43CD">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34594A"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4594A" w:rsidRPr="00A77A21" w:rsidRDefault="0034594A" w:rsidP="0034594A">
      <w:pPr>
        <w:spacing w:after="0"/>
        <w:rPr>
          <w:b/>
          <w:u w:val="single"/>
        </w:rPr>
      </w:pPr>
      <w:r w:rsidRPr="00A77A21">
        <w:rPr>
          <w:b/>
          <w:u w:val="single"/>
        </w:rPr>
        <w:t>Предложение участника по критерию № 1 «Цена договора».</w:t>
      </w:r>
    </w:p>
    <w:p w:rsidR="0034594A" w:rsidRDefault="0034594A" w:rsidP="0034594A">
      <w:pPr>
        <w:spacing w:after="0"/>
      </w:pPr>
      <w:r w:rsidRPr="00A77A21">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в Российских рублях,</w:t>
      </w:r>
      <w:r w:rsidRPr="00A77A21">
        <w:t xml:space="preserve"> указанному в строке «Итого»  в Таблице № 2 настоящей Формы.</w:t>
      </w:r>
    </w:p>
    <w:p w:rsidR="00F13711" w:rsidRDefault="00F13711" w:rsidP="0034594A">
      <w:pPr>
        <w:spacing w:after="0"/>
      </w:pPr>
    </w:p>
    <w:p w:rsidR="00F13711" w:rsidRPr="00A77A21" w:rsidRDefault="00F13711" w:rsidP="0034594A">
      <w:pPr>
        <w:spacing w:after="0"/>
      </w:pPr>
    </w:p>
    <w:p w:rsidR="0034594A" w:rsidRPr="00A77A21" w:rsidRDefault="0034594A" w:rsidP="0034594A">
      <w:pPr>
        <w:autoSpaceDE w:val="0"/>
        <w:autoSpaceDN w:val="0"/>
        <w:adjustRightInd w:val="0"/>
        <w:spacing w:after="0"/>
      </w:pPr>
    </w:p>
    <w:p w:rsidR="0034594A" w:rsidRDefault="0034594A" w:rsidP="0034594A">
      <w:pPr>
        <w:autoSpaceDE w:val="0"/>
        <w:autoSpaceDN w:val="0"/>
        <w:adjustRightInd w:val="0"/>
        <w:spacing w:after="0"/>
      </w:pPr>
      <w:r w:rsidRPr="00A77A21">
        <w:lastRenderedPageBreak/>
        <w:t>Таблица № 2</w:t>
      </w:r>
    </w:p>
    <w:p w:rsidR="0034594A" w:rsidRDefault="0034594A" w:rsidP="00F97D7B">
      <w:pPr>
        <w:spacing w:after="0"/>
        <w:rPr>
          <w:b/>
          <w:u w:val="single"/>
        </w:rPr>
      </w:pPr>
    </w:p>
    <w:tbl>
      <w:tblPr>
        <w:tblW w:w="10598" w:type="dxa"/>
        <w:tblLayout w:type="fixed"/>
        <w:tblLook w:val="04A0"/>
      </w:tblPr>
      <w:tblGrid>
        <w:gridCol w:w="554"/>
        <w:gridCol w:w="2815"/>
        <w:gridCol w:w="1984"/>
        <w:gridCol w:w="992"/>
        <w:gridCol w:w="851"/>
        <w:gridCol w:w="1559"/>
        <w:gridCol w:w="1843"/>
      </w:tblGrid>
      <w:tr w:rsidR="0034594A" w:rsidRPr="00E958B8" w:rsidTr="0034594A">
        <w:trPr>
          <w:trHeight w:val="315"/>
        </w:trPr>
        <w:tc>
          <w:tcPr>
            <w:tcW w:w="554" w:type="dxa"/>
            <w:tcBorders>
              <w:top w:val="single" w:sz="8" w:space="0" w:color="auto"/>
              <w:left w:val="single" w:sz="8" w:space="0" w:color="auto"/>
              <w:bottom w:val="nil"/>
              <w:right w:val="single" w:sz="4" w:space="0" w:color="auto"/>
            </w:tcBorders>
            <w:shd w:val="clear" w:color="auto" w:fill="auto"/>
            <w:noWrap/>
            <w:vAlign w:val="center"/>
            <w:hideMark/>
          </w:tcPr>
          <w:p w:rsidR="0034594A" w:rsidRPr="00E958B8" w:rsidRDefault="0034594A" w:rsidP="0034594A">
            <w:pPr>
              <w:spacing w:after="0"/>
              <w:jc w:val="center"/>
              <w:rPr>
                <w:b/>
                <w:bCs/>
                <w:color w:val="000000"/>
              </w:rPr>
            </w:pPr>
          </w:p>
        </w:tc>
        <w:tc>
          <w:tcPr>
            <w:tcW w:w="2815"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Наименование Товара</w:t>
            </w:r>
          </w:p>
        </w:tc>
        <w:tc>
          <w:tcPr>
            <w:tcW w:w="1984" w:type="dxa"/>
            <w:tcBorders>
              <w:top w:val="single" w:sz="4" w:space="0" w:color="auto"/>
              <w:left w:val="nil"/>
              <w:bottom w:val="single" w:sz="4" w:space="0" w:color="auto"/>
              <w:right w:val="single" w:sz="4" w:space="0" w:color="auto"/>
            </w:tcBorders>
            <w:vAlign w:val="center"/>
          </w:tcPr>
          <w:p w:rsidR="0034594A" w:rsidRPr="00E958B8" w:rsidRDefault="0034594A" w:rsidP="0034594A">
            <w:pPr>
              <w:spacing w:after="0"/>
              <w:jc w:val="center"/>
              <w:rPr>
                <w:b/>
                <w:bCs/>
                <w:color w:val="000000"/>
              </w:rPr>
            </w:pPr>
            <w:r w:rsidRPr="0034784D">
              <w:rPr>
                <w:b/>
                <w:bCs/>
                <w:sz w:val="20"/>
                <w:szCs w:val="20"/>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Кол.</w:t>
            </w:r>
          </w:p>
        </w:tc>
        <w:tc>
          <w:tcPr>
            <w:tcW w:w="851"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Ед.</w:t>
            </w:r>
            <w:r>
              <w:rPr>
                <w:b/>
                <w:bCs/>
                <w:color w:val="000000"/>
              </w:rPr>
              <w:t xml:space="preserve"> </w:t>
            </w:r>
            <w:proofErr w:type="spellStart"/>
            <w:r>
              <w:rPr>
                <w:b/>
                <w:bCs/>
                <w:color w:val="000000"/>
              </w:rPr>
              <w:t>изм</w:t>
            </w:r>
            <w:proofErr w:type="spellEnd"/>
            <w:r>
              <w:rPr>
                <w:b/>
                <w:bCs/>
                <w:color w:val="000000"/>
              </w:rPr>
              <w:t>.</w:t>
            </w:r>
          </w:p>
        </w:tc>
        <w:tc>
          <w:tcPr>
            <w:tcW w:w="1559" w:type="dxa"/>
            <w:tcBorders>
              <w:top w:val="single" w:sz="8" w:space="0" w:color="auto"/>
              <w:left w:val="nil"/>
              <w:bottom w:val="nil"/>
              <w:right w:val="single" w:sz="4" w:space="0" w:color="auto"/>
            </w:tcBorders>
            <w:shd w:val="clear" w:color="auto" w:fill="auto"/>
            <w:vAlign w:val="center"/>
            <w:hideMark/>
          </w:tcPr>
          <w:p w:rsidR="0034594A" w:rsidRPr="0034784D" w:rsidRDefault="0034594A" w:rsidP="0034594A">
            <w:pPr>
              <w:autoSpaceDE w:val="0"/>
              <w:autoSpaceDN w:val="0"/>
              <w:adjustRightInd w:val="0"/>
              <w:spacing w:after="0"/>
              <w:jc w:val="center"/>
              <w:rPr>
                <w:b/>
                <w:sz w:val="20"/>
                <w:szCs w:val="20"/>
              </w:rPr>
            </w:pPr>
            <w:r w:rsidRPr="0034784D">
              <w:rPr>
                <w:b/>
                <w:sz w:val="20"/>
                <w:szCs w:val="20"/>
              </w:rPr>
              <w:t xml:space="preserve">Предложение участника по </w:t>
            </w:r>
            <w:r w:rsidRPr="0034784D">
              <w:rPr>
                <w:b/>
                <w:bCs/>
                <w:sz w:val="20"/>
                <w:szCs w:val="20"/>
              </w:rPr>
              <w:t xml:space="preserve"> цен</w:t>
            </w:r>
            <w:r>
              <w:rPr>
                <w:b/>
                <w:bCs/>
                <w:sz w:val="20"/>
                <w:szCs w:val="20"/>
              </w:rPr>
              <w:t>е</w:t>
            </w:r>
            <w:r w:rsidRPr="0034784D">
              <w:rPr>
                <w:b/>
                <w:bCs/>
                <w:sz w:val="20"/>
                <w:szCs w:val="20"/>
              </w:rPr>
              <w:t xml:space="preserve"> за ед. </w:t>
            </w:r>
            <w:proofErr w:type="spellStart"/>
            <w:r w:rsidRPr="0034784D">
              <w:rPr>
                <w:b/>
                <w:bCs/>
                <w:sz w:val="20"/>
                <w:szCs w:val="20"/>
              </w:rPr>
              <w:t>изм</w:t>
            </w:r>
            <w:proofErr w:type="spellEnd"/>
            <w:r w:rsidRPr="0034784D">
              <w:rPr>
                <w:b/>
                <w:bCs/>
                <w:sz w:val="20"/>
                <w:szCs w:val="20"/>
              </w:rPr>
              <w:t xml:space="preserve">. (шт.) в </w:t>
            </w:r>
            <w:r>
              <w:rPr>
                <w:b/>
                <w:bCs/>
                <w:sz w:val="20"/>
                <w:szCs w:val="20"/>
              </w:rPr>
              <w:t>рублях</w:t>
            </w:r>
            <w:r w:rsidRPr="0034784D">
              <w:rPr>
                <w:b/>
                <w:bCs/>
                <w:sz w:val="20"/>
                <w:szCs w:val="20"/>
              </w:rPr>
              <w:t xml:space="preserve"> </w:t>
            </w:r>
            <w:proofErr w:type="spellStart"/>
            <w:r w:rsidRPr="0034784D">
              <w:rPr>
                <w:b/>
                <w:bCs/>
                <w:sz w:val="20"/>
                <w:szCs w:val="20"/>
              </w:rPr>
              <w:t>вкл</w:t>
            </w:r>
            <w:proofErr w:type="spellEnd"/>
            <w:r w:rsidRPr="0034784D">
              <w:rPr>
                <w:b/>
                <w:bCs/>
                <w:sz w:val="20"/>
                <w:szCs w:val="20"/>
              </w:rPr>
              <w:t>. НДС*</w:t>
            </w:r>
          </w:p>
        </w:tc>
        <w:tc>
          <w:tcPr>
            <w:tcW w:w="1843" w:type="dxa"/>
            <w:tcBorders>
              <w:top w:val="single" w:sz="8" w:space="0" w:color="auto"/>
              <w:left w:val="nil"/>
              <w:bottom w:val="nil"/>
              <w:right w:val="single" w:sz="8" w:space="0" w:color="auto"/>
            </w:tcBorders>
            <w:shd w:val="clear" w:color="auto" w:fill="auto"/>
            <w:vAlign w:val="center"/>
            <w:hideMark/>
          </w:tcPr>
          <w:p w:rsidR="0034594A" w:rsidRPr="0034784D" w:rsidRDefault="0034594A" w:rsidP="0034594A">
            <w:pPr>
              <w:autoSpaceDE w:val="0"/>
              <w:autoSpaceDN w:val="0"/>
              <w:adjustRightInd w:val="0"/>
              <w:spacing w:after="0"/>
              <w:jc w:val="center"/>
              <w:rPr>
                <w:rFonts w:eastAsia="Calibri"/>
                <w:b/>
                <w:bCs/>
                <w:sz w:val="20"/>
                <w:szCs w:val="20"/>
                <w:lang w:eastAsia="en-US"/>
              </w:rPr>
            </w:pPr>
            <w:r w:rsidRPr="0034784D">
              <w:rPr>
                <w:b/>
                <w:sz w:val="20"/>
                <w:szCs w:val="20"/>
              </w:rPr>
              <w:t xml:space="preserve">Предложение участника по </w:t>
            </w:r>
            <w:r w:rsidRPr="0034784D">
              <w:rPr>
                <w:b/>
                <w:bCs/>
                <w:sz w:val="20"/>
                <w:szCs w:val="20"/>
              </w:rPr>
              <w:t xml:space="preserve">сумме в </w:t>
            </w:r>
            <w:r>
              <w:rPr>
                <w:b/>
                <w:bCs/>
                <w:sz w:val="20"/>
                <w:szCs w:val="20"/>
              </w:rPr>
              <w:t>рублях</w:t>
            </w:r>
            <w:r w:rsidRPr="0034784D">
              <w:rPr>
                <w:b/>
                <w:bCs/>
                <w:sz w:val="20"/>
                <w:szCs w:val="20"/>
              </w:rPr>
              <w:t xml:space="preserve"> </w:t>
            </w:r>
            <w:proofErr w:type="spellStart"/>
            <w:r w:rsidRPr="0034784D">
              <w:rPr>
                <w:b/>
                <w:bCs/>
                <w:sz w:val="20"/>
                <w:szCs w:val="20"/>
              </w:rPr>
              <w:t>вкл</w:t>
            </w:r>
            <w:proofErr w:type="spellEnd"/>
            <w:r w:rsidRPr="0034784D">
              <w:rPr>
                <w:b/>
                <w:bCs/>
                <w:sz w:val="20"/>
                <w:szCs w:val="20"/>
              </w:rPr>
              <w:t>. НДС*</w:t>
            </w:r>
          </w:p>
        </w:tc>
      </w:tr>
      <w:tr w:rsidR="0034594A" w:rsidRPr="00C414D4" w:rsidTr="0034594A">
        <w:trPr>
          <w:trHeight w:val="300"/>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lang w:val="en-US"/>
              </w:rPr>
            </w:pPr>
            <w:r w:rsidRPr="00C414D4">
              <w:rPr>
                <w:color w:val="000000"/>
              </w:rPr>
              <w:t>Диск</w:t>
            </w:r>
            <w:r w:rsidRPr="00340C72">
              <w:rPr>
                <w:color w:val="000000"/>
                <w:lang w:val="en-US"/>
              </w:rPr>
              <w:t xml:space="preserve"> </w:t>
            </w:r>
            <w:r w:rsidRPr="0034594A">
              <w:rPr>
                <w:color w:val="000000"/>
                <w:lang w:val="en-US"/>
              </w:rPr>
              <w:t>10</w:t>
            </w:r>
            <w:r w:rsidRPr="00C414D4">
              <w:rPr>
                <w:color w:val="000000"/>
                <w:lang w:val="en-US"/>
              </w:rPr>
              <w:t>TB</w:t>
            </w:r>
            <w:r w:rsidRPr="0034594A">
              <w:rPr>
                <w:color w:val="000000"/>
                <w:lang w:val="en-US"/>
              </w:rPr>
              <w:t xml:space="preserve"> 3,5''(</w:t>
            </w:r>
            <w:r w:rsidRPr="00C414D4">
              <w:rPr>
                <w:color w:val="000000"/>
                <w:lang w:val="en-US"/>
              </w:rPr>
              <w:t>LFF</w:t>
            </w:r>
            <w:r w:rsidRPr="0034594A">
              <w:rPr>
                <w:color w:val="000000"/>
                <w:lang w:val="en-US"/>
              </w:rPr>
              <w:t xml:space="preserve">) </w:t>
            </w:r>
            <w:r w:rsidRPr="00C414D4">
              <w:rPr>
                <w:color w:val="000000"/>
                <w:lang w:val="en-US"/>
              </w:rPr>
              <w:t>NL</w:t>
            </w:r>
            <w:r w:rsidRPr="0034594A">
              <w:rPr>
                <w:color w:val="000000"/>
                <w:lang w:val="en-US"/>
              </w:rPr>
              <w:t>-</w:t>
            </w:r>
            <w:r w:rsidRPr="00C414D4">
              <w:rPr>
                <w:color w:val="000000"/>
                <w:lang w:val="en-US"/>
              </w:rPr>
              <w:t>SAS</w:t>
            </w:r>
            <w:r w:rsidRPr="0034594A">
              <w:rPr>
                <w:color w:val="000000"/>
                <w:lang w:val="en-US"/>
              </w:rPr>
              <w:t xml:space="preserve"> 7.2</w:t>
            </w:r>
            <w:r w:rsidRPr="00C414D4">
              <w:rPr>
                <w:color w:val="000000"/>
                <w:lang w:val="en-US"/>
              </w:rPr>
              <w:t>K</w:t>
            </w:r>
            <w:r w:rsidRPr="0034594A">
              <w:rPr>
                <w:color w:val="000000"/>
                <w:lang w:val="en-US"/>
              </w:rPr>
              <w:t xml:space="preserve"> </w:t>
            </w:r>
            <w:r w:rsidRPr="00C414D4">
              <w:rPr>
                <w:color w:val="000000"/>
                <w:lang w:val="en-US"/>
              </w:rPr>
              <w:t>Hot</w:t>
            </w:r>
            <w:r w:rsidRPr="0034594A">
              <w:rPr>
                <w:color w:val="000000"/>
                <w:lang w:val="en-US"/>
              </w:rPr>
              <w:t xml:space="preserve"> </w:t>
            </w:r>
            <w:r w:rsidRPr="00C414D4">
              <w:rPr>
                <w:color w:val="000000"/>
                <w:lang w:val="en-US"/>
              </w:rPr>
              <w:t>Plug</w:t>
            </w:r>
            <w:r w:rsidRPr="0034594A">
              <w:rPr>
                <w:color w:val="000000"/>
                <w:lang w:val="en-US"/>
              </w:rPr>
              <w:t xml:space="preserve"> </w:t>
            </w:r>
            <w:r w:rsidRPr="00C414D4">
              <w:rPr>
                <w:color w:val="000000"/>
                <w:lang w:val="en-US"/>
              </w:rPr>
              <w:t>DP</w:t>
            </w:r>
            <w:r w:rsidRPr="0034594A">
              <w:rPr>
                <w:color w:val="000000"/>
                <w:lang w:val="en-US"/>
              </w:rPr>
              <w:t xml:space="preserve"> 12</w:t>
            </w:r>
            <w:r w:rsidRPr="00C414D4">
              <w:rPr>
                <w:color w:val="000000"/>
                <w:lang w:val="en-US"/>
              </w:rPr>
              <w:t>G</w:t>
            </w:r>
            <w:r w:rsidRPr="0034594A">
              <w:rPr>
                <w:color w:val="000000"/>
                <w:lang w:val="en-US"/>
              </w:rPr>
              <w:t xml:space="preserve"> 512</w:t>
            </w:r>
            <w:r w:rsidRPr="00C414D4">
              <w:rPr>
                <w:color w:val="000000"/>
                <w:lang w:val="en-US"/>
              </w:rPr>
              <w:t>e</w:t>
            </w:r>
            <w:r w:rsidRPr="0034594A">
              <w:rPr>
                <w:color w:val="000000"/>
                <w:lang w:val="en-US"/>
              </w:rPr>
              <w:t xml:space="preserve"> </w:t>
            </w:r>
            <w:r w:rsidRPr="00C414D4">
              <w:rPr>
                <w:color w:val="000000"/>
                <w:lang w:val="en-US"/>
              </w:rPr>
              <w:t>for</w:t>
            </w:r>
            <w:r w:rsidRPr="0034594A">
              <w:rPr>
                <w:color w:val="000000"/>
                <w:lang w:val="en-US"/>
              </w:rPr>
              <w:t xml:space="preserve"> </w:t>
            </w:r>
            <w:r w:rsidRPr="00C414D4">
              <w:rPr>
                <w:color w:val="000000"/>
                <w:lang w:val="en-US"/>
              </w:rPr>
              <w:t>MSA</w:t>
            </w:r>
            <w:r w:rsidRPr="0034594A">
              <w:rPr>
                <w:color w:val="000000"/>
                <w:lang w:val="en-US"/>
              </w:rPr>
              <w:t>2040/104</w:t>
            </w:r>
            <w:r w:rsidRPr="00C414D4">
              <w:rPr>
                <w:color w:val="000000"/>
                <w:lang w:val="en-US"/>
              </w:rPr>
              <w:t>0</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765"/>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2</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rPr>
            </w:pPr>
            <w:r w:rsidRPr="00C414D4">
              <w:rPr>
                <w:color w:val="000000"/>
              </w:rPr>
              <w:t>Система</w:t>
            </w:r>
            <w:r w:rsidRPr="00C414D4">
              <w:rPr>
                <w:color w:val="000000"/>
                <w:lang w:val="en-US"/>
              </w:rPr>
              <w:t xml:space="preserve"> </w:t>
            </w:r>
            <w:r w:rsidRPr="00C414D4">
              <w:rPr>
                <w:color w:val="000000"/>
              </w:rPr>
              <w:t>хранения</w:t>
            </w:r>
            <w:r w:rsidRPr="00C414D4">
              <w:rPr>
                <w:color w:val="000000"/>
                <w:lang w:val="en-US"/>
              </w:rPr>
              <w:t xml:space="preserve"> HP MSA 2050 SAN LFF Modular Smart Array System </w:t>
            </w:r>
            <w:proofErr w:type="gramStart"/>
            <w:r w:rsidRPr="00C414D4">
              <w:rPr>
                <w:color w:val="000000"/>
                <w:lang w:val="en-US"/>
              </w:rPr>
              <w:t xml:space="preserve">( </w:t>
            </w:r>
            <w:proofErr w:type="gramEnd"/>
            <w:r w:rsidRPr="00C414D4">
              <w:rPr>
                <w:color w:val="000000"/>
                <w:lang w:val="en-US"/>
              </w:rPr>
              <w:t xml:space="preserve">2xSAN Controller, 2xRPS, w/o disk up to 12 LFF, </w:t>
            </w:r>
            <w:proofErr w:type="spellStart"/>
            <w:r w:rsidRPr="00C414D4">
              <w:rPr>
                <w:color w:val="000000"/>
                <w:lang w:val="en-US"/>
              </w:rPr>
              <w:t>sfp</w:t>
            </w:r>
            <w:proofErr w:type="spellEnd"/>
            <w:r w:rsidRPr="00C414D4">
              <w:rPr>
                <w:color w:val="000000"/>
                <w:lang w:val="en-US"/>
              </w:rPr>
              <w:t xml:space="preserve">, req. </w:t>
            </w:r>
            <w:proofErr w:type="gramStart"/>
            <w:r w:rsidRPr="00C414D4">
              <w:rPr>
                <w:color w:val="000000"/>
              </w:rPr>
              <w:t xml:space="preserve">C8R23B, C8R24B, C8S75B, C8R25B) </w:t>
            </w:r>
            <w:proofErr w:type="spellStart"/>
            <w:r w:rsidRPr="00C414D4">
              <w:rPr>
                <w:color w:val="000000"/>
              </w:rPr>
              <w:t>analog</w:t>
            </w:r>
            <w:proofErr w:type="spellEnd"/>
            <w:r w:rsidRPr="00C414D4">
              <w:rPr>
                <w:color w:val="000000"/>
              </w:rPr>
              <w:t xml:space="preserve"> K2R79A</w:t>
            </w:r>
            <w:proofErr w:type="gramEnd"/>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3</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lang w:val="en-US"/>
              </w:rPr>
            </w:pPr>
            <w:r w:rsidRPr="00C414D4">
              <w:rPr>
                <w:color w:val="000000"/>
              </w:rPr>
              <w:t>Камера</w:t>
            </w:r>
            <w:r w:rsidRPr="00C414D4">
              <w:rPr>
                <w:color w:val="000000"/>
                <w:lang w:val="en-US"/>
              </w:rPr>
              <w:t xml:space="preserve"> Samsung </w:t>
            </w:r>
            <w:proofErr w:type="spellStart"/>
            <w:r w:rsidRPr="00C414D4">
              <w:rPr>
                <w:color w:val="000000"/>
                <w:lang w:val="en-US"/>
              </w:rPr>
              <w:t>Wisenet</w:t>
            </w:r>
            <w:proofErr w:type="spellEnd"/>
            <w:r w:rsidRPr="00C414D4">
              <w:rPr>
                <w:color w:val="000000"/>
                <w:lang w:val="en-US"/>
              </w:rPr>
              <w:t xml:space="preserve"> XNV-6085P</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51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4</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lang w:val="en-US"/>
              </w:rPr>
            </w:pPr>
            <w:r w:rsidRPr="00C414D4">
              <w:rPr>
                <w:color w:val="000000"/>
                <w:lang w:val="en-US"/>
              </w:rPr>
              <w:t xml:space="preserve">Western Digital HDD SATA-III 10000Gb Purple WD100PURZ, </w:t>
            </w:r>
            <w:proofErr w:type="spellStart"/>
            <w:r w:rsidRPr="00C414D4">
              <w:rPr>
                <w:color w:val="000000"/>
                <w:lang w:val="en-US"/>
              </w:rPr>
              <w:t>IntelliPower</w:t>
            </w:r>
            <w:proofErr w:type="spellEnd"/>
            <w:r w:rsidRPr="00C414D4">
              <w:rPr>
                <w:color w:val="000000"/>
                <w:lang w:val="en-US"/>
              </w:rPr>
              <w:t>, 256MB buffer (DV&amp;NVR)</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5</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rPr>
            </w:pPr>
            <w:r w:rsidRPr="00C414D4">
              <w:rPr>
                <w:color w:val="000000"/>
              </w:rPr>
              <w:t>ПО "Агент инвентаризации и контроля целостности" ("Агент ИКЦ")</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8A2852">
        <w:trPr>
          <w:trHeight w:val="395"/>
        </w:trPr>
        <w:tc>
          <w:tcPr>
            <w:tcW w:w="8755" w:type="dxa"/>
            <w:gridSpan w:val="6"/>
            <w:tcBorders>
              <w:top w:val="single" w:sz="4" w:space="0" w:color="auto"/>
              <w:left w:val="single" w:sz="4" w:space="0" w:color="auto"/>
              <w:bottom w:val="single" w:sz="4" w:space="0" w:color="auto"/>
              <w:right w:val="single" w:sz="4" w:space="0" w:color="auto"/>
            </w:tcBorders>
            <w:shd w:val="clear" w:color="auto" w:fill="FFFFFF"/>
          </w:tcPr>
          <w:p w:rsidR="0034594A" w:rsidRPr="00C414D4" w:rsidRDefault="0034594A" w:rsidP="0034594A">
            <w:pPr>
              <w:spacing w:after="0"/>
              <w:ind w:firstLineChars="100" w:firstLine="201"/>
              <w:jc w:val="center"/>
              <w:rPr>
                <w:b/>
                <w:bCs/>
              </w:rPr>
            </w:pPr>
            <w:r w:rsidRPr="0034784D">
              <w:rPr>
                <w:b/>
                <w:sz w:val="20"/>
                <w:szCs w:val="20"/>
              </w:rPr>
              <w:t xml:space="preserve">Итого </w:t>
            </w:r>
            <w:r w:rsidRPr="0034784D">
              <w:rPr>
                <w:i/>
                <w:sz w:val="20"/>
                <w:szCs w:val="20"/>
              </w:rPr>
              <w:t>(должно соответствовать предложению участника закупки о цене договора, указанному в таблице № 1 настоящей Формы)</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594A" w:rsidRPr="00C414D4" w:rsidRDefault="0034594A" w:rsidP="006E7946">
            <w:pPr>
              <w:spacing w:after="0"/>
              <w:jc w:val="center"/>
              <w:rPr>
                <w:b/>
                <w:bCs/>
              </w:rPr>
            </w:pPr>
          </w:p>
          <w:p w:rsidR="0034594A" w:rsidRPr="00C414D4" w:rsidRDefault="0034594A" w:rsidP="00416667">
            <w:pPr>
              <w:ind w:firstLineChars="100" w:firstLine="241"/>
              <w:jc w:val="center"/>
              <w:rPr>
                <w:b/>
                <w:bCs/>
              </w:rPr>
            </w:pPr>
          </w:p>
        </w:tc>
      </w:tr>
    </w:tbl>
    <w:p w:rsidR="0034594A" w:rsidRDefault="0034594A" w:rsidP="0034594A">
      <w:pPr>
        <w:tabs>
          <w:tab w:val="left" w:pos="142"/>
        </w:tabs>
        <w:spacing w:after="0"/>
      </w:pPr>
      <w:r w:rsidRPr="00253372">
        <w:rPr>
          <w:bCs/>
          <w:i/>
        </w:rPr>
        <w:t xml:space="preserve">* </w:t>
      </w:r>
      <w:r>
        <w:rPr>
          <w:bCs/>
          <w:i/>
        </w:rPr>
        <w:t>Если применяется</w:t>
      </w:r>
    </w:p>
    <w:p w:rsidR="0034594A" w:rsidRDefault="0034594A"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 xml:space="preserve">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w:t>
      </w:r>
      <w:r w:rsidRPr="00C72794">
        <w:rPr>
          <w:bCs/>
        </w:rPr>
        <w:lastRenderedPageBreak/>
        <w:t>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4594A" w:rsidRPr="0034594A">
        <w:rPr>
          <w:sz w:val="28"/>
          <w:szCs w:val="28"/>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34594A" w:rsidRPr="0034594A">
        <w:rPr>
          <w:sz w:val="28"/>
          <w:szCs w:val="28"/>
        </w:rPr>
        <w:t>трансдермальных</w:t>
      </w:r>
      <w:proofErr w:type="spellEnd"/>
      <w:r w:rsidR="0034594A" w:rsidRPr="0034594A">
        <w:rPr>
          <w:sz w:val="28"/>
          <w:szCs w:val="28"/>
        </w:rPr>
        <w:t xml:space="preserve"> терапевтических систем (ТТС)</w:t>
      </w:r>
      <w:r w:rsidR="000A13A7">
        <w:rPr>
          <w:sz w:val="28"/>
          <w:szCs w:val="28"/>
        </w:rPr>
        <w:t xml:space="preserve"> </w:t>
      </w:r>
      <w:r w:rsidR="00E94575" w:rsidRPr="00E94575">
        <w:rPr>
          <w:sz w:val="28"/>
          <w:szCs w:val="28"/>
        </w:rPr>
        <w:t xml:space="preserve">№ </w:t>
      </w:r>
      <w:r w:rsidR="0030468B">
        <w:rPr>
          <w:sz w:val="28"/>
          <w:szCs w:val="28"/>
        </w:rPr>
        <w:t>60</w:t>
      </w:r>
      <w:r w:rsidR="00E94575" w:rsidRPr="0030468B">
        <w:rPr>
          <w:sz w:val="28"/>
          <w:szCs w:val="28"/>
        </w:rPr>
        <w:t>/</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9B559D" w:rsidRPr="009B559D">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9B559D" w:rsidRPr="009B559D">
        <w:rPr>
          <w:b/>
        </w:rPr>
        <w:t>трансдермальных</w:t>
      </w:r>
      <w:proofErr w:type="spellEnd"/>
      <w:r w:rsidR="009B559D" w:rsidRPr="009B559D">
        <w:rPr>
          <w:b/>
        </w:rPr>
        <w:t xml:space="preserve"> терапевтических систем (ТТС)</w:t>
      </w:r>
    </w:p>
    <w:tbl>
      <w:tblPr>
        <w:tblpPr w:leftFromText="180" w:rightFromText="180" w:vertAnchor="text" w:horzAnchor="margin" w:tblpY="190"/>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136"/>
        <w:gridCol w:w="7655"/>
      </w:tblGrid>
      <w:tr w:rsidR="009B559D" w:rsidRPr="00DE283D" w:rsidTr="009B559D">
        <w:trPr>
          <w:trHeight w:val="720"/>
        </w:trPr>
        <w:tc>
          <w:tcPr>
            <w:tcW w:w="709" w:type="dxa"/>
            <w:shd w:val="clear" w:color="auto" w:fill="FFFFFF"/>
            <w:vAlign w:val="center"/>
          </w:tcPr>
          <w:p w:rsidR="009B559D" w:rsidRPr="00DE283D" w:rsidRDefault="009B559D" w:rsidP="009B559D">
            <w:pPr>
              <w:spacing w:after="0"/>
              <w:jc w:val="center"/>
              <w:rPr>
                <w:rFonts w:eastAsia="Calibri"/>
                <w:b/>
                <w:lang w:eastAsia="en-US" w:bidi="ru-RU"/>
              </w:rPr>
            </w:pPr>
            <w:r w:rsidRPr="00DE283D">
              <w:rPr>
                <w:rFonts w:eastAsia="Calibri"/>
                <w:b/>
                <w:lang w:eastAsia="en-US" w:bidi="ru-RU"/>
              </w:rPr>
              <w:t xml:space="preserve">№ </w:t>
            </w:r>
            <w:proofErr w:type="spellStart"/>
            <w:proofErr w:type="gramStart"/>
            <w:r w:rsidRPr="00DE283D">
              <w:rPr>
                <w:rFonts w:eastAsia="Calibri"/>
                <w:b/>
                <w:lang w:eastAsia="en-US" w:bidi="ru-RU"/>
              </w:rPr>
              <w:t>п</w:t>
            </w:r>
            <w:proofErr w:type="spellEnd"/>
            <w:proofErr w:type="gramEnd"/>
            <w:r w:rsidRPr="00DE283D">
              <w:rPr>
                <w:rFonts w:eastAsia="Calibri"/>
                <w:b/>
                <w:lang w:eastAsia="en-US" w:bidi="ru-RU"/>
              </w:rPr>
              <w:t>/</w:t>
            </w:r>
            <w:proofErr w:type="spellStart"/>
            <w:r w:rsidRPr="00DE283D">
              <w:rPr>
                <w:rFonts w:eastAsia="Calibri"/>
                <w:b/>
                <w:lang w:eastAsia="en-US" w:bidi="ru-RU"/>
              </w:rPr>
              <w:t>п</w:t>
            </w:r>
            <w:proofErr w:type="spellEnd"/>
          </w:p>
        </w:tc>
        <w:tc>
          <w:tcPr>
            <w:tcW w:w="2136" w:type="dxa"/>
            <w:shd w:val="clear" w:color="auto" w:fill="FFFFFF"/>
            <w:vAlign w:val="center"/>
          </w:tcPr>
          <w:p w:rsidR="009B559D" w:rsidRPr="00DE283D" w:rsidRDefault="009B559D" w:rsidP="009B559D">
            <w:pPr>
              <w:spacing w:after="0"/>
              <w:jc w:val="center"/>
              <w:rPr>
                <w:rFonts w:eastAsia="Calibri"/>
                <w:b/>
                <w:lang w:eastAsia="en-US" w:bidi="ru-RU"/>
              </w:rPr>
            </w:pPr>
            <w:r w:rsidRPr="00DE283D">
              <w:rPr>
                <w:rFonts w:eastAsia="Calibri"/>
                <w:b/>
                <w:lang w:eastAsia="en-US" w:bidi="ru-RU"/>
              </w:rPr>
              <w:t>Параметры требований к Товару</w:t>
            </w:r>
          </w:p>
        </w:tc>
        <w:tc>
          <w:tcPr>
            <w:tcW w:w="7655" w:type="dxa"/>
            <w:shd w:val="clear" w:color="auto" w:fill="FFFFFF"/>
            <w:vAlign w:val="center"/>
          </w:tcPr>
          <w:p w:rsidR="009B559D" w:rsidRPr="00DE283D" w:rsidRDefault="009B559D" w:rsidP="009B559D">
            <w:pPr>
              <w:spacing w:after="0"/>
              <w:jc w:val="center"/>
              <w:rPr>
                <w:rFonts w:eastAsia="Calibri"/>
                <w:b/>
                <w:lang w:eastAsia="en-US" w:bidi="ru-RU"/>
              </w:rPr>
            </w:pPr>
            <w:r w:rsidRPr="00DE283D">
              <w:rPr>
                <w:rFonts w:eastAsia="Calibri"/>
                <w:b/>
                <w:lang w:eastAsia="en-US" w:bidi="ru-RU"/>
              </w:rPr>
              <w:t>Требования к Товару</w:t>
            </w:r>
          </w:p>
        </w:tc>
      </w:tr>
      <w:tr w:rsidR="009B559D" w:rsidRPr="00DE283D" w:rsidTr="009B559D">
        <w:trPr>
          <w:trHeight w:val="73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Наименование и количество Товара</w:t>
            </w:r>
          </w:p>
        </w:tc>
        <w:tc>
          <w:tcPr>
            <w:tcW w:w="7655" w:type="dxa"/>
            <w:shd w:val="clear" w:color="auto" w:fill="FFFFFF"/>
            <w:vAlign w:val="center"/>
          </w:tcPr>
          <w:p w:rsidR="009B559D" w:rsidRPr="00142358" w:rsidRDefault="009B559D" w:rsidP="009B559D">
            <w:pPr>
              <w:spacing w:after="0"/>
              <w:ind w:left="132"/>
              <w:jc w:val="left"/>
              <w:rPr>
                <w:rFonts w:eastAsia="Calibri"/>
                <w:lang w:eastAsia="en-US" w:bidi="ru-RU"/>
              </w:rPr>
            </w:pPr>
            <w:r>
              <w:rPr>
                <w:rFonts w:eastAsia="Calibri"/>
                <w:lang w:eastAsia="en-US" w:bidi="ru-RU"/>
              </w:rPr>
              <w:t>Оборудование, наименование и количество согласно прилагаемому перечню (п. 14 тех. задания)</w:t>
            </w:r>
          </w:p>
        </w:tc>
      </w:tr>
      <w:tr w:rsidR="009B559D" w:rsidRPr="00DE283D" w:rsidTr="009B559D">
        <w:trPr>
          <w:trHeight w:val="40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bCs/>
                <w:lang w:eastAsia="en-US" w:bidi="ru-RU"/>
              </w:rPr>
              <w:t>Функциональные характеристики (потребительские свойства) Товара</w:t>
            </w:r>
          </w:p>
        </w:tc>
        <w:tc>
          <w:tcPr>
            <w:tcW w:w="7655" w:type="dxa"/>
            <w:shd w:val="clear" w:color="auto" w:fill="FFFFFF"/>
            <w:vAlign w:val="center"/>
          </w:tcPr>
          <w:p w:rsidR="009B559D" w:rsidRPr="00A9767F" w:rsidRDefault="009B559D" w:rsidP="009B559D">
            <w:pPr>
              <w:spacing w:after="0"/>
              <w:ind w:left="132"/>
              <w:jc w:val="left"/>
              <w:rPr>
                <w:rFonts w:eastAsia="Calibri"/>
                <w:lang w:eastAsia="en-US"/>
              </w:rPr>
            </w:pPr>
            <w:r w:rsidRPr="00A9767F">
              <w:rPr>
                <w:rFonts w:eastAsia="Calibri"/>
                <w:lang w:eastAsia="en-US"/>
              </w:rPr>
              <w:t xml:space="preserve">Закупаемое оборудование </w:t>
            </w:r>
            <w:r w:rsidRPr="00A9767F">
              <w:rPr>
                <w:rFonts w:eastAsia="Calibri"/>
                <w:bCs/>
              </w:rPr>
              <w:t xml:space="preserve">для систем видеонаблюдения предусмотрено проектом по техническому перевооружению участка производства </w:t>
            </w:r>
            <w:proofErr w:type="spellStart"/>
            <w:r w:rsidRPr="00A9767F">
              <w:rPr>
                <w:rFonts w:eastAsia="Calibri"/>
                <w:bCs/>
              </w:rPr>
              <w:t>трансдермальных</w:t>
            </w:r>
            <w:proofErr w:type="spellEnd"/>
            <w:r w:rsidRPr="00A9767F">
              <w:rPr>
                <w:rFonts w:eastAsia="Calibri"/>
                <w:bCs/>
              </w:rPr>
              <w:t xml:space="preserve"> терапевтических систем (ТТС)</w:t>
            </w:r>
          </w:p>
        </w:tc>
      </w:tr>
      <w:tr w:rsidR="009B559D" w:rsidRPr="00DE283D" w:rsidTr="009B559D">
        <w:trPr>
          <w:trHeight w:val="966"/>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Код ОКПД</w:t>
            </w:r>
            <w:proofErr w:type="gramStart"/>
            <w:r w:rsidRPr="00DE283D">
              <w:rPr>
                <w:rFonts w:eastAsia="Calibri"/>
                <w:lang w:eastAsia="en-US" w:bidi="ru-RU"/>
              </w:rPr>
              <w:t>2</w:t>
            </w:r>
            <w:proofErr w:type="gramEnd"/>
          </w:p>
        </w:tc>
        <w:tc>
          <w:tcPr>
            <w:tcW w:w="7655" w:type="dxa"/>
            <w:shd w:val="clear" w:color="auto" w:fill="FFFFFF"/>
            <w:vAlign w:val="center"/>
          </w:tcPr>
          <w:p w:rsidR="009B559D" w:rsidRPr="00DE283D" w:rsidRDefault="009B559D" w:rsidP="009B559D">
            <w:pPr>
              <w:spacing w:after="0"/>
              <w:ind w:left="132"/>
              <w:jc w:val="left"/>
              <w:rPr>
                <w:rFonts w:eastAsia="Calibri"/>
                <w:lang w:eastAsia="en-US"/>
              </w:rPr>
            </w:pPr>
            <w:r>
              <w:rPr>
                <w:rFonts w:eastAsia="Calibri"/>
                <w:lang w:eastAsia="en-US"/>
              </w:rPr>
              <w:t>26.30.50.141</w:t>
            </w:r>
          </w:p>
        </w:tc>
      </w:tr>
      <w:tr w:rsidR="009B559D" w:rsidRPr="001C2501" w:rsidTr="009B559D">
        <w:trPr>
          <w:trHeight w:val="966"/>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Требования к качеству, техническим характеристикам  Товара</w:t>
            </w:r>
          </w:p>
        </w:tc>
        <w:tc>
          <w:tcPr>
            <w:tcW w:w="7655" w:type="dxa"/>
            <w:shd w:val="clear" w:color="auto" w:fill="FFFFFF"/>
            <w:vAlign w:val="center"/>
          </w:tcPr>
          <w:p w:rsidR="009B559D" w:rsidRPr="001C2501" w:rsidRDefault="009B559D" w:rsidP="009B559D">
            <w:pPr>
              <w:spacing w:after="0"/>
              <w:ind w:left="132" w:right="132"/>
              <w:contextualSpacing/>
              <w:jc w:val="left"/>
              <w:rPr>
                <w:rFonts w:eastAsia="Calibri"/>
                <w:lang w:eastAsia="en-US"/>
              </w:rPr>
            </w:pPr>
            <w:r>
              <w:rPr>
                <w:rFonts w:eastAsia="Calibri"/>
                <w:lang w:eastAsia="en-US"/>
              </w:rPr>
              <w:t>Оборудование должно быть новым, соответствовать заявленным производителем характеристикам, иметь гарантийный срок 36 месяцев.</w:t>
            </w:r>
          </w:p>
        </w:tc>
      </w:tr>
      <w:tr w:rsidR="009B559D" w:rsidRPr="00DE283D" w:rsidTr="009B559D">
        <w:trPr>
          <w:trHeight w:val="408"/>
        </w:trPr>
        <w:tc>
          <w:tcPr>
            <w:tcW w:w="709" w:type="dxa"/>
            <w:shd w:val="clear" w:color="auto" w:fill="FFFFFF"/>
            <w:vAlign w:val="center"/>
          </w:tcPr>
          <w:p w:rsidR="009B559D" w:rsidRPr="001C2501"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Требования к безопасности Товара (с указанием нормативной документации)</w:t>
            </w:r>
          </w:p>
        </w:tc>
        <w:tc>
          <w:tcPr>
            <w:tcW w:w="7655" w:type="dxa"/>
            <w:shd w:val="clear" w:color="auto" w:fill="FFFFFF"/>
            <w:vAlign w:val="center"/>
          </w:tcPr>
          <w:p w:rsidR="009B559D" w:rsidRPr="00DE283D" w:rsidRDefault="009B559D" w:rsidP="009B559D">
            <w:pPr>
              <w:spacing w:after="0"/>
              <w:ind w:left="132"/>
              <w:rPr>
                <w:rFonts w:eastAsia="Calibri"/>
                <w:lang w:eastAsia="en-US"/>
              </w:rPr>
            </w:pPr>
            <w:r w:rsidRPr="00DE283D">
              <w:rPr>
                <w:rFonts w:eastAsia="Calibri"/>
                <w:lang w:eastAsia="en-US"/>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tc>
      </w:tr>
      <w:tr w:rsidR="009B559D" w:rsidRPr="00DE283D" w:rsidTr="009B559D">
        <w:trPr>
          <w:trHeight w:val="40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Документы, подтверждающие качество и безопасность Товара,  иная</w:t>
            </w:r>
            <w:r w:rsidRPr="00DE283D">
              <w:rPr>
                <w:rFonts w:eastAsia="Calibri"/>
                <w:bCs/>
                <w:lang w:eastAsia="en-US" w:bidi="ru-RU"/>
              </w:rPr>
              <w:t xml:space="preserve"> документация, предоставляемая с Товаром</w:t>
            </w:r>
          </w:p>
        </w:tc>
        <w:tc>
          <w:tcPr>
            <w:tcW w:w="7655" w:type="dxa"/>
            <w:shd w:val="clear" w:color="auto" w:fill="FFFFFF"/>
            <w:vAlign w:val="center"/>
          </w:tcPr>
          <w:p w:rsidR="009B559D" w:rsidRDefault="009B559D" w:rsidP="009B559D">
            <w:pPr>
              <w:spacing w:after="0"/>
              <w:ind w:left="132"/>
              <w:jc w:val="left"/>
              <w:rPr>
                <w:rFonts w:eastAsia="Calibri"/>
                <w:lang w:eastAsia="en-US"/>
              </w:rPr>
            </w:pPr>
            <w:r w:rsidRPr="00DE283D">
              <w:rPr>
                <w:rFonts w:eastAsia="Calibri"/>
                <w:lang w:eastAsia="en-US"/>
              </w:rPr>
              <w:t>Инструкция по эксплуатации на русском языке</w:t>
            </w:r>
            <w:r>
              <w:rPr>
                <w:rFonts w:eastAsia="Calibri"/>
                <w:lang w:eastAsia="en-US"/>
              </w:rPr>
              <w:t xml:space="preserve">, </w:t>
            </w:r>
          </w:p>
          <w:p w:rsidR="009B559D" w:rsidRPr="00DE283D" w:rsidRDefault="009B559D" w:rsidP="009B559D">
            <w:pPr>
              <w:spacing w:after="0"/>
              <w:ind w:left="132"/>
              <w:jc w:val="left"/>
              <w:rPr>
                <w:rFonts w:eastAsia="Calibri"/>
                <w:lang w:eastAsia="en-US"/>
              </w:rPr>
            </w:pPr>
            <w:r>
              <w:rPr>
                <w:rFonts w:eastAsia="Calibri"/>
                <w:lang w:eastAsia="en-US"/>
              </w:rPr>
              <w:t>иной документ, содержащий технические характеристики товара</w:t>
            </w:r>
            <w:r w:rsidRPr="00DE283D">
              <w:rPr>
                <w:rFonts w:eastAsia="Calibri"/>
                <w:lang w:eastAsia="en-US"/>
              </w:rPr>
              <w:t>.</w:t>
            </w:r>
          </w:p>
        </w:tc>
      </w:tr>
      <w:tr w:rsidR="009B559D" w:rsidRPr="00DE283D" w:rsidTr="009B559D">
        <w:trPr>
          <w:trHeight w:val="279"/>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Требования к размерам, упаковке, отгрузке  и маркировке Товара</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 xml:space="preserve">Оборудование должно быть поставлено в заводской упаковке. Упаковка должна быть без повреждений. </w:t>
            </w:r>
          </w:p>
        </w:tc>
      </w:tr>
      <w:tr w:rsidR="009B559D" w:rsidRPr="00DE283D" w:rsidTr="009B559D">
        <w:trPr>
          <w:trHeight w:val="859"/>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bCs/>
                <w:lang w:eastAsia="en-US" w:bidi="ru-RU"/>
              </w:rPr>
              <w:t>Требования к сроку и объему предоставления гарантии качества на Товар, гарантийному обслуживанию</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 xml:space="preserve">Гарантийный срок на оборудование составляет </w:t>
            </w:r>
            <w:r>
              <w:rPr>
                <w:rFonts w:eastAsia="Calibri"/>
                <w:lang w:eastAsia="en-US"/>
              </w:rPr>
              <w:t>36</w:t>
            </w:r>
            <w:r w:rsidRPr="00DE283D">
              <w:rPr>
                <w:rFonts w:eastAsia="Calibri"/>
                <w:lang w:eastAsia="en-US"/>
              </w:rPr>
              <w:t xml:space="preserve"> (</w:t>
            </w:r>
            <w:r>
              <w:rPr>
                <w:rFonts w:eastAsia="Calibri"/>
                <w:lang w:eastAsia="en-US"/>
              </w:rPr>
              <w:t>тридцать шесть</w:t>
            </w:r>
            <w:r w:rsidRPr="00DE283D">
              <w:rPr>
                <w:rFonts w:eastAsia="Calibri"/>
                <w:lang w:eastAsia="en-US"/>
              </w:rPr>
              <w:t>) месяц</w:t>
            </w:r>
            <w:r>
              <w:rPr>
                <w:rFonts w:eastAsia="Calibri"/>
                <w:lang w:eastAsia="en-US"/>
              </w:rPr>
              <w:t>ев</w:t>
            </w:r>
            <w:r w:rsidRPr="00DE283D">
              <w:rPr>
                <w:rFonts w:eastAsia="Calibri"/>
                <w:lang w:eastAsia="en-US"/>
              </w:rPr>
              <w:t xml:space="preserve"> </w:t>
            </w:r>
            <w:proofErr w:type="gramStart"/>
            <w:r w:rsidRPr="00DE283D">
              <w:rPr>
                <w:rFonts w:eastAsia="Calibri"/>
                <w:lang w:eastAsia="en-US"/>
              </w:rPr>
              <w:t>с даты подписания</w:t>
            </w:r>
            <w:proofErr w:type="gramEnd"/>
            <w:r w:rsidRPr="00DE283D">
              <w:rPr>
                <w:rFonts w:eastAsia="Calibri"/>
                <w:lang w:eastAsia="en-US"/>
              </w:rPr>
              <w:t xml:space="preserve"> Сторонами товарной накладной (ТОРГ-12). </w:t>
            </w:r>
          </w:p>
        </w:tc>
      </w:tr>
      <w:tr w:rsidR="009B559D" w:rsidRPr="00DE283D" w:rsidTr="009B559D">
        <w:trPr>
          <w:trHeight w:val="421"/>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sidRPr="00DE283D">
              <w:rPr>
                <w:rFonts w:eastAsia="Calibri"/>
                <w:bCs/>
                <w:lang w:eastAsia="en-US" w:bidi="ru-RU"/>
              </w:rPr>
              <w:t>Требования к обучению (инструктажу) работников заказчика</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Не требуется</w:t>
            </w:r>
          </w:p>
        </w:tc>
      </w:tr>
      <w:tr w:rsidR="009B559D" w:rsidRPr="00DE283D" w:rsidTr="009B559D">
        <w:trPr>
          <w:trHeight w:val="402"/>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Срок поставки</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bookmarkStart w:id="64" w:name="OLE_LINK27"/>
            <w:r>
              <w:t xml:space="preserve">Срок поставки – 45 (сорок пять) рабочих дня </w:t>
            </w:r>
            <w:proofErr w:type="gramStart"/>
            <w:r>
              <w:t>с даты подписания</w:t>
            </w:r>
            <w:proofErr w:type="gramEnd"/>
            <w:r>
              <w:t xml:space="preserve"> договора.</w:t>
            </w:r>
            <w:bookmarkEnd w:id="64"/>
          </w:p>
        </w:tc>
      </w:tr>
      <w:tr w:rsidR="009B559D" w:rsidRPr="00DE283D" w:rsidTr="009B559D">
        <w:trPr>
          <w:trHeight w:val="40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Место поставки</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 xml:space="preserve">Оборудование должно быть доставлено с </w:t>
            </w:r>
            <w:r>
              <w:rPr>
                <w:rFonts w:eastAsia="Calibri"/>
                <w:lang w:eastAsia="en-US"/>
              </w:rPr>
              <w:t>8</w:t>
            </w:r>
            <w:r w:rsidRPr="00DE283D">
              <w:rPr>
                <w:rFonts w:eastAsia="Calibri"/>
                <w:lang w:eastAsia="en-US"/>
              </w:rPr>
              <w:t>.00 до 15.00 по адресу:</w:t>
            </w:r>
          </w:p>
          <w:p w:rsidR="009B559D" w:rsidRPr="00DE283D" w:rsidRDefault="009B559D" w:rsidP="009B559D">
            <w:pPr>
              <w:spacing w:after="0"/>
              <w:ind w:left="132" w:right="274"/>
              <w:rPr>
                <w:rFonts w:eastAsia="Calibri"/>
                <w:lang w:eastAsia="en-US"/>
              </w:rPr>
            </w:pPr>
            <w:r w:rsidRPr="00DE283D">
              <w:rPr>
                <w:rFonts w:eastAsia="Calibri"/>
                <w:lang w:eastAsia="en-US"/>
              </w:rPr>
              <w:t>РФ, 109052, г. Москва, ул. Новохохловская, д.25</w:t>
            </w:r>
            <w:r>
              <w:rPr>
                <w:rFonts w:eastAsia="Calibri"/>
                <w:lang w:eastAsia="en-US"/>
              </w:rPr>
              <w:t xml:space="preserve"> стр. 1</w:t>
            </w:r>
          </w:p>
        </w:tc>
      </w:tr>
      <w:tr w:rsidR="009B559D" w:rsidRPr="00DE283D" w:rsidTr="009B559D">
        <w:trPr>
          <w:trHeight w:val="939"/>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sidRPr="00DE283D">
              <w:rPr>
                <w:rFonts w:eastAsia="Calibri"/>
                <w:bCs/>
                <w:lang w:eastAsia="en-US" w:bidi="ru-RU"/>
              </w:rPr>
              <w:t>Порядок формирования цены Товара</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В цену товара должны быть включены все расходы, связанные с упаковкой, маркировкой, и доставкой Товара до склада Покупателя.</w:t>
            </w:r>
          </w:p>
        </w:tc>
      </w:tr>
      <w:tr w:rsidR="009B559D" w:rsidRPr="00DE283D" w:rsidTr="009B559D">
        <w:trPr>
          <w:trHeight w:val="903"/>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sidRPr="00DE283D">
              <w:rPr>
                <w:rFonts w:eastAsia="Calibri"/>
                <w:bCs/>
                <w:lang w:eastAsia="en-US" w:bidi="ru-RU"/>
              </w:rPr>
              <w:t>Форма, сроки и порядок оплаты Товара</w:t>
            </w:r>
          </w:p>
        </w:tc>
        <w:tc>
          <w:tcPr>
            <w:tcW w:w="7655" w:type="dxa"/>
            <w:shd w:val="clear" w:color="auto" w:fill="FFFFFF"/>
            <w:vAlign w:val="center"/>
          </w:tcPr>
          <w:p w:rsidR="009B559D" w:rsidRPr="00DE283D" w:rsidRDefault="009B559D" w:rsidP="009B559D">
            <w:pPr>
              <w:spacing w:after="0"/>
              <w:ind w:left="132"/>
              <w:jc w:val="left"/>
              <w:rPr>
                <w:rFonts w:eastAsia="Calibri"/>
                <w:lang w:eastAsia="en-US"/>
              </w:rPr>
            </w:pPr>
            <w:r w:rsidRPr="00DE283D">
              <w:rPr>
                <w:rFonts w:eastAsia="Calibri"/>
                <w:lang w:eastAsia="en-US"/>
              </w:rPr>
              <w:t xml:space="preserve">Оплата осуществляется путем перечисления денежных средств на расчетный счет </w:t>
            </w:r>
            <w:r>
              <w:rPr>
                <w:rFonts w:eastAsia="Calibri"/>
                <w:lang w:eastAsia="en-US"/>
              </w:rPr>
              <w:t>Поставщика</w:t>
            </w:r>
            <w:r w:rsidRPr="00DE283D">
              <w:rPr>
                <w:rFonts w:eastAsia="Calibri"/>
                <w:lang w:eastAsia="en-US"/>
              </w:rPr>
              <w:t xml:space="preserve"> в следующем порядке </w:t>
            </w:r>
            <w:r>
              <w:rPr>
                <w:rFonts w:eastAsia="Calibri"/>
                <w:lang w:eastAsia="en-US"/>
              </w:rPr>
              <w:t>–</w:t>
            </w:r>
            <w:r w:rsidRPr="00DE283D">
              <w:rPr>
                <w:rFonts w:eastAsia="Calibri"/>
                <w:lang w:eastAsia="en-US"/>
              </w:rPr>
              <w:t xml:space="preserve"> </w:t>
            </w:r>
            <w:r>
              <w:rPr>
                <w:rFonts w:eastAsia="Calibri"/>
                <w:lang w:eastAsia="en-US"/>
              </w:rPr>
              <w:t>100%</w:t>
            </w:r>
            <w:r w:rsidRPr="00DE283D">
              <w:rPr>
                <w:rFonts w:eastAsia="Calibri"/>
                <w:lang w:eastAsia="en-US"/>
              </w:rPr>
              <w:t xml:space="preserve"> </w:t>
            </w:r>
            <w:r>
              <w:rPr>
                <w:rFonts w:eastAsia="Calibri"/>
                <w:lang w:eastAsia="en-US"/>
              </w:rPr>
              <w:t xml:space="preserve">в течение 10 (десять) рабочих дней </w:t>
            </w:r>
            <w:proofErr w:type="gramStart"/>
            <w:r>
              <w:rPr>
                <w:rFonts w:eastAsia="Calibri"/>
                <w:lang w:eastAsia="en-US"/>
              </w:rPr>
              <w:t xml:space="preserve">с даты </w:t>
            </w:r>
            <w:r w:rsidRPr="00DE283D">
              <w:rPr>
                <w:rFonts w:eastAsia="Calibri"/>
                <w:lang w:eastAsia="en-US"/>
              </w:rPr>
              <w:t>поступления</w:t>
            </w:r>
            <w:proofErr w:type="gramEnd"/>
            <w:r w:rsidRPr="00DE283D">
              <w:rPr>
                <w:rFonts w:eastAsia="Calibri"/>
                <w:lang w:eastAsia="en-US"/>
              </w:rPr>
              <w:t xml:space="preserve"> товара на склад </w:t>
            </w:r>
            <w:r>
              <w:rPr>
                <w:rFonts w:eastAsia="Calibri"/>
                <w:lang w:eastAsia="en-US"/>
              </w:rPr>
              <w:t>Покупателя</w:t>
            </w:r>
            <w:r w:rsidRPr="00DE283D">
              <w:rPr>
                <w:rFonts w:eastAsia="Calibri"/>
                <w:lang w:eastAsia="en-US"/>
              </w:rPr>
              <w:t>.</w:t>
            </w:r>
          </w:p>
        </w:tc>
      </w:tr>
      <w:tr w:rsidR="009B559D" w:rsidRPr="00DE283D" w:rsidTr="009B559D">
        <w:trPr>
          <w:trHeight w:val="903"/>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Pr>
                <w:rFonts w:eastAsia="Calibri"/>
                <w:bCs/>
                <w:lang w:eastAsia="en-US" w:bidi="ru-RU"/>
              </w:rPr>
              <w:t>Перечень и объем поставляемого оборудования</w:t>
            </w:r>
          </w:p>
        </w:tc>
        <w:tc>
          <w:tcPr>
            <w:tcW w:w="7655" w:type="dxa"/>
            <w:shd w:val="clear" w:color="auto" w:fill="FFFFFF"/>
            <w:vAlign w:val="center"/>
          </w:tcPr>
          <w:tbl>
            <w:tblPr>
              <w:tblW w:w="7634" w:type="dxa"/>
              <w:tblLayout w:type="fixed"/>
              <w:tblLook w:val="04A0"/>
            </w:tblPr>
            <w:tblGrid>
              <w:gridCol w:w="554"/>
              <w:gridCol w:w="5521"/>
              <w:gridCol w:w="850"/>
              <w:gridCol w:w="709"/>
            </w:tblGrid>
            <w:tr w:rsidR="009B559D" w:rsidRPr="00490883" w:rsidTr="00EF2624">
              <w:trPr>
                <w:trHeight w:val="315"/>
              </w:trPr>
              <w:tc>
                <w:tcPr>
                  <w:tcW w:w="554" w:type="dxa"/>
                  <w:tcBorders>
                    <w:top w:val="single" w:sz="8" w:space="0" w:color="auto"/>
                    <w:left w:val="single" w:sz="8" w:space="0" w:color="auto"/>
                    <w:bottom w:val="nil"/>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b/>
                      <w:bCs/>
                      <w:color w:val="000000"/>
                    </w:rPr>
                  </w:pPr>
                  <w:bookmarkStart w:id="65" w:name="OLE_LINK12"/>
                  <w:bookmarkStart w:id="66" w:name="OLE_LINK13"/>
                  <w:bookmarkStart w:id="67" w:name="OLE_LINK14"/>
                  <w:bookmarkStart w:id="68" w:name="OLE_LINK18"/>
                  <w:r w:rsidRPr="003241DE">
                    <w:rPr>
                      <w:b/>
                      <w:bCs/>
                      <w:color w:val="000000"/>
                    </w:rPr>
                    <w:t> </w:t>
                  </w:r>
                </w:p>
              </w:tc>
              <w:tc>
                <w:tcPr>
                  <w:tcW w:w="5521" w:type="dxa"/>
                  <w:tcBorders>
                    <w:top w:val="single" w:sz="8" w:space="0" w:color="auto"/>
                    <w:left w:val="nil"/>
                    <w:bottom w:val="nil"/>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b/>
                      <w:bCs/>
                      <w:color w:val="000000"/>
                    </w:rPr>
                  </w:pPr>
                  <w:r w:rsidRPr="003241DE">
                    <w:rPr>
                      <w:b/>
                      <w:bCs/>
                      <w:color w:val="000000"/>
                    </w:rPr>
                    <w:t>Наименование</w:t>
                  </w:r>
                </w:p>
              </w:tc>
              <w:tc>
                <w:tcPr>
                  <w:tcW w:w="850" w:type="dxa"/>
                  <w:tcBorders>
                    <w:top w:val="single" w:sz="8" w:space="0" w:color="auto"/>
                    <w:left w:val="nil"/>
                    <w:bottom w:val="nil"/>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b/>
                      <w:bCs/>
                      <w:color w:val="000000"/>
                    </w:rPr>
                  </w:pPr>
                  <w:r w:rsidRPr="003241DE">
                    <w:rPr>
                      <w:b/>
                      <w:bCs/>
                      <w:color w:val="000000"/>
                    </w:rPr>
                    <w:t>Кол.</w:t>
                  </w:r>
                </w:p>
              </w:tc>
              <w:tc>
                <w:tcPr>
                  <w:tcW w:w="709" w:type="dxa"/>
                  <w:tcBorders>
                    <w:top w:val="single" w:sz="8" w:space="0" w:color="auto"/>
                    <w:left w:val="nil"/>
                    <w:bottom w:val="nil"/>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b/>
                      <w:bCs/>
                      <w:color w:val="000000"/>
                    </w:rPr>
                  </w:pPr>
                  <w:r w:rsidRPr="003241DE">
                    <w:rPr>
                      <w:b/>
                      <w:bCs/>
                      <w:color w:val="000000"/>
                    </w:rPr>
                    <w:t xml:space="preserve">Ед. </w:t>
                  </w:r>
                </w:p>
              </w:tc>
            </w:tr>
            <w:tr w:rsidR="009B559D" w:rsidRPr="00490883" w:rsidTr="00EF2624">
              <w:trPr>
                <w:trHeight w:val="345"/>
              </w:trPr>
              <w:tc>
                <w:tcPr>
                  <w:tcW w:w="554" w:type="dxa"/>
                  <w:tcBorders>
                    <w:top w:val="single" w:sz="8" w:space="0" w:color="auto"/>
                    <w:left w:val="single" w:sz="8" w:space="0" w:color="auto"/>
                    <w:bottom w:val="nil"/>
                    <w:right w:val="nil"/>
                  </w:tcBorders>
                  <w:shd w:val="clear" w:color="auto" w:fill="FFFFFF"/>
                  <w:noWrap/>
                  <w:vAlign w:val="center"/>
                  <w:hideMark/>
                </w:tcPr>
                <w:p w:rsidR="009B559D" w:rsidRPr="003241DE" w:rsidRDefault="009B559D" w:rsidP="009B559D">
                  <w:pPr>
                    <w:framePr w:hSpace="180" w:wrap="around" w:vAnchor="text" w:hAnchor="margin" w:y="190"/>
                    <w:spacing w:after="0"/>
                    <w:suppressOverlap/>
                    <w:rPr>
                      <w:b/>
                      <w:bCs/>
                    </w:rPr>
                  </w:pPr>
                  <w:r w:rsidRPr="003241DE">
                    <w:rPr>
                      <w:b/>
                      <w:bCs/>
                    </w:rPr>
                    <w:t> </w:t>
                  </w:r>
                </w:p>
              </w:tc>
              <w:tc>
                <w:tcPr>
                  <w:tcW w:w="5521" w:type="dxa"/>
                  <w:tcBorders>
                    <w:top w:val="single" w:sz="8" w:space="0" w:color="auto"/>
                    <w:left w:val="single" w:sz="8" w:space="0" w:color="auto"/>
                    <w:bottom w:val="nil"/>
                    <w:right w:val="nil"/>
                  </w:tcBorders>
                  <w:shd w:val="clear" w:color="auto" w:fill="FFFFFF"/>
                  <w:noWrap/>
                  <w:vAlign w:val="center"/>
                  <w:hideMark/>
                </w:tcPr>
                <w:p w:rsidR="009B559D" w:rsidRPr="003241DE" w:rsidRDefault="009B559D" w:rsidP="009B559D">
                  <w:pPr>
                    <w:framePr w:hSpace="180" w:wrap="around" w:vAnchor="text" w:hAnchor="margin" w:y="190"/>
                    <w:spacing w:after="0"/>
                    <w:suppressOverlap/>
                    <w:rPr>
                      <w:b/>
                      <w:bCs/>
                    </w:rPr>
                  </w:pPr>
                  <w:r w:rsidRPr="003241DE">
                    <w:rPr>
                      <w:b/>
                      <w:bCs/>
                    </w:rPr>
                    <w:t>Оборудование</w:t>
                  </w:r>
                </w:p>
              </w:tc>
              <w:tc>
                <w:tcPr>
                  <w:tcW w:w="850" w:type="dxa"/>
                  <w:tcBorders>
                    <w:top w:val="single" w:sz="8" w:space="0" w:color="auto"/>
                    <w:left w:val="single" w:sz="8" w:space="0" w:color="auto"/>
                    <w:bottom w:val="nil"/>
                    <w:right w:val="nil"/>
                  </w:tcBorders>
                  <w:shd w:val="clear" w:color="auto" w:fill="FFFFFF"/>
                  <w:noWrap/>
                  <w:vAlign w:val="center"/>
                  <w:hideMark/>
                </w:tcPr>
                <w:p w:rsidR="009B559D" w:rsidRPr="003241DE" w:rsidRDefault="009B559D" w:rsidP="009B559D">
                  <w:pPr>
                    <w:framePr w:hSpace="180" w:wrap="around" w:vAnchor="text" w:hAnchor="margin" w:y="190"/>
                    <w:spacing w:after="0"/>
                    <w:suppressOverlap/>
                    <w:jc w:val="center"/>
                    <w:rPr>
                      <w:b/>
                      <w:bCs/>
                    </w:rPr>
                  </w:pPr>
                  <w:r w:rsidRPr="003241DE">
                    <w:rPr>
                      <w:b/>
                      <w:bCs/>
                    </w:rPr>
                    <w:t> </w:t>
                  </w:r>
                </w:p>
              </w:tc>
              <w:tc>
                <w:tcPr>
                  <w:tcW w:w="709" w:type="dxa"/>
                  <w:tcBorders>
                    <w:top w:val="single" w:sz="8" w:space="0" w:color="auto"/>
                    <w:left w:val="single" w:sz="8" w:space="0" w:color="auto"/>
                    <w:bottom w:val="nil"/>
                    <w:right w:val="single" w:sz="4" w:space="0" w:color="auto"/>
                  </w:tcBorders>
                  <w:shd w:val="clear" w:color="auto" w:fill="FFFFFF"/>
                  <w:noWrap/>
                  <w:vAlign w:val="center"/>
                  <w:hideMark/>
                </w:tcPr>
                <w:p w:rsidR="009B559D" w:rsidRPr="003241DE" w:rsidRDefault="009B559D" w:rsidP="009B559D">
                  <w:pPr>
                    <w:framePr w:hSpace="180" w:wrap="around" w:vAnchor="text" w:hAnchor="margin" w:y="190"/>
                    <w:spacing w:after="0"/>
                    <w:suppressOverlap/>
                    <w:jc w:val="center"/>
                    <w:rPr>
                      <w:b/>
                      <w:bCs/>
                    </w:rPr>
                  </w:pPr>
                  <w:r w:rsidRPr="003241DE">
                    <w:rPr>
                      <w:b/>
                      <w:bCs/>
                    </w:rPr>
                    <w:t> </w:t>
                  </w:r>
                </w:p>
              </w:tc>
            </w:tr>
            <w:tr w:rsidR="009B559D" w:rsidRPr="00490883" w:rsidTr="00EF2624">
              <w:trPr>
                <w:trHeight w:val="300"/>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w:t>
                  </w:r>
                </w:p>
              </w:tc>
              <w:tc>
                <w:tcPr>
                  <w:tcW w:w="5521" w:type="dxa"/>
                  <w:tcBorders>
                    <w:top w:val="single" w:sz="4" w:space="0" w:color="auto"/>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lang w:val="en-US"/>
                    </w:rPr>
                  </w:pPr>
                  <w:r w:rsidRPr="003241DE">
                    <w:rPr>
                      <w:color w:val="000000"/>
                    </w:rPr>
                    <w:t>Диск</w:t>
                  </w:r>
                  <w:r w:rsidRPr="003241DE">
                    <w:rPr>
                      <w:color w:val="000000"/>
                      <w:lang w:val="en-US"/>
                    </w:rPr>
                    <w:t xml:space="preserve"> 10TB 3,5''(LFF) NL-SAS 7.2K Hot Plug DP 12G 512e for MSA2040/1040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765"/>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2</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rPr>
                  </w:pPr>
                  <w:r w:rsidRPr="003241DE">
                    <w:rPr>
                      <w:color w:val="000000"/>
                    </w:rPr>
                    <w:t>Система</w:t>
                  </w:r>
                  <w:r w:rsidRPr="003241DE">
                    <w:rPr>
                      <w:color w:val="000000"/>
                      <w:lang w:val="en-US"/>
                    </w:rPr>
                    <w:t xml:space="preserve"> </w:t>
                  </w:r>
                  <w:r w:rsidRPr="003241DE">
                    <w:rPr>
                      <w:color w:val="000000"/>
                    </w:rPr>
                    <w:t>хранения</w:t>
                  </w:r>
                  <w:r w:rsidRPr="003241DE">
                    <w:rPr>
                      <w:color w:val="000000"/>
                      <w:lang w:val="en-US"/>
                    </w:rPr>
                    <w:t xml:space="preserve"> HP MSA 2050 SAN LFF Modular Smart Array System </w:t>
                  </w:r>
                  <w:proofErr w:type="gramStart"/>
                  <w:r w:rsidRPr="003241DE">
                    <w:rPr>
                      <w:color w:val="000000"/>
                      <w:lang w:val="en-US"/>
                    </w:rPr>
                    <w:t xml:space="preserve">( </w:t>
                  </w:r>
                  <w:proofErr w:type="gramEnd"/>
                  <w:r w:rsidRPr="003241DE">
                    <w:rPr>
                      <w:color w:val="000000"/>
                      <w:lang w:val="en-US"/>
                    </w:rPr>
                    <w:t xml:space="preserve">2xSAN Controller, 2xRPS, w/o disk up to 12 LFF, </w:t>
                  </w:r>
                  <w:proofErr w:type="spellStart"/>
                  <w:r w:rsidRPr="003241DE">
                    <w:rPr>
                      <w:color w:val="000000"/>
                      <w:lang w:val="en-US"/>
                    </w:rPr>
                    <w:t>sfp</w:t>
                  </w:r>
                  <w:proofErr w:type="spellEnd"/>
                  <w:r w:rsidRPr="003241DE">
                    <w:rPr>
                      <w:color w:val="000000"/>
                      <w:lang w:val="en-US"/>
                    </w:rPr>
                    <w:t xml:space="preserve">, req. </w:t>
                  </w:r>
                  <w:proofErr w:type="gramStart"/>
                  <w:r w:rsidRPr="003241DE">
                    <w:rPr>
                      <w:color w:val="000000"/>
                    </w:rPr>
                    <w:t xml:space="preserve">C8R23B, C8R24B, C8S75B, C8R25B) </w:t>
                  </w:r>
                  <w:proofErr w:type="spellStart"/>
                  <w:r w:rsidRPr="003241DE">
                    <w:rPr>
                      <w:color w:val="000000"/>
                    </w:rPr>
                    <w:t>analog</w:t>
                  </w:r>
                  <w:proofErr w:type="spellEnd"/>
                  <w:r w:rsidRPr="003241DE">
                    <w:rPr>
                      <w:color w:val="000000"/>
                    </w:rPr>
                    <w:t xml:space="preserve"> K2R79A</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3</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lang w:val="en-US"/>
                    </w:rPr>
                  </w:pPr>
                  <w:r w:rsidRPr="003241DE">
                    <w:rPr>
                      <w:color w:val="000000"/>
                    </w:rPr>
                    <w:t>Камера</w:t>
                  </w:r>
                  <w:r w:rsidRPr="003241DE">
                    <w:rPr>
                      <w:color w:val="000000"/>
                      <w:lang w:val="en-US"/>
                    </w:rPr>
                    <w:t xml:space="preserve"> Samsung </w:t>
                  </w:r>
                  <w:proofErr w:type="spellStart"/>
                  <w:r w:rsidRPr="003241DE">
                    <w:rPr>
                      <w:color w:val="000000"/>
                      <w:lang w:val="en-US"/>
                    </w:rPr>
                    <w:t>Wisenet</w:t>
                  </w:r>
                  <w:proofErr w:type="spellEnd"/>
                  <w:r w:rsidRPr="003241DE">
                    <w:rPr>
                      <w:color w:val="000000"/>
                      <w:lang w:val="en-US"/>
                    </w:rPr>
                    <w:t xml:space="preserve"> XNV-6085P</w:t>
                  </w:r>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5</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51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4</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lang w:val="en-US"/>
                    </w:rPr>
                  </w:pPr>
                  <w:r w:rsidRPr="003241DE">
                    <w:rPr>
                      <w:color w:val="000000"/>
                      <w:lang w:val="en-US"/>
                    </w:rPr>
                    <w:t xml:space="preserve">Western Digital HDD SATA-III 10000Gb Purple WD100PURZ, </w:t>
                  </w:r>
                  <w:proofErr w:type="spellStart"/>
                  <w:r w:rsidRPr="003241DE">
                    <w:rPr>
                      <w:color w:val="000000"/>
                      <w:lang w:val="en-US"/>
                    </w:rPr>
                    <w:t>IntelliPower</w:t>
                  </w:r>
                  <w:proofErr w:type="spellEnd"/>
                  <w:r w:rsidRPr="003241DE">
                    <w:rPr>
                      <w:color w:val="000000"/>
                      <w:lang w:val="en-US"/>
                    </w:rPr>
                    <w:t>, 256MB buffer (DV&amp;NVR)</w:t>
                  </w:r>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15</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5</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rPr>
                  </w:pPr>
                  <w:r w:rsidRPr="003241DE">
                    <w:rPr>
                      <w:color w:val="000000"/>
                    </w:rPr>
                    <w:t>ПО "Агент инвентаризации и контроля целостности" ("Агент ИКЦ")</w:t>
                  </w:r>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50</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bookmarkEnd w:id="65"/>
            <w:bookmarkEnd w:id="66"/>
            <w:bookmarkEnd w:id="67"/>
            <w:bookmarkEnd w:id="68"/>
          </w:tbl>
          <w:p w:rsidR="009B559D" w:rsidRPr="00DE283D" w:rsidRDefault="009B559D" w:rsidP="009B559D">
            <w:pPr>
              <w:spacing w:after="0"/>
              <w:ind w:left="132"/>
              <w:jc w:val="left"/>
              <w:rPr>
                <w:rFonts w:eastAsia="Calibri"/>
                <w:lang w:eastAsia="en-US"/>
              </w:rPr>
            </w:pPr>
          </w:p>
        </w:tc>
      </w:tr>
    </w:tbl>
    <w:p w:rsidR="00A90287" w:rsidRDefault="00A90287" w:rsidP="00402275">
      <w:pPr>
        <w:spacing w:after="0" w:line="276" w:lineRule="auto"/>
        <w:jc w:val="center"/>
        <w:rPr>
          <w:b/>
        </w:rPr>
      </w:pPr>
    </w:p>
    <w:p w:rsidR="00774093" w:rsidRDefault="00774093"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EC4453" w:rsidRDefault="00340C72" w:rsidP="009B559D">
      <w:pPr>
        <w:pStyle w:val="afa"/>
      </w:pPr>
      <w:r>
        <w:rPr>
          <w:lang w:val="en-US"/>
        </w:rPr>
        <w:lastRenderedPageBreak/>
        <w:t>IV.</w:t>
      </w:r>
      <w:r w:rsidR="00241B08" w:rsidRPr="00EC4453">
        <w:t>ПРОЕКТ ДОГОВОРА</w:t>
      </w:r>
      <w:bookmarkEnd w:id="28"/>
      <w:bookmarkEnd w:id="29"/>
    </w:p>
    <w:p w:rsidR="009B559D" w:rsidRPr="00C414D4" w:rsidRDefault="009B559D" w:rsidP="009B559D">
      <w:pPr>
        <w:pStyle w:val="afff8"/>
        <w:spacing w:after="0"/>
        <w:rPr>
          <w:b/>
        </w:rPr>
      </w:pPr>
      <w:r w:rsidRPr="00C414D4">
        <w:rPr>
          <w:b/>
        </w:rPr>
        <w:t>ДОГОВОР ПОСТАВКИ № _______</w:t>
      </w:r>
    </w:p>
    <w:p w:rsidR="009B559D" w:rsidRPr="00C414D4" w:rsidRDefault="009B559D" w:rsidP="009B559D">
      <w:pPr>
        <w:spacing w:after="0"/>
        <w:jc w:val="center"/>
        <w:outlineLvl w:val="0"/>
        <w:rPr>
          <w:b/>
        </w:rPr>
      </w:pPr>
    </w:p>
    <w:tbl>
      <w:tblPr>
        <w:tblW w:w="9781" w:type="dxa"/>
        <w:tblInd w:w="675" w:type="dxa"/>
        <w:tblLook w:val="04A0"/>
      </w:tblPr>
      <w:tblGrid>
        <w:gridCol w:w="4251"/>
        <w:gridCol w:w="5530"/>
      </w:tblGrid>
      <w:tr w:rsidR="009B559D" w:rsidRPr="00C414D4" w:rsidTr="006E7946">
        <w:trPr>
          <w:trHeight w:val="302"/>
        </w:trPr>
        <w:tc>
          <w:tcPr>
            <w:tcW w:w="4251" w:type="dxa"/>
          </w:tcPr>
          <w:p w:rsidR="009B559D" w:rsidRPr="00C414D4" w:rsidRDefault="009B559D" w:rsidP="006E7946">
            <w:pPr>
              <w:spacing w:after="0"/>
              <w:ind w:left="34"/>
            </w:pPr>
            <w:r w:rsidRPr="00C414D4">
              <w:t>г. Москва</w:t>
            </w:r>
          </w:p>
        </w:tc>
        <w:tc>
          <w:tcPr>
            <w:tcW w:w="5530" w:type="dxa"/>
          </w:tcPr>
          <w:p w:rsidR="009B559D" w:rsidRPr="00C414D4" w:rsidRDefault="009B559D" w:rsidP="006E7946">
            <w:pPr>
              <w:spacing w:after="0"/>
              <w:jc w:val="right"/>
            </w:pPr>
            <w:r w:rsidRPr="00C414D4">
              <w:rPr>
                <w:rFonts w:eastAsia="MS Mincho"/>
              </w:rPr>
              <w:t>«___» ____________ 20__ г.</w:t>
            </w:r>
          </w:p>
        </w:tc>
      </w:tr>
    </w:tbl>
    <w:p w:rsidR="009B559D" w:rsidRPr="00C414D4" w:rsidRDefault="009B559D" w:rsidP="009B559D">
      <w:pPr>
        <w:spacing w:after="0"/>
        <w:jc w:val="center"/>
      </w:pPr>
    </w:p>
    <w:p w:rsidR="009B559D" w:rsidRPr="00C414D4" w:rsidRDefault="009B559D" w:rsidP="009B559D">
      <w:pPr>
        <w:pStyle w:val="25"/>
        <w:suppressAutoHyphens/>
        <w:spacing w:after="0" w:line="240" w:lineRule="auto"/>
        <w:ind w:left="0" w:right="-1" w:firstLine="540"/>
      </w:pPr>
      <w:r w:rsidRPr="00C414D4">
        <w:rPr>
          <w:b/>
        </w:rPr>
        <w:t>Федеральное государственное унитарное предприятие «Московский эндокринный завод» (ФГУП «Московский эндокринный завод»)</w:t>
      </w:r>
      <w:r w:rsidRPr="00C414D4">
        <w:t>, именуемое в дальнейшем «Покупатель», в лице директора Фонарева Михаила Юрьевича, действующего на основании Устава, с одной стороны, и</w:t>
      </w:r>
    </w:p>
    <w:p w:rsidR="009B559D" w:rsidRPr="00C414D4" w:rsidRDefault="009B559D" w:rsidP="009B559D">
      <w:pPr>
        <w:pStyle w:val="25"/>
        <w:suppressAutoHyphens/>
        <w:spacing w:after="0" w:line="240" w:lineRule="auto"/>
        <w:ind w:left="0" w:right="-1" w:firstLine="540"/>
      </w:pPr>
      <w:r w:rsidRPr="00C414D4">
        <w:rPr>
          <w:b/>
        </w:rPr>
        <w:t>_________________________________ (_______________)</w:t>
      </w:r>
      <w:r w:rsidRPr="00C414D4">
        <w:t xml:space="preserve">, </w:t>
      </w:r>
      <w:r w:rsidRPr="00C414D4">
        <w:rPr>
          <w:rStyle w:val="affff7"/>
        </w:rPr>
        <w:t>именуемое</w:t>
      </w:r>
      <w:r w:rsidRPr="00C414D4">
        <w:t xml:space="preserve"> в дальнейшем «Поставщик», в лице ____________________, действующего на основании ____________________, с другой стороны, совместно именуемые в дальнейшем «Стороны», а по отдельности «Сторона»,</w:t>
      </w:r>
    </w:p>
    <w:p w:rsidR="009B559D" w:rsidRPr="00C414D4" w:rsidRDefault="009B559D" w:rsidP="009B559D">
      <w:pPr>
        <w:pStyle w:val="25"/>
        <w:suppressAutoHyphens/>
        <w:spacing w:after="0" w:line="240" w:lineRule="auto"/>
        <w:ind w:left="0" w:right="-1" w:firstLine="540"/>
      </w:pPr>
      <w:r w:rsidRPr="00C414D4">
        <w:t xml:space="preserve">по результатам проведения ____________________, </w:t>
      </w:r>
      <w:r w:rsidRPr="00C414D4">
        <w:rPr>
          <w:rStyle w:val="affff7"/>
          <w:rFonts w:eastAsia="Calibri"/>
        </w:rPr>
        <w:t>объявленного</w:t>
      </w:r>
      <w:r w:rsidRPr="00C414D4">
        <w:t xml:space="preserve"> Извещением о закупке от </w:t>
      </w:r>
      <w:r w:rsidRPr="00C414D4">
        <w:rPr>
          <w:rStyle w:val="affff7"/>
          <w:rFonts w:eastAsia="Calibri"/>
        </w:rPr>
        <w:t>__________</w:t>
      </w:r>
      <w:r w:rsidRPr="00C414D4">
        <w:t xml:space="preserve"> № __________ на основании протокола заседания Закупочной комиссии ФГУП «Московский эндокринный завод» </w:t>
      </w:r>
      <w:proofErr w:type="gramStart"/>
      <w:r w:rsidRPr="00C414D4">
        <w:t>от</w:t>
      </w:r>
      <w:proofErr w:type="gramEnd"/>
      <w:r w:rsidRPr="00C414D4">
        <w:t xml:space="preserve"> </w:t>
      </w:r>
      <w:r w:rsidRPr="00C414D4">
        <w:rPr>
          <w:rFonts w:eastAsia="Calibri"/>
          <w:color w:val="808080"/>
        </w:rPr>
        <w:t>__________</w:t>
      </w:r>
      <w:r w:rsidRPr="00C414D4">
        <w:t xml:space="preserve"> № __________, заключили настоящий Договор (далее – Договор) о нижеследующем:</w:t>
      </w:r>
    </w:p>
    <w:p w:rsidR="009B559D" w:rsidRPr="00C414D4" w:rsidRDefault="009B559D" w:rsidP="009B559D">
      <w:pPr>
        <w:pStyle w:val="25"/>
        <w:suppressAutoHyphens/>
        <w:spacing w:after="0" w:line="240" w:lineRule="auto"/>
        <w:ind w:left="0" w:right="-1"/>
      </w:pPr>
    </w:p>
    <w:p w:rsidR="009B559D" w:rsidRPr="00C414D4" w:rsidRDefault="009B559D" w:rsidP="009B559D">
      <w:pPr>
        <w:tabs>
          <w:tab w:val="left" w:pos="567"/>
        </w:tabs>
        <w:spacing w:after="0"/>
        <w:jc w:val="center"/>
        <w:outlineLvl w:val="0"/>
        <w:rPr>
          <w:b/>
        </w:rPr>
      </w:pPr>
      <w:r w:rsidRPr="00C414D4">
        <w:rPr>
          <w:b/>
        </w:rPr>
        <w:t>1.</w:t>
      </w:r>
      <w:r w:rsidRPr="00C414D4">
        <w:rPr>
          <w:b/>
        </w:rPr>
        <w:tab/>
        <w:t>ПРЕДМЕТ ДОГОВОРА</w:t>
      </w:r>
    </w:p>
    <w:p w:rsidR="009B559D" w:rsidRPr="00C414D4" w:rsidRDefault="009B559D" w:rsidP="009B559D">
      <w:pPr>
        <w:tabs>
          <w:tab w:val="left" w:pos="567"/>
        </w:tabs>
        <w:spacing w:after="0"/>
      </w:pPr>
      <w:r w:rsidRPr="00C414D4">
        <w:t>1.1.</w:t>
      </w:r>
      <w:r w:rsidRPr="00C414D4">
        <w:tab/>
        <w:t>Поставщик обязуется поставить оборудование для системы видеонаблюдения согласно Приложению №1, а Покупатель принять и оплатить поставленный Товар в установленном настоящим Договором порядке и размере.</w:t>
      </w:r>
      <w:r w:rsidRPr="00C414D4">
        <w:rPr>
          <w:rFonts w:eastAsia="Calibri"/>
          <w:bCs/>
        </w:rPr>
        <w:t xml:space="preserve"> </w:t>
      </w:r>
    </w:p>
    <w:p w:rsidR="009B559D" w:rsidRPr="00C414D4" w:rsidRDefault="009B559D" w:rsidP="009B559D">
      <w:pPr>
        <w:tabs>
          <w:tab w:val="left" w:pos="567"/>
        </w:tabs>
        <w:spacing w:after="0"/>
        <w:rPr>
          <w:rFonts w:eastAsia="Calibri"/>
          <w:bCs/>
        </w:rPr>
      </w:pPr>
      <w:r w:rsidRPr="00C414D4">
        <w:t>1.2.</w:t>
      </w:r>
      <w:r w:rsidRPr="00C414D4">
        <w:tab/>
      </w:r>
      <w:proofErr w:type="gramStart"/>
      <w:r w:rsidRPr="00C414D4">
        <w:rPr>
          <w:rFonts w:eastAsia="Calibri"/>
          <w:bCs/>
        </w:rPr>
        <w:t>Перечень, количество и наименование, 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w:t>
      </w:r>
      <w:proofErr w:type="gramEnd"/>
      <w:r w:rsidRPr="00C414D4">
        <w:rPr>
          <w:rFonts w:eastAsia="Calibri"/>
          <w:bCs/>
        </w:rPr>
        <w:t xml:space="preserve"> о стандартизации указаны в </w:t>
      </w:r>
      <w:bookmarkStart w:id="69" w:name="OLE_LINK21"/>
      <w:bookmarkStart w:id="70" w:name="OLE_LINK22"/>
      <w:bookmarkStart w:id="71" w:name="OLE_LINK23"/>
      <w:r w:rsidRPr="00C414D4">
        <w:rPr>
          <w:rFonts w:eastAsia="Calibri"/>
          <w:bCs/>
        </w:rPr>
        <w:t xml:space="preserve">Приложении № 1 </w:t>
      </w:r>
      <w:bookmarkEnd w:id="69"/>
      <w:bookmarkEnd w:id="70"/>
      <w:bookmarkEnd w:id="71"/>
      <w:r w:rsidRPr="00C414D4">
        <w:rPr>
          <w:rFonts w:eastAsia="Calibri"/>
          <w:bCs/>
        </w:rPr>
        <w:t xml:space="preserve">к Договору, которое является его неотъемлемой частью. </w:t>
      </w:r>
    </w:p>
    <w:p w:rsidR="009B559D" w:rsidRPr="00C414D4" w:rsidRDefault="009B559D" w:rsidP="009B559D">
      <w:pPr>
        <w:tabs>
          <w:tab w:val="left" w:pos="567"/>
        </w:tabs>
        <w:spacing w:after="0"/>
      </w:pPr>
      <w:r w:rsidRPr="00C414D4">
        <w:t>1.3.</w:t>
      </w:r>
      <w:r w:rsidRPr="00C414D4">
        <w:tab/>
        <w:t xml:space="preserve">С Товаром Поставщик </w:t>
      </w:r>
      <w:proofErr w:type="gramStart"/>
      <w:r w:rsidRPr="00C414D4">
        <w:t>предоставляет Покупателю следующие документы</w:t>
      </w:r>
      <w:proofErr w:type="gramEnd"/>
      <w:r w:rsidRPr="00C414D4">
        <w:t>:</w:t>
      </w:r>
    </w:p>
    <w:p w:rsidR="009B559D" w:rsidRPr="00C414D4" w:rsidRDefault="009B559D" w:rsidP="009B559D">
      <w:pPr>
        <w:widowControl w:val="0"/>
        <w:shd w:val="clear" w:color="auto" w:fill="FFFFFF"/>
        <w:tabs>
          <w:tab w:val="left" w:pos="567"/>
        </w:tabs>
        <w:autoSpaceDE w:val="0"/>
        <w:autoSpaceDN w:val="0"/>
        <w:adjustRightInd w:val="0"/>
        <w:spacing w:after="0"/>
      </w:pPr>
      <w:r w:rsidRPr="00C414D4">
        <w:rPr>
          <w:spacing w:val="-2"/>
        </w:rPr>
        <w:t>-</w:t>
      </w:r>
      <w:r w:rsidRPr="00C414D4">
        <w:rPr>
          <w:spacing w:val="-2"/>
        </w:rPr>
        <w:tab/>
        <w:t>товарную накладную;</w:t>
      </w:r>
    </w:p>
    <w:p w:rsidR="009B559D" w:rsidRPr="00C414D4" w:rsidRDefault="009B559D" w:rsidP="009B559D">
      <w:pPr>
        <w:widowControl w:val="0"/>
        <w:shd w:val="clear" w:color="auto" w:fill="FFFFFF"/>
        <w:tabs>
          <w:tab w:val="left" w:pos="567"/>
        </w:tabs>
        <w:autoSpaceDE w:val="0"/>
        <w:autoSpaceDN w:val="0"/>
        <w:adjustRightInd w:val="0"/>
        <w:spacing w:after="0"/>
      </w:pPr>
      <w:r w:rsidRPr="00C414D4">
        <w:rPr>
          <w:spacing w:val="-3"/>
        </w:rPr>
        <w:t>-</w:t>
      </w:r>
      <w:r w:rsidRPr="00C414D4">
        <w:rPr>
          <w:spacing w:val="-3"/>
        </w:rPr>
        <w:tab/>
        <w:t>счет-фактуру;</w:t>
      </w:r>
    </w:p>
    <w:p w:rsidR="009B559D" w:rsidRPr="00C414D4" w:rsidRDefault="009B559D" w:rsidP="009B559D">
      <w:pPr>
        <w:pStyle w:val="aff"/>
        <w:tabs>
          <w:tab w:val="left" w:pos="567"/>
        </w:tabs>
        <w:spacing w:after="0"/>
        <w:ind w:left="0"/>
      </w:pPr>
      <w:r w:rsidRPr="00C414D4">
        <w:t>-</w:t>
      </w:r>
      <w:r w:rsidRPr="00C414D4">
        <w:tab/>
        <w:t>сертификат или декларацию о происхождении Товара;</w:t>
      </w:r>
    </w:p>
    <w:p w:rsidR="009B559D" w:rsidRDefault="009B559D" w:rsidP="009B559D">
      <w:pPr>
        <w:tabs>
          <w:tab w:val="left" w:pos="567"/>
        </w:tabs>
        <w:suppressAutoHyphens/>
        <w:spacing w:after="0"/>
        <w:ind w:right="-29"/>
      </w:pPr>
      <w:r w:rsidRPr="00C414D4">
        <w:t>-</w:t>
      </w:r>
      <w:r w:rsidRPr="00C414D4">
        <w:tab/>
        <w:t>техническую документацию на Товар в объеме, предусмотренном действующим законодательством Российской Федерации</w:t>
      </w:r>
      <w:r>
        <w:t>;</w:t>
      </w:r>
    </w:p>
    <w:p w:rsidR="009B559D" w:rsidRPr="00C414D4" w:rsidRDefault="009B559D" w:rsidP="009B559D">
      <w:pPr>
        <w:tabs>
          <w:tab w:val="left" w:pos="567"/>
        </w:tabs>
        <w:suppressAutoHyphens/>
        <w:spacing w:after="0"/>
        <w:ind w:right="-29"/>
      </w:pPr>
      <w:r w:rsidRPr="00C414D4">
        <w:t>-</w:t>
      </w:r>
      <w:r w:rsidRPr="00C414D4">
        <w:tab/>
        <w:t>иные документы в объеме, предусмотренном действующим законодательством Российской Федерации.</w:t>
      </w:r>
    </w:p>
    <w:p w:rsidR="009B559D" w:rsidRPr="00C414D4" w:rsidRDefault="009B559D" w:rsidP="009B559D">
      <w:pPr>
        <w:tabs>
          <w:tab w:val="left" w:pos="567"/>
        </w:tabs>
        <w:suppressAutoHyphens/>
        <w:spacing w:after="0"/>
        <w:ind w:right="-29"/>
      </w:pPr>
      <w:r w:rsidRPr="00C414D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9B559D" w:rsidRPr="00C414D4" w:rsidRDefault="009B559D" w:rsidP="009B559D">
      <w:pPr>
        <w:tabs>
          <w:tab w:val="left" w:pos="567"/>
        </w:tabs>
        <w:suppressAutoHyphens/>
        <w:spacing w:after="0"/>
        <w:ind w:right="-29"/>
      </w:pPr>
      <w:r w:rsidRPr="00C414D4">
        <w:t>1.</w:t>
      </w:r>
      <w:r>
        <w:t>4</w:t>
      </w:r>
      <w:r w:rsidRPr="00C414D4">
        <w:t>.</w:t>
      </w:r>
      <w:r w:rsidRPr="00C414D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B559D" w:rsidRPr="00C414D4" w:rsidRDefault="009B559D" w:rsidP="009B559D">
      <w:pPr>
        <w:tabs>
          <w:tab w:val="left" w:pos="567"/>
        </w:tabs>
        <w:suppressAutoHyphens/>
        <w:spacing w:after="0"/>
        <w:ind w:right="-29"/>
      </w:pPr>
      <w:r w:rsidRPr="00C414D4">
        <w:t>1.</w:t>
      </w:r>
      <w:r>
        <w:t>5</w:t>
      </w:r>
      <w:r w:rsidRPr="00C414D4">
        <w:t>.</w:t>
      </w:r>
      <w:r w:rsidRPr="00C414D4">
        <w:tab/>
        <w:t>В случае нарушения Поставщиком требований п. 1.</w:t>
      </w:r>
      <w:r>
        <w:t>4</w:t>
      </w:r>
      <w:r w:rsidRPr="00C414D4">
        <w:t xml:space="preserve">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B559D" w:rsidRPr="00C414D4" w:rsidRDefault="009B559D" w:rsidP="009B559D">
      <w:pPr>
        <w:tabs>
          <w:tab w:val="left" w:pos="567"/>
        </w:tabs>
        <w:suppressAutoHyphens/>
        <w:spacing w:after="0"/>
        <w:ind w:right="-29"/>
      </w:pPr>
      <w:r w:rsidRPr="00C414D4">
        <w:t>1.</w:t>
      </w:r>
      <w:r>
        <w:t>6</w:t>
      </w:r>
      <w:r w:rsidRPr="00C414D4">
        <w:t xml:space="preserve">. </w:t>
      </w:r>
      <w:bookmarkStart w:id="72" w:name="OLE_LINK28"/>
      <w:bookmarkStart w:id="73" w:name="OLE_LINK29"/>
      <w:r w:rsidRPr="00C414D4">
        <w:t>Срок поставки – 45 (сорок пять) рабочих дн</w:t>
      </w:r>
      <w:r>
        <w:t>ей</w:t>
      </w:r>
      <w:r w:rsidRPr="00C414D4">
        <w:t xml:space="preserve"> </w:t>
      </w:r>
      <w:proofErr w:type="gramStart"/>
      <w:r w:rsidRPr="00C414D4">
        <w:t>с даты подписания</w:t>
      </w:r>
      <w:proofErr w:type="gramEnd"/>
      <w:r w:rsidRPr="00C414D4">
        <w:t xml:space="preserve"> договора. </w:t>
      </w:r>
      <w:bookmarkEnd w:id="72"/>
      <w:bookmarkEnd w:id="73"/>
    </w:p>
    <w:p w:rsidR="009B559D" w:rsidRPr="00C414D4" w:rsidRDefault="009B559D" w:rsidP="009B559D">
      <w:pPr>
        <w:tabs>
          <w:tab w:val="left" w:pos="1960"/>
        </w:tabs>
        <w:suppressAutoHyphens/>
        <w:spacing w:after="0"/>
        <w:rPr>
          <w:b/>
        </w:rPr>
      </w:pPr>
    </w:p>
    <w:p w:rsidR="009B559D" w:rsidRPr="00C414D4" w:rsidRDefault="009B559D" w:rsidP="009B559D">
      <w:pPr>
        <w:tabs>
          <w:tab w:val="left" w:pos="567"/>
        </w:tabs>
        <w:suppressAutoHyphens/>
        <w:spacing w:after="0"/>
        <w:jc w:val="center"/>
        <w:rPr>
          <w:b/>
        </w:rPr>
      </w:pPr>
      <w:r w:rsidRPr="00C414D4">
        <w:rPr>
          <w:b/>
        </w:rPr>
        <w:t>2.</w:t>
      </w:r>
      <w:r w:rsidRPr="00C414D4">
        <w:rPr>
          <w:b/>
        </w:rPr>
        <w:tab/>
        <w:t>КАЧЕСТВО ТОВАРА</w:t>
      </w:r>
    </w:p>
    <w:p w:rsidR="009B559D" w:rsidRPr="00C414D4" w:rsidRDefault="009B559D" w:rsidP="009B559D">
      <w:pPr>
        <w:tabs>
          <w:tab w:val="left" w:pos="567"/>
        </w:tabs>
        <w:suppressAutoHyphens/>
        <w:spacing w:after="0"/>
      </w:pPr>
      <w:r w:rsidRPr="00C414D4">
        <w:t>2.1.</w:t>
      </w:r>
      <w:r w:rsidRPr="00C414D4">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B559D" w:rsidRPr="00C414D4" w:rsidRDefault="009B559D" w:rsidP="009B559D">
      <w:pPr>
        <w:tabs>
          <w:tab w:val="left" w:pos="567"/>
          <w:tab w:val="right" w:pos="9180"/>
        </w:tabs>
        <w:spacing w:after="0"/>
      </w:pPr>
      <w:r w:rsidRPr="00C414D4">
        <w:t>2.2.</w:t>
      </w:r>
      <w:r w:rsidRPr="00C414D4">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9B559D" w:rsidRPr="00C414D4" w:rsidRDefault="009B559D" w:rsidP="009B559D">
      <w:pPr>
        <w:tabs>
          <w:tab w:val="left" w:pos="567"/>
          <w:tab w:val="right" w:pos="9180"/>
        </w:tabs>
        <w:spacing w:after="0"/>
      </w:pPr>
      <w:r w:rsidRPr="00C414D4">
        <w:t>2.3.</w:t>
      </w:r>
      <w:r w:rsidRPr="00C414D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B559D" w:rsidRPr="00C414D4" w:rsidRDefault="009B559D" w:rsidP="009B559D">
      <w:pPr>
        <w:tabs>
          <w:tab w:val="right" w:pos="9180"/>
        </w:tabs>
        <w:spacing w:after="0"/>
      </w:pPr>
    </w:p>
    <w:p w:rsidR="009B559D" w:rsidRPr="00C414D4" w:rsidRDefault="009B559D" w:rsidP="009B559D">
      <w:pPr>
        <w:tabs>
          <w:tab w:val="left" w:pos="567"/>
        </w:tabs>
        <w:suppressAutoHyphens/>
        <w:spacing w:after="0"/>
        <w:jc w:val="center"/>
        <w:rPr>
          <w:b/>
        </w:rPr>
      </w:pPr>
      <w:r w:rsidRPr="00C414D4">
        <w:rPr>
          <w:b/>
        </w:rPr>
        <w:t>3.</w:t>
      </w:r>
      <w:r w:rsidRPr="00C414D4">
        <w:rPr>
          <w:b/>
        </w:rPr>
        <w:tab/>
        <w:t>УПАКОВКА И МАРКИРОВКА</w:t>
      </w:r>
    </w:p>
    <w:p w:rsidR="009B559D" w:rsidRPr="00C414D4" w:rsidRDefault="009B559D" w:rsidP="009B559D">
      <w:pPr>
        <w:tabs>
          <w:tab w:val="left" w:pos="567"/>
        </w:tabs>
        <w:suppressAutoHyphens/>
        <w:spacing w:after="0"/>
      </w:pPr>
      <w:r w:rsidRPr="00C414D4">
        <w:t>3.1.</w:t>
      </w:r>
      <w:r w:rsidRPr="00C414D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9B559D" w:rsidRPr="00C414D4" w:rsidRDefault="009B559D" w:rsidP="009B559D">
      <w:pPr>
        <w:tabs>
          <w:tab w:val="left" w:pos="567"/>
        </w:tabs>
        <w:spacing w:after="0"/>
      </w:pPr>
      <w:r w:rsidRPr="00C414D4">
        <w:t>3.2.</w:t>
      </w:r>
      <w:r w:rsidRPr="00C414D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B559D" w:rsidRPr="00C414D4" w:rsidRDefault="009B559D" w:rsidP="009B559D">
      <w:pPr>
        <w:spacing w:after="0"/>
      </w:pPr>
    </w:p>
    <w:p w:rsidR="009B559D" w:rsidRPr="00C414D4" w:rsidRDefault="009B559D" w:rsidP="009B559D">
      <w:pPr>
        <w:tabs>
          <w:tab w:val="left" w:pos="567"/>
        </w:tabs>
        <w:suppressAutoHyphens/>
        <w:spacing w:after="0"/>
        <w:jc w:val="center"/>
        <w:rPr>
          <w:b/>
        </w:rPr>
      </w:pPr>
      <w:r w:rsidRPr="00C414D4">
        <w:rPr>
          <w:b/>
        </w:rPr>
        <w:t>4.</w:t>
      </w:r>
      <w:r w:rsidRPr="00C414D4">
        <w:rPr>
          <w:b/>
        </w:rPr>
        <w:tab/>
        <w:t>ЦЕНА И ПОРЯДОК РАСЧЕТОВ</w:t>
      </w:r>
    </w:p>
    <w:p w:rsidR="009B559D" w:rsidRPr="00C414D4" w:rsidRDefault="009B559D" w:rsidP="009B559D">
      <w:pPr>
        <w:tabs>
          <w:tab w:val="left" w:pos="567"/>
        </w:tabs>
        <w:suppressAutoHyphens/>
        <w:spacing w:after="0"/>
        <w:rPr>
          <w:b/>
        </w:rPr>
      </w:pPr>
      <w:r w:rsidRPr="00C414D4">
        <w:rPr>
          <w:caps/>
        </w:rPr>
        <w:t>4.1.</w:t>
      </w:r>
      <w:r w:rsidRPr="00C414D4">
        <w:rPr>
          <w:caps/>
        </w:rPr>
        <w:tab/>
      </w:r>
      <w:r w:rsidRPr="00C414D4">
        <w:t>Цена на Товар устанавливается в российских рублях.</w:t>
      </w:r>
    </w:p>
    <w:p w:rsidR="009B559D" w:rsidRPr="00C414D4" w:rsidRDefault="009B559D" w:rsidP="009B559D">
      <w:pPr>
        <w:tabs>
          <w:tab w:val="left" w:pos="567"/>
        </w:tabs>
        <w:spacing w:after="0"/>
      </w:pPr>
      <w:r w:rsidRPr="00C414D4">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B559D" w:rsidRPr="00C414D4" w:rsidRDefault="009B559D" w:rsidP="009B559D">
      <w:pPr>
        <w:tabs>
          <w:tab w:val="left" w:pos="567"/>
        </w:tabs>
        <w:suppressAutoHyphens/>
        <w:spacing w:after="0"/>
      </w:pPr>
      <w:r w:rsidRPr="00C414D4">
        <w:t>4.2.</w:t>
      </w:r>
      <w:r w:rsidRPr="00C414D4">
        <w:tab/>
        <w:t>Цена на конкретный вид Товара является фиксированной, не подлежит изменению на протяжении всего срока действия настоящего Договора и устанавливается в размерах, указанных в Приложении № 1 к настоящему Договору.</w:t>
      </w:r>
    </w:p>
    <w:p w:rsidR="009B559D" w:rsidRPr="00C414D4" w:rsidRDefault="009B559D" w:rsidP="009B559D">
      <w:pPr>
        <w:tabs>
          <w:tab w:val="left" w:pos="567"/>
        </w:tabs>
        <w:suppressAutoHyphens/>
        <w:spacing w:after="0"/>
      </w:pPr>
      <w:r w:rsidRPr="00C414D4">
        <w:t>4.3.</w:t>
      </w:r>
      <w:r w:rsidRPr="00C414D4">
        <w:tab/>
        <w:t>Общая стоимость Товара по настоящему Договору составляет</w:t>
      </w:r>
      <w:proofErr w:type="gramStart"/>
      <w:r w:rsidRPr="00C414D4">
        <w:t xml:space="preserve"> ________ (__________) ________, </w:t>
      </w:r>
      <w:proofErr w:type="gramEnd"/>
      <w:r>
        <w:rPr>
          <w:rStyle w:val="affff7"/>
        </w:rPr>
        <w:t>НДС – __________</w:t>
      </w:r>
      <w:r w:rsidRPr="00C414D4">
        <w:t>.</w:t>
      </w:r>
    </w:p>
    <w:p w:rsidR="009B559D" w:rsidRPr="00C414D4" w:rsidRDefault="009B559D" w:rsidP="009B559D">
      <w:pPr>
        <w:tabs>
          <w:tab w:val="left" w:pos="567"/>
        </w:tabs>
        <w:spacing w:after="0"/>
      </w:pPr>
      <w:r w:rsidRPr="00C414D4">
        <w:t>4.</w:t>
      </w:r>
      <w:r>
        <w:t>4</w:t>
      </w:r>
      <w:r w:rsidRPr="00C414D4">
        <w:t>.</w:t>
      </w:r>
      <w:r w:rsidRPr="00C414D4">
        <w:tab/>
        <w:t>Покупатель считается исполнившим свою обязанность по оплате Товара с момента списания денежных сре</w:t>
      </w:r>
      <w:proofErr w:type="gramStart"/>
      <w:r w:rsidRPr="00C414D4">
        <w:t>дств с к</w:t>
      </w:r>
      <w:proofErr w:type="gramEnd"/>
      <w:r w:rsidRPr="00C414D4">
        <w:t>орреспондентского счета банка, обслуживающего Покупателя.</w:t>
      </w:r>
    </w:p>
    <w:p w:rsidR="009B559D" w:rsidRPr="00C414D4" w:rsidRDefault="009B559D" w:rsidP="009B559D">
      <w:pPr>
        <w:tabs>
          <w:tab w:val="left" w:pos="567"/>
        </w:tabs>
        <w:spacing w:after="0"/>
      </w:pPr>
      <w:r w:rsidRPr="00C414D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B559D" w:rsidRPr="00C414D4" w:rsidRDefault="009B559D" w:rsidP="009B559D">
      <w:pPr>
        <w:tabs>
          <w:tab w:val="left" w:pos="567"/>
        </w:tabs>
        <w:autoSpaceDE w:val="0"/>
        <w:autoSpaceDN w:val="0"/>
        <w:adjustRightInd w:val="0"/>
        <w:spacing w:after="0"/>
      </w:pPr>
      <w:r w:rsidRPr="00C414D4">
        <w:t>4.</w:t>
      </w:r>
      <w:r>
        <w:t>5.</w:t>
      </w:r>
      <w:r>
        <w:tab/>
        <w:t xml:space="preserve">Покупатель оплачивает </w:t>
      </w:r>
      <w:r w:rsidRPr="00C414D4">
        <w:t xml:space="preserve">100% от стоимости </w:t>
      </w:r>
      <w:r>
        <w:t>Т</w:t>
      </w:r>
      <w:r w:rsidRPr="00C414D4">
        <w:t xml:space="preserve">овара </w:t>
      </w:r>
      <w:r>
        <w:t xml:space="preserve">на основании счета путем </w:t>
      </w:r>
      <w:r w:rsidRPr="00C414D4">
        <w:t>перечисле</w:t>
      </w:r>
      <w:r>
        <w:t>ния денежных средств</w:t>
      </w:r>
      <w:r w:rsidRPr="00C414D4">
        <w:t xml:space="preserve"> на</w:t>
      </w:r>
      <w:r>
        <w:t xml:space="preserve"> расчетный</w:t>
      </w:r>
      <w:r w:rsidRPr="00C414D4">
        <w:t xml:space="preserve"> счет </w:t>
      </w:r>
      <w:r>
        <w:t>П</w:t>
      </w:r>
      <w:r w:rsidRPr="00C414D4">
        <w:t>оставщика в течени</w:t>
      </w:r>
      <w:r>
        <w:t>е</w:t>
      </w:r>
      <w:r w:rsidRPr="00C414D4">
        <w:t xml:space="preserve"> 10</w:t>
      </w:r>
      <w:r>
        <w:t xml:space="preserve"> (десяти)</w:t>
      </w:r>
      <w:r w:rsidRPr="00C414D4">
        <w:t xml:space="preserve"> банковских дней </w:t>
      </w:r>
      <w:proofErr w:type="gramStart"/>
      <w:r w:rsidRPr="00C414D4">
        <w:t>с даты подписания</w:t>
      </w:r>
      <w:proofErr w:type="gramEnd"/>
      <w:r w:rsidRPr="00C414D4">
        <w:t xml:space="preserve"> </w:t>
      </w:r>
      <w:r>
        <w:t>Покупателем</w:t>
      </w:r>
      <w:r w:rsidRPr="00C414D4">
        <w:t xml:space="preserve"> товарно</w:t>
      </w:r>
      <w:r>
        <w:t xml:space="preserve">й </w:t>
      </w:r>
      <w:r w:rsidRPr="00C414D4">
        <w:t>накладной.</w:t>
      </w:r>
    </w:p>
    <w:p w:rsidR="009B559D" w:rsidRPr="00C414D4" w:rsidRDefault="009B559D" w:rsidP="009B559D">
      <w:pPr>
        <w:tabs>
          <w:tab w:val="left" w:pos="567"/>
        </w:tabs>
        <w:autoSpaceDE w:val="0"/>
        <w:autoSpaceDN w:val="0"/>
        <w:adjustRightInd w:val="0"/>
        <w:spacing w:after="0"/>
        <w:rPr>
          <w:rFonts w:eastAsia="Calibri"/>
          <w:noProof/>
        </w:rPr>
      </w:pPr>
      <w:r w:rsidRPr="00C414D4">
        <w:t>4.</w:t>
      </w:r>
      <w:r>
        <w:t>6</w:t>
      </w:r>
      <w:r w:rsidRPr="00C414D4">
        <w:t>.</w:t>
      </w:r>
      <w:r w:rsidRPr="00C414D4">
        <w:tab/>
      </w:r>
      <w:r w:rsidRPr="00C414D4">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B559D" w:rsidRPr="00C414D4" w:rsidRDefault="009B559D" w:rsidP="009B559D">
      <w:pPr>
        <w:spacing w:after="0"/>
      </w:pPr>
    </w:p>
    <w:p w:rsidR="009B559D" w:rsidRPr="00C414D4" w:rsidRDefault="009B559D" w:rsidP="009B559D">
      <w:pPr>
        <w:tabs>
          <w:tab w:val="left" w:pos="567"/>
        </w:tabs>
        <w:suppressAutoHyphens/>
        <w:spacing w:after="0"/>
        <w:jc w:val="center"/>
        <w:rPr>
          <w:b/>
        </w:rPr>
      </w:pPr>
      <w:r w:rsidRPr="00C414D4">
        <w:rPr>
          <w:b/>
        </w:rPr>
        <w:t>5.</w:t>
      </w:r>
      <w:r w:rsidRPr="00C414D4">
        <w:rPr>
          <w:b/>
        </w:rPr>
        <w:tab/>
        <w:t>СРОКИ И УСЛОВИЯ ПОСТАВКИ</w:t>
      </w:r>
    </w:p>
    <w:p w:rsidR="009B559D" w:rsidRPr="00C414D4" w:rsidRDefault="009B559D" w:rsidP="009B559D">
      <w:pPr>
        <w:tabs>
          <w:tab w:val="left" w:pos="567"/>
        </w:tabs>
        <w:spacing w:after="0"/>
        <w:contextualSpacing/>
      </w:pPr>
      <w:r w:rsidRPr="00C414D4">
        <w:t>5.1.</w:t>
      </w:r>
      <w:r w:rsidRPr="00C414D4">
        <w:tab/>
        <w:t>Партии Товара</w:t>
      </w:r>
      <w:r w:rsidRPr="00C414D4">
        <w:rPr>
          <w:color w:val="000000"/>
        </w:rPr>
        <w:t xml:space="preserve"> должны быть доставлены Поставщиком на склад Покупателя в будние дни </w:t>
      </w:r>
      <w:r w:rsidRPr="00C414D4">
        <w:t xml:space="preserve">с 8:00 до 15:00 </w:t>
      </w:r>
      <w:r w:rsidRPr="00C414D4">
        <w:rPr>
          <w:color w:val="000000"/>
        </w:rPr>
        <w:t xml:space="preserve">по адресу: </w:t>
      </w:r>
      <w:proofErr w:type="gramStart"/>
      <w:r w:rsidRPr="00C414D4">
        <w:t>РФ, 109052, г. Москва, ул. Новохохловская, д. 25, стр. 1 в сроки, указанные в п. 1.</w:t>
      </w:r>
      <w:r>
        <w:t>6</w:t>
      </w:r>
      <w:r w:rsidRPr="00C414D4">
        <w:t xml:space="preserve"> настоящего Договора.</w:t>
      </w:r>
      <w:proofErr w:type="gramEnd"/>
    </w:p>
    <w:p w:rsidR="009B559D" w:rsidRPr="00C414D4" w:rsidRDefault="009B559D" w:rsidP="009B559D">
      <w:pPr>
        <w:tabs>
          <w:tab w:val="left" w:pos="567"/>
        </w:tabs>
        <w:suppressAutoHyphens/>
        <w:spacing w:after="0"/>
      </w:pPr>
      <w:r w:rsidRPr="00C414D4">
        <w:t>5.2.</w:t>
      </w:r>
      <w:r w:rsidRPr="00C414D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B559D" w:rsidRPr="00C414D4" w:rsidRDefault="009B559D" w:rsidP="009B559D">
      <w:pPr>
        <w:tabs>
          <w:tab w:val="left" w:pos="567"/>
        </w:tabs>
        <w:suppressAutoHyphens/>
        <w:spacing w:after="0"/>
      </w:pPr>
      <w:r w:rsidRPr="00C414D4">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B559D" w:rsidRPr="00C414D4" w:rsidRDefault="009B559D" w:rsidP="009B559D">
      <w:pPr>
        <w:tabs>
          <w:tab w:val="left" w:pos="567"/>
        </w:tabs>
        <w:suppressAutoHyphens/>
        <w:spacing w:after="0"/>
        <w:rPr>
          <w:color w:val="000000"/>
        </w:rPr>
      </w:pPr>
      <w:r w:rsidRPr="00C414D4">
        <w:t>5.3.</w:t>
      </w:r>
      <w:r w:rsidRPr="00C414D4">
        <w:tab/>
      </w:r>
      <w:r w:rsidRPr="00C414D4">
        <w:rPr>
          <w:color w:val="000000"/>
        </w:rPr>
        <w:t>Просрочка выполнения Покупателем п. 4.</w:t>
      </w:r>
      <w:r>
        <w:rPr>
          <w:color w:val="000000"/>
        </w:rPr>
        <w:t>5</w:t>
      </w:r>
      <w:r w:rsidRPr="00C414D4">
        <w:rPr>
          <w:color w:val="000000"/>
        </w:rPr>
        <w:t xml:space="preserve"> настоящего Договора не освобождает Поставщика от выполнения его обязательств по Договору, а соразмерно отодвигает сроки их выполнения.</w:t>
      </w:r>
    </w:p>
    <w:p w:rsidR="009B559D" w:rsidRPr="00C414D4" w:rsidRDefault="009B559D" w:rsidP="009B559D">
      <w:pPr>
        <w:tabs>
          <w:tab w:val="left" w:pos="567"/>
        </w:tabs>
        <w:suppressAutoHyphens/>
        <w:spacing w:after="0"/>
        <w:rPr>
          <w:color w:val="000000"/>
        </w:rPr>
      </w:pPr>
      <w:r w:rsidRPr="00C414D4">
        <w:rPr>
          <w:color w:val="000000"/>
        </w:rPr>
        <w:t>5.4.</w:t>
      </w:r>
      <w:r w:rsidRPr="00C414D4">
        <w:rPr>
          <w:color w:val="000000"/>
        </w:rPr>
        <w:tab/>
        <w:t>В случае</w:t>
      </w:r>
      <w:proofErr w:type="gramStart"/>
      <w:r w:rsidRPr="00C414D4">
        <w:rPr>
          <w:color w:val="000000"/>
        </w:rPr>
        <w:t>,</w:t>
      </w:r>
      <w:proofErr w:type="gramEnd"/>
      <w:r w:rsidRPr="00C414D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9B559D" w:rsidRPr="00C414D4" w:rsidRDefault="009B559D" w:rsidP="009B559D">
      <w:pPr>
        <w:tabs>
          <w:tab w:val="left" w:pos="567"/>
        </w:tabs>
        <w:spacing w:after="0"/>
      </w:pPr>
      <w:r w:rsidRPr="00C414D4">
        <w:t>5.5.</w:t>
      </w:r>
      <w:r w:rsidRPr="00C414D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B559D" w:rsidRPr="00C414D4" w:rsidRDefault="009B559D" w:rsidP="009B559D">
      <w:pPr>
        <w:tabs>
          <w:tab w:val="left" w:pos="567"/>
        </w:tabs>
        <w:spacing w:after="0"/>
      </w:pPr>
      <w:r w:rsidRPr="00C414D4">
        <w:t>5.6.</w:t>
      </w:r>
      <w:r w:rsidRPr="00C414D4">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B559D" w:rsidRPr="00C414D4" w:rsidRDefault="009B559D" w:rsidP="009B559D">
      <w:pPr>
        <w:tabs>
          <w:tab w:val="left" w:pos="567"/>
        </w:tabs>
        <w:spacing w:after="0"/>
      </w:pPr>
      <w:r w:rsidRPr="00C414D4">
        <w:t>5.7.</w:t>
      </w:r>
      <w:r w:rsidRPr="00C414D4">
        <w:tab/>
        <w:t xml:space="preserve">Разгрузка Товара по его прибытии </w:t>
      </w:r>
      <w:proofErr w:type="gramStart"/>
      <w:r w:rsidRPr="00C414D4">
        <w:t>в место доставки</w:t>
      </w:r>
      <w:proofErr w:type="gramEnd"/>
      <w:r w:rsidRPr="00C414D4">
        <w:t xml:space="preserve"> осуществляется силами Покупателя в присутствии представителя Поставщика. Вскрытие грузовых мест при этом не производится.</w:t>
      </w:r>
    </w:p>
    <w:p w:rsidR="009B559D" w:rsidRPr="00C414D4" w:rsidRDefault="009B559D" w:rsidP="009B559D">
      <w:pPr>
        <w:spacing w:after="0"/>
      </w:pPr>
    </w:p>
    <w:p w:rsidR="009B559D" w:rsidRPr="00C414D4" w:rsidRDefault="009B559D" w:rsidP="009B559D">
      <w:pPr>
        <w:tabs>
          <w:tab w:val="left" w:pos="567"/>
        </w:tabs>
        <w:suppressAutoHyphens/>
        <w:spacing w:after="0"/>
        <w:jc w:val="center"/>
        <w:rPr>
          <w:b/>
        </w:rPr>
      </w:pPr>
      <w:r w:rsidRPr="00C414D4">
        <w:rPr>
          <w:b/>
        </w:rPr>
        <w:t>6.</w:t>
      </w:r>
      <w:r w:rsidRPr="00C414D4">
        <w:rPr>
          <w:b/>
        </w:rPr>
        <w:tab/>
        <w:t>СДАЧА-ПРИЕМКА ТОВАРА</w:t>
      </w:r>
    </w:p>
    <w:p w:rsidR="009B559D" w:rsidRPr="00C414D4" w:rsidRDefault="009B559D" w:rsidP="009B559D">
      <w:pPr>
        <w:tabs>
          <w:tab w:val="left" w:pos="567"/>
        </w:tabs>
        <w:spacing w:after="0"/>
      </w:pPr>
      <w:r w:rsidRPr="00C414D4">
        <w:t>6.1.</w:t>
      </w:r>
      <w:r w:rsidRPr="00C414D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414D4">
        <w:t>внутритарной</w:t>
      </w:r>
      <w:proofErr w:type="spellEnd"/>
      <w:r w:rsidRPr="00C414D4">
        <w:t xml:space="preserve"> упаковки внутри каждого места – в момент вскрытия упаковки, но не позднее 5 (пяти) рабочих дней рабочих дней </w:t>
      </w:r>
      <w:proofErr w:type="gramStart"/>
      <w:r w:rsidRPr="00C414D4">
        <w:t>с даты получения</w:t>
      </w:r>
      <w:proofErr w:type="gramEnd"/>
      <w:r w:rsidRPr="00C414D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B559D" w:rsidRPr="00C414D4" w:rsidRDefault="009B559D" w:rsidP="009B559D">
      <w:pPr>
        <w:tabs>
          <w:tab w:val="left" w:pos="567"/>
        </w:tabs>
        <w:spacing w:after="0"/>
      </w:pPr>
      <w:r w:rsidRPr="00C414D4">
        <w:t>6.1.1.</w:t>
      </w:r>
      <w:r w:rsidRPr="00C414D4">
        <w:tab/>
        <w:t xml:space="preserve">Приемка Товара по количеству и комплектности осуществляется Покупателем путем проверки: </w:t>
      </w:r>
    </w:p>
    <w:p w:rsidR="009B559D" w:rsidRPr="00C414D4" w:rsidRDefault="009B559D" w:rsidP="009B559D">
      <w:pPr>
        <w:tabs>
          <w:tab w:val="left" w:pos="567"/>
        </w:tabs>
        <w:spacing w:after="0"/>
      </w:pPr>
      <w:r w:rsidRPr="00C414D4">
        <w:t>-</w:t>
      </w:r>
      <w:r w:rsidRPr="00C414D4">
        <w:tab/>
        <w:t>количества и комплектности, указанных в Приложении № 1 к настоящему Договору;</w:t>
      </w:r>
    </w:p>
    <w:p w:rsidR="009B559D" w:rsidRPr="00C414D4" w:rsidRDefault="009B559D" w:rsidP="009B559D">
      <w:pPr>
        <w:tabs>
          <w:tab w:val="left" w:pos="567"/>
        </w:tabs>
        <w:spacing w:after="0"/>
      </w:pPr>
      <w:r w:rsidRPr="00C414D4">
        <w:t>-</w:t>
      </w:r>
      <w:r w:rsidRPr="00C414D4">
        <w:tab/>
        <w:t>отсутствия видимых повреждений поставляемого Товара.</w:t>
      </w:r>
    </w:p>
    <w:p w:rsidR="009B559D" w:rsidRPr="00C414D4" w:rsidRDefault="009B559D" w:rsidP="009B559D">
      <w:pPr>
        <w:tabs>
          <w:tab w:val="left" w:pos="567"/>
        </w:tabs>
        <w:spacing w:after="0"/>
      </w:pPr>
      <w:r w:rsidRPr="00C414D4">
        <w:t>6.1.2.</w:t>
      </w:r>
      <w:r w:rsidRPr="00C414D4">
        <w:tab/>
        <w:t xml:space="preserve">Покупатель принимает Товар при условии, что: </w:t>
      </w:r>
    </w:p>
    <w:p w:rsidR="009B559D" w:rsidRPr="00C414D4" w:rsidRDefault="009B559D" w:rsidP="009B559D">
      <w:pPr>
        <w:tabs>
          <w:tab w:val="left" w:pos="567"/>
        </w:tabs>
        <w:spacing w:after="0"/>
      </w:pPr>
      <w:r w:rsidRPr="00C414D4">
        <w:t>-</w:t>
      </w:r>
      <w:r w:rsidRPr="00C414D4">
        <w:tab/>
        <w:t xml:space="preserve">количество и комплектность Товара, соответствуют </w:t>
      </w:r>
      <w:proofErr w:type="gramStart"/>
      <w:r w:rsidRPr="00C414D4">
        <w:t>указанным</w:t>
      </w:r>
      <w:proofErr w:type="gramEnd"/>
      <w:r w:rsidRPr="00C414D4">
        <w:t xml:space="preserve"> в Приложении № 1 настоящего Договора, а также заявке;</w:t>
      </w:r>
    </w:p>
    <w:p w:rsidR="009B559D" w:rsidRPr="00C414D4" w:rsidRDefault="009B559D" w:rsidP="009B559D">
      <w:pPr>
        <w:tabs>
          <w:tab w:val="left" w:pos="567"/>
        </w:tabs>
        <w:spacing w:after="0"/>
      </w:pPr>
      <w:r w:rsidRPr="00C414D4">
        <w:t>-</w:t>
      </w:r>
      <w:r w:rsidRPr="00C414D4">
        <w:tab/>
        <w:t>вместе с Товаром передана вся необходимая документация;</w:t>
      </w:r>
    </w:p>
    <w:p w:rsidR="009B559D" w:rsidRPr="00C414D4" w:rsidRDefault="009B559D" w:rsidP="009B559D">
      <w:pPr>
        <w:tabs>
          <w:tab w:val="left" w:pos="567"/>
        </w:tabs>
        <w:spacing w:after="0"/>
      </w:pPr>
      <w:r w:rsidRPr="00C414D4">
        <w:t>-</w:t>
      </w:r>
      <w:r w:rsidRPr="00C414D4">
        <w:tab/>
        <w:t>поставляемый Товар не имеет видимых повреждений;</w:t>
      </w:r>
    </w:p>
    <w:p w:rsidR="009B559D" w:rsidRPr="00C414D4" w:rsidRDefault="009B559D" w:rsidP="009B559D">
      <w:pPr>
        <w:tabs>
          <w:tab w:val="left" w:pos="567"/>
        </w:tabs>
        <w:spacing w:after="0"/>
      </w:pPr>
      <w:r w:rsidRPr="00C414D4">
        <w:t>-</w:t>
      </w:r>
      <w:r w:rsidRPr="00C414D4">
        <w:tab/>
        <w:t>качество Товара соответствует техническим условиям завода-изготовителя и условиям настоящего Договора.</w:t>
      </w:r>
    </w:p>
    <w:p w:rsidR="009B559D" w:rsidRPr="00C414D4" w:rsidRDefault="009B559D" w:rsidP="009B559D">
      <w:pPr>
        <w:tabs>
          <w:tab w:val="left" w:pos="567"/>
        </w:tabs>
        <w:spacing w:after="0"/>
      </w:pPr>
      <w:r w:rsidRPr="00C414D4">
        <w:t>6.2.</w:t>
      </w:r>
      <w:r w:rsidRPr="00C414D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B559D" w:rsidRPr="00C414D4" w:rsidRDefault="009B559D" w:rsidP="009B559D">
      <w:pPr>
        <w:tabs>
          <w:tab w:val="left" w:pos="567"/>
        </w:tabs>
        <w:spacing w:after="0"/>
      </w:pPr>
      <w:r w:rsidRPr="00C414D4">
        <w:t>6.3.</w:t>
      </w:r>
      <w:r w:rsidRPr="00C414D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(трех) рабочих дней </w:t>
      </w:r>
      <w:proofErr w:type="gramStart"/>
      <w:r w:rsidRPr="00C414D4">
        <w:t>с даты составления</w:t>
      </w:r>
      <w:proofErr w:type="gramEnd"/>
      <w:r w:rsidRPr="00C414D4">
        <w:t xml:space="preserve"> вышеуказанного Акта.</w:t>
      </w:r>
    </w:p>
    <w:p w:rsidR="009B559D" w:rsidRPr="00C414D4" w:rsidRDefault="009B559D" w:rsidP="009B559D">
      <w:pPr>
        <w:tabs>
          <w:tab w:val="left" w:pos="567"/>
        </w:tabs>
        <w:spacing w:after="0"/>
        <w:rPr>
          <w:spacing w:val="-1"/>
        </w:rPr>
      </w:pPr>
      <w:r w:rsidRPr="00C414D4">
        <w:t>6.4.</w:t>
      </w:r>
      <w:r w:rsidRPr="00C414D4">
        <w:tab/>
      </w:r>
      <w:r w:rsidRPr="00C414D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414D4">
        <w:rPr>
          <w:spacing w:val="-1"/>
        </w:rPr>
        <w:t>потребовать выполнения одного из следующих условий:</w:t>
      </w:r>
    </w:p>
    <w:p w:rsidR="009B559D" w:rsidRPr="00C414D4" w:rsidRDefault="009B559D" w:rsidP="009B559D">
      <w:pPr>
        <w:shd w:val="clear" w:color="auto" w:fill="FFFFFF"/>
        <w:tabs>
          <w:tab w:val="left" w:pos="567"/>
        </w:tabs>
        <w:spacing w:after="0"/>
        <w:rPr>
          <w:spacing w:val="-4"/>
        </w:rPr>
      </w:pPr>
      <w:r w:rsidRPr="00C414D4">
        <w:rPr>
          <w:spacing w:val="-4"/>
        </w:rPr>
        <w:t>-</w:t>
      </w:r>
      <w:r w:rsidRPr="00C414D4">
        <w:rPr>
          <w:spacing w:val="-4"/>
        </w:rPr>
        <w:tab/>
        <w:t xml:space="preserve">Замены некачественного Товара. В этом случае </w:t>
      </w:r>
      <w:r w:rsidRPr="00C414D4">
        <w:rPr>
          <w:spacing w:val="2"/>
        </w:rPr>
        <w:t xml:space="preserve">Поставщик обязуется осуществить замену некачественного Товара </w:t>
      </w:r>
      <w:r w:rsidRPr="00C414D4">
        <w:rPr>
          <w:spacing w:val="-4"/>
        </w:rPr>
        <w:t xml:space="preserve">в течение 2 (двух) календарных дней </w:t>
      </w:r>
      <w:proofErr w:type="gramStart"/>
      <w:r w:rsidRPr="00C414D4">
        <w:rPr>
          <w:spacing w:val="-4"/>
        </w:rPr>
        <w:t>с даты предъявления</w:t>
      </w:r>
      <w:proofErr w:type="gramEnd"/>
      <w:r w:rsidRPr="00C414D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B559D" w:rsidRPr="00C414D4" w:rsidRDefault="009B559D" w:rsidP="009B559D">
      <w:pPr>
        <w:shd w:val="clear" w:color="auto" w:fill="FFFFFF"/>
        <w:tabs>
          <w:tab w:val="left" w:pos="567"/>
        </w:tabs>
        <w:spacing w:after="0"/>
      </w:pPr>
      <w:r w:rsidRPr="00C414D4">
        <w:rPr>
          <w:spacing w:val="-4"/>
        </w:rPr>
        <w:lastRenderedPageBreak/>
        <w:t>-</w:t>
      </w:r>
      <w:r w:rsidRPr="00C414D4">
        <w:rPr>
          <w:spacing w:val="-4"/>
        </w:rPr>
        <w:tab/>
        <w:t xml:space="preserve">Допоставки Товара. В этом случае </w:t>
      </w:r>
      <w:r w:rsidRPr="00C414D4">
        <w:rPr>
          <w:spacing w:val="2"/>
        </w:rPr>
        <w:t xml:space="preserve">Поставщик обязуется осуществить допоставку недостающего Товара </w:t>
      </w:r>
      <w:r w:rsidRPr="00C414D4">
        <w:rPr>
          <w:spacing w:val="-4"/>
        </w:rPr>
        <w:t xml:space="preserve">в течение 1 (одного) календарного дня </w:t>
      </w:r>
      <w:proofErr w:type="gramStart"/>
      <w:r w:rsidRPr="00C414D4">
        <w:rPr>
          <w:spacing w:val="-4"/>
        </w:rPr>
        <w:t>с даты предъявления</w:t>
      </w:r>
      <w:proofErr w:type="gramEnd"/>
      <w:r w:rsidRPr="00C414D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9B559D" w:rsidRPr="00C414D4" w:rsidRDefault="009B559D" w:rsidP="009B559D">
      <w:pPr>
        <w:tabs>
          <w:tab w:val="left" w:pos="567"/>
        </w:tabs>
        <w:suppressAutoHyphens/>
        <w:spacing w:after="0"/>
        <w:ind w:right="-29"/>
      </w:pPr>
      <w:r w:rsidRPr="00C414D4">
        <w:rPr>
          <w:spacing w:val="-4"/>
        </w:rPr>
        <w:t>-</w:t>
      </w:r>
      <w:r w:rsidRPr="00C414D4">
        <w:rPr>
          <w:spacing w:val="-4"/>
        </w:rPr>
        <w:tab/>
        <w:t>Возврата уплаченных денежных сре</w:t>
      </w:r>
      <w:proofErr w:type="gramStart"/>
      <w:r w:rsidRPr="00C414D4">
        <w:rPr>
          <w:spacing w:val="-4"/>
        </w:rPr>
        <w:t>дств в п</w:t>
      </w:r>
      <w:proofErr w:type="gramEnd"/>
      <w:r w:rsidRPr="00C414D4">
        <w:rPr>
          <w:spacing w:val="-4"/>
        </w:rPr>
        <w:t xml:space="preserve">олном объеме. В этом случае возврат денежных средств Покупателю производится Поставщиком </w:t>
      </w:r>
      <w:r w:rsidRPr="00C414D4">
        <w:t xml:space="preserve">в течение 7 (семи) банковских дней </w:t>
      </w:r>
      <w:proofErr w:type="gramStart"/>
      <w:r w:rsidRPr="00C414D4">
        <w:t>с даты предъявления</w:t>
      </w:r>
      <w:proofErr w:type="gramEnd"/>
      <w:r w:rsidRPr="00C414D4">
        <w:t xml:space="preserve"> такого требования Покупателем.</w:t>
      </w:r>
    </w:p>
    <w:p w:rsidR="009B559D" w:rsidRPr="00C414D4" w:rsidRDefault="009B559D" w:rsidP="009B559D">
      <w:pPr>
        <w:suppressAutoHyphens/>
        <w:spacing w:after="0"/>
        <w:ind w:right="-29"/>
      </w:pPr>
    </w:p>
    <w:p w:rsidR="009B559D" w:rsidRPr="00C414D4" w:rsidRDefault="009B559D" w:rsidP="009B559D">
      <w:pPr>
        <w:tabs>
          <w:tab w:val="left" w:pos="567"/>
        </w:tabs>
        <w:suppressAutoHyphens/>
        <w:spacing w:after="0"/>
        <w:ind w:right="-29"/>
        <w:jc w:val="center"/>
        <w:rPr>
          <w:b/>
        </w:rPr>
      </w:pPr>
      <w:r w:rsidRPr="00C414D4">
        <w:rPr>
          <w:b/>
        </w:rPr>
        <w:t>7.</w:t>
      </w:r>
      <w:r w:rsidRPr="00C414D4">
        <w:rPr>
          <w:b/>
        </w:rPr>
        <w:tab/>
        <w:t>ГАРАНТИЙНЫЕ ОБЯЗАТЕЛЬСТВА</w:t>
      </w:r>
    </w:p>
    <w:p w:rsidR="009B559D" w:rsidRDefault="009B559D" w:rsidP="009B559D">
      <w:pPr>
        <w:tabs>
          <w:tab w:val="left" w:pos="567"/>
        </w:tabs>
        <w:spacing w:after="0"/>
      </w:pPr>
      <w:r w:rsidRPr="00C414D4">
        <w:t>7.1.</w:t>
      </w:r>
      <w:r w:rsidRPr="00C414D4">
        <w:tab/>
        <w:t xml:space="preserve">Гарантийный срок на Товар составляет 36 (тридцать шесть) месяцев </w:t>
      </w:r>
      <w:proofErr w:type="gramStart"/>
      <w:r w:rsidRPr="00C414D4">
        <w:t>с даты подписания</w:t>
      </w:r>
      <w:proofErr w:type="gramEnd"/>
      <w:r w:rsidRPr="00C414D4">
        <w:t xml:space="preserve"> Сторонами товарной накладной (ТОРГ-12).</w:t>
      </w:r>
    </w:p>
    <w:p w:rsidR="009B559D" w:rsidRPr="00C414D4" w:rsidRDefault="009B559D" w:rsidP="009B559D">
      <w:pPr>
        <w:tabs>
          <w:tab w:val="left" w:pos="567"/>
        </w:tabs>
        <w:spacing w:after="0"/>
      </w:pPr>
      <w:r w:rsidRPr="00C414D4">
        <w:t>7.2.</w:t>
      </w:r>
      <w:r w:rsidRPr="00C414D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B559D" w:rsidRPr="00C414D4" w:rsidRDefault="009B559D" w:rsidP="009B559D">
      <w:pPr>
        <w:tabs>
          <w:tab w:val="left" w:pos="567"/>
        </w:tabs>
        <w:spacing w:after="0"/>
      </w:pPr>
      <w:r w:rsidRPr="00C414D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414D4">
        <w:t>проезд</w:t>
      </w:r>
      <w:proofErr w:type="gramEnd"/>
      <w:r w:rsidRPr="00C414D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B559D" w:rsidRPr="00C414D4" w:rsidRDefault="009B559D" w:rsidP="009B559D">
      <w:pPr>
        <w:tabs>
          <w:tab w:val="left" w:pos="567"/>
        </w:tabs>
        <w:spacing w:after="0"/>
      </w:pPr>
      <w:r w:rsidRPr="00C414D4">
        <w:t>7.3.</w:t>
      </w:r>
      <w:r w:rsidRPr="00C414D4">
        <w:tab/>
        <w:t xml:space="preserve">Срок устранения дефектов с момента получения извещения об обнаружении дефектов должен составлять не более </w:t>
      </w:r>
      <w:r>
        <w:t xml:space="preserve">3 </w:t>
      </w:r>
      <w:r w:rsidRPr="00C414D4">
        <w:t>(</w:t>
      </w:r>
      <w:r>
        <w:t>трех</w:t>
      </w:r>
      <w:r w:rsidRPr="00C414D4">
        <w:t>) рабочих дней со дня получения уведомления о наличии дефектов от Покупателя.</w:t>
      </w:r>
    </w:p>
    <w:p w:rsidR="009B559D" w:rsidRPr="00C414D4" w:rsidRDefault="009B559D" w:rsidP="009B559D">
      <w:pPr>
        <w:tabs>
          <w:tab w:val="left" w:pos="567"/>
        </w:tabs>
        <w:spacing w:after="0"/>
      </w:pPr>
      <w:r w:rsidRPr="00C414D4">
        <w:t>7.4.</w:t>
      </w:r>
      <w:r w:rsidRPr="00C414D4">
        <w:tab/>
        <w:t xml:space="preserve">В случае выявления, в течение гарантийного срока на Товар, дефектов и иных недостатков, в </w:t>
      </w:r>
      <w:proofErr w:type="gramStart"/>
      <w:r w:rsidRPr="00C414D4">
        <w:t>связи</w:t>
      </w:r>
      <w:proofErr w:type="gramEnd"/>
      <w:r w:rsidRPr="00C414D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r>
        <w:t xml:space="preserve">12 </w:t>
      </w:r>
      <w:r w:rsidRPr="00C414D4">
        <w:t xml:space="preserve"> (</w:t>
      </w:r>
      <w:r>
        <w:t>двенадцать</w:t>
      </w:r>
      <w:r w:rsidRPr="00C414D4">
        <w:t>) месяцев.</w:t>
      </w:r>
    </w:p>
    <w:p w:rsidR="009B559D" w:rsidRPr="00C414D4" w:rsidRDefault="009B559D" w:rsidP="009B559D">
      <w:pPr>
        <w:tabs>
          <w:tab w:val="left" w:pos="567"/>
        </w:tabs>
        <w:spacing w:after="0"/>
      </w:pPr>
      <w:r w:rsidRPr="00C414D4">
        <w:t>7.5.</w:t>
      </w:r>
      <w:r w:rsidRPr="00C414D4">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B559D" w:rsidRPr="00C414D4" w:rsidRDefault="009B559D" w:rsidP="009B559D">
      <w:pPr>
        <w:tabs>
          <w:tab w:val="left" w:pos="567"/>
        </w:tabs>
        <w:spacing w:after="0"/>
      </w:pPr>
      <w:r w:rsidRPr="00C414D4">
        <w:t>7.6.</w:t>
      </w:r>
      <w:r w:rsidRPr="00C414D4">
        <w:tab/>
      </w:r>
      <w:proofErr w:type="gramStart"/>
      <w:r w:rsidRPr="00C414D4">
        <w:t xml:space="preserve">В случае отказа Поставщика </w:t>
      </w:r>
      <w:r w:rsidRPr="00C414D4">
        <w:rPr>
          <w:bCs/>
        </w:rPr>
        <w:t xml:space="preserve">от выполнения работ по гарантийным обязательствам, а также в случаях, если Поставщик </w:t>
      </w:r>
      <w:r w:rsidRPr="00C414D4">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414D4">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B559D" w:rsidRPr="00C414D4" w:rsidRDefault="009B559D" w:rsidP="009B559D">
      <w:pPr>
        <w:tabs>
          <w:tab w:val="left" w:pos="567"/>
        </w:tabs>
        <w:spacing w:after="0"/>
      </w:pPr>
      <w:r w:rsidRPr="00C414D4">
        <w:t>7.7.</w:t>
      </w:r>
      <w:r w:rsidRPr="00C414D4">
        <w:tab/>
        <w:t xml:space="preserve">Гарантия Поставщика не распространяется </w:t>
      </w:r>
      <w:proofErr w:type="gramStart"/>
      <w:r w:rsidRPr="00C414D4">
        <w:t>на</w:t>
      </w:r>
      <w:proofErr w:type="gramEnd"/>
      <w:r w:rsidRPr="00C414D4">
        <w:t>:</w:t>
      </w:r>
    </w:p>
    <w:p w:rsidR="009B559D" w:rsidRPr="00C414D4" w:rsidRDefault="009B559D" w:rsidP="009B559D">
      <w:pPr>
        <w:numPr>
          <w:ilvl w:val="0"/>
          <w:numId w:val="14"/>
        </w:numPr>
        <w:tabs>
          <w:tab w:val="clear" w:pos="360"/>
          <w:tab w:val="left" w:pos="567"/>
        </w:tabs>
        <w:spacing w:after="0"/>
        <w:ind w:left="0" w:firstLine="0"/>
      </w:pPr>
      <w:r w:rsidRPr="00C414D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B559D" w:rsidRPr="00C414D4" w:rsidRDefault="009B559D" w:rsidP="009B559D">
      <w:pPr>
        <w:suppressAutoHyphens/>
        <w:spacing w:after="0"/>
        <w:ind w:right="-29" w:firstLine="567"/>
      </w:pPr>
    </w:p>
    <w:p w:rsidR="009B559D" w:rsidRPr="00C414D4" w:rsidRDefault="009B559D" w:rsidP="009B559D">
      <w:pPr>
        <w:tabs>
          <w:tab w:val="left" w:pos="567"/>
        </w:tabs>
        <w:suppressAutoHyphens/>
        <w:spacing w:after="0"/>
        <w:jc w:val="center"/>
        <w:rPr>
          <w:b/>
        </w:rPr>
      </w:pPr>
      <w:r w:rsidRPr="00C414D4">
        <w:rPr>
          <w:b/>
        </w:rPr>
        <w:t>8.</w:t>
      </w:r>
      <w:r w:rsidRPr="00C414D4">
        <w:rPr>
          <w:b/>
        </w:rPr>
        <w:tab/>
        <w:t>ОТВЕТСТВЕННОСТЬ СТОРОН</w:t>
      </w:r>
    </w:p>
    <w:p w:rsidR="009B559D" w:rsidRPr="00C414D4" w:rsidRDefault="009B559D" w:rsidP="009B559D">
      <w:pPr>
        <w:pStyle w:val="aff4"/>
        <w:tabs>
          <w:tab w:val="left" w:pos="567"/>
        </w:tabs>
        <w:ind w:firstLine="0"/>
        <w:rPr>
          <w:sz w:val="24"/>
          <w:szCs w:val="24"/>
        </w:rPr>
      </w:pPr>
      <w:r w:rsidRPr="00C414D4">
        <w:rPr>
          <w:sz w:val="24"/>
          <w:szCs w:val="24"/>
        </w:rPr>
        <w:t>8.1.</w:t>
      </w:r>
      <w:r w:rsidRPr="00C414D4">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B559D" w:rsidRPr="00C414D4" w:rsidRDefault="009B559D" w:rsidP="009B559D">
      <w:pPr>
        <w:pStyle w:val="aff4"/>
        <w:tabs>
          <w:tab w:val="left" w:pos="567"/>
        </w:tabs>
        <w:ind w:firstLine="0"/>
        <w:rPr>
          <w:sz w:val="24"/>
          <w:szCs w:val="24"/>
        </w:rPr>
      </w:pPr>
      <w:r w:rsidRPr="00C414D4">
        <w:rPr>
          <w:sz w:val="24"/>
          <w:szCs w:val="24"/>
        </w:rPr>
        <w:t>8.2.</w:t>
      </w:r>
      <w:r w:rsidRPr="00C414D4">
        <w:rPr>
          <w:sz w:val="24"/>
          <w:szCs w:val="24"/>
        </w:rPr>
        <w:tab/>
        <w:t xml:space="preserve">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w:t>
      </w:r>
      <w:r w:rsidRPr="00C414D4">
        <w:rPr>
          <w:sz w:val="24"/>
          <w:szCs w:val="24"/>
        </w:rPr>
        <w:lastRenderedPageBreak/>
        <w:t>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9B559D" w:rsidRPr="00C414D4" w:rsidRDefault="009B559D" w:rsidP="009B559D">
      <w:pPr>
        <w:pStyle w:val="aff4"/>
        <w:tabs>
          <w:tab w:val="left" w:pos="567"/>
        </w:tabs>
        <w:ind w:firstLine="0"/>
        <w:rPr>
          <w:sz w:val="24"/>
          <w:szCs w:val="24"/>
        </w:rPr>
      </w:pPr>
      <w:r w:rsidRPr="00C414D4">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C414D4">
        <w:rPr>
          <w:sz w:val="24"/>
          <w:szCs w:val="24"/>
        </w:rPr>
        <w:t>докомплектации</w:t>
      </w:r>
      <w:proofErr w:type="spellEnd"/>
      <w:r w:rsidRPr="00C414D4">
        <w:rPr>
          <w:sz w:val="24"/>
          <w:szCs w:val="24"/>
        </w:rPr>
        <w:t xml:space="preserve"> Товара несет Поставщик.</w:t>
      </w:r>
    </w:p>
    <w:p w:rsidR="009B559D" w:rsidRPr="00C414D4" w:rsidRDefault="009B559D" w:rsidP="009B559D">
      <w:pPr>
        <w:tabs>
          <w:tab w:val="left" w:pos="567"/>
        </w:tabs>
        <w:spacing w:after="0"/>
      </w:pPr>
      <w:r w:rsidRPr="00C414D4">
        <w:t>8.3.</w:t>
      </w:r>
      <w:r w:rsidRPr="00C414D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9B559D" w:rsidRPr="00C414D4" w:rsidRDefault="009B559D" w:rsidP="009B559D">
      <w:pPr>
        <w:pStyle w:val="36"/>
        <w:tabs>
          <w:tab w:val="left" w:pos="567"/>
        </w:tabs>
        <w:spacing w:after="0"/>
        <w:ind w:left="0"/>
        <w:rPr>
          <w:sz w:val="24"/>
          <w:szCs w:val="24"/>
        </w:rPr>
      </w:pPr>
      <w:r w:rsidRPr="00C414D4">
        <w:rPr>
          <w:sz w:val="24"/>
          <w:szCs w:val="24"/>
        </w:rPr>
        <w:t>8.4.</w:t>
      </w:r>
      <w:r w:rsidRPr="00C414D4">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B559D" w:rsidRPr="00C414D4" w:rsidRDefault="009B559D" w:rsidP="009B559D">
      <w:pPr>
        <w:pStyle w:val="36"/>
        <w:tabs>
          <w:tab w:val="left" w:pos="567"/>
        </w:tabs>
        <w:spacing w:after="0"/>
        <w:ind w:left="0"/>
        <w:rPr>
          <w:sz w:val="24"/>
          <w:szCs w:val="24"/>
        </w:rPr>
      </w:pPr>
      <w:r w:rsidRPr="00C414D4">
        <w:rPr>
          <w:sz w:val="24"/>
          <w:szCs w:val="24"/>
        </w:rPr>
        <w:t>8.5.</w:t>
      </w:r>
      <w:r w:rsidRPr="00C414D4">
        <w:rPr>
          <w:sz w:val="24"/>
          <w:szCs w:val="24"/>
        </w:rPr>
        <w:tab/>
      </w:r>
      <w:r w:rsidRPr="00C414D4">
        <w:rPr>
          <w:rStyle w:val="highlighthighlightactive"/>
          <w:sz w:val="24"/>
          <w:szCs w:val="24"/>
        </w:rPr>
        <w:t>Сторона</w:t>
      </w:r>
      <w:r w:rsidRPr="00C414D4">
        <w:rPr>
          <w:sz w:val="24"/>
          <w:szCs w:val="24"/>
        </w:rPr>
        <w:t>, не исполнившая или ненадлежащим образом исполнившая обязательства по настоящему Договору, обязана возместить другой</w:t>
      </w:r>
      <w:r w:rsidRPr="00C414D4">
        <w:rPr>
          <w:rStyle w:val="highlighthighlightactive"/>
          <w:sz w:val="24"/>
          <w:szCs w:val="24"/>
        </w:rPr>
        <w:t xml:space="preserve"> Стороне</w:t>
      </w:r>
      <w:r w:rsidRPr="00C414D4">
        <w:rPr>
          <w:sz w:val="24"/>
          <w:szCs w:val="24"/>
        </w:rPr>
        <w:t xml:space="preserve"> причиненный таким неисполнением реальный ущерб. Реальный ущерб, возмещается све</w:t>
      </w:r>
      <w:proofErr w:type="gramStart"/>
      <w:r w:rsidRPr="00C414D4">
        <w:rPr>
          <w:sz w:val="24"/>
          <w:szCs w:val="24"/>
        </w:rPr>
        <w:t>рх штр</w:t>
      </w:r>
      <w:proofErr w:type="gramEnd"/>
      <w:r w:rsidRPr="00C414D4">
        <w:rPr>
          <w:sz w:val="24"/>
          <w:szCs w:val="24"/>
        </w:rPr>
        <w:t>афов (пени), предусмотренных настоящим Договором.</w:t>
      </w:r>
    </w:p>
    <w:p w:rsidR="009B559D" w:rsidRPr="00C414D4" w:rsidRDefault="009B559D" w:rsidP="009B559D">
      <w:pPr>
        <w:pStyle w:val="36"/>
        <w:tabs>
          <w:tab w:val="left" w:pos="567"/>
        </w:tabs>
        <w:spacing w:after="0"/>
        <w:ind w:left="0"/>
        <w:rPr>
          <w:sz w:val="24"/>
          <w:szCs w:val="24"/>
        </w:rPr>
      </w:pPr>
      <w:r w:rsidRPr="00C414D4">
        <w:rPr>
          <w:sz w:val="24"/>
          <w:szCs w:val="24"/>
        </w:rPr>
        <w:t>8.6.</w:t>
      </w:r>
      <w:r w:rsidRPr="00C414D4">
        <w:rPr>
          <w:sz w:val="24"/>
          <w:szCs w:val="24"/>
        </w:rPr>
        <w:tab/>
        <w:t>Уплата штрафных санкций не освобождает Сторону от выполнения ею предусмотренных настоящим Договором обязательств.</w:t>
      </w:r>
    </w:p>
    <w:p w:rsidR="009B559D" w:rsidRPr="00C414D4" w:rsidRDefault="009B559D" w:rsidP="009B559D">
      <w:pPr>
        <w:tabs>
          <w:tab w:val="left" w:pos="567"/>
        </w:tabs>
        <w:autoSpaceDE w:val="0"/>
        <w:autoSpaceDN w:val="0"/>
        <w:adjustRightInd w:val="0"/>
        <w:spacing w:after="0"/>
      </w:pPr>
      <w:r w:rsidRPr="00C414D4">
        <w:t>8.7.</w:t>
      </w:r>
      <w:r w:rsidRPr="00C414D4">
        <w:tab/>
        <w:t>В случае просрочки поставки Товара Покупатель вправе отказаться от исполнения Договора в одностороннем внесудебном порядке и требовать возврата авансовых платежей.</w:t>
      </w:r>
    </w:p>
    <w:p w:rsidR="009B559D" w:rsidRPr="00C414D4" w:rsidRDefault="009B559D" w:rsidP="009B559D">
      <w:pPr>
        <w:tabs>
          <w:tab w:val="left" w:pos="567"/>
        </w:tabs>
        <w:autoSpaceDE w:val="0"/>
        <w:autoSpaceDN w:val="0"/>
        <w:adjustRightInd w:val="0"/>
        <w:spacing w:after="0"/>
      </w:pPr>
      <w:r w:rsidRPr="00C414D4">
        <w:t>8.8.</w:t>
      </w:r>
      <w:r w:rsidRPr="00C414D4">
        <w:tab/>
        <w:t>В</w:t>
      </w:r>
      <w:r w:rsidRPr="00C414D4">
        <w:rPr>
          <w:spacing w:val="-4"/>
        </w:rPr>
        <w:t xml:space="preserve">озврат денежных средств Покупателю производится Поставщиком </w:t>
      </w:r>
      <w:r w:rsidRPr="00C414D4">
        <w:t xml:space="preserve">в течение 7 (семи) банковских дней </w:t>
      </w:r>
      <w:proofErr w:type="gramStart"/>
      <w:r w:rsidRPr="00C414D4">
        <w:t>с даты предъявления</w:t>
      </w:r>
      <w:proofErr w:type="gramEnd"/>
      <w:r w:rsidRPr="00C414D4">
        <w:t xml:space="preserve"> такого требования Покупателем.</w:t>
      </w:r>
    </w:p>
    <w:p w:rsidR="009B559D" w:rsidRPr="00C414D4" w:rsidRDefault="009B559D" w:rsidP="009B559D">
      <w:pPr>
        <w:tabs>
          <w:tab w:val="left" w:pos="567"/>
        </w:tabs>
        <w:autoSpaceDE w:val="0"/>
        <w:autoSpaceDN w:val="0"/>
        <w:adjustRightInd w:val="0"/>
        <w:spacing w:after="0"/>
      </w:pPr>
      <w:r w:rsidRPr="00C414D4">
        <w:t>8.9.</w:t>
      </w:r>
      <w:r w:rsidRPr="00C414D4">
        <w:tab/>
        <w:t>В случае</w:t>
      </w:r>
      <w:proofErr w:type="gramStart"/>
      <w:r w:rsidRPr="00C414D4">
        <w:t>,</w:t>
      </w:r>
      <w:proofErr w:type="gramEnd"/>
      <w:r w:rsidRPr="00C414D4">
        <w:t xml:space="preserve"> если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B559D" w:rsidRPr="00C414D4" w:rsidRDefault="009B559D" w:rsidP="009B559D">
      <w:pPr>
        <w:autoSpaceDE w:val="0"/>
        <w:autoSpaceDN w:val="0"/>
        <w:adjustRightInd w:val="0"/>
        <w:spacing w:after="0"/>
      </w:pPr>
      <w:r w:rsidRPr="00C414D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B559D" w:rsidRPr="00C414D4" w:rsidRDefault="009B559D" w:rsidP="009B559D">
      <w:pPr>
        <w:autoSpaceDE w:val="0"/>
        <w:autoSpaceDN w:val="0"/>
        <w:adjustRightInd w:val="0"/>
        <w:spacing w:after="0"/>
      </w:pPr>
      <w:proofErr w:type="gramStart"/>
      <w:r w:rsidRPr="00C414D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414D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B559D" w:rsidRPr="00C414D4" w:rsidRDefault="009B559D" w:rsidP="009B559D">
      <w:pPr>
        <w:tabs>
          <w:tab w:val="left" w:pos="567"/>
        </w:tabs>
        <w:autoSpaceDE w:val="0"/>
        <w:autoSpaceDN w:val="0"/>
        <w:adjustRightInd w:val="0"/>
        <w:spacing w:after="0"/>
      </w:pPr>
    </w:p>
    <w:p w:rsidR="009B559D" w:rsidRPr="00C414D4" w:rsidRDefault="009B559D" w:rsidP="009B559D">
      <w:pPr>
        <w:tabs>
          <w:tab w:val="left" w:pos="567"/>
        </w:tabs>
        <w:suppressAutoHyphens/>
        <w:spacing w:after="0"/>
        <w:jc w:val="center"/>
        <w:rPr>
          <w:b/>
        </w:rPr>
      </w:pPr>
      <w:r w:rsidRPr="00C414D4">
        <w:rPr>
          <w:b/>
        </w:rPr>
        <w:t>9.</w:t>
      </w:r>
      <w:r w:rsidRPr="00C414D4">
        <w:rPr>
          <w:b/>
        </w:rPr>
        <w:tab/>
        <w:t>ФОРС-МАЖОР</w:t>
      </w:r>
    </w:p>
    <w:p w:rsidR="009B559D" w:rsidRPr="00C414D4" w:rsidRDefault="009B559D" w:rsidP="009B559D">
      <w:pPr>
        <w:tabs>
          <w:tab w:val="left" w:pos="567"/>
        </w:tabs>
        <w:suppressAutoHyphens/>
        <w:spacing w:after="0"/>
      </w:pPr>
      <w:r w:rsidRPr="00C414D4">
        <w:t>9.1.</w:t>
      </w:r>
      <w:r w:rsidRPr="00C414D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B559D" w:rsidRPr="00C414D4" w:rsidRDefault="009B559D" w:rsidP="009B559D">
      <w:pPr>
        <w:tabs>
          <w:tab w:val="left" w:pos="567"/>
        </w:tabs>
        <w:suppressAutoHyphens/>
        <w:spacing w:after="0"/>
      </w:pPr>
      <w:r w:rsidRPr="00C414D4">
        <w:t>9.2.</w:t>
      </w:r>
      <w:r w:rsidRPr="00C414D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B559D" w:rsidRPr="00C414D4" w:rsidRDefault="009B559D" w:rsidP="009B559D">
      <w:pPr>
        <w:tabs>
          <w:tab w:val="left" w:pos="567"/>
        </w:tabs>
        <w:suppressAutoHyphens/>
        <w:spacing w:after="0"/>
      </w:pPr>
      <w:r w:rsidRPr="00C414D4">
        <w:t>9.3.</w:t>
      </w:r>
      <w:r w:rsidRPr="00C414D4">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B559D" w:rsidRPr="00C414D4" w:rsidRDefault="009B559D" w:rsidP="009B559D">
      <w:pPr>
        <w:tabs>
          <w:tab w:val="left" w:pos="567"/>
        </w:tabs>
        <w:suppressAutoHyphens/>
        <w:spacing w:after="0"/>
      </w:pPr>
      <w:r w:rsidRPr="00C414D4">
        <w:lastRenderedPageBreak/>
        <w:t>9.4.</w:t>
      </w:r>
      <w:r w:rsidRPr="00C414D4">
        <w:tab/>
        <w:t>В случае</w:t>
      </w:r>
      <w:proofErr w:type="gramStart"/>
      <w:r w:rsidRPr="00C414D4">
        <w:t>,</w:t>
      </w:r>
      <w:proofErr w:type="gramEnd"/>
      <w:r w:rsidRPr="00C414D4">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9B559D" w:rsidRPr="00C414D4" w:rsidRDefault="009B559D" w:rsidP="009B559D">
      <w:pPr>
        <w:suppressAutoHyphens/>
        <w:spacing w:after="0"/>
      </w:pPr>
    </w:p>
    <w:p w:rsidR="009B559D" w:rsidRPr="00C414D4" w:rsidRDefault="009B559D" w:rsidP="009B559D">
      <w:pPr>
        <w:tabs>
          <w:tab w:val="left" w:pos="567"/>
        </w:tabs>
        <w:suppressAutoHyphens/>
        <w:spacing w:after="0"/>
        <w:jc w:val="center"/>
        <w:rPr>
          <w:b/>
        </w:rPr>
      </w:pPr>
      <w:r w:rsidRPr="00C414D4">
        <w:rPr>
          <w:b/>
        </w:rPr>
        <w:t>10.</w:t>
      </w:r>
      <w:r w:rsidRPr="00C414D4">
        <w:rPr>
          <w:b/>
        </w:rPr>
        <w:tab/>
        <w:t>РАЗРЕШЕНИЕ СПОРОВ</w:t>
      </w:r>
    </w:p>
    <w:p w:rsidR="009B559D" w:rsidRPr="00C414D4" w:rsidRDefault="009B559D" w:rsidP="009B559D">
      <w:pPr>
        <w:tabs>
          <w:tab w:val="left" w:pos="567"/>
        </w:tabs>
        <w:suppressAutoHyphens/>
        <w:spacing w:after="0"/>
      </w:pPr>
      <w:r w:rsidRPr="00C414D4">
        <w:t>10.1.</w:t>
      </w:r>
      <w:r w:rsidRPr="00C414D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C414D4">
        <w:t>г</w:t>
      </w:r>
      <w:proofErr w:type="gramEnd"/>
      <w:r w:rsidRPr="00C414D4">
        <w:t>. Москвы.</w:t>
      </w:r>
    </w:p>
    <w:p w:rsidR="009B559D" w:rsidRPr="00C414D4" w:rsidRDefault="009B559D" w:rsidP="009B559D">
      <w:pPr>
        <w:tabs>
          <w:tab w:val="left" w:pos="567"/>
        </w:tabs>
        <w:spacing w:after="0"/>
      </w:pPr>
      <w:r w:rsidRPr="00C414D4">
        <w:t>10.2.</w:t>
      </w:r>
      <w:r w:rsidRPr="00C414D4">
        <w:tab/>
        <w:t xml:space="preserve">Сторонами устанавливается обязательный </w:t>
      </w:r>
      <w:proofErr w:type="spellStart"/>
      <w:r w:rsidRPr="00C414D4">
        <w:t>доарбитражный</w:t>
      </w:r>
      <w:proofErr w:type="spellEnd"/>
      <w:r w:rsidRPr="00C414D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414D4">
        <w:t>экспресс-почтой</w:t>
      </w:r>
      <w:proofErr w:type="spellEnd"/>
      <w:proofErr w:type="gramEnd"/>
      <w:r w:rsidRPr="00C414D4">
        <w:t>) или вручается контрагенту под роспись.</w:t>
      </w:r>
    </w:p>
    <w:p w:rsidR="009B559D" w:rsidRPr="00C414D4" w:rsidRDefault="009B559D" w:rsidP="009B559D">
      <w:pPr>
        <w:tabs>
          <w:tab w:val="left" w:pos="567"/>
        </w:tabs>
        <w:spacing w:after="0"/>
      </w:pPr>
      <w:r w:rsidRPr="00C414D4">
        <w:t>10.3.</w:t>
      </w:r>
      <w:r w:rsidRPr="00C414D4">
        <w:tab/>
        <w:t>Ответ на претензию должен быть сообщен заявителю в течение 20 (двадцати) календарных дней со дня получения претензии.</w:t>
      </w:r>
    </w:p>
    <w:p w:rsidR="009B559D" w:rsidRPr="00C414D4" w:rsidRDefault="009B559D" w:rsidP="009B559D">
      <w:pPr>
        <w:suppressAutoHyphens/>
        <w:spacing w:after="0"/>
        <w:rPr>
          <w:b/>
        </w:rPr>
      </w:pPr>
    </w:p>
    <w:p w:rsidR="009B559D" w:rsidRPr="00C414D4" w:rsidRDefault="009B559D" w:rsidP="009B559D">
      <w:pPr>
        <w:tabs>
          <w:tab w:val="left" w:pos="567"/>
        </w:tabs>
        <w:suppressAutoHyphens/>
        <w:spacing w:after="0"/>
        <w:jc w:val="center"/>
        <w:rPr>
          <w:b/>
        </w:rPr>
      </w:pPr>
      <w:r w:rsidRPr="00C414D4">
        <w:rPr>
          <w:b/>
        </w:rPr>
        <w:t>11.</w:t>
      </w:r>
      <w:r w:rsidRPr="00C414D4">
        <w:rPr>
          <w:b/>
        </w:rPr>
        <w:tab/>
        <w:t>ЗАКЛЮЧИТЕЛЬНЫЕ ПОЛОЖЕНИЯ</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11.1.</w:t>
      </w:r>
      <w:r w:rsidRPr="00C414D4">
        <w:rPr>
          <w:sz w:val="24"/>
          <w:szCs w:val="24"/>
        </w:rPr>
        <w:tab/>
        <w:t>Настоящий Договор вступает в силу со дня его подписания Сторонами и действует до 28</w:t>
      </w:r>
      <w:r>
        <w:rPr>
          <w:sz w:val="24"/>
          <w:szCs w:val="24"/>
        </w:rPr>
        <w:t> </w:t>
      </w:r>
      <w:r w:rsidRPr="00C414D4">
        <w:rPr>
          <w:sz w:val="24"/>
          <w:szCs w:val="24"/>
        </w:rPr>
        <w:t>февраля 2020 г.</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11.2.</w:t>
      </w:r>
      <w:r w:rsidRPr="00C414D4">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11.3.</w:t>
      </w:r>
      <w:r w:rsidRPr="00C414D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B559D" w:rsidRPr="00C414D4" w:rsidRDefault="009B559D" w:rsidP="009B559D">
      <w:pPr>
        <w:pStyle w:val="36"/>
        <w:tabs>
          <w:tab w:val="left" w:pos="-1985"/>
          <w:tab w:val="left" w:pos="567"/>
        </w:tabs>
        <w:suppressAutoHyphens/>
        <w:spacing w:after="0"/>
        <w:ind w:left="0"/>
        <w:rPr>
          <w:sz w:val="24"/>
          <w:szCs w:val="24"/>
        </w:rPr>
      </w:pPr>
      <w:r w:rsidRPr="00C414D4">
        <w:rPr>
          <w:sz w:val="24"/>
          <w:szCs w:val="24"/>
        </w:rPr>
        <w:t>11.4.</w:t>
      </w:r>
      <w:r w:rsidRPr="00C414D4">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11.5.</w:t>
      </w:r>
      <w:r w:rsidRPr="00C414D4">
        <w:rPr>
          <w:sz w:val="24"/>
          <w:szCs w:val="24"/>
        </w:rPr>
        <w:tab/>
      </w:r>
      <w:proofErr w:type="gramStart"/>
      <w:r w:rsidRPr="00C414D4">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414D4">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414D4">
        <w:rPr>
          <w:sz w:val="24"/>
          <w:szCs w:val="24"/>
        </w:rPr>
        <w:t>в</w:t>
      </w:r>
      <w:proofErr w:type="gramEnd"/>
      <w:r w:rsidRPr="00C414D4">
        <w:rPr>
          <w:sz w:val="24"/>
          <w:szCs w:val="24"/>
        </w:rPr>
        <w:t xml:space="preserve"> </w:t>
      </w:r>
      <w:proofErr w:type="gramStart"/>
      <w:r w:rsidRPr="00C414D4">
        <w:rPr>
          <w:sz w:val="24"/>
          <w:szCs w:val="24"/>
        </w:rPr>
        <w:t>рабочий</w:t>
      </w:r>
      <w:proofErr w:type="gramEnd"/>
      <w:r w:rsidRPr="00C414D4">
        <w:rPr>
          <w:sz w:val="24"/>
          <w:szCs w:val="24"/>
        </w:rPr>
        <w:t xml:space="preserve"> день, вступают в силу с даты их получения или, соответственно, вручения.</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w:t>
      </w:r>
      <w:r w:rsidRPr="00C414D4">
        <w:rPr>
          <w:sz w:val="24"/>
          <w:szCs w:val="24"/>
        </w:rPr>
        <w:lastRenderedPageBreak/>
        <w:t>функции по выработке государственной политики и нормативно-правовому регулированию в сфере труда.</w:t>
      </w:r>
    </w:p>
    <w:p w:rsidR="009B559D" w:rsidRPr="00C414D4" w:rsidRDefault="009B559D" w:rsidP="009B559D">
      <w:pPr>
        <w:pStyle w:val="36"/>
        <w:tabs>
          <w:tab w:val="left" w:pos="-1985"/>
          <w:tab w:val="left" w:pos="567"/>
        </w:tabs>
        <w:suppressAutoHyphens/>
        <w:spacing w:after="0"/>
        <w:ind w:left="0"/>
        <w:rPr>
          <w:sz w:val="24"/>
          <w:szCs w:val="24"/>
        </w:rPr>
      </w:pPr>
      <w:r w:rsidRPr="00C414D4">
        <w:rPr>
          <w:sz w:val="24"/>
          <w:szCs w:val="24"/>
        </w:rPr>
        <w:t>11.6.</w:t>
      </w:r>
      <w:r w:rsidRPr="00C414D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9B559D" w:rsidRPr="00C414D4" w:rsidRDefault="009B559D" w:rsidP="009B559D">
      <w:pPr>
        <w:pStyle w:val="36"/>
        <w:tabs>
          <w:tab w:val="left" w:pos="-1985"/>
          <w:tab w:val="left" w:pos="567"/>
        </w:tabs>
        <w:suppressAutoHyphens/>
        <w:spacing w:after="0"/>
        <w:ind w:left="0"/>
        <w:rPr>
          <w:sz w:val="24"/>
          <w:szCs w:val="24"/>
        </w:rPr>
      </w:pPr>
      <w:r w:rsidRPr="00C414D4">
        <w:rPr>
          <w:sz w:val="24"/>
          <w:szCs w:val="24"/>
        </w:rPr>
        <w:t>11.7.</w:t>
      </w:r>
      <w:r w:rsidRPr="00C414D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9B559D" w:rsidRPr="00C414D4" w:rsidRDefault="009B559D" w:rsidP="009B559D">
      <w:pPr>
        <w:pStyle w:val="36"/>
        <w:tabs>
          <w:tab w:val="left" w:pos="-1985"/>
        </w:tabs>
        <w:suppressAutoHyphens/>
        <w:spacing w:after="0"/>
        <w:ind w:left="0"/>
        <w:rPr>
          <w:b/>
          <w:sz w:val="24"/>
          <w:szCs w:val="24"/>
        </w:rPr>
      </w:pPr>
    </w:p>
    <w:p w:rsidR="009B559D" w:rsidRPr="00C414D4" w:rsidRDefault="009B559D" w:rsidP="009B559D">
      <w:pPr>
        <w:pStyle w:val="afa"/>
      </w:pPr>
      <w:r w:rsidRPr="00C414D4">
        <w:t>12.</w:t>
      </w:r>
      <w:r w:rsidRPr="00C414D4">
        <w:tab/>
        <w:t>АДРЕСА, РЕКВИЗИТЫ И ПОДПИСИ СТОРОН</w:t>
      </w:r>
    </w:p>
    <w:p w:rsidR="009B559D" w:rsidRPr="00C414D4" w:rsidRDefault="009B559D" w:rsidP="009B559D">
      <w:pPr>
        <w:pStyle w:val="afa"/>
      </w:pPr>
    </w:p>
    <w:tbl>
      <w:tblPr>
        <w:tblW w:w="10314" w:type="dxa"/>
        <w:tblLook w:val="01E0"/>
      </w:tblPr>
      <w:tblGrid>
        <w:gridCol w:w="5211"/>
        <w:gridCol w:w="5103"/>
      </w:tblGrid>
      <w:tr w:rsidR="009B559D" w:rsidRPr="00C414D4" w:rsidTr="006E7946">
        <w:trPr>
          <w:trHeight w:val="253"/>
        </w:trPr>
        <w:tc>
          <w:tcPr>
            <w:tcW w:w="5211" w:type="dxa"/>
            <w:hideMark/>
          </w:tcPr>
          <w:p w:rsidR="009B559D" w:rsidRPr="00C414D4" w:rsidRDefault="009B559D" w:rsidP="006E7946">
            <w:pPr>
              <w:spacing w:after="0"/>
              <w:rPr>
                <w:b/>
                <w:bCs/>
              </w:rPr>
            </w:pPr>
            <w:r w:rsidRPr="00C414D4">
              <w:rPr>
                <w:b/>
              </w:rPr>
              <w:t>ПОКУПАТЕЛЬ:</w:t>
            </w:r>
          </w:p>
        </w:tc>
        <w:tc>
          <w:tcPr>
            <w:tcW w:w="5103" w:type="dxa"/>
            <w:hideMark/>
          </w:tcPr>
          <w:p w:rsidR="009B559D" w:rsidRPr="00C414D4" w:rsidRDefault="009B559D" w:rsidP="006E7946">
            <w:pPr>
              <w:spacing w:after="0"/>
              <w:rPr>
                <w:b/>
                <w:bCs/>
                <w:lang w:val="en-US"/>
              </w:rPr>
            </w:pPr>
            <w:r w:rsidRPr="00C414D4">
              <w:rPr>
                <w:b/>
                <w:bCs/>
              </w:rPr>
              <w:t>ПОСТАВЩИК</w:t>
            </w:r>
            <w:r w:rsidRPr="00C414D4">
              <w:rPr>
                <w:b/>
                <w:bCs/>
                <w:lang w:val="en-US"/>
              </w:rPr>
              <w:t>:</w:t>
            </w:r>
          </w:p>
        </w:tc>
      </w:tr>
      <w:tr w:rsidR="009B559D" w:rsidRPr="00C414D4" w:rsidTr="006E7946">
        <w:trPr>
          <w:trHeight w:val="308"/>
        </w:trPr>
        <w:tc>
          <w:tcPr>
            <w:tcW w:w="5211" w:type="dxa"/>
          </w:tcPr>
          <w:p w:rsidR="009B559D" w:rsidRPr="00C414D4" w:rsidRDefault="009B559D" w:rsidP="006E7946">
            <w:pPr>
              <w:spacing w:after="0"/>
              <w:jc w:val="left"/>
              <w:rPr>
                <w:b/>
                <w:bCs/>
              </w:rPr>
            </w:pPr>
            <w:r w:rsidRPr="00C414D4">
              <w:rPr>
                <w:b/>
              </w:rPr>
              <w:t>ФГУП «Московский эндокринный завод»</w:t>
            </w:r>
          </w:p>
        </w:tc>
        <w:tc>
          <w:tcPr>
            <w:tcW w:w="5103" w:type="dxa"/>
          </w:tcPr>
          <w:p w:rsidR="009B559D" w:rsidRPr="00C414D4" w:rsidRDefault="009B559D" w:rsidP="006E7946">
            <w:pPr>
              <w:pStyle w:val="16"/>
              <w:jc w:val="left"/>
              <w:rPr>
                <w:rFonts w:ascii="Times New Roman" w:hAnsi="Times New Roman"/>
                <w:b/>
                <w:sz w:val="24"/>
                <w:szCs w:val="24"/>
              </w:rPr>
            </w:pPr>
          </w:p>
        </w:tc>
      </w:tr>
      <w:tr w:rsidR="009B559D" w:rsidRPr="00C414D4" w:rsidTr="006E7946">
        <w:trPr>
          <w:trHeight w:val="253"/>
        </w:trPr>
        <w:tc>
          <w:tcPr>
            <w:tcW w:w="5211" w:type="dxa"/>
            <w:hideMark/>
          </w:tcPr>
          <w:p w:rsidR="009B559D" w:rsidRPr="00C414D4" w:rsidRDefault="009B559D" w:rsidP="006E7946">
            <w:pPr>
              <w:spacing w:after="0"/>
            </w:pPr>
            <w:r w:rsidRPr="00C414D4">
              <w:t>Юридический и почтовый адрес:</w:t>
            </w:r>
          </w:p>
          <w:p w:rsidR="009B559D" w:rsidRPr="00C414D4" w:rsidRDefault="009B559D" w:rsidP="006E7946">
            <w:pPr>
              <w:spacing w:after="0"/>
            </w:pPr>
            <w:r w:rsidRPr="00C414D4">
              <w:t>109052, г. Москва, ул. Новохохловская, д. 25</w:t>
            </w:r>
          </w:p>
          <w:p w:rsidR="009B559D" w:rsidRPr="00C414D4" w:rsidRDefault="009B559D" w:rsidP="006E7946">
            <w:pPr>
              <w:spacing w:after="0"/>
            </w:pPr>
            <w:r w:rsidRPr="00C414D4">
              <w:t>ИНН 7722059711 КПП 772201001</w:t>
            </w:r>
          </w:p>
          <w:p w:rsidR="009B559D" w:rsidRPr="00C414D4" w:rsidRDefault="009B559D" w:rsidP="006E7946">
            <w:pPr>
              <w:spacing w:after="0"/>
            </w:pPr>
            <w:r w:rsidRPr="00C414D4">
              <w:t xml:space="preserve">ОГРН 1027700524840 </w:t>
            </w:r>
          </w:p>
          <w:p w:rsidR="009B559D" w:rsidRPr="00C414D4" w:rsidRDefault="009B559D" w:rsidP="006E7946">
            <w:pPr>
              <w:spacing w:after="0"/>
            </w:pPr>
            <w:r w:rsidRPr="00C414D4">
              <w:t>ОКПО 40393587</w:t>
            </w:r>
          </w:p>
          <w:p w:rsidR="009B559D" w:rsidRPr="00C414D4" w:rsidRDefault="009B559D" w:rsidP="006E7946">
            <w:pPr>
              <w:spacing w:after="0"/>
            </w:pPr>
            <w:proofErr w:type="gramStart"/>
            <w:r w:rsidRPr="00C414D4">
              <w:t>Р</w:t>
            </w:r>
            <w:proofErr w:type="gramEnd"/>
            <w:r w:rsidRPr="00C414D4">
              <w:t>/счет 40502810400000100006</w:t>
            </w:r>
          </w:p>
          <w:p w:rsidR="009B559D" w:rsidRPr="00C414D4" w:rsidRDefault="009B559D" w:rsidP="006E7946">
            <w:pPr>
              <w:spacing w:after="0"/>
            </w:pPr>
            <w:r w:rsidRPr="00C414D4">
              <w:t>в ООО КБ «АРЕСБАНК» г</w:t>
            </w:r>
            <w:proofErr w:type="gramStart"/>
            <w:r w:rsidRPr="00C414D4">
              <w:t>.М</w:t>
            </w:r>
            <w:proofErr w:type="gramEnd"/>
            <w:r w:rsidRPr="00C414D4">
              <w:t>осква</w:t>
            </w:r>
          </w:p>
          <w:p w:rsidR="009B559D" w:rsidRPr="00C414D4" w:rsidRDefault="009B559D" w:rsidP="006E7946">
            <w:pPr>
              <w:spacing w:after="0"/>
              <w:rPr>
                <w:bCs/>
              </w:rPr>
            </w:pPr>
            <w:r w:rsidRPr="00C414D4">
              <w:t xml:space="preserve">К/с </w:t>
            </w:r>
            <w:r w:rsidRPr="00C414D4">
              <w:rPr>
                <w:bCs/>
              </w:rPr>
              <w:t>30101810845250000229</w:t>
            </w:r>
          </w:p>
          <w:p w:rsidR="009B559D" w:rsidRPr="00C414D4" w:rsidRDefault="009B559D" w:rsidP="006E7946">
            <w:pPr>
              <w:spacing w:after="0"/>
            </w:pPr>
            <w:r w:rsidRPr="00C414D4">
              <w:t xml:space="preserve">БИК </w:t>
            </w:r>
            <w:r w:rsidRPr="00C414D4">
              <w:rPr>
                <w:bCs/>
              </w:rPr>
              <w:t>044525229</w:t>
            </w:r>
          </w:p>
          <w:p w:rsidR="009B559D" w:rsidRPr="00C414D4" w:rsidRDefault="009B559D" w:rsidP="006E7946">
            <w:pPr>
              <w:spacing w:after="0"/>
            </w:pPr>
          </w:p>
        </w:tc>
        <w:tc>
          <w:tcPr>
            <w:tcW w:w="5103" w:type="dxa"/>
            <w:hideMark/>
          </w:tcPr>
          <w:p w:rsidR="009B559D" w:rsidRPr="00C414D4" w:rsidRDefault="009B559D" w:rsidP="006E7946">
            <w:pPr>
              <w:spacing w:after="0"/>
              <w:jc w:val="left"/>
              <w:rPr>
                <w:b/>
                <w:bCs/>
                <w:lang w:val="en-US"/>
              </w:rPr>
            </w:pPr>
          </w:p>
        </w:tc>
      </w:tr>
      <w:tr w:rsidR="009B559D" w:rsidRPr="00C414D4" w:rsidTr="006E7946">
        <w:trPr>
          <w:trHeight w:val="568"/>
        </w:trPr>
        <w:tc>
          <w:tcPr>
            <w:tcW w:w="5211" w:type="dxa"/>
          </w:tcPr>
          <w:p w:rsidR="009B559D" w:rsidRPr="00C414D4" w:rsidRDefault="009B559D" w:rsidP="006E7946">
            <w:pPr>
              <w:spacing w:after="0"/>
            </w:pPr>
            <w:r w:rsidRPr="00C414D4">
              <w:t>Директор</w:t>
            </w:r>
          </w:p>
          <w:p w:rsidR="009B559D" w:rsidRPr="00C414D4" w:rsidRDefault="009B559D" w:rsidP="006E7946">
            <w:pPr>
              <w:spacing w:after="0"/>
            </w:pPr>
          </w:p>
        </w:tc>
        <w:tc>
          <w:tcPr>
            <w:tcW w:w="5103" w:type="dxa"/>
          </w:tcPr>
          <w:p w:rsidR="009B559D" w:rsidRPr="00C414D4" w:rsidRDefault="009B559D" w:rsidP="006E7946">
            <w:pPr>
              <w:spacing w:after="0"/>
              <w:jc w:val="left"/>
            </w:pPr>
          </w:p>
        </w:tc>
      </w:tr>
      <w:tr w:rsidR="009B559D" w:rsidRPr="00C414D4" w:rsidTr="006E7946">
        <w:trPr>
          <w:trHeight w:val="568"/>
        </w:trPr>
        <w:tc>
          <w:tcPr>
            <w:tcW w:w="5211" w:type="dxa"/>
          </w:tcPr>
          <w:p w:rsidR="009B559D" w:rsidRPr="00C414D4" w:rsidRDefault="009B559D" w:rsidP="006E7946">
            <w:pPr>
              <w:spacing w:after="0"/>
            </w:pPr>
            <w:r w:rsidRPr="00C414D4">
              <w:t>__________________ М.Ю. Фонарев</w:t>
            </w:r>
          </w:p>
        </w:tc>
        <w:tc>
          <w:tcPr>
            <w:tcW w:w="5103" w:type="dxa"/>
          </w:tcPr>
          <w:p w:rsidR="009B559D" w:rsidRPr="00C414D4" w:rsidRDefault="009B559D" w:rsidP="006E7946">
            <w:pPr>
              <w:spacing w:after="0"/>
              <w:jc w:val="left"/>
              <w:rPr>
                <w:bCs/>
              </w:rPr>
            </w:pPr>
            <w:r w:rsidRPr="00C414D4">
              <w:rPr>
                <w:bCs/>
              </w:rPr>
              <w:t xml:space="preserve">__________________ </w:t>
            </w:r>
          </w:p>
          <w:p w:rsidR="009B559D" w:rsidRPr="00C414D4" w:rsidRDefault="009B559D" w:rsidP="006E7946">
            <w:pPr>
              <w:spacing w:after="0"/>
              <w:rPr>
                <w:bCs/>
              </w:rPr>
            </w:pPr>
          </w:p>
        </w:tc>
      </w:tr>
    </w:tbl>
    <w:p w:rsidR="009B559D" w:rsidRPr="00C414D4" w:rsidRDefault="009B559D" w:rsidP="009B559D">
      <w:pPr>
        <w:pStyle w:val="afa"/>
        <w:rPr>
          <w:rFonts w:eastAsia="MS Mincho"/>
        </w:rPr>
      </w:pPr>
      <w:r w:rsidRPr="00C414D4">
        <w:rPr>
          <w:rFonts w:eastAsia="MS Mincho"/>
        </w:rPr>
        <w:br w:type="page"/>
      </w:r>
      <w:r w:rsidRPr="00C414D4">
        <w:rPr>
          <w:rFonts w:eastAsia="MS Mincho"/>
        </w:rPr>
        <w:lastRenderedPageBreak/>
        <w:t>Приложение № 1</w:t>
      </w:r>
    </w:p>
    <w:p w:rsidR="009B559D" w:rsidRPr="00C414D4" w:rsidRDefault="009B559D" w:rsidP="009B559D">
      <w:pPr>
        <w:pStyle w:val="afa"/>
      </w:pPr>
      <w:r w:rsidRPr="00C414D4">
        <w:rPr>
          <w:rFonts w:eastAsia="MS Mincho"/>
        </w:rPr>
        <w:t>к Договору поставки № ___________</w:t>
      </w:r>
    </w:p>
    <w:p w:rsidR="009B559D" w:rsidRPr="00C414D4" w:rsidRDefault="009B559D" w:rsidP="009B559D">
      <w:pPr>
        <w:pStyle w:val="afa"/>
        <w:rPr>
          <w:rFonts w:eastAsia="MS Mincho"/>
        </w:rPr>
      </w:pPr>
      <w:r w:rsidRPr="00C414D4">
        <w:rPr>
          <w:rFonts w:eastAsia="MS Mincho"/>
        </w:rPr>
        <w:t>от «___» ____________ 20__ г.</w:t>
      </w:r>
    </w:p>
    <w:p w:rsidR="009B559D" w:rsidRPr="00C414D4" w:rsidRDefault="009B559D" w:rsidP="009B559D">
      <w:pPr>
        <w:spacing w:after="0"/>
        <w:jc w:val="center"/>
        <w:rPr>
          <w:rFonts w:eastAsia="Calibri"/>
          <w:b/>
          <w:bCs/>
        </w:rPr>
      </w:pPr>
    </w:p>
    <w:p w:rsidR="009B559D" w:rsidRPr="00C414D4" w:rsidRDefault="009B559D" w:rsidP="009B559D">
      <w:pPr>
        <w:spacing w:after="0"/>
        <w:jc w:val="center"/>
        <w:rPr>
          <w:rFonts w:eastAsia="Calibri"/>
          <w:b/>
          <w:bCs/>
        </w:rPr>
      </w:pPr>
      <w:r>
        <w:rPr>
          <w:rFonts w:eastAsia="Calibri"/>
          <w:b/>
          <w:bCs/>
        </w:rPr>
        <w:t>Наименование</w:t>
      </w:r>
      <w:r w:rsidRPr="00C414D4">
        <w:rPr>
          <w:rFonts w:eastAsia="Calibri"/>
          <w:b/>
          <w:bCs/>
        </w:rPr>
        <w:t xml:space="preserve">, количество и стоимость </w:t>
      </w:r>
      <w:r>
        <w:rPr>
          <w:rFonts w:eastAsia="Calibri"/>
          <w:b/>
          <w:bCs/>
        </w:rPr>
        <w:t>Т</w:t>
      </w:r>
      <w:r w:rsidRPr="00C414D4">
        <w:rPr>
          <w:rFonts w:eastAsia="Calibri"/>
          <w:b/>
          <w:bCs/>
        </w:rPr>
        <w:t>овара</w:t>
      </w:r>
    </w:p>
    <w:p w:rsidR="009B559D" w:rsidRPr="00C414D4" w:rsidRDefault="009B559D" w:rsidP="009B559D">
      <w:pPr>
        <w:spacing w:after="0"/>
        <w:jc w:val="left"/>
        <w:rPr>
          <w:rFonts w:eastAsia="Calibri"/>
          <w:b/>
          <w:bCs/>
        </w:rPr>
      </w:pPr>
    </w:p>
    <w:tbl>
      <w:tblPr>
        <w:tblW w:w="10314" w:type="dxa"/>
        <w:tblLayout w:type="fixed"/>
        <w:tblLook w:val="04A0"/>
      </w:tblPr>
      <w:tblGrid>
        <w:gridCol w:w="554"/>
        <w:gridCol w:w="3665"/>
        <w:gridCol w:w="2126"/>
        <w:gridCol w:w="851"/>
        <w:gridCol w:w="1134"/>
        <w:gridCol w:w="1984"/>
      </w:tblGrid>
      <w:tr w:rsidR="009B559D" w:rsidRPr="00E958B8" w:rsidTr="006E7946">
        <w:trPr>
          <w:trHeight w:val="315"/>
        </w:trPr>
        <w:tc>
          <w:tcPr>
            <w:tcW w:w="554" w:type="dxa"/>
            <w:tcBorders>
              <w:top w:val="single" w:sz="8" w:space="0" w:color="auto"/>
              <w:left w:val="single" w:sz="8" w:space="0" w:color="auto"/>
              <w:bottom w:val="nil"/>
              <w:right w:val="single" w:sz="4" w:space="0" w:color="auto"/>
            </w:tcBorders>
            <w:shd w:val="clear" w:color="auto" w:fill="auto"/>
            <w:noWrap/>
            <w:vAlign w:val="center"/>
            <w:hideMark/>
          </w:tcPr>
          <w:p w:rsidR="009B559D" w:rsidRPr="00E958B8" w:rsidRDefault="009B559D" w:rsidP="006E7946">
            <w:pPr>
              <w:spacing w:after="0"/>
              <w:jc w:val="center"/>
              <w:rPr>
                <w:b/>
                <w:bCs/>
                <w:color w:val="000000"/>
              </w:rPr>
            </w:pPr>
            <w:r w:rsidRPr="00E958B8">
              <w:rPr>
                <w:b/>
                <w:bCs/>
                <w:color w:val="000000"/>
              </w:rPr>
              <w:t> </w:t>
            </w:r>
          </w:p>
        </w:tc>
        <w:tc>
          <w:tcPr>
            <w:tcW w:w="3665"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Наименование Товара</w:t>
            </w:r>
          </w:p>
        </w:tc>
        <w:tc>
          <w:tcPr>
            <w:tcW w:w="2126"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 xml:space="preserve">Цена за 1 ед. </w:t>
            </w:r>
            <w:proofErr w:type="spellStart"/>
            <w:r w:rsidRPr="00E958B8">
              <w:rPr>
                <w:b/>
                <w:bCs/>
                <w:color w:val="000000"/>
              </w:rPr>
              <w:t>Изм</w:t>
            </w:r>
            <w:proofErr w:type="spellEnd"/>
            <w:r w:rsidRPr="00E958B8">
              <w:rPr>
                <w:b/>
                <w:bCs/>
                <w:color w:val="000000"/>
              </w:rPr>
              <w:t>., руб. с НДС*</w:t>
            </w:r>
          </w:p>
        </w:tc>
        <w:tc>
          <w:tcPr>
            <w:tcW w:w="851"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Кол.</w:t>
            </w:r>
          </w:p>
        </w:tc>
        <w:tc>
          <w:tcPr>
            <w:tcW w:w="1134"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 xml:space="preserve">Ед. </w:t>
            </w:r>
          </w:p>
        </w:tc>
        <w:tc>
          <w:tcPr>
            <w:tcW w:w="1984" w:type="dxa"/>
            <w:tcBorders>
              <w:top w:val="single" w:sz="8" w:space="0" w:color="auto"/>
              <w:left w:val="nil"/>
              <w:bottom w:val="nil"/>
              <w:right w:val="single" w:sz="8"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Общая стоимость, руб. с НДС*</w:t>
            </w:r>
          </w:p>
        </w:tc>
      </w:tr>
      <w:tr w:rsidR="009B559D" w:rsidRPr="00C414D4" w:rsidTr="006E7946">
        <w:trPr>
          <w:trHeight w:val="300"/>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1</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lang w:val="en-US"/>
              </w:rPr>
            </w:pPr>
            <w:r w:rsidRPr="00C414D4">
              <w:rPr>
                <w:color w:val="000000"/>
              </w:rPr>
              <w:t>Диск</w:t>
            </w:r>
            <w:r w:rsidRPr="009B559D">
              <w:rPr>
                <w:color w:val="000000"/>
                <w:lang w:val="en-US"/>
              </w:rPr>
              <w:t xml:space="preserve"> 10</w:t>
            </w:r>
            <w:r w:rsidRPr="00C414D4">
              <w:rPr>
                <w:color w:val="000000"/>
                <w:lang w:val="en-US"/>
              </w:rPr>
              <w:t>TB</w:t>
            </w:r>
            <w:r w:rsidRPr="009B559D">
              <w:rPr>
                <w:color w:val="000000"/>
                <w:lang w:val="en-US"/>
              </w:rPr>
              <w:t xml:space="preserve"> 3,5''(</w:t>
            </w:r>
            <w:r w:rsidRPr="00C414D4">
              <w:rPr>
                <w:color w:val="000000"/>
                <w:lang w:val="en-US"/>
              </w:rPr>
              <w:t>LFF</w:t>
            </w:r>
            <w:r w:rsidRPr="009B559D">
              <w:rPr>
                <w:color w:val="000000"/>
                <w:lang w:val="en-US"/>
              </w:rPr>
              <w:t xml:space="preserve">) </w:t>
            </w:r>
            <w:r w:rsidRPr="00C414D4">
              <w:rPr>
                <w:color w:val="000000"/>
                <w:lang w:val="en-US"/>
              </w:rPr>
              <w:t>NL</w:t>
            </w:r>
            <w:r w:rsidRPr="009B559D">
              <w:rPr>
                <w:color w:val="000000"/>
                <w:lang w:val="en-US"/>
              </w:rPr>
              <w:t>-</w:t>
            </w:r>
            <w:r w:rsidRPr="00C414D4">
              <w:rPr>
                <w:color w:val="000000"/>
                <w:lang w:val="en-US"/>
              </w:rPr>
              <w:t>SAS</w:t>
            </w:r>
            <w:r w:rsidRPr="009B559D">
              <w:rPr>
                <w:color w:val="000000"/>
                <w:lang w:val="en-US"/>
              </w:rPr>
              <w:t xml:space="preserve"> 7.2</w:t>
            </w:r>
            <w:r w:rsidRPr="00C414D4">
              <w:rPr>
                <w:color w:val="000000"/>
                <w:lang w:val="en-US"/>
              </w:rPr>
              <w:t>K</w:t>
            </w:r>
            <w:r w:rsidRPr="009B559D">
              <w:rPr>
                <w:color w:val="000000"/>
                <w:lang w:val="en-US"/>
              </w:rPr>
              <w:t xml:space="preserve"> </w:t>
            </w:r>
            <w:r w:rsidRPr="00C414D4">
              <w:rPr>
                <w:color w:val="000000"/>
                <w:lang w:val="en-US"/>
              </w:rPr>
              <w:t>Hot</w:t>
            </w:r>
            <w:r w:rsidRPr="009B559D">
              <w:rPr>
                <w:color w:val="000000"/>
                <w:lang w:val="en-US"/>
              </w:rPr>
              <w:t xml:space="preserve"> </w:t>
            </w:r>
            <w:r w:rsidRPr="00C414D4">
              <w:rPr>
                <w:color w:val="000000"/>
                <w:lang w:val="en-US"/>
              </w:rPr>
              <w:t>Plug</w:t>
            </w:r>
            <w:r w:rsidRPr="009B559D">
              <w:rPr>
                <w:color w:val="000000"/>
                <w:lang w:val="en-US"/>
              </w:rPr>
              <w:t xml:space="preserve"> </w:t>
            </w:r>
            <w:r w:rsidRPr="00C414D4">
              <w:rPr>
                <w:color w:val="000000"/>
                <w:lang w:val="en-US"/>
              </w:rPr>
              <w:t>DP</w:t>
            </w:r>
            <w:r w:rsidRPr="009B559D">
              <w:rPr>
                <w:color w:val="000000"/>
                <w:lang w:val="en-US"/>
              </w:rPr>
              <w:t xml:space="preserve"> 12</w:t>
            </w:r>
            <w:r w:rsidRPr="00C414D4">
              <w:rPr>
                <w:color w:val="000000"/>
                <w:lang w:val="en-US"/>
              </w:rPr>
              <w:t>G</w:t>
            </w:r>
            <w:r w:rsidRPr="009B559D">
              <w:rPr>
                <w:color w:val="000000"/>
                <w:lang w:val="en-US"/>
              </w:rPr>
              <w:t xml:space="preserve"> 512</w:t>
            </w:r>
            <w:r w:rsidRPr="00C414D4">
              <w:rPr>
                <w:color w:val="000000"/>
                <w:lang w:val="en-US"/>
              </w:rPr>
              <w:t>e</w:t>
            </w:r>
            <w:r w:rsidRPr="009B559D">
              <w:rPr>
                <w:color w:val="000000"/>
                <w:lang w:val="en-US"/>
              </w:rPr>
              <w:t xml:space="preserve"> </w:t>
            </w:r>
            <w:r w:rsidRPr="00C414D4">
              <w:rPr>
                <w:color w:val="000000"/>
                <w:lang w:val="en-US"/>
              </w:rPr>
              <w:t>for</w:t>
            </w:r>
            <w:r w:rsidRPr="009B559D">
              <w:rPr>
                <w:color w:val="000000"/>
                <w:lang w:val="en-US"/>
              </w:rPr>
              <w:t xml:space="preserve"> </w:t>
            </w:r>
            <w:r w:rsidRPr="00C414D4">
              <w:rPr>
                <w:color w:val="000000"/>
                <w:lang w:val="en-US"/>
              </w:rPr>
              <w:t>MSA</w:t>
            </w:r>
            <w:r w:rsidRPr="009B559D">
              <w:rPr>
                <w:color w:val="000000"/>
                <w:lang w:val="en-US"/>
              </w:rPr>
              <w:t>2040/104</w:t>
            </w:r>
            <w:r w:rsidRPr="00C414D4">
              <w:rPr>
                <w:color w:val="000000"/>
                <w:lang w:val="en-US"/>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lang w:val="en-US"/>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765"/>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2</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rPr>
            </w:pPr>
            <w:r w:rsidRPr="00C414D4">
              <w:rPr>
                <w:color w:val="000000"/>
              </w:rPr>
              <w:t>Система</w:t>
            </w:r>
            <w:r w:rsidRPr="00C414D4">
              <w:rPr>
                <w:color w:val="000000"/>
                <w:lang w:val="en-US"/>
              </w:rPr>
              <w:t xml:space="preserve"> </w:t>
            </w:r>
            <w:r w:rsidRPr="00C414D4">
              <w:rPr>
                <w:color w:val="000000"/>
              </w:rPr>
              <w:t>хранения</w:t>
            </w:r>
            <w:r w:rsidRPr="00C414D4">
              <w:rPr>
                <w:color w:val="000000"/>
                <w:lang w:val="en-US"/>
              </w:rPr>
              <w:t xml:space="preserve"> HP MSA 2050 SAN LFF Modular Smart Array System </w:t>
            </w:r>
            <w:proofErr w:type="gramStart"/>
            <w:r w:rsidRPr="00C414D4">
              <w:rPr>
                <w:color w:val="000000"/>
                <w:lang w:val="en-US"/>
              </w:rPr>
              <w:t xml:space="preserve">( </w:t>
            </w:r>
            <w:proofErr w:type="gramEnd"/>
            <w:r w:rsidRPr="00C414D4">
              <w:rPr>
                <w:color w:val="000000"/>
                <w:lang w:val="en-US"/>
              </w:rPr>
              <w:t xml:space="preserve">2xSAN Controller, 2xRPS, w/o disk up to 12 LFF, </w:t>
            </w:r>
            <w:proofErr w:type="spellStart"/>
            <w:r w:rsidRPr="00C414D4">
              <w:rPr>
                <w:color w:val="000000"/>
                <w:lang w:val="en-US"/>
              </w:rPr>
              <w:t>sfp</w:t>
            </w:r>
            <w:proofErr w:type="spellEnd"/>
            <w:r w:rsidRPr="00C414D4">
              <w:rPr>
                <w:color w:val="000000"/>
                <w:lang w:val="en-US"/>
              </w:rPr>
              <w:t xml:space="preserve">, req. </w:t>
            </w:r>
            <w:proofErr w:type="gramStart"/>
            <w:r w:rsidRPr="00C414D4">
              <w:rPr>
                <w:color w:val="000000"/>
              </w:rPr>
              <w:t xml:space="preserve">C8R23B, C8R24B, C8S75B, C8R25B) </w:t>
            </w:r>
            <w:proofErr w:type="spellStart"/>
            <w:r w:rsidRPr="00C414D4">
              <w:rPr>
                <w:color w:val="000000"/>
              </w:rPr>
              <w:t>analog</w:t>
            </w:r>
            <w:proofErr w:type="spellEnd"/>
            <w:r w:rsidRPr="00C414D4">
              <w:rPr>
                <w:color w:val="000000"/>
              </w:rPr>
              <w:t xml:space="preserve"> K2R79A</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3</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lang w:val="en-US"/>
              </w:rPr>
            </w:pPr>
            <w:r w:rsidRPr="00C414D4">
              <w:rPr>
                <w:color w:val="000000"/>
              </w:rPr>
              <w:t>Камера</w:t>
            </w:r>
            <w:r w:rsidRPr="00C414D4">
              <w:rPr>
                <w:color w:val="000000"/>
                <w:lang w:val="en-US"/>
              </w:rPr>
              <w:t xml:space="preserve"> Samsung </w:t>
            </w:r>
            <w:proofErr w:type="spellStart"/>
            <w:r w:rsidRPr="00C414D4">
              <w:rPr>
                <w:color w:val="000000"/>
                <w:lang w:val="en-US"/>
              </w:rPr>
              <w:t>Wisenet</w:t>
            </w:r>
            <w:proofErr w:type="spellEnd"/>
            <w:r w:rsidRPr="00C414D4">
              <w:rPr>
                <w:color w:val="000000"/>
                <w:lang w:val="en-US"/>
              </w:rPr>
              <w:t xml:space="preserve"> XNV-6085P</w:t>
            </w:r>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51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4</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lang w:val="en-US"/>
              </w:rPr>
            </w:pPr>
            <w:r w:rsidRPr="00C414D4">
              <w:rPr>
                <w:color w:val="000000"/>
                <w:lang w:val="en-US"/>
              </w:rPr>
              <w:t xml:space="preserve">Western Digital HDD SATA-III 10000Gb Purple WD100PURZ, </w:t>
            </w:r>
            <w:proofErr w:type="spellStart"/>
            <w:r w:rsidRPr="00C414D4">
              <w:rPr>
                <w:color w:val="000000"/>
                <w:lang w:val="en-US"/>
              </w:rPr>
              <w:t>IntelliPower</w:t>
            </w:r>
            <w:proofErr w:type="spellEnd"/>
            <w:r w:rsidRPr="00C414D4">
              <w:rPr>
                <w:color w:val="000000"/>
                <w:lang w:val="en-US"/>
              </w:rPr>
              <w:t>, 256MB buffer (DV&amp;NVR)</w:t>
            </w:r>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15</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5</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rPr>
            </w:pPr>
            <w:r w:rsidRPr="00C414D4">
              <w:rPr>
                <w:color w:val="000000"/>
              </w:rPr>
              <w:t>ПО "Агент инвентаризации и контроля целостности" ("Агент ИКЦ")</w:t>
            </w:r>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395"/>
        </w:trPr>
        <w:tc>
          <w:tcPr>
            <w:tcW w:w="8330" w:type="dxa"/>
            <w:gridSpan w:val="5"/>
            <w:tcBorders>
              <w:top w:val="single" w:sz="8" w:space="0" w:color="auto"/>
              <w:left w:val="single" w:sz="8" w:space="0" w:color="auto"/>
              <w:right w:val="nil"/>
            </w:tcBorders>
            <w:shd w:val="clear" w:color="auto" w:fill="FFFFFF"/>
            <w:vAlign w:val="center"/>
            <w:hideMark/>
          </w:tcPr>
          <w:p w:rsidR="009B559D" w:rsidRPr="00C414D4" w:rsidRDefault="009B559D" w:rsidP="00416667">
            <w:pPr>
              <w:spacing w:after="0"/>
              <w:ind w:firstLineChars="100" w:firstLine="241"/>
              <w:jc w:val="center"/>
              <w:rPr>
                <w:b/>
                <w:bCs/>
              </w:rPr>
            </w:pPr>
            <w:r>
              <w:rPr>
                <w:b/>
                <w:bCs/>
              </w:rPr>
              <w:t>ИТОГО</w:t>
            </w:r>
          </w:p>
        </w:tc>
        <w:tc>
          <w:tcPr>
            <w:tcW w:w="1984" w:type="dxa"/>
            <w:tcBorders>
              <w:top w:val="nil"/>
              <w:left w:val="nil"/>
              <w:right w:val="single" w:sz="8" w:space="0" w:color="auto"/>
            </w:tcBorders>
            <w:shd w:val="clear" w:color="auto" w:fill="FFFFFF"/>
            <w:noWrap/>
            <w:vAlign w:val="center"/>
            <w:hideMark/>
          </w:tcPr>
          <w:p w:rsidR="009B559D" w:rsidRPr="00C414D4" w:rsidRDefault="009B559D" w:rsidP="006E7946">
            <w:pPr>
              <w:spacing w:after="0"/>
              <w:jc w:val="center"/>
              <w:rPr>
                <w:b/>
                <w:bCs/>
              </w:rPr>
            </w:pPr>
          </w:p>
          <w:p w:rsidR="009B559D" w:rsidRPr="00C414D4" w:rsidRDefault="009B559D" w:rsidP="00416667">
            <w:pPr>
              <w:ind w:firstLineChars="100" w:firstLine="241"/>
              <w:jc w:val="center"/>
              <w:rPr>
                <w:b/>
                <w:bCs/>
              </w:rPr>
            </w:pPr>
          </w:p>
        </w:tc>
      </w:tr>
    </w:tbl>
    <w:p w:rsidR="009B559D" w:rsidRPr="00E958B8" w:rsidRDefault="009B559D" w:rsidP="009B559D">
      <w:pPr>
        <w:spacing w:after="0"/>
        <w:jc w:val="left"/>
        <w:rPr>
          <w:rFonts w:eastAsia="Calibri"/>
          <w:bCs/>
          <w:i/>
        </w:rPr>
      </w:pPr>
      <w:r w:rsidRPr="00E958B8">
        <w:rPr>
          <w:rFonts w:eastAsia="Calibri"/>
          <w:bCs/>
          <w:i/>
        </w:rPr>
        <w:t>* Если применяется</w:t>
      </w:r>
    </w:p>
    <w:p w:rsidR="009B559D" w:rsidRPr="00C414D4" w:rsidRDefault="009B559D" w:rsidP="009B559D">
      <w:pPr>
        <w:spacing w:after="0"/>
        <w:jc w:val="left"/>
        <w:rPr>
          <w:rFonts w:eastAsia="Calibri"/>
          <w:b/>
          <w:bCs/>
        </w:rPr>
      </w:pPr>
    </w:p>
    <w:p w:rsidR="009B559D" w:rsidRPr="00C414D4" w:rsidRDefault="009B559D" w:rsidP="009B559D">
      <w:pPr>
        <w:spacing w:after="0"/>
        <w:jc w:val="left"/>
        <w:rPr>
          <w:rFonts w:eastAsia="Calibri"/>
          <w:b/>
          <w:bCs/>
        </w:rPr>
      </w:pPr>
    </w:p>
    <w:p w:rsidR="009B559D" w:rsidRPr="00C414D4" w:rsidRDefault="009B559D" w:rsidP="009B559D">
      <w:pPr>
        <w:pStyle w:val="afa"/>
      </w:pPr>
      <w:r w:rsidRPr="00C414D4">
        <w:t>ПОДПИСИ СТОРОН</w:t>
      </w:r>
    </w:p>
    <w:p w:rsidR="009B559D" w:rsidRPr="00C414D4" w:rsidRDefault="009B559D" w:rsidP="009B559D">
      <w:pPr>
        <w:pStyle w:val="afa"/>
      </w:pPr>
    </w:p>
    <w:tbl>
      <w:tblPr>
        <w:tblW w:w="10314" w:type="dxa"/>
        <w:tblLook w:val="01E0"/>
      </w:tblPr>
      <w:tblGrid>
        <w:gridCol w:w="5211"/>
        <w:gridCol w:w="5103"/>
      </w:tblGrid>
      <w:tr w:rsidR="009B559D" w:rsidRPr="00C414D4" w:rsidTr="006E7946">
        <w:trPr>
          <w:trHeight w:val="102"/>
        </w:trPr>
        <w:tc>
          <w:tcPr>
            <w:tcW w:w="5211" w:type="dxa"/>
            <w:hideMark/>
          </w:tcPr>
          <w:p w:rsidR="009B559D" w:rsidRPr="00C414D4" w:rsidRDefault="009B559D" w:rsidP="006E7946">
            <w:pPr>
              <w:spacing w:after="0"/>
              <w:rPr>
                <w:b/>
                <w:bCs/>
              </w:rPr>
            </w:pPr>
            <w:r w:rsidRPr="00C414D4">
              <w:rPr>
                <w:b/>
              </w:rPr>
              <w:t>ПОКУПАТЕЛЬ:</w:t>
            </w:r>
          </w:p>
        </w:tc>
        <w:tc>
          <w:tcPr>
            <w:tcW w:w="5103" w:type="dxa"/>
            <w:hideMark/>
          </w:tcPr>
          <w:p w:rsidR="009B559D" w:rsidRPr="00C414D4" w:rsidRDefault="009B559D" w:rsidP="006E7946">
            <w:pPr>
              <w:spacing w:after="0"/>
              <w:rPr>
                <w:b/>
                <w:bCs/>
                <w:lang w:val="en-US"/>
              </w:rPr>
            </w:pPr>
            <w:r w:rsidRPr="00C414D4">
              <w:rPr>
                <w:b/>
                <w:bCs/>
              </w:rPr>
              <w:t>ПОСТАВЩИК</w:t>
            </w:r>
            <w:r w:rsidRPr="00C414D4">
              <w:rPr>
                <w:b/>
                <w:bCs/>
                <w:lang w:val="en-US"/>
              </w:rPr>
              <w:t>:</w:t>
            </w:r>
          </w:p>
        </w:tc>
      </w:tr>
      <w:tr w:rsidR="009B559D" w:rsidRPr="00C414D4" w:rsidTr="006E7946">
        <w:trPr>
          <w:trHeight w:val="125"/>
        </w:trPr>
        <w:tc>
          <w:tcPr>
            <w:tcW w:w="5211" w:type="dxa"/>
          </w:tcPr>
          <w:p w:rsidR="009B559D" w:rsidRPr="00C414D4" w:rsidRDefault="009B559D" w:rsidP="006E7946">
            <w:pPr>
              <w:spacing w:after="0"/>
              <w:jc w:val="left"/>
              <w:rPr>
                <w:b/>
                <w:bCs/>
              </w:rPr>
            </w:pPr>
            <w:r w:rsidRPr="00C414D4">
              <w:rPr>
                <w:b/>
              </w:rPr>
              <w:t>ФГУП «Московский эндокринный завод»</w:t>
            </w:r>
          </w:p>
        </w:tc>
        <w:tc>
          <w:tcPr>
            <w:tcW w:w="5103" w:type="dxa"/>
          </w:tcPr>
          <w:p w:rsidR="009B559D" w:rsidRPr="00C414D4" w:rsidRDefault="009B559D" w:rsidP="006E7946">
            <w:pPr>
              <w:pStyle w:val="16"/>
              <w:jc w:val="left"/>
              <w:rPr>
                <w:rFonts w:ascii="Times New Roman" w:hAnsi="Times New Roman"/>
                <w:b/>
                <w:sz w:val="24"/>
                <w:szCs w:val="24"/>
              </w:rPr>
            </w:pPr>
          </w:p>
        </w:tc>
      </w:tr>
      <w:tr w:rsidR="009B559D" w:rsidRPr="00C414D4" w:rsidTr="006E7946">
        <w:trPr>
          <w:trHeight w:val="568"/>
        </w:trPr>
        <w:tc>
          <w:tcPr>
            <w:tcW w:w="5211" w:type="dxa"/>
          </w:tcPr>
          <w:p w:rsidR="009B559D" w:rsidRPr="00C414D4" w:rsidRDefault="009B559D" w:rsidP="006E7946">
            <w:pPr>
              <w:spacing w:after="0"/>
              <w:rPr>
                <w:lang w:val="en-US"/>
              </w:rPr>
            </w:pPr>
            <w:r w:rsidRPr="00C414D4">
              <w:t>Директор</w:t>
            </w:r>
          </w:p>
          <w:p w:rsidR="009B559D" w:rsidRPr="00C414D4" w:rsidRDefault="009B559D" w:rsidP="006E7946">
            <w:pPr>
              <w:spacing w:after="0"/>
              <w:rPr>
                <w:lang w:val="en-US"/>
              </w:rPr>
            </w:pPr>
          </w:p>
        </w:tc>
        <w:tc>
          <w:tcPr>
            <w:tcW w:w="5103" w:type="dxa"/>
          </w:tcPr>
          <w:p w:rsidR="009B559D" w:rsidRPr="00C414D4" w:rsidRDefault="009B559D" w:rsidP="006E7946">
            <w:pPr>
              <w:spacing w:after="0"/>
              <w:jc w:val="left"/>
              <w:rPr>
                <w:lang w:val="en-US"/>
              </w:rPr>
            </w:pPr>
          </w:p>
        </w:tc>
      </w:tr>
      <w:tr w:rsidR="009B559D" w:rsidRPr="00C414D4" w:rsidTr="006E7946">
        <w:trPr>
          <w:trHeight w:val="568"/>
        </w:trPr>
        <w:tc>
          <w:tcPr>
            <w:tcW w:w="5211" w:type="dxa"/>
          </w:tcPr>
          <w:p w:rsidR="009B559D" w:rsidRPr="00C414D4" w:rsidRDefault="009B559D" w:rsidP="006E7946">
            <w:pPr>
              <w:spacing w:after="0"/>
              <w:rPr>
                <w:lang w:val="en-US"/>
              </w:rPr>
            </w:pPr>
          </w:p>
          <w:p w:rsidR="009B559D" w:rsidRPr="00C414D4" w:rsidRDefault="009B559D" w:rsidP="006E7946">
            <w:pPr>
              <w:spacing w:after="0"/>
            </w:pPr>
            <w:r w:rsidRPr="00C414D4">
              <w:t>__________________ М.Ю. Фонарев</w:t>
            </w:r>
          </w:p>
        </w:tc>
        <w:tc>
          <w:tcPr>
            <w:tcW w:w="5103" w:type="dxa"/>
          </w:tcPr>
          <w:p w:rsidR="009B559D" w:rsidRPr="00C414D4" w:rsidRDefault="009B559D" w:rsidP="006E7946">
            <w:pPr>
              <w:spacing w:after="0"/>
              <w:rPr>
                <w:bCs/>
                <w:lang w:val="en-US"/>
              </w:rPr>
            </w:pPr>
          </w:p>
          <w:p w:rsidR="009B559D" w:rsidRPr="00C414D4" w:rsidRDefault="009B559D" w:rsidP="006E7946">
            <w:pPr>
              <w:spacing w:after="0"/>
              <w:jc w:val="left"/>
              <w:rPr>
                <w:bCs/>
              </w:rPr>
            </w:pPr>
            <w:r w:rsidRPr="00C414D4">
              <w:rPr>
                <w:bCs/>
              </w:rPr>
              <w:t xml:space="preserve">__________________ </w:t>
            </w:r>
          </w:p>
        </w:tc>
      </w:tr>
    </w:tbl>
    <w:p w:rsidR="009B559D" w:rsidRPr="000C3959" w:rsidRDefault="009B559D" w:rsidP="009B559D">
      <w:pPr>
        <w:pStyle w:val="afa"/>
        <w:rPr>
          <w:rFonts w:eastAsia="MS Mincho"/>
        </w:rPr>
      </w:pPr>
      <w:r w:rsidRPr="00C414D4">
        <w:rPr>
          <w:rFonts w:eastAsia="MS Mincho"/>
        </w:rPr>
        <w:br w:type="page"/>
      </w:r>
      <w:r w:rsidRPr="000C3959">
        <w:rPr>
          <w:rFonts w:eastAsia="MS Mincho"/>
        </w:rPr>
        <w:lastRenderedPageBreak/>
        <w:t>Приложение № 2</w:t>
      </w:r>
    </w:p>
    <w:p w:rsidR="009B559D" w:rsidRPr="000C3959" w:rsidRDefault="009B559D" w:rsidP="009B559D">
      <w:pPr>
        <w:pStyle w:val="afa"/>
      </w:pPr>
      <w:r w:rsidRPr="000C3959">
        <w:rPr>
          <w:rFonts w:eastAsia="MS Mincho"/>
        </w:rPr>
        <w:t>к Договору поставки № ___________</w:t>
      </w:r>
    </w:p>
    <w:p w:rsidR="009B559D" w:rsidRPr="000C3959" w:rsidRDefault="009B559D" w:rsidP="009B559D">
      <w:pPr>
        <w:pStyle w:val="afa"/>
        <w:rPr>
          <w:rFonts w:eastAsia="MS Mincho"/>
        </w:rPr>
      </w:pPr>
      <w:r w:rsidRPr="000C3959">
        <w:rPr>
          <w:rFonts w:eastAsia="MS Mincho"/>
        </w:rPr>
        <w:t>от «___» ____________ 20__ г.</w:t>
      </w:r>
    </w:p>
    <w:p w:rsidR="009B559D" w:rsidRPr="000C3959" w:rsidRDefault="009B559D" w:rsidP="009B559D">
      <w:pPr>
        <w:pStyle w:val="afa"/>
      </w:pPr>
    </w:p>
    <w:p w:rsidR="009B559D" w:rsidRPr="00C414D4" w:rsidRDefault="009B559D" w:rsidP="009B559D">
      <w:pPr>
        <w:spacing w:after="0"/>
        <w:jc w:val="center"/>
        <w:rPr>
          <w:b/>
          <w:bCs/>
        </w:rPr>
      </w:pPr>
      <w:r w:rsidRPr="00C414D4">
        <w:rPr>
          <w:b/>
          <w:bCs/>
        </w:rPr>
        <w:t>АНТИКОРРУПЦИОННАЯ ОГОВОРКА</w:t>
      </w:r>
    </w:p>
    <w:p w:rsidR="009B559D" w:rsidRPr="00C414D4" w:rsidRDefault="009B559D" w:rsidP="009B559D">
      <w:pPr>
        <w:spacing w:after="0"/>
        <w:jc w:val="center"/>
        <w:rPr>
          <w:b/>
          <w:bCs/>
        </w:rPr>
      </w:pPr>
    </w:p>
    <w:p w:rsidR="009B559D" w:rsidRPr="00C414D4" w:rsidRDefault="009B559D" w:rsidP="009B559D">
      <w:pPr>
        <w:pStyle w:val="Text"/>
        <w:spacing w:after="0"/>
        <w:jc w:val="both"/>
        <w:rPr>
          <w:b/>
          <w:szCs w:val="24"/>
          <w:lang w:val="ru-RU"/>
        </w:rPr>
      </w:pPr>
      <w:r w:rsidRPr="00C414D4">
        <w:rPr>
          <w:b/>
          <w:szCs w:val="24"/>
          <w:lang w:val="ru-RU"/>
        </w:rPr>
        <w:t>Статья 1</w:t>
      </w:r>
    </w:p>
    <w:p w:rsidR="009B559D" w:rsidRPr="00C414D4" w:rsidRDefault="009B559D" w:rsidP="009B559D">
      <w:pPr>
        <w:tabs>
          <w:tab w:val="left" w:pos="567"/>
        </w:tabs>
        <w:autoSpaceDE w:val="0"/>
        <w:autoSpaceDN w:val="0"/>
        <w:adjustRightInd w:val="0"/>
        <w:spacing w:after="0"/>
      </w:pPr>
      <w:r w:rsidRPr="00C414D4">
        <w:t>1.1.</w:t>
      </w:r>
      <w:r w:rsidRPr="00C414D4">
        <w:tab/>
        <w:t>Настоящим каждая Сторона гарантирует, что при заключении Договора и исполнении своих обязательств по нему, Стороны:</w:t>
      </w:r>
    </w:p>
    <w:p w:rsidR="009B559D" w:rsidRPr="00C414D4" w:rsidRDefault="009B559D" w:rsidP="009B559D">
      <w:pPr>
        <w:tabs>
          <w:tab w:val="left" w:pos="567"/>
        </w:tabs>
        <w:autoSpaceDE w:val="0"/>
        <w:autoSpaceDN w:val="0"/>
        <w:adjustRightInd w:val="0"/>
        <w:spacing w:after="0"/>
      </w:pPr>
      <w:r w:rsidRPr="00C414D4">
        <w:t>1.1.1.</w:t>
      </w:r>
      <w:r w:rsidRPr="00C414D4">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B559D" w:rsidRPr="00C414D4" w:rsidRDefault="009B559D" w:rsidP="009B559D">
      <w:pPr>
        <w:pStyle w:val="Text"/>
        <w:tabs>
          <w:tab w:val="left" w:pos="567"/>
        </w:tabs>
        <w:spacing w:after="0"/>
        <w:jc w:val="both"/>
        <w:rPr>
          <w:szCs w:val="24"/>
          <w:lang w:val="ru-RU"/>
        </w:rPr>
      </w:pPr>
      <w:r w:rsidRPr="00C414D4">
        <w:rPr>
          <w:szCs w:val="24"/>
          <w:lang w:val="ru-RU"/>
        </w:rPr>
        <w:t>1.1.2.</w:t>
      </w:r>
      <w:r w:rsidRPr="00C414D4">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559D" w:rsidRPr="00C414D4" w:rsidRDefault="009B559D" w:rsidP="009B559D">
      <w:pPr>
        <w:pStyle w:val="Text"/>
        <w:tabs>
          <w:tab w:val="left" w:pos="567"/>
        </w:tabs>
        <w:spacing w:after="0"/>
        <w:jc w:val="both"/>
        <w:rPr>
          <w:szCs w:val="24"/>
          <w:lang w:val="ru-RU"/>
        </w:rPr>
      </w:pPr>
      <w:r w:rsidRPr="00C414D4">
        <w:rPr>
          <w:szCs w:val="24"/>
          <w:lang w:val="ru-RU"/>
        </w:rPr>
        <w:t>1.1.3.</w:t>
      </w:r>
      <w:r w:rsidRPr="00C414D4">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559D" w:rsidRPr="00C414D4" w:rsidRDefault="009B559D" w:rsidP="009B559D">
      <w:pPr>
        <w:pStyle w:val="Text"/>
        <w:tabs>
          <w:tab w:val="left" w:pos="567"/>
        </w:tabs>
        <w:spacing w:after="0"/>
        <w:jc w:val="both"/>
        <w:rPr>
          <w:szCs w:val="24"/>
          <w:lang w:val="ru-RU"/>
        </w:rPr>
      </w:pPr>
      <w:r w:rsidRPr="00C414D4">
        <w:rPr>
          <w:szCs w:val="24"/>
          <w:lang w:val="ru-RU"/>
        </w:rPr>
        <w:t>1.1.4.</w:t>
      </w:r>
      <w:r w:rsidRPr="00C414D4">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559D" w:rsidRPr="00C414D4" w:rsidRDefault="009B559D" w:rsidP="009B559D">
      <w:pPr>
        <w:pStyle w:val="Text"/>
        <w:tabs>
          <w:tab w:val="left" w:pos="567"/>
        </w:tabs>
        <w:spacing w:after="0"/>
        <w:jc w:val="both"/>
        <w:rPr>
          <w:szCs w:val="24"/>
          <w:lang w:val="ru-RU"/>
        </w:rPr>
      </w:pPr>
      <w:r w:rsidRPr="00C414D4">
        <w:rPr>
          <w:szCs w:val="24"/>
          <w:lang w:val="ru-RU"/>
        </w:rPr>
        <w:t>1.1.5.</w:t>
      </w:r>
      <w:r w:rsidRPr="00C414D4">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B559D" w:rsidRPr="00C414D4" w:rsidRDefault="009B559D" w:rsidP="009B559D">
      <w:pPr>
        <w:pStyle w:val="Text"/>
        <w:tabs>
          <w:tab w:val="left" w:pos="567"/>
        </w:tabs>
        <w:spacing w:after="0"/>
        <w:jc w:val="both"/>
        <w:rPr>
          <w:szCs w:val="24"/>
          <w:lang w:val="ru-RU"/>
        </w:rPr>
      </w:pPr>
      <w:r w:rsidRPr="00C414D4">
        <w:rPr>
          <w:szCs w:val="24"/>
          <w:lang w:val="ru-RU"/>
        </w:rPr>
        <w:t>1.1.6.</w:t>
      </w:r>
      <w:r w:rsidRPr="00C414D4">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414D4">
        <w:rPr>
          <w:szCs w:val="24"/>
          <w:lang w:val="ru-RU"/>
        </w:rPr>
        <w:t>аффилированных</w:t>
      </w:r>
      <w:proofErr w:type="spellEnd"/>
      <w:r w:rsidRPr="00C414D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B559D" w:rsidRPr="00C414D4" w:rsidRDefault="009B559D" w:rsidP="009B559D">
      <w:pPr>
        <w:pStyle w:val="Text"/>
        <w:tabs>
          <w:tab w:val="left" w:pos="567"/>
        </w:tabs>
        <w:spacing w:after="0"/>
        <w:jc w:val="both"/>
        <w:rPr>
          <w:szCs w:val="24"/>
          <w:lang w:val="ru-RU"/>
        </w:rPr>
      </w:pPr>
      <w:r w:rsidRPr="00C414D4">
        <w:rPr>
          <w:szCs w:val="24"/>
          <w:lang w:val="ru-RU"/>
        </w:rPr>
        <w:t>1.2.</w:t>
      </w:r>
      <w:r w:rsidRPr="00C414D4">
        <w:rPr>
          <w:szCs w:val="24"/>
          <w:lang w:val="ru-RU"/>
        </w:rPr>
        <w:tab/>
        <w:t xml:space="preserve">Под «разумными мерами» для предотвращения совершения коррупционных действий со стороны их </w:t>
      </w:r>
      <w:proofErr w:type="spellStart"/>
      <w:r w:rsidRPr="00C414D4">
        <w:rPr>
          <w:szCs w:val="24"/>
          <w:lang w:val="ru-RU"/>
        </w:rPr>
        <w:t>аффилированных</w:t>
      </w:r>
      <w:proofErr w:type="spellEnd"/>
      <w:r w:rsidRPr="00C414D4">
        <w:rPr>
          <w:szCs w:val="24"/>
          <w:lang w:val="ru-RU"/>
        </w:rPr>
        <w:t xml:space="preserve"> лиц или посредников, помимо прочего, Стороны понимают:</w:t>
      </w:r>
    </w:p>
    <w:p w:rsidR="009B559D" w:rsidRPr="00C414D4" w:rsidRDefault="009B559D" w:rsidP="009B559D">
      <w:pPr>
        <w:pStyle w:val="Text"/>
        <w:tabs>
          <w:tab w:val="left" w:pos="567"/>
        </w:tabs>
        <w:spacing w:after="0"/>
        <w:jc w:val="both"/>
        <w:rPr>
          <w:szCs w:val="24"/>
          <w:lang w:val="ru-RU"/>
        </w:rPr>
      </w:pPr>
      <w:r w:rsidRPr="00C414D4">
        <w:rPr>
          <w:szCs w:val="24"/>
          <w:lang w:val="ru-RU"/>
        </w:rPr>
        <w:t>1.2.1.</w:t>
      </w:r>
      <w:r w:rsidRPr="00C414D4">
        <w:rPr>
          <w:szCs w:val="24"/>
          <w:lang w:val="ru-RU"/>
        </w:rPr>
        <w:tab/>
        <w:t xml:space="preserve"> проведение инструктажа </w:t>
      </w:r>
      <w:proofErr w:type="spellStart"/>
      <w:r w:rsidRPr="00C414D4">
        <w:rPr>
          <w:szCs w:val="24"/>
          <w:lang w:val="ru-RU"/>
        </w:rPr>
        <w:t>аффилированных</w:t>
      </w:r>
      <w:proofErr w:type="spellEnd"/>
      <w:r w:rsidRPr="00C414D4">
        <w:rPr>
          <w:szCs w:val="24"/>
          <w:lang w:val="ru-RU"/>
        </w:rPr>
        <w:t xml:space="preserve"> лиц или посредников о </w:t>
      </w:r>
      <w:proofErr w:type="spellStart"/>
      <w:r w:rsidRPr="00C414D4">
        <w:rPr>
          <w:szCs w:val="24"/>
          <w:lang w:val="ru-RU"/>
        </w:rPr>
        <w:t>неприемлимости</w:t>
      </w:r>
      <w:proofErr w:type="spellEnd"/>
      <w:r w:rsidRPr="00C414D4">
        <w:rPr>
          <w:szCs w:val="24"/>
          <w:lang w:val="ru-RU"/>
        </w:rPr>
        <w:t xml:space="preserve"> коррупционных действий и нетерпимости в отношении участия в каком-либо коррупционном действии;</w:t>
      </w:r>
    </w:p>
    <w:p w:rsidR="009B559D" w:rsidRPr="00C414D4" w:rsidRDefault="009B559D" w:rsidP="009B559D">
      <w:pPr>
        <w:pStyle w:val="Text"/>
        <w:tabs>
          <w:tab w:val="left" w:pos="567"/>
        </w:tabs>
        <w:spacing w:after="0"/>
        <w:jc w:val="both"/>
        <w:rPr>
          <w:szCs w:val="24"/>
          <w:lang w:val="ru-RU"/>
        </w:rPr>
      </w:pPr>
      <w:r w:rsidRPr="00C414D4">
        <w:rPr>
          <w:szCs w:val="24"/>
          <w:lang w:val="ru-RU"/>
        </w:rPr>
        <w:t>1.2.2.</w:t>
      </w:r>
      <w:r w:rsidRPr="00C414D4">
        <w:rPr>
          <w:szCs w:val="24"/>
          <w:lang w:val="ru-RU"/>
        </w:rPr>
        <w:tab/>
        <w:t xml:space="preserve"> включение в договоры с </w:t>
      </w:r>
      <w:proofErr w:type="spellStart"/>
      <w:r w:rsidRPr="00C414D4">
        <w:rPr>
          <w:szCs w:val="24"/>
          <w:lang w:val="ru-RU"/>
        </w:rPr>
        <w:t>аффилированными</w:t>
      </w:r>
      <w:proofErr w:type="spellEnd"/>
      <w:r w:rsidRPr="00C414D4">
        <w:rPr>
          <w:szCs w:val="24"/>
          <w:lang w:val="ru-RU"/>
        </w:rPr>
        <w:t xml:space="preserve"> лицами или посредниками </w:t>
      </w:r>
      <w:proofErr w:type="spellStart"/>
      <w:r w:rsidRPr="00C414D4">
        <w:rPr>
          <w:szCs w:val="24"/>
          <w:lang w:val="ru-RU"/>
        </w:rPr>
        <w:t>антикоррупционной</w:t>
      </w:r>
      <w:proofErr w:type="spellEnd"/>
      <w:r w:rsidRPr="00C414D4">
        <w:rPr>
          <w:szCs w:val="24"/>
          <w:lang w:val="ru-RU"/>
        </w:rPr>
        <w:t xml:space="preserve"> оговорки;</w:t>
      </w:r>
    </w:p>
    <w:p w:rsidR="009B559D" w:rsidRPr="00C414D4" w:rsidRDefault="009B559D" w:rsidP="009B559D">
      <w:pPr>
        <w:pStyle w:val="Text"/>
        <w:tabs>
          <w:tab w:val="left" w:pos="567"/>
        </w:tabs>
        <w:spacing w:after="0"/>
        <w:jc w:val="both"/>
        <w:rPr>
          <w:szCs w:val="24"/>
          <w:lang w:val="ru-RU"/>
        </w:rPr>
      </w:pPr>
      <w:r w:rsidRPr="00C414D4">
        <w:rPr>
          <w:szCs w:val="24"/>
          <w:lang w:val="ru-RU"/>
        </w:rPr>
        <w:t>1.2.3.</w:t>
      </w:r>
      <w:r w:rsidRPr="00C414D4">
        <w:rPr>
          <w:szCs w:val="24"/>
          <w:lang w:val="ru-RU"/>
        </w:rPr>
        <w:tab/>
        <w:t xml:space="preserve"> неиспользование </w:t>
      </w:r>
      <w:proofErr w:type="spellStart"/>
      <w:r w:rsidRPr="00C414D4">
        <w:rPr>
          <w:szCs w:val="24"/>
          <w:lang w:val="ru-RU"/>
        </w:rPr>
        <w:t>аффилированных</w:t>
      </w:r>
      <w:proofErr w:type="spellEnd"/>
      <w:r w:rsidRPr="00C414D4">
        <w:rPr>
          <w:szCs w:val="24"/>
          <w:lang w:val="ru-RU"/>
        </w:rPr>
        <w:t xml:space="preserve"> лиц или посредников в качестве канала </w:t>
      </w:r>
      <w:proofErr w:type="spellStart"/>
      <w:r w:rsidRPr="00C414D4">
        <w:rPr>
          <w:szCs w:val="24"/>
          <w:lang w:val="ru-RU"/>
        </w:rPr>
        <w:t>аффилированных</w:t>
      </w:r>
      <w:proofErr w:type="spellEnd"/>
      <w:r w:rsidRPr="00C414D4">
        <w:rPr>
          <w:szCs w:val="24"/>
          <w:lang w:val="ru-RU"/>
        </w:rPr>
        <w:t xml:space="preserve"> лиц или любых посредников для совершения коррупционных действий;</w:t>
      </w:r>
    </w:p>
    <w:p w:rsidR="009B559D" w:rsidRPr="00C414D4" w:rsidRDefault="009B559D" w:rsidP="009B559D">
      <w:pPr>
        <w:pStyle w:val="Text"/>
        <w:tabs>
          <w:tab w:val="left" w:pos="567"/>
        </w:tabs>
        <w:spacing w:after="0"/>
        <w:jc w:val="both"/>
        <w:rPr>
          <w:szCs w:val="24"/>
          <w:lang w:val="ru-RU"/>
        </w:rPr>
      </w:pPr>
      <w:r w:rsidRPr="00C414D4">
        <w:rPr>
          <w:szCs w:val="24"/>
          <w:lang w:val="ru-RU"/>
        </w:rPr>
        <w:t>1.2.4.</w:t>
      </w:r>
      <w:r w:rsidRPr="00C414D4">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B559D" w:rsidRPr="00C414D4" w:rsidRDefault="009B559D" w:rsidP="009B559D">
      <w:pPr>
        <w:pStyle w:val="Text"/>
        <w:tabs>
          <w:tab w:val="left" w:pos="567"/>
        </w:tabs>
        <w:spacing w:after="0"/>
        <w:jc w:val="both"/>
        <w:rPr>
          <w:szCs w:val="24"/>
          <w:lang w:val="ru-RU"/>
        </w:rPr>
      </w:pPr>
      <w:r w:rsidRPr="00C414D4">
        <w:rPr>
          <w:szCs w:val="24"/>
          <w:lang w:val="ru-RU"/>
        </w:rPr>
        <w:t>1.2.5.</w:t>
      </w:r>
      <w:r w:rsidRPr="00C414D4">
        <w:rPr>
          <w:szCs w:val="24"/>
          <w:lang w:val="ru-RU"/>
        </w:rPr>
        <w:tab/>
        <w:t xml:space="preserve"> осуществление выплат </w:t>
      </w:r>
      <w:proofErr w:type="spellStart"/>
      <w:r w:rsidRPr="00C414D4">
        <w:rPr>
          <w:szCs w:val="24"/>
          <w:lang w:val="ru-RU"/>
        </w:rPr>
        <w:t>аффилированным</w:t>
      </w:r>
      <w:proofErr w:type="spellEnd"/>
      <w:r w:rsidRPr="00C414D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9B559D" w:rsidRPr="009B559D" w:rsidRDefault="009B559D" w:rsidP="009B559D">
      <w:pPr>
        <w:pStyle w:val="Text"/>
        <w:tabs>
          <w:tab w:val="left" w:pos="567"/>
        </w:tabs>
        <w:spacing w:after="0"/>
        <w:jc w:val="both"/>
        <w:rPr>
          <w:szCs w:val="24"/>
          <w:lang w:val="ru-RU"/>
        </w:rPr>
      </w:pPr>
    </w:p>
    <w:p w:rsidR="009B559D" w:rsidRPr="00C414D4" w:rsidRDefault="009B559D" w:rsidP="009B559D">
      <w:pPr>
        <w:pStyle w:val="Text"/>
        <w:spacing w:after="0"/>
        <w:jc w:val="both"/>
        <w:rPr>
          <w:b/>
          <w:szCs w:val="24"/>
          <w:lang w:val="ru-RU"/>
        </w:rPr>
      </w:pPr>
      <w:r w:rsidRPr="00C414D4">
        <w:rPr>
          <w:b/>
          <w:szCs w:val="24"/>
          <w:lang w:val="ru-RU"/>
        </w:rPr>
        <w:t>Статья 2</w:t>
      </w:r>
    </w:p>
    <w:p w:rsidR="009B559D" w:rsidRPr="00C414D4" w:rsidRDefault="009B559D" w:rsidP="009B559D">
      <w:pPr>
        <w:pStyle w:val="Text"/>
        <w:tabs>
          <w:tab w:val="left" w:pos="567"/>
        </w:tabs>
        <w:spacing w:after="0"/>
        <w:jc w:val="both"/>
        <w:rPr>
          <w:szCs w:val="24"/>
          <w:lang w:val="ru-RU"/>
        </w:rPr>
      </w:pPr>
      <w:r w:rsidRPr="00C414D4">
        <w:rPr>
          <w:szCs w:val="24"/>
          <w:lang w:val="ru-RU"/>
        </w:rPr>
        <w:lastRenderedPageBreak/>
        <w:t>2.1.</w:t>
      </w:r>
      <w:r w:rsidRPr="00C414D4">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9B559D" w:rsidRPr="00C414D4" w:rsidRDefault="009B559D" w:rsidP="009B559D">
      <w:pPr>
        <w:pStyle w:val="Text"/>
        <w:tabs>
          <w:tab w:val="left" w:pos="567"/>
        </w:tabs>
        <w:spacing w:after="0"/>
        <w:jc w:val="both"/>
        <w:rPr>
          <w:bCs/>
          <w:szCs w:val="24"/>
          <w:lang w:val="ru-RU"/>
        </w:rPr>
      </w:pPr>
      <w:r w:rsidRPr="00C414D4">
        <w:rPr>
          <w:szCs w:val="24"/>
          <w:lang w:val="ru-RU"/>
        </w:rPr>
        <w:t>2.1.1.</w:t>
      </w:r>
      <w:r w:rsidRPr="00C414D4">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C414D4">
        <w:rPr>
          <w:bCs/>
          <w:szCs w:val="24"/>
          <w:lang w:val="ru-RU"/>
        </w:rPr>
        <w:t>Это подтверждение должно быть направлено в течение десяти рабочих дней с даты направления письменного уведомления;</w:t>
      </w:r>
    </w:p>
    <w:p w:rsidR="009B559D" w:rsidRPr="00C414D4" w:rsidRDefault="009B559D" w:rsidP="009B559D">
      <w:pPr>
        <w:pStyle w:val="Text"/>
        <w:tabs>
          <w:tab w:val="left" w:pos="567"/>
        </w:tabs>
        <w:spacing w:after="0"/>
        <w:jc w:val="both"/>
        <w:rPr>
          <w:szCs w:val="24"/>
          <w:lang w:val="ru-RU"/>
        </w:rPr>
      </w:pPr>
      <w:r w:rsidRPr="00C414D4">
        <w:rPr>
          <w:bCs/>
          <w:szCs w:val="24"/>
          <w:lang w:val="ru-RU"/>
        </w:rPr>
        <w:t>2.1.2.</w:t>
      </w:r>
      <w:r w:rsidRPr="00C414D4">
        <w:rPr>
          <w:bCs/>
          <w:szCs w:val="24"/>
          <w:lang w:val="ru-RU"/>
        </w:rPr>
        <w:tab/>
        <w:t xml:space="preserve"> </w:t>
      </w:r>
      <w:r w:rsidRPr="00C414D4">
        <w:rPr>
          <w:szCs w:val="24"/>
          <w:lang w:val="ru-RU"/>
        </w:rPr>
        <w:t>обеспечить конфиденциальность указанной информации вплоть до полного выяснения обстоятель</w:t>
      </w:r>
      <w:proofErr w:type="gramStart"/>
      <w:r w:rsidRPr="00C414D4">
        <w:rPr>
          <w:szCs w:val="24"/>
          <w:lang w:val="ru-RU"/>
        </w:rPr>
        <w:t>ств Ст</w:t>
      </w:r>
      <w:proofErr w:type="gramEnd"/>
      <w:r w:rsidRPr="00C414D4">
        <w:rPr>
          <w:szCs w:val="24"/>
          <w:lang w:val="ru-RU"/>
        </w:rPr>
        <w:t>оронами;</w:t>
      </w:r>
    </w:p>
    <w:p w:rsidR="009B559D" w:rsidRPr="00C414D4" w:rsidRDefault="009B559D" w:rsidP="009B559D">
      <w:pPr>
        <w:pStyle w:val="Text"/>
        <w:tabs>
          <w:tab w:val="left" w:pos="567"/>
        </w:tabs>
        <w:spacing w:after="0"/>
        <w:jc w:val="both"/>
        <w:rPr>
          <w:szCs w:val="24"/>
          <w:lang w:val="ru-RU"/>
        </w:rPr>
      </w:pPr>
      <w:r w:rsidRPr="00C414D4">
        <w:rPr>
          <w:szCs w:val="24"/>
          <w:lang w:val="ru-RU"/>
        </w:rPr>
        <w:t>2.1.3.</w:t>
      </w:r>
      <w:r w:rsidRPr="00C414D4">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B559D" w:rsidRPr="00C414D4" w:rsidRDefault="009B559D" w:rsidP="009B559D">
      <w:pPr>
        <w:pStyle w:val="Text"/>
        <w:tabs>
          <w:tab w:val="left" w:pos="567"/>
        </w:tabs>
        <w:spacing w:after="0"/>
        <w:jc w:val="both"/>
        <w:rPr>
          <w:szCs w:val="24"/>
          <w:lang w:val="ru-RU"/>
        </w:rPr>
      </w:pPr>
      <w:r w:rsidRPr="00C414D4">
        <w:rPr>
          <w:szCs w:val="24"/>
          <w:lang w:val="ru-RU"/>
        </w:rPr>
        <w:t>2.1.4.</w:t>
      </w:r>
      <w:r w:rsidRPr="00C414D4">
        <w:rPr>
          <w:szCs w:val="24"/>
          <w:lang w:val="ru-RU"/>
        </w:rPr>
        <w:tab/>
        <w:t xml:space="preserve"> оказать полное содействие при сборе доказатель</w:t>
      </w:r>
      <w:proofErr w:type="gramStart"/>
      <w:r w:rsidRPr="00C414D4">
        <w:rPr>
          <w:szCs w:val="24"/>
          <w:lang w:val="ru-RU"/>
        </w:rPr>
        <w:t>ств пр</w:t>
      </w:r>
      <w:proofErr w:type="gramEnd"/>
      <w:r w:rsidRPr="00C414D4">
        <w:rPr>
          <w:szCs w:val="24"/>
          <w:lang w:val="ru-RU"/>
        </w:rPr>
        <w:t>и проведении аудита</w:t>
      </w:r>
      <w:r w:rsidRPr="00C414D4">
        <w:rPr>
          <w:bCs/>
          <w:szCs w:val="24"/>
          <w:lang w:val="ru-RU"/>
        </w:rPr>
        <w:t>.</w:t>
      </w:r>
    </w:p>
    <w:p w:rsidR="009B559D" w:rsidRPr="00C414D4" w:rsidRDefault="009B559D" w:rsidP="009B559D">
      <w:pPr>
        <w:pStyle w:val="Text"/>
        <w:tabs>
          <w:tab w:val="left" w:pos="2254"/>
        </w:tabs>
        <w:spacing w:after="0"/>
        <w:jc w:val="both"/>
        <w:rPr>
          <w:szCs w:val="24"/>
          <w:lang w:val="ru-RU"/>
        </w:rPr>
      </w:pPr>
      <w:r w:rsidRPr="00C414D4">
        <w:rPr>
          <w:szCs w:val="24"/>
          <w:lang w:val="ru-RU"/>
        </w:rPr>
        <w:t xml:space="preserve">2.2. </w:t>
      </w:r>
      <w:proofErr w:type="gramStart"/>
      <w:r w:rsidRPr="00C414D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14D4">
        <w:rPr>
          <w:szCs w:val="24"/>
          <w:lang w:val="ru-RU"/>
        </w:rPr>
        <w:t>аффилированными</w:t>
      </w:r>
      <w:proofErr w:type="spellEnd"/>
      <w:r w:rsidRPr="00C414D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14D4">
        <w:rPr>
          <w:szCs w:val="24"/>
          <w:lang w:val="ru-RU"/>
        </w:rPr>
        <w:t xml:space="preserve"> доходов, полученных преступным путем.</w:t>
      </w:r>
    </w:p>
    <w:p w:rsidR="009B559D" w:rsidRPr="00C414D4" w:rsidRDefault="009B559D" w:rsidP="009B559D">
      <w:pPr>
        <w:pStyle w:val="Text"/>
        <w:spacing w:after="0"/>
        <w:jc w:val="both"/>
        <w:rPr>
          <w:b/>
          <w:bCs/>
          <w:szCs w:val="24"/>
          <w:lang w:val="ru-RU"/>
        </w:rPr>
      </w:pPr>
    </w:p>
    <w:p w:rsidR="009B559D" w:rsidRPr="00C414D4" w:rsidRDefault="009B559D" w:rsidP="009B559D">
      <w:pPr>
        <w:pStyle w:val="Text"/>
        <w:spacing w:after="0"/>
        <w:jc w:val="both"/>
        <w:rPr>
          <w:b/>
          <w:szCs w:val="24"/>
          <w:lang w:val="ru-RU"/>
        </w:rPr>
      </w:pPr>
      <w:r w:rsidRPr="00C414D4">
        <w:rPr>
          <w:b/>
          <w:szCs w:val="24"/>
          <w:lang w:val="ru-RU"/>
        </w:rPr>
        <w:t>Статья 3</w:t>
      </w:r>
    </w:p>
    <w:p w:rsidR="009B559D" w:rsidRPr="00C414D4" w:rsidRDefault="009B559D" w:rsidP="009B559D">
      <w:pPr>
        <w:pStyle w:val="text0"/>
        <w:tabs>
          <w:tab w:val="left" w:pos="567"/>
        </w:tabs>
        <w:spacing w:after="0"/>
        <w:jc w:val="both"/>
      </w:pPr>
      <w:r w:rsidRPr="00C414D4">
        <w:t>3.1.</w:t>
      </w:r>
      <w:r w:rsidRPr="00C414D4">
        <w:tab/>
      </w:r>
      <w:proofErr w:type="gramStart"/>
      <w:r w:rsidRPr="00C414D4">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414D4">
        <w:t xml:space="preserve"> Сторона, по чьей инициативе </w:t>
      </w:r>
      <w:proofErr w:type="gramStart"/>
      <w:r w:rsidRPr="00C414D4">
        <w:t>был</w:t>
      </w:r>
      <w:proofErr w:type="gramEnd"/>
      <w:r w:rsidRPr="00C414D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559D" w:rsidRPr="00C414D4" w:rsidRDefault="009B559D" w:rsidP="009B559D">
      <w:pPr>
        <w:pStyle w:val="text0"/>
        <w:spacing w:after="0"/>
        <w:jc w:val="both"/>
      </w:pPr>
    </w:p>
    <w:p w:rsidR="009B559D" w:rsidRPr="00C414D4" w:rsidRDefault="009B559D" w:rsidP="009B559D">
      <w:pPr>
        <w:pStyle w:val="text0"/>
        <w:spacing w:after="0"/>
        <w:jc w:val="both"/>
      </w:pPr>
    </w:p>
    <w:p w:rsidR="009B559D" w:rsidRPr="00C414D4" w:rsidRDefault="009B559D" w:rsidP="009B559D">
      <w:pPr>
        <w:pStyle w:val="afa"/>
      </w:pPr>
      <w:r w:rsidRPr="00C414D4">
        <w:t>ПОДПИСИ СТОРОН</w:t>
      </w:r>
    </w:p>
    <w:p w:rsidR="009B559D" w:rsidRPr="00C414D4" w:rsidRDefault="009B559D" w:rsidP="009B559D">
      <w:pPr>
        <w:pStyle w:val="text0"/>
        <w:spacing w:after="0"/>
        <w:jc w:val="both"/>
        <w:rPr>
          <w:lang w:val="en-US"/>
        </w:rPr>
      </w:pPr>
    </w:p>
    <w:tbl>
      <w:tblPr>
        <w:tblW w:w="10314" w:type="dxa"/>
        <w:tblLook w:val="01E0"/>
      </w:tblPr>
      <w:tblGrid>
        <w:gridCol w:w="5211"/>
        <w:gridCol w:w="5103"/>
      </w:tblGrid>
      <w:tr w:rsidR="009B559D" w:rsidRPr="00C414D4" w:rsidTr="006E7946">
        <w:trPr>
          <w:trHeight w:val="102"/>
        </w:trPr>
        <w:tc>
          <w:tcPr>
            <w:tcW w:w="5211" w:type="dxa"/>
            <w:hideMark/>
          </w:tcPr>
          <w:p w:rsidR="009B559D" w:rsidRPr="00C414D4" w:rsidRDefault="009B559D" w:rsidP="006E7946">
            <w:pPr>
              <w:pStyle w:val="text0"/>
              <w:spacing w:after="0"/>
              <w:rPr>
                <w:b/>
                <w:bCs/>
              </w:rPr>
            </w:pPr>
            <w:r w:rsidRPr="00C414D4">
              <w:rPr>
                <w:b/>
              </w:rPr>
              <w:t>ПОКУПАТЕЛЬ:</w:t>
            </w:r>
          </w:p>
        </w:tc>
        <w:tc>
          <w:tcPr>
            <w:tcW w:w="5103" w:type="dxa"/>
            <w:hideMark/>
          </w:tcPr>
          <w:p w:rsidR="009B559D" w:rsidRPr="00C414D4" w:rsidRDefault="009B559D" w:rsidP="006E7946">
            <w:pPr>
              <w:pStyle w:val="text0"/>
              <w:spacing w:after="0"/>
              <w:rPr>
                <w:b/>
                <w:bCs/>
                <w:lang w:val="en-US"/>
              </w:rPr>
            </w:pPr>
            <w:r w:rsidRPr="00C414D4">
              <w:rPr>
                <w:b/>
                <w:bCs/>
              </w:rPr>
              <w:t>ПОСТАВЩИК</w:t>
            </w:r>
            <w:r w:rsidRPr="00C414D4">
              <w:rPr>
                <w:b/>
                <w:bCs/>
                <w:lang w:val="en-US"/>
              </w:rPr>
              <w:t>:</w:t>
            </w:r>
          </w:p>
        </w:tc>
      </w:tr>
      <w:tr w:rsidR="009B559D" w:rsidRPr="00C414D4" w:rsidTr="006E7946">
        <w:trPr>
          <w:trHeight w:val="125"/>
        </w:trPr>
        <w:tc>
          <w:tcPr>
            <w:tcW w:w="5211" w:type="dxa"/>
          </w:tcPr>
          <w:p w:rsidR="009B559D" w:rsidRPr="00C414D4" w:rsidRDefault="009B559D" w:rsidP="006E7946">
            <w:pPr>
              <w:pStyle w:val="text0"/>
              <w:spacing w:after="0"/>
              <w:jc w:val="both"/>
              <w:rPr>
                <w:b/>
                <w:bCs/>
              </w:rPr>
            </w:pPr>
            <w:r w:rsidRPr="00C414D4">
              <w:rPr>
                <w:b/>
              </w:rPr>
              <w:t>ФГУП «Московский эндокринный завод»</w:t>
            </w:r>
          </w:p>
        </w:tc>
        <w:tc>
          <w:tcPr>
            <w:tcW w:w="5103" w:type="dxa"/>
          </w:tcPr>
          <w:p w:rsidR="009B559D" w:rsidRPr="00C414D4" w:rsidRDefault="009B559D" w:rsidP="006E7946">
            <w:pPr>
              <w:pStyle w:val="text0"/>
              <w:spacing w:after="0"/>
              <w:rPr>
                <w:b/>
              </w:rPr>
            </w:pPr>
          </w:p>
        </w:tc>
      </w:tr>
      <w:tr w:rsidR="009B559D" w:rsidRPr="00C414D4" w:rsidTr="006E7946">
        <w:trPr>
          <w:trHeight w:val="102"/>
        </w:trPr>
        <w:tc>
          <w:tcPr>
            <w:tcW w:w="5211" w:type="dxa"/>
            <w:hideMark/>
          </w:tcPr>
          <w:p w:rsidR="009B559D" w:rsidRPr="00C414D4" w:rsidRDefault="009B559D" w:rsidP="006E7946">
            <w:pPr>
              <w:pStyle w:val="text0"/>
              <w:spacing w:after="0"/>
              <w:rPr>
                <w:lang w:val="en-US"/>
              </w:rPr>
            </w:pPr>
            <w:proofErr w:type="spellStart"/>
            <w:r w:rsidRPr="00C414D4">
              <w:rPr>
                <w:lang w:val="en-US"/>
              </w:rPr>
              <w:t>Директор</w:t>
            </w:r>
            <w:proofErr w:type="spellEnd"/>
          </w:p>
          <w:p w:rsidR="009B559D" w:rsidRPr="00C414D4" w:rsidRDefault="009B559D" w:rsidP="006E7946">
            <w:pPr>
              <w:pStyle w:val="text0"/>
              <w:spacing w:after="0"/>
              <w:rPr>
                <w:lang w:val="en-US"/>
              </w:rPr>
            </w:pPr>
          </w:p>
        </w:tc>
        <w:tc>
          <w:tcPr>
            <w:tcW w:w="5103" w:type="dxa"/>
            <w:hideMark/>
          </w:tcPr>
          <w:p w:rsidR="009B559D" w:rsidRPr="00C414D4" w:rsidRDefault="009B559D" w:rsidP="006E7946">
            <w:pPr>
              <w:pStyle w:val="text0"/>
              <w:spacing w:after="0"/>
              <w:rPr>
                <w:bCs/>
                <w:lang w:val="en-US"/>
              </w:rPr>
            </w:pPr>
          </w:p>
        </w:tc>
      </w:tr>
      <w:tr w:rsidR="009B559D" w:rsidRPr="00C414D4" w:rsidTr="006E7946">
        <w:trPr>
          <w:trHeight w:val="713"/>
        </w:trPr>
        <w:tc>
          <w:tcPr>
            <w:tcW w:w="5211" w:type="dxa"/>
          </w:tcPr>
          <w:p w:rsidR="009B559D" w:rsidRPr="00C414D4" w:rsidRDefault="009B559D" w:rsidP="006E7946">
            <w:pPr>
              <w:pStyle w:val="text0"/>
              <w:spacing w:after="0"/>
              <w:rPr>
                <w:lang w:val="en-US"/>
              </w:rPr>
            </w:pPr>
          </w:p>
          <w:p w:rsidR="009B559D" w:rsidRPr="00C414D4" w:rsidRDefault="009B559D" w:rsidP="006E7946">
            <w:pPr>
              <w:pStyle w:val="text0"/>
              <w:spacing w:after="0"/>
            </w:pPr>
            <w:r w:rsidRPr="00C414D4">
              <w:t>__________________ М.Ю. Фонарев</w:t>
            </w:r>
          </w:p>
        </w:tc>
        <w:tc>
          <w:tcPr>
            <w:tcW w:w="5103" w:type="dxa"/>
          </w:tcPr>
          <w:p w:rsidR="009B559D" w:rsidRPr="00C414D4" w:rsidRDefault="009B559D" w:rsidP="006E7946">
            <w:pPr>
              <w:pStyle w:val="text0"/>
              <w:spacing w:after="0"/>
              <w:rPr>
                <w:lang w:val="en-US"/>
              </w:rPr>
            </w:pPr>
          </w:p>
          <w:p w:rsidR="009B559D" w:rsidRPr="00C414D4" w:rsidRDefault="009B559D" w:rsidP="006E7946">
            <w:pPr>
              <w:pStyle w:val="text0"/>
              <w:spacing w:after="0"/>
            </w:pPr>
            <w:r w:rsidRPr="00C414D4">
              <w:t xml:space="preserve">__________________ </w:t>
            </w:r>
          </w:p>
        </w:tc>
      </w:tr>
    </w:tbl>
    <w:p w:rsidR="009B559D" w:rsidRPr="00C414D4" w:rsidRDefault="009B559D" w:rsidP="009B559D">
      <w:pPr>
        <w:spacing w:after="0"/>
      </w:pPr>
    </w:p>
    <w:p w:rsidR="009B559D" w:rsidRPr="00C414D4" w:rsidRDefault="009B559D" w:rsidP="009B559D">
      <w:pPr>
        <w:pStyle w:val="afff8"/>
        <w:spacing w:after="0"/>
        <w:rPr>
          <w:b/>
        </w:rPr>
      </w:pPr>
    </w:p>
    <w:p w:rsidR="000A13A7" w:rsidRPr="00EC4453" w:rsidRDefault="000A13A7" w:rsidP="009B559D">
      <w:pPr>
        <w:pStyle w:val="afa"/>
      </w:pPr>
    </w:p>
    <w:sectPr w:rsidR="000A13A7" w:rsidRPr="00EC4453"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C5" w:rsidRDefault="008665C5" w:rsidP="002F1225">
      <w:pPr>
        <w:spacing w:after="0"/>
      </w:pPr>
      <w:r>
        <w:separator/>
      </w:r>
    </w:p>
  </w:endnote>
  <w:endnote w:type="continuationSeparator" w:id="0">
    <w:p w:rsidR="008665C5" w:rsidRDefault="008665C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7639A7" w:rsidP="00D23D86">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8665C5">
      <w:rPr>
        <w:rStyle w:val="a6"/>
        <w:noProof/>
      </w:rPr>
      <w:t>6</w:t>
    </w:r>
    <w:r>
      <w:rPr>
        <w:rStyle w:val="a6"/>
      </w:rPr>
      <w:fldChar w:fldCharType="end"/>
    </w:r>
  </w:p>
  <w:p w:rsidR="008665C5" w:rsidRDefault="008665C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7639A7" w:rsidP="00D23D86">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F13711">
      <w:rPr>
        <w:rStyle w:val="a6"/>
        <w:noProof/>
      </w:rPr>
      <w:t>24</w:t>
    </w:r>
    <w:r>
      <w:rPr>
        <w:rStyle w:val="a6"/>
      </w:rPr>
      <w:fldChar w:fldCharType="end"/>
    </w:r>
  </w:p>
  <w:p w:rsidR="008665C5" w:rsidRDefault="008665C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73404"/>
      <w:docPartObj>
        <w:docPartGallery w:val="Page Numbers (Bottom of Page)"/>
        <w:docPartUnique/>
      </w:docPartObj>
    </w:sdtPr>
    <w:sdtContent>
      <w:p w:rsidR="008665C5" w:rsidRDefault="007639A7">
        <w:pPr>
          <w:pStyle w:val="a4"/>
          <w:jc w:val="right"/>
        </w:pPr>
        <w:fldSimple w:instr=" PAGE   \* MERGEFORMAT ">
          <w:r w:rsidR="00F04922">
            <w:rPr>
              <w:noProof/>
            </w:rPr>
            <w:t>1</w:t>
          </w:r>
        </w:fldSimple>
      </w:p>
    </w:sdtContent>
  </w:sdt>
  <w:p w:rsidR="008665C5" w:rsidRDefault="008665C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7639A7" w:rsidP="00774093">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end"/>
    </w:r>
  </w:p>
  <w:p w:rsidR="008665C5" w:rsidRDefault="008665C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7639A7" w:rsidP="00774093">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30468B">
      <w:rPr>
        <w:rStyle w:val="a6"/>
        <w:noProof/>
      </w:rPr>
      <w:t>28</w:t>
    </w:r>
    <w:r>
      <w:rPr>
        <w:rStyle w:val="a6"/>
      </w:rPr>
      <w:fldChar w:fldCharType="end"/>
    </w:r>
  </w:p>
  <w:p w:rsidR="008665C5" w:rsidRPr="008A26D3" w:rsidRDefault="008665C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Pr="000D1C18" w:rsidRDefault="008665C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C5" w:rsidRDefault="008665C5" w:rsidP="002F1225">
      <w:pPr>
        <w:spacing w:after="0"/>
      </w:pPr>
      <w:r>
        <w:separator/>
      </w:r>
    </w:p>
  </w:footnote>
  <w:footnote w:type="continuationSeparator" w:id="0">
    <w:p w:rsidR="008665C5" w:rsidRDefault="008665C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7639A7" w:rsidP="00774093">
    <w:pPr>
      <w:pStyle w:val="affd"/>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end"/>
    </w:r>
  </w:p>
  <w:p w:rsidR="008665C5" w:rsidRDefault="008665C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8665C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85A61"/>
    <w:multiLevelType w:val="hybridMultilevel"/>
    <w:tmpl w:val="7ADCD390"/>
    <w:lvl w:ilvl="0" w:tplc="CD6AD4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70B8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61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3C34A2"/>
    <w:multiLevelType w:val="hybridMultilevel"/>
    <w:tmpl w:val="4D6ED822"/>
    <w:lvl w:ilvl="0" w:tplc="29B0D07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1"/>
  </w:num>
  <w:num w:numId="2">
    <w:abstractNumId w:val="37"/>
  </w:num>
  <w:num w:numId="3">
    <w:abstractNumId w:val="0"/>
  </w:num>
  <w:num w:numId="4">
    <w:abstractNumId w:val="9"/>
  </w:num>
  <w:num w:numId="5">
    <w:abstractNumId w:val="40"/>
  </w:num>
  <w:num w:numId="6">
    <w:abstractNumId w:val="44"/>
  </w:num>
  <w:num w:numId="7">
    <w:abstractNumId w:val="21"/>
  </w:num>
  <w:num w:numId="8">
    <w:abstractNumId w:val="35"/>
  </w:num>
  <w:num w:numId="9">
    <w:abstractNumId w:val="42"/>
  </w:num>
  <w:num w:numId="10">
    <w:abstractNumId w:val="39"/>
  </w:num>
  <w:num w:numId="11">
    <w:abstractNumId w:val="4"/>
  </w:num>
  <w:num w:numId="12">
    <w:abstractNumId w:val="24"/>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4"/>
  </w:num>
  <w:num w:numId="15">
    <w:abstractNumId w:val="45"/>
  </w:num>
  <w:num w:numId="16">
    <w:abstractNumId w:val="18"/>
  </w:num>
  <w:num w:numId="17">
    <w:abstractNumId w:val="15"/>
  </w:num>
  <w:num w:numId="18">
    <w:abstractNumId w:val="10"/>
  </w:num>
  <w:num w:numId="19">
    <w:abstractNumId w:val="13"/>
  </w:num>
  <w:num w:numId="20">
    <w:abstractNumId w:val="19"/>
  </w:num>
  <w:num w:numId="21">
    <w:abstractNumId w:val="43"/>
  </w:num>
  <w:num w:numId="22">
    <w:abstractNumId w:val="12"/>
  </w:num>
  <w:num w:numId="23">
    <w:abstractNumId w:val="8"/>
  </w:num>
  <w:num w:numId="24">
    <w:abstractNumId w:val="16"/>
  </w:num>
  <w:num w:numId="25">
    <w:abstractNumId w:val="17"/>
  </w:num>
  <w:num w:numId="26">
    <w:abstractNumId w:val="23"/>
  </w:num>
  <w:num w:numId="27">
    <w:abstractNumId w:val="29"/>
  </w:num>
  <w:num w:numId="28">
    <w:abstractNumId w:val="41"/>
  </w:num>
  <w:num w:numId="29">
    <w:abstractNumId w:val="5"/>
  </w:num>
  <w:num w:numId="30">
    <w:abstractNumId w:val="28"/>
  </w:num>
  <w:num w:numId="31">
    <w:abstractNumId w:val="38"/>
  </w:num>
  <w:num w:numId="32">
    <w:abstractNumId w:val="3"/>
  </w:num>
  <w:num w:numId="33">
    <w:abstractNumId w:val="2"/>
  </w:num>
  <w:num w:numId="34">
    <w:abstractNumId w:val="27"/>
  </w:num>
  <w:num w:numId="35">
    <w:abstractNumId w:val="14"/>
  </w:num>
  <w:num w:numId="36">
    <w:abstractNumId w:val="32"/>
  </w:num>
  <w:num w:numId="37">
    <w:abstractNumId w:val="33"/>
  </w:num>
  <w:num w:numId="38">
    <w:abstractNumId w:val="11"/>
  </w:num>
  <w:num w:numId="39">
    <w:abstractNumId w:val="36"/>
  </w:num>
  <w:num w:numId="40">
    <w:abstractNumId w:val="20"/>
  </w:num>
  <w:num w:numId="41">
    <w:abstractNumId w:val="46"/>
  </w:num>
  <w:num w:numId="42">
    <w:abstractNumId w:val="47"/>
  </w:num>
  <w:num w:numId="43">
    <w:abstractNumId w:val="30"/>
  </w:num>
  <w:num w:numId="44">
    <w:abstractNumId w:val="25"/>
  </w:num>
  <w:num w:numId="45">
    <w:abstractNumId w:val="22"/>
  </w:num>
  <w:num w:numId="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429C"/>
    <w:rsid w:val="00117563"/>
    <w:rsid w:val="00120CF6"/>
    <w:rsid w:val="00121C55"/>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1D7"/>
    <w:rsid w:val="002F1225"/>
    <w:rsid w:val="002F1E9C"/>
    <w:rsid w:val="002F6D94"/>
    <w:rsid w:val="0030459B"/>
    <w:rsid w:val="0030468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0C72"/>
    <w:rsid w:val="00341BD7"/>
    <w:rsid w:val="003442F7"/>
    <w:rsid w:val="0034594A"/>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16667"/>
    <w:rsid w:val="00423193"/>
    <w:rsid w:val="0043313A"/>
    <w:rsid w:val="00434B89"/>
    <w:rsid w:val="004355B1"/>
    <w:rsid w:val="00441767"/>
    <w:rsid w:val="00442998"/>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1E22"/>
    <w:rsid w:val="00742F50"/>
    <w:rsid w:val="00751B83"/>
    <w:rsid w:val="0075397D"/>
    <w:rsid w:val="00755A6D"/>
    <w:rsid w:val="0076108E"/>
    <w:rsid w:val="007639A7"/>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665C5"/>
    <w:rsid w:val="00872802"/>
    <w:rsid w:val="0088133D"/>
    <w:rsid w:val="00881C26"/>
    <w:rsid w:val="00881D4D"/>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15D88"/>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559D"/>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04A9"/>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3AC6"/>
    <w:rsid w:val="00B469F1"/>
    <w:rsid w:val="00B47293"/>
    <w:rsid w:val="00B56472"/>
    <w:rsid w:val="00B626D4"/>
    <w:rsid w:val="00B66676"/>
    <w:rsid w:val="00B667D6"/>
    <w:rsid w:val="00B66FE1"/>
    <w:rsid w:val="00B77172"/>
    <w:rsid w:val="00B8322D"/>
    <w:rsid w:val="00B8338E"/>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D43CD"/>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A7713"/>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2E61"/>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3796"/>
    <w:rsid w:val="00E247D2"/>
    <w:rsid w:val="00E3524B"/>
    <w:rsid w:val="00E3670D"/>
    <w:rsid w:val="00E3685D"/>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04922"/>
    <w:rsid w:val="00F11110"/>
    <w:rsid w:val="00F1227B"/>
    <w:rsid w:val="00F13711"/>
    <w:rsid w:val="00F1640F"/>
    <w:rsid w:val="00F20FE6"/>
    <w:rsid w:val="00F265CF"/>
    <w:rsid w:val="00F26DC3"/>
    <w:rsid w:val="00F310FF"/>
    <w:rsid w:val="00F319DD"/>
    <w:rsid w:val="00F36678"/>
    <w:rsid w:val="00F40A46"/>
    <w:rsid w:val="00F4424B"/>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83B"/>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9B559D"/>
    <w:pPr>
      <w:suppressAutoHyphens/>
      <w:spacing w:after="120" w:line="235" w:lineRule="auto"/>
      <w:ind w:left="142"/>
      <w:jc w:val="center"/>
    </w:pPr>
    <w:rPr>
      <w:b/>
      <w:caps/>
      <w:kern w:val="28"/>
    </w:rPr>
  </w:style>
  <w:style w:type="character" w:customStyle="1" w:styleId="afb">
    <w:name w:val="Название Знак"/>
    <w:basedOn w:val="a0"/>
    <w:link w:val="afa"/>
    <w:rsid w:val="009B559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D39D-DD64-47E9-9163-A42BA18F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39</Pages>
  <Words>13139</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145</cp:revision>
  <cp:lastPrinted>2018-03-23T05:40:00Z</cp:lastPrinted>
  <dcterms:created xsi:type="dcterms:W3CDTF">2016-10-25T08:46:00Z</dcterms:created>
  <dcterms:modified xsi:type="dcterms:W3CDTF">2018-03-23T05:41:00Z</dcterms:modified>
</cp:coreProperties>
</file>