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237B08" w:rsidRPr="00237B08">
        <w:rPr>
          <w:b/>
        </w:rPr>
        <w:t xml:space="preserve">спектрофотометра </w:t>
      </w:r>
      <w:proofErr w:type="spellStart"/>
      <w:r w:rsidR="00237B08" w:rsidRPr="00237B08">
        <w:rPr>
          <w:b/>
        </w:rPr>
        <w:t>Cary</w:t>
      </w:r>
      <w:proofErr w:type="spellEnd"/>
      <w:r w:rsidR="00237B08" w:rsidRPr="00237B08">
        <w:rPr>
          <w:b/>
        </w:rPr>
        <w:t xml:space="preserve"> 100 </w:t>
      </w:r>
      <w:proofErr w:type="spellStart"/>
      <w:r w:rsidR="00237B08" w:rsidRPr="00237B08">
        <w:rPr>
          <w:b/>
        </w:rPr>
        <w:t>UV-Vis</w:t>
      </w:r>
      <w:proofErr w:type="spellEnd"/>
      <w:r w:rsidR="00237B08" w:rsidRPr="00237B08">
        <w:rPr>
          <w:b/>
        </w:rPr>
        <w:t xml:space="preserve"> </w:t>
      </w:r>
      <w:proofErr w:type="spellStart"/>
      <w:r w:rsidR="00237B08" w:rsidRPr="00237B08">
        <w:rPr>
          <w:b/>
        </w:rPr>
        <w:t>Bundle</w:t>
      </w:r>
      <w:proofErr w:type="spellEnd"/>
    </w:p>
    <w:p w:rsidR="006A6212" w:rsidRDefault="0004414F" w:rsidP="0004414F">
      <w:pPr>
        <w:pStyle w:val="Default"/>
        <w:tabs>
          <w:tab w:val="left" w:pos="142"/>
        </w:tabs>
        <w:jc w:val="center"/>
        <w:rPr>
          <w:b/>
        </w:rPr>
      </w:pPr>
      <w:r w:rsidRPr="004D7388">
        <w:rPr>
          <w:b/>
        </w:rPr>
        <w:t xml:space="preserve">№ </w:t>
      </w:r>
      <w:r w:rsidR="00817B1B">
        <w:rPr>
          <w:b/>
        </w:rPr>
        <w:t>88</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237B08" w:rsidRPr="00237B08">
        <w:rPr>
          <w:b/>
          <w:bCs/>
        </w:rPr>
        <w:t>03</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237B08">
      <w:pPr>
        <w:pStyle w:val="Default"/>
        <w:tabs>
          <w:tab w:val="left" w:pos="-142"/>
        </w:tabs>
        <w:ind w:firstLine="709"/>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237B08">
        <w:t xml:space="preserve">спектрофотометра </w:t>
      </w:r>
      <w:proofErr w:type="spellStart"/>
      <w:r w:rsidR="00237B08">
        <w:t>Cary</w:t>
      </w:r>
      <w:proofErr w:type="spellEnd"/>
      <w:r w:rsidR="00237B08">
        <w:t xml:space="preserve"> 100 </w:t>
      </w:r>
      <w:proofErr w:type="spellStart"/>
      <w:r w:rsidR="00237B08">
        <w:t>UV-Vis</w:t>
      </w:r>
      <w:proofErr w:type="spellEnd"/>
      <w:r w:rsidR="00237B08">
        <w:t xml:space="preserve"> </w:t>
      </w:r>
      <w:proofErr w:type="spellStart"/>
      <w:r w:rsidR="00237B08">
        <w:t>Bundle</w:t>
      </w:r>
      <w:proofErr w:type="spellEnd"/>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37B08">
        <w:rPr>
          <w:bCs/>
        </w:rPr>
        <w:t>12</w:t>
      </w:r>
      <w:r w:rsidR="00522CF0" w:rsidRPr="005A01D1">
        <w:rPr>
          <w:bCs/>
        </w:rPr>
        <w:t>.</w:t>
      </w:r>
      <w:r w:rsidR="00237B08">
        <w:rPr>
          <w:bCs/>
        </w:rPr>
        <w:t>04</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proofErr w:type="spellStart"/>
            <w:r w:rsidR="00FC4E29">
              <w:t>Барабанщикова</w:t>
            </w:r>
            <w:proofErr w:type="spellEnd"/>
            <w:r w:rsidR="00FC4E29">
              <w:t xml:space="preserve"> Надежда Петровна</w:t>
            </w:r>
            <w:r>
              <w:t xml:space="preserve">, тел. +7 (495) 234-61-92 </w:t>
            </w:r>
            <w:proofErr w:type="spellStart"/>
            <w:r>
              <w:t>доб</w:t>
            </w:r>
            <w:proofErr w:type="spellEnd"/>
            <w:r>
              <w:t xml:space="preserve">. </w:t>
            </w:r>
            <w:r w:rsidR="00FC4E29">
              <w:t>61</w:t>
            </w:r>
            <w:r w:rsidR="0094031D">
              <w:t>7</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BF5764"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237B08" w:rsidRPr="00237B08">
              <w:rPr>
                <w:b/>
              </w:rPr>
              <w:t>спектрофотометра</w:t>
            </w:r>
            <w:r w:rsidR="00237B08">
              <w:rPr>
                <w:b/>
              </w:rPr>
              <w:t xml:space="preserve"> </w:t>
            </w:r>
            <w:proofErr w:type="spellStart"/>
            <w:r w:rsidR="00237B08" w:rsidRPr="00237B08">
              <w:rPr>
                <w:b/>
              </w:rPr>
              <w:t>Cary</w:t>
            </w:r>
            <w:proofErr w:type="spellEnd"/>
            <w:r w:rsidR="00237B08" w:rsidRPr="00237B08">
              <w:rPr>
                <w:b/>
              </w:rPr>
              <w:t xml:space="preserve"> 100 </w:t>
            </w:r>
            <w:proofErr w:type="spellStart"/>
            <w:r w:rsidR="00237B08" w:rsidRPr="00237B08">
              <w:rPr>
                <w:b/>
              </w:rPr>
              <w:t>UV-Vis</w:t>
            </w:r>
            <w:proofErr w:type="spellEnd"/>
            <w:r w:rsidR="00237B08" w:rsidRPr="00237B08">
              <w:rPr>
                <w:b/>
              </w:rPr>
              <w:t xml:space="preserve"> </w:t>
            </w:r>
            <w:proofErr w:type="spellStart"/>
            <w:r w:rsidR="00237B08" w:rsidRPr="00237B08">
              <w:rPr>
                <w:b/>
              </w:rPr>
              <w:t>Bundle</w:t>
            </w:r>
            <w:proofErr w:type="spellEnd"/>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1B44" w:rsidRDefault="00771F36" w:rsidP="00F15326">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5A1B44">
              <w:rPr>
                <w:bCs/>
                <w:lang w:val="en-US"/>
              </w:rPr>
              <w:t xml:space="preserve">Agilent Technologies International </w:t>
            </w:r>
            <w:proofErr w:type="spellStart"/>
            <w:r w:rsidRPr="005A1B44">
              <w:rPr>
                <w:bCs/>
                <w:lang w:val="en-US"/>
              </w:rPr>
              <w:t>Sarl</w:t>
            </w:r>
            <w:proofErr w:type="spellEnd"/>
            <w:r w:rsidRPr="005A1B44">
              <w:rPr>
                <w:bCs/>
                <w:lang w:val="en-US"/>
              </w:rPr>
              <w:t xml:space="preserve">, </w:t>
            </w:r>
            <w:r w:rsidRPr="00771F36">
              <w:rPr>
                <w:bCs/>
              </w:rPr>
              <w:t>Швейцария</w:t>
            </w:r>
          </w:p>
          <w:p w:rsidR="00876176" w:rsidRPr="005A1B44" w:rsidRDefault="00771F36" w:rsidP="00F15326">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04414F" w:rsidRPr="001902D2" w:rsidRDefault="0004414F" w:rsidP="00237B08">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237B08">
              <w:t>1</w:t>
            </w:r>
            <w:r w:rsidR="0094031D">
              <w:t xml:space="preserve">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771F36" w:rsidP="00F15326">
            <w:pPr>
              <w:tabs>
                <w:tab w:val="left" w:pos="142"/>
              </w:tabs>
              <w:spacing w:after="0"/>
              <w:rPr>
                <w:highlight w:val="yellow"/>
              </w:rPr>
            </w:pPr>
            <w:r w:rsidRPr="00771F36">
              <w:t>26.51.53.140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771F36" w:rsidP="00F15326">
            <w:pPr>
              <w:tabs>
                <w:tab w:val="left" w:pos="142"/>
              </w:tabs>
              <w:spacing w:after="0"/>
            </w:pPr>
            <w:r w:rsidRPr="00771F36">
              <w:t>26.51.6</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237B08">
              <w:rPr>
                <w:b/>
              </w:rPr>
              <w:t>03</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237B08">
            <w:pPr>
              <w:tabs>
                <w:tab w:val="left" w:pos="142"/>
              </w:tabs>
              <w:spacing w:after="0"/>
            </w:pPr>
            <w:r>
              <w:rPr>
                <w:b/>
              </w:rPr>
              <w:t>«</w:t>
            </w:r>
            <w:r w:rsidR="00237B08">
              <w:rPr>
                <w:b/>
              </w:rPr>
              <w:t>14</w:t>
            </w:r>
            <w:r w:rsidRPr="00487A27">
              <w:rPr>
                <w:b/>
              </w:rPr>
              <w:t>» </w:t>
            </w:r>
            <w:r w:rsidR="00237B08">
              <w:rPr>
                <w:b/>
              </w:rPr>
              <w:t>мая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предложений </w:t>
            </w:r>
            <w:r w:rsidRPr="005A01D1">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237B08">
              <w:rPr>
                <w:b/>
              </w:rPr>
              <w:t>«14</w:t>
            </w:r>
            <w:r w:rsidR="00237B08" w:rsidRPr="00487A27">
              <w:rPr>
                <w:b/>
              </w:rPr>
              <w:t>» </w:t>
            </w:r>
            <w:r w:rsidR="00237B08">
              <w:rPr>
                <w:b/>
              </w:rPr>
              <w:t xml:space="preserve">мая </w:t>
            </w:r>
            <w:r w:rsidR="0020175E">
              <w:rPr>
                <w:b/>
              </w:rPr>
              <w:t>2018</w:t>
            </w:r>
            <w:r w:rsidR="0020175E" w:rsidRPr="00487A27">
              <w:rPr>
                <w:b/>
              </w:rPr>
              <w:t xml:space="preserve"> года</w:t>
            </w:r>
            <w:r w:rsidRPr="00487A27">
              <w:rPr>
                <w:b/>
              </w:rPr>
              <w:t xml:space="preserve"> 12:00 </w:t>
            </w:r>
            <w:r w:rsidRPr="00487A27">
              <w:t xml:space="preserve">по адресу: 109052, г. Москва, ул. Новохохловская, д. 23 </w:t>
            </w:r>
          </w:p>
          <w:p w:rsidR="00B74209" w:rsidRDefault="00B74209" w:rsidP="00F15326">
            <w:pPr>
              <w:tabs>
                <w:tab w:val="left" w:pos="142"/>
              </w:tabs>
              <w:spacing w:after="0"/>
            </w:pPr>
          </w:p>
          <w:p w:rsidR="00AC58F7" w:rsidRPr="00876176" w:rsidRDefault="0004414F" w:rsidP="005A1B44">
            <w:pPr>
              <w:tabs>
                <w:tab w:val="left" w:pos="142"/>
              </w:tabs>
              <w:spacing w:after="0"/>
            </w:pPr>
            <w:r w:rsidRPr="00487A27">
              <w:t xml:space="preserve">Подведение итогов закупки будет осуществляться </w:t>
            </w:r>
            <w:r w:rsidR="000A117D">
              <w:rPr>
                <w:b/>
              </w:rPr>
              <w:t>«14</w:t>
            </w:r>
            <w:r w:rsidR="000A117D" w:rsidRPr="00487A27">
              <w:rPr>
                <w:b/>
              </w:rPr>
              <w:t>» </w:t>
            </w:r>
            <w:r w:rsidR="000A117D">
              <w:rPr>
                <w:b/>
              </w:rPr>
              <w:t xml:space="preserve">мая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267A8D" w:rsidRDefault="00267A8D" w:rsidP="00267A8D">
            <w:r w:rsidRPr="00460319">
              <w:t xml:space="preserve">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Москва, Российская Федерация, авиатранспортом (</w:t>
            </w:r>
            <w:proofErr w:type="spellStart"/>
            <w:r w:rsidRPr="00460319">
              <w:t>Инкотермс</w:t>
            </w:r>
            <w:proofErr w:type="spellEnd"/>
            <w:r>
              <w:t>®</w:t>
            </w:r>
            <w:r w:rsidRPr="00460319">
              <w:t xml:space="preserve"> 2010).</w:t>
            </w:r>
          </w:p>
          <w:p w:rsidR="00267A8D" w:rsidRPr="009668AA" w:rsidRDefault="00267A8D" w:rsidP="00267A8D">
            <w:pPr>
              <w:rPr>
                <w:snapToGrid w:val="0"/>
                <w:color w:val="000000"/>
              </w:rPr>
            </w:pPr>
            <w:r w:rsidRPr="00460319">
              <w:t>Пункт назначения: аэропорт Шереметьево</w:t>
            </w:r>
            <w:r>
              <w:t>, Москва.</w:t>
            </w:r>
          </w:p>
          <w:p w:rsidR="00A5353B" w:rsidRPr="006A0A56" w:rsidRDefault="00267A8D" w:rsidP="00267A8D">
            <w:pPr>
              <w:spacing w:after="0"/>
              <w:jc w:val="left"/>
              <w:rPr>
                <w:rFonts w:eastAsia="Microsoft Sans Serif"/>
                <w:iCs/>
              </w:rPr>
            </w:pPr>
            <w:r w:rsidRPr="00460319">
              <w:t>Страна назначения: Российская Федерация.</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E85140" w:rsidP="00F15326">
            <w:pPr>
              <w:tabs>
                <w:tab w:val="left" w:pos="142"/>
              </w:tabs>
              <w:spacing w:after="0"/>
              <w:rPr>
                <w:bCs/>
              </w:rPr>
            </w:pPr>
            <w:r>
              <w:t>17 963</w:t>
            </w:r>
            <w:r w:rsidR="00267A8D" w:rsidRPr="00267A8D">
              <w:t xml:space="preserve"> </w:t>
            </w:r>
            <w:r w:rsidR="0004414F">
              <w:t>(</w:t>
            </w:r>
            <w:r>
              <w:t>семнадцать тысяч девятьсот шестьдесят три</w:t>
            </w:r>
            <w:r w:rsidR="0004414F">
              <w:t xml:space="preserve">) </w:t>
            </w:r>
            <w:r w:rsidR="00267A8D">
              <w:t>доллар</w:t>
            </w:r>
            <w:r>
              <w:t>а</w:t>
            </w:r>
            <w:r w:rsidR="00267A8D">
              <w:t xml:space="preserve"> США</w:t>
            </w:r>
            <w:r w:rsidR="0004414F">
              <w:t xml:space="preserve"> </w:t>
            </w:r>
            <w:r>
              <w:t>98</w:t>
            </w:r>
            <w:r w:rsidR="0004414F">
              <w:t xml:space="preserve"> цент</w:t>
            </w:r>
            <w:r w:rsidR="00267A8D">
              <w:t>ов</w:t>
            </w:r>
            <w:r w:rsidR="0004414F" w:rsidRPr="00355C9A">
              <w:rPr>
                <w:bCs/>
              </w:rPr>
              <w:t>.</w:t>
            </w:r>
          </w:p>
          <w:p w:rsidR="00160C23" w:rsidRPr="00B74209" w:rsidRDefault="00267A8D" w:rsidP="00160C23">
            <w:pPr>
              <w:widowControl w:val="0"/>
              <w:tabs>
                <w:tab w:val="left" w:pos="1134"/>
              </w:tabs>
              <w:suppressAutoHyphens/>
              <w:spacing w:after="0"/>
              <w:textAlignment w:val="baseline"/>
              <w:rPr>
                <w:color w:val="000000"/>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E85140">
              <w:rPr>
                <w:b/>
              </w:rPr>
              <w:t>03</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E85140">
              <w:rPr>
                <w:b/>
              </w:rPr>
              <w:t>14</w:t>
            </w:r>
            <w:r w:rsidR="00AC58F7" w:rsidRPr="00487A27">
              <w:rPr>
                <w:b/>
              </w:rPr>
              <w:t>» </w:t>
            </w:r>
            <w:r w:rsidR="00E85140">
              <w:rPr>
                <w:b/>
              </w:rPr>
              <w:t>мая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выполняемым, </w:t>
            </w:r>
            <w:r w:rsidRPr="005A01D1">
              <w:rPr>
                <w:color w:val="000000"/>
              </w:rPr>
              <w:lastRenderedPageBreak/>
              <w:t>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lastRenderedPageBreak/>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w:t>
            </w:r>
            <w:r w:rsidRPr="005A01D1">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w:t>
      </w:r>
      <w:r w:rsidR="00AC58F7">
        <w:t>е</w:t>
      </w:r>
      <w:r w:rsidR="00B45111">
        <w:t>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E85140" w:rsidRPr="00034F75" w:rsidRDefault="006A6212" w:rsidP="00E85140">
      <w:pPr>
        <w:pStyle w:val="Default"/>
        <w:tabs>
          <w:tab w:val="left" w:pos="142"/>
        </w:tabs>
        <w:jc w:val="center"/>
        <w:rPr>
          <w:b/>
          <w:bCs/>
        </w:rPr>
      </w:pPr>
      <w:r w:rsidRPr="005A01D1">
        <w:rPr>
          <w:b/>
          <w:bCs/>
        </w:rPr>
        <w:t xml:space="preserve"> договора </w:t>
      </w:r>
      <w:r w:rsidR="005231A8" w:rsidRPr="00435F7B">
        <w:rPr>
          <w:b/>
        </w:rPr>
        <w:t xml:space="preserve">на </w:t>
      </w:r>
      <w:r w:rsidR="000933A7" w:rsidRPr="00193290">
        <w:rPr>
          <w:b/>
        </w:rPr>
        <w:t>поставк</w:t>
      </w:r>
      <w:r w:rsidR="000933A7">
        <w:rPr>
          <w:b/>
        </w:rPr>
        <w:t>у</w:t>
      </w:r>
      <w:r w:rsidR="000933A7" w:rsidRPr="00193290">
        <w:rPr>
          <w:b/>
        </w:rPr>
        <w:t xml:space="preserve"> </w:t>
      </w:r>
      <w:r w:rsidR="00E85140" w:rsidRPr="00237B08">
        <w:rPr>
          <w:b/>
        </w:rPr>
        <w:t xml:space="preserve">спектрофотометра </w:t>
      </w:r>
      <w:proofErr w:type="spellStart"/>
      <w:r w:rsidR="00E85140" w:rsidRPr="00237B08">
        <w:rPr>
          <w:b/>
        </w:rPr>
        <w:t>Cary</w:t>
      </w:r>
      <w:proofErr w:type="spellEnd"/>
      <w:r w:rsidR="00E85140" w:rsidRPr="00237B08">
        <w:rPr>
          <w:b/>
        </w:rPr>
        <w:t xml:space="preserve"> 100 </w:t>
      </w:r>
      <w:proofErr w:type="spellStart"/>
      <w:r w:rsidR="00E85140" w:rsidRPr="00237B08">
        <w:rPr>
          <w:b/>
        </w:rPr>
        <w:t>UV-Vis</w:t>
      </w:r>
      <w:proofErr w:type="spellEnd"/>
      <w:r w:rsidR="00E85140" w:rsidRPr="00237B08">
        <w:rPr>
          <w:b/>
        </w:rPr>
        <w:t xml:space="preserve"> </w:t>
      </w:r>
      <w:proofErr w:type="spellStart"/>
      <w:r w:rsidR="00E85140" w:rsidRPr="00237B08">
        <w:rPr>
          <w:b/>
        </w:rPr>
        <w:t>Bundle</w:t>
      </w:r>
      <w:proofErr w:type="spellEnd"/>
    </w:p>
    <w:p w:rsidR="00B17054" w:rsidRPr="005A01D1" w:rsidRDefault="00E85140" w:rsidP="00E85140">
      <w:pPr>
        <w:pStyle w:val="Default"/>
        <w:tabs>
          <w:tab w:val="left" w:pos="142"/>
        </w:tabs>
        <w:jc w:val="center"/>
        <w:rPr>
          <w:b/>
        </w:rPr>
      </w:pPr>
      <w:r w:rsidRPr="004D7388">
        <w:rPr>
          <w:b/>
        </w:rPr>
        <w:t xml:space="preserve">№ </w:t>
      </w:r>
      <w:r w:rsidR="00817B1B">
        <w:rPr>
          <w:b/>
        </w:rPr>
        <w:t>88</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0933A7" w:rsidRPr="005A01D1" w:rsidTr="001275FB">
        <w:tc>
          <w:tcPr>
            <w:tcW w:w="993"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933A7" w:rsidRPr="00253929" w:rsidRDefault="000933A7" w:rsidP="00B8463F">
            <w:pPr>
              <w:keepNext/>
              <w:keepLines/>
              <w:widowControl w:val="0"/>
              <w:suppressLineNumbers/>
              <w:tabs>
                <w:tab w:val="left" w:pos="142"/>
              </w:tabs>
              <w:suppressAutoHyphens/>
              <w:spacing w:after="0"/>
            </w:pPr>
            <w:r w:rsidRPr="00253929">
              <w:t>Наименование: ФГУП «Московский эндокринный завод»</w:t>
            </w:r>
          </w:p>
          <w:p w:rsidR="000933A7" w:rsidRPr="00253929" w:rsidRDefault="000933A7" w:rsidP="00B8463F">
            <w:pPr>
              <w:keepNext/>
              <w:keepLines/>
              <w:widowControl w:val="0"/>
              <w:suppressLineNumbers/>
              <w:tabs>
                <w:tab w:val="left" w:pos="142"/>
              </w:tabs>
              <w:suppressAutoHyphens/>
              <w:spacing w:after="0"/>
            </w:pPr>
            <w:r w:rsidRPr="00253929">
              <w:t>Место нахождения</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tabs>
                <w:tab w:val="left" w:pos="142"/>
              </w:tabs>
              <w:suppressAutoHyphens/>
              <w:spacing w:after="0"/>
            </w:pPr>
            <w:r w:rsidRPr="00253929">
              <w:t>Почтовый адрес</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suppressAutoHyphens/>
              <w:spacing w:after="0"/>
            </w:pPr>
            <w:r w:rsidRPr="00253929">
              <w:t>Факс: +7 (495) 911-42-10</w:t>
            </w:r>
          </w:p>
          <w:p w:rsidR="000933A7" w:rsidRDefault="000933A7" w:rsidP="00B8463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933A7" w:rsidRDefault="000933A7" w:rsidP="00B8463F">
            <w:pPr>
              <w:keepNext/>
              <w:keepLines/>
              <w:widowControl w:val="0"/>
              <w:suppressLineNumbers/>
              <w:suppressAutoHyphens/>
              <w:spacing w:after="0"/>
            </w:pPr>
            <w:r>
              <w:t>Контактные лица</w:t>
            </w:r>
            <w:r w:rsidRPr="00253929">
              <w:t xml:space="preserve">: </w:t>
            </w:r>
          </w:p>
          <w:p w:rsidR="000933A7" w:rsidRDefault="000933A7" w:rsidP="00B8463F">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0933A7" w:rsidRPr="004B3E27" w:rsidRDefault="000933A7" w:rsidP="00B8463F">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E85140" w:rsidRPr="00E85140">
              <w:t xml:space="preserve">спектрофотометра </w:t>
            </w:r>
            <w:proofErr w:type="spellStart"/>
            <w:r w:rsidR="00E85140" w:rsidRPr="00E85140">
              <w:t>Cary</w:t>
            </w:r>
            <w:proofErr w:type="spellEnd"/>
            <w:r w:rsidR="00E85140" w:rsidRPr="00E85140">
              <w:t xml:space="preserve"> 100 </w:t>
            </w:r>
            <w:proofErr w:type="spellStart"/>
            <w:r w:rsidR="00E85140" w:rsidRPr="00E85140">
              <w:t>UV-Vis</w:t>
            </w:r>
            <w:proofErr w:type="spellEnd"/>
            <w:r w:rsidR="00E85140" w:rsidRPr="00E85140">
              <w:t xml:space="preserve"> </w:t>
            </w:r>
            <w:proofErr w:type="spellStart"/>
            <w:r w:rsidR="00E85140" w:rsidRPr="00E85140">
              <w:t>Bundle</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BF5764"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E85140" w:rsidRPr="005A01D1" w:rsidTr="001275FB">
        <w:tc>
          <w:tcPr>
            <w:tcW w:w="993" w:type="dxa"/>
            <w:tcBorders>
              <w:top w:val="single" w:sz="4" w:space="0" w:color="auto"/>
              <w:left w:val="single" w:sz="4" w:space="0" w:color="auto"/>
              <w:bottom w:val="single" w:sz="4" w:space="0" w:color="auto"/>
              <w:right w:val="single" w:sz="4" w:space="0" w:color="auto"/>
            </w:tcBorders>
          </w:tcPr>
          <w:p w:rsidR="00E85140" w:rsidRPr="005A01D1" w:rsidRDefault="00E8514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85140" w:rsidRPr="005A01D1" w:rsidRDefault="00E85140"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85140" w:rsidRDefault="00E85140" w:rsidP="00E85140">
            <w:pPr>
              <w:keepNext/>
              <w:keepLines/>
              <w:widowControl w:val="0"/>
              <w:suppressLineNumbers/>
              <w:tabs>
                <w:tab w:val="left" w:pos="142"/>
              </w:tabs>
              <w:suppressAutoHyphens/>
              <w:spacing w:after="0"/>
              <w:rPr>
                <w:b/>
              </w:rPr>
            </w:pPr>
            <w:r>
              <w:rPr>
                <w:b/>
              </w:rPr>
              <w:t xml:space="preserve">Поставка </w:t>
            </w:r>
            <w:r w:rsidRPr="00237B08">
              <w:rPr>
                <w:b/>
              </w:rPr>
              <w:t>спектрофотометра</w:t>
            </w:r>
            <w:r>
              <w:rPr>
                <w:b/>
              </w:rPr>
              <w:t xml:space="preserve"> </w:t>
            </w:r>
            <w:proofErr w:type="spellStart"/>
            <w:r w:rsidRPr="00237B08">
              <w:rPr>
                <w:b/>
              </w:rPr>
              <w:t>Cary</w:t>
            </w:r>
            <w:proofErr w:type="spellEnd"/>
            <w:r w:rsidRPr="00237B08">
              <w:rPr>
                <w:b/>
              </w:rPr>
              <w:t xml:space="preserve"> 100 </w:t>
            </w:r>
            <w:proofErr w:type="spellStart"/>
            <w:r w:rsidRPr="00237B08">
              <w:rPr>
                <w:b/>
              </w:rPr>
              <w:t>UV-Vis</w:t>
            </w:r>
            <w:proofErr w:type="spellEnd"/>
            <w:r w:rsidRPr="00237B08">
              <w:rPr>
                <w:b/>
              </w:rPr>
              <w:t xml:space="preserve"> </w:t>
            </w:r>
            <w:proofErr w:type="spellStart"/>
            <w:r w:rsidRPr="00237B08">
              <w:rPr>
                <w:b/>
              </w:rPr>
              <w:t>Bundle</w:t>
            </w:r>
            <w:proofErr w:type="spellEnd"/>
            <w:r>
              <w:rPr>
                <w:b/>
              </w:rPr>
              <w:t>.</w:t>
            </w:r>
          </w:p>
          <w:p w:rsidR="00E85140" w:rsidRDefault="00E85140" w:rsidP="00E85140">
            <w:pPr>
              <w:keepNext/>
              <w:keepLines/>
              <w:widowControl w:val="0"/>
              <w:suppressLineNumbers/>
              <w:tabs>
                <w:tab w:val="left" w:pos="142"/>
              </w:tabs>
              <w:suppressAutoHyphens/>
              <w:spacing w:after="0"/>
              <w:rPr>
                <w:b/>
                <w:bCs/>
                <w:highlight w:val="yellow"/>
              </w:rPr>
            </w:pPr>
          </w:p>
          <w:p w:rsidR="00E85140" w:rsidRPr="005A1B44" w:rsidRDefault="00E85140" w:rsidP="00E85140">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5A1B44">
              <w:rPr>
                <w:bCs/>
                <w:lang w:val="en-US"/>
              </w:rPr>
              <w:t xml:space="preserve">Agilent Technologies International </w:t>
            </w:r>
            <w:proofErr w:type="spellStart"/>
            <w:r w:rsidRPr="005A1B44">
              <w:rPr>
                <w:bCs/>
                <w:lang w:val="en-US"/>
              </w:rPr>
              <w:t>Sarl</w:t>
            </w:r>
            <w:proofErr w:type="spellEnd"/>
            <w:r w:rsidRPr="005A1B44">
              <w:rPr>
                <w:bCs/>
                <w:lang w:val="en-US"/>
              </w:rPr>
              <w:t xml:space="preserve">, </w:t>
            </w:r>
            <w:r w:rsidRPr="00771F36">
              <w:rPr>
                <w:bCs/>
              </w:rPr>
              <w:t>Швейцария</w:t>
            </w:r>
          </w:p>
          <w:p w:rsidR="00E85140" w:rsidRPr="005A1B44" w:rsidRDefault="00E85140" w:rsidP="00E85140">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E85140" w:rsidRPr="001902D2" w:rsidRDefault="00E85140" w:rsidP="00E85140">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1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Default="006B0833" w:rsidP="00B8463F">
            <w:r w:rsidRPr="00460319">
              <w:t xml:space="preserve">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Москва, Российская Федерация, авиатранспортом (</w:t>
            </w:r>
            <w:proofErr w:type="spellStart"/>
            <w:r w:rsidRPr="00460319">
              <w:t>Инкотермс</w:t>
            </w:r>
            <w:proofErr w:type="spellEnd"/>
            <w:r>
              <w:t>®</w:t>
            </w:r>
            <w:r w:rsidRPr="00460319">
              <w:t xml:space="preserve"> 2010).</w:t>
            </w:r>
          </w:p>
          <w:p w:rsidR="006B0833" w:rsidRPr="009668AA" w:rsidRDefault="006B0833" w:rsidP="00B8463F">
            <w:pPr>
              <w:rPr>
                <w:snapToGrid w:val="0"/>
                <w:color w:val="000000"/>
              </w:rPr>
            </w:pPr>
            <w:r w:rsidRPr="00460319">
              <w:t>Пункт назначения: аэропорт Шереметьево</w:t>
            </w:r>
            <w:r>
              <w:t>, Москва.</w:t>
            </w:r>
          </w:p>
          <w:p w:rsidR="006B0833" w:rsidRPr="006A0A56" w:rsidRDefault="006B0833" w:rsidP="00B8463F">
            <w:pPr>
              <w:spacing w:after="0"/>
              <w:jc w:val="left"/>
              <w:rPr>
                <w:rFonts w:eastAsia="Microsoft Sans Serif"/>
                <w:iCs/>
              </w:rPr>
            </w:pPr>
            <w:r w:rsidRPr="00460319">
              <w:t>Страна назначения: Российская Федерация.</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6B0833" w:rsidRDefault="006B0833" w:rsidP="006B0833">
            <w:pPr>
              <w:widowControl w:val="0"/>
              <w:tabs>
                <w:tab w:val="num" w:pos="426"/>
                <w:tab w:val="left" w:pos="1134"/>
              </w:tabs>
              <w:suppressAutoHyphens/>
              <w:spacing w:after="0"/>
              <w:ind w:firstLine="210"/>
              <w:textAlignment w:val="baseline"/>
            </w:pPr>
            <w:r>
              <w:t>Оборудование должно быть поставлено в следующие сроки:</w:t>
            </w:r>
          </w:p>
          <w:p w:rsidR="00200CB6" w:rsidRPr="00AA6453" w:rsidRDefault="006B0833" w:rsidP="006B0833">
            <w:pPr>
              <w:widowControl w:val="0"/>
              <w:tabs>
                <w:tab w:val="num" w:pos="426"/>
                <w:tab w:val="left" w:pos="1134"/>
              </w:tabs>
              <w:suppressAutoHyphens/>
              <w:spacing w:after="0"/>
              <w:ind w:firstLine="210"/>
              <w:textAlignment w:val="baseline"/>
              <w:rPr>
                <w:rFonts w:eastAsia="Arial Unicode MS"/>
                <w:kern w:val="1"/>
                <w:lang w:eastAsia="zh-CN" w:bidi="hi-IN"/>
              </w:rPr>
            </w:pPr>
            <w:r>
              <w:t>в течение 90 (девяноста) дней после получения авансового платежа.</w:t>
            </w:r>
            <w:r w:rsidRPr="00460319">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3337A9" w:rsidRPr="00460319">
              <w:t>30</w:t>
            </w:r>
            <w:r w:rsidR="003337A9">
              <w:t> ноября</w:t>
            </w:r>
            <w:r w:rsidR="003337A9" w:rsidRPr="00460319">
              <w:t xml:space="preserve"> 201</w:t>
            </w:r>
            <w:r w:rsidR="003337A9">
              <w:t>8</w:t>
            </w:r>
            <w:r w:rsidR="003337A9" w:rsidRPr="00460319">
              <w:t xml:space="preserve">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813395" w:rsidRPr="00355C9A" w:rsidRDefault="00813395" w:rsidP="00813395">
            <w:pPr>
              <w:tabs>
                <w:tab w:val="left" w:pos="142"/>
              </w:tabs>
              <w:spacing w:after="0"/>
              <w:rPr>
                <w:bCs/>
              </w:rPr>
            </w:pPr>
            <w:r>
              <w:t>17 963</w:t>
            </w:r>
            <w:r w:rsidRPr="00267A8D">
              <w:t xml:space="preserve"> </w:t>
            </w:r>
            <w:r>
              <w:t>(семнадцать тысяч девятьсот шестьдесят три) доллара США 98 центов</w:t>
            </w:r>
            <w:r w:rsidRPr="00355C9A">
              <w:rPr>
                <w:bCs/>
              </w:rPr>
              <w:t>.</w:t>
            </w:r>
          </w:p>
          <w:p w:rsidR="00200CB6" w:rsidRDefault="00200CB6" w:rsidP="00B8463F">
            <w:pPr>
              <w:widowControl w:val="0"/>
              <w:tabs>
                <w:tab w:val="left" w:pos="1134"/>
              </w:tabs>
              <w:suppressAutoHyphens/>
              <w:spacing w:after="0"/>
              <w:textAlignment w:val="baseline"/>
            </w:pPr>
          </w:p>
          <w:p w:rsidR="00200CB6" w:rsidRPr="000C2310" w:rsidRDefault="00200CB6" w:rsidP="00200CB6">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A3697" w:rsidRDefault="002A3697" w:rsidP="002A3697">
            <w:r w:rsidRPr="00CF5FEE">
              <w:t>А</w:t>
            </w:r>
            <w:r w:rsidRPr="00460319">
              <w:t xml:space="preserve">вансовый платеж в размере </w:t>
            </w:r>
            <w:r>
              <w:t>3</w:t>
            </w:r>
            <w:r w:rsidRPr="00460319">
              <w:t>0% от общей стоимости Контракта перечисляется в течение 30 (</w:t>
            </w:r>
            <w:r w:rsidRPr="0087089C">
              <w:t>т</w:t>
            </w:r>
            <w:r w:rsidRPr="00460319">
              <w:t>ридцати) банковских дней, после подписания Контракта.</w:t>
            </w:r>
          </w:p>
          <w:p w:rsidR="00200CB6" w:rsidRPr="002A3697" w:rsidRDefault="002A3697" w:rsidP="002A3697">
            <w:r w:rsidRPr="00460319">
              <w:t xml:space="preserve">Второй платеж в размере </w:t>
            </w:r>
            <w:r>
              <w:t>7</w:t>
            </w:r>
            <w:r w:rsidRPr="00460319">
              <w:t xml:space="preserve">0% от общей стоимости настоящего Контракта перечисляется в течение 10 (десяти) банковских дней </w:t>
            </w:r>
            <w:proofErr w:type="gramStart"/>
            <w:r w:rsidRPr="00460319">
              <w:t>с даты поставки</w:t>
            </w:r>
            <w:proofErr w:type="gramEnd"/>
            <w:r w:rsidRPr="00460319">
              <w:t xml:space="preserve"> Оборудования Покупателю.</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6B0833" w:rsidP="00F15326">
            <w:pPr>
              <w:widowControl w:val="0"/>
              <w:tabs>
                <w:tab w:val="left" w:pos="1134"/>
              </w:tabs>
              <w:suppressAutoHyphens/>
              <w:spacing w:after="0"/>
              <w:textAlignment w:val="baseline"/>
              <w:rPr>
                <w:color w:val="000000"/>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8D27B9">
            <w:pPr>
              <w:spacing w:after="0"/>
            </w:pPr>
            <w:r w:rsidRPr="005A01D1">
              <w:t xml:space="preserve">Дата окончания срока подачи заявок на участие в закупке </w:t>
            </w:r>
            <w:r w:rsidRPr="00E37018">
              <w:t xml:space="preserve">является </w:t>
            </w:r>
            <w:r>
              <w:rPr>
                <w:b/>
              </w:rPr>
              <w:t>«</w:t>
            </w:r>
            <w:r w:rsidR="008D27B9">
              <w:rPr>
                <w:b/>
              </w:rPr>
              <w:t>14</w:t>
            </w:r>
            <w:r w:rsidRPr="00487A27">
              <w:rPr>
                <w:b/>
              </w:rPr>
              <w:t>» </w:t>
            </w:r>
            <w:r w:rsidR="008D27B9">
              <w:rPr>
                <w:b/>
              </w:rPr>
              <w:t>мая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xml:space="preserve">) обладание участниками закупки исключительными правами </w:t>
            </w:r>
            <w:r w:rsidRPr="00C72794">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8D27B9">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5A01D1">
              <w:lastRenderedPageBreak/>
              <w:t xml:space="preserve">электронной площадки с </w:t>
            </w:r>
            <w:r>
              <w:rPr>
                <w:b/>
              </w:rPr>
              <w:t>«</w:t>
            </w:r>
            <w:r w:rsidR="008D27B9">
              <w:rPr>
                <w:b/>
              </w:rPr>
              <w:t>03</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8D27B9">
              <w:rPr>
                <w:b/>
              </w:rPr>
              <w:t>10</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Pr>
                <w:b/>
              </w:rPr>
              <w:t>«</w:t>
            </w:r>
            <w:r w:rsidR="006B4310">
              <w:rPr>
                <w:b/>
              </w:rPr>
              <w:t>14</w:t>
            </w:r>
            <w:r w:rsidRPr="00487A27">
              <w:rPr>
                <w:b/>
              </w:rPr>
              <w:t>» </w:t>
            </w:r>
            <w:r w:rsidR="006B4310">
              <w:rPr>
                <w:b/>
              </w:rPr>
              <w:t>мая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5A1B44">
            <w:pPr>
              <w:tabs>
                <w:tab w:val="num" w:pos="68"/>
                <w:tab w:val="left" w:pos="142"/>
              </w:tabs>
              <w:spacing w:after="0"/>
            </w:pPr>
            <w:r w:rsidRPr="00435F7B">
              <w:rPr>
                <w:spacing w:val="-4"/>
              </w:rPr>
              <w:t xml:space="preserve">Подведение итогов закупки будет осуществляться </w:t>
            </w:r>
            <w:r w:rsidR="006B4310">
              <w:rPr>
                <w:b/>
              </w:rPr>
              <w:t>«14</w:t>
            </w:r>
            <w:r w:rsidR="006B4310" w:rsidRPr="00487A27">
              <w:rPr>
                <w:b/>
              </w:rPr>
              <w:t>» </w:t>
            </w:r>
            <w:r w:rsidR="006B4310">
              <w:rPr>
                <w:b/>
              </w:rPr>
              <w:t xml:space="preserve">мая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FE5C79" w:rsidP="00F15326">
            <w:pPr>
              <w:tabs>
                <w:tab w:val="left" w:pos="142"/>
              </w:tabs>
              <w:spacing w:after="0"/>
              <w:jc w:val="center"/>
            </w:pPr>
            <w:r>
              <w:t>доллар США</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FE5C79" w:rsidRPr="00FE5C79">
        <w:rPr>
          <w:sz w:val="28"/>
          <w:szCs w:val="28"/>
        </w:rPr>
        <w:t xml:space="preserve">спектрофотометра </w:t>
      </w:r>
      <w:proofErr w:type="spellStart"/>
      <w:r w:rsidR="00FE5C79" w:rsidRPr="00FE5C79">
        <w:rPr>
          <w:sz w:val="28"/>
          <w:szCs w:val="28"/>
        </w:rPr>
        <w:t>Cary</w:t>
      </w:r>
      <w:proofErr w:type="spellEnd"/>
      <w:r w:rsidR="00FE5C79" w:rsidRPr="00FE5C79">
        <w:rPr>
          <w:sz w:val="28"/>
          <w:szCs w:val="28"/>
        </w:rPr>
        <w:t xml:space="preserve"> 100 </w:t>
      </w:r>
      <w:proofErr w:type="spellStart"/>
      <w:r w:rsidR="00FE5C79" w:rsidRPr="00FE5C79">
        <w:rPr>
          <w:sz w:val="28"/>
          <w:szCs w:val="28"/>
        </w:rPr>
        <w:t>UV-Vis</w:t>
      </w:r>
      <w:proofErr w:type="spellEnd"/>
      <w:r w:rsidR="00FE5C79" w:rsidRPr="00FE5C79">
        <w:rPr>
          <w:sz w:val="28"/>
          <w:szCs w:val="28"/>
        </w:rPr>
        <w:t xml:space="preserve"> </w:t>
      </w:r>
      <w:proofErr w:type="spellStart"/>
      <w:r w:rsidR="00FE5C79" w:rsidRPr="00FE5C79">
        <w:rPr>
          <w:sz w:val="28"/>
          <w:szCs w:val="28"/>
        </w:rPr>
        <w:t>Bundle</w:t>
      </w:r>
      <w:proofErr w:type="spellEnd"/>
      <w:r w:rsidR="00173A8F">
        <w:rPr>
          <w:sz w:val="28"/>
          <w:szCs w:val="28"/>
        </w:rPr>
        <w:t xml:space="preserve"> </w:t>
      </w:r>
      <w:r w:rsidR="00173A8F" w:rsidRPr="004D1E95">
        <w:rPr>
          <w:sz w:val="28"/>
          <w:szCs w:val="28"/>
        </w:rPr>
        <w:t xml:space="preserve">№ </w:t>
      </w:r>
      <w:r w:rsidR="00817B1B">
        <w:rPr>
          <w:sz w:val="28"/>
          <w:szCs w:val="28"/>
        </w:rPr>
        <w:t>88</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caps/>
          <w:sz w:val="24"/>
          <w:szCs w:val="24"/>
        </w:rPr>
      </w:pPr>
      <w:r w:rsidRPr="00B17687">
        <w:rPr>
          <w:rStyle w:val="11"/>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9554C4" w:rsidRPr="00237B08">
        <w:rPr>
          <w:b/>
        </w:rPr>
        <w:t>спектрофотометра</w:t>
      </w:r>
      <w:r w:rsidR="009554C4">
        <w:rPr>
          <w:b/>
        </w:rPr>
        <w:t xml:space="preserve"> </w:t>
      </w:r>
      <w:proofErr w:type="spellStart"/>
      <w:r w:rsidR="009554C4" w:rsidRPr="00237B08">
        <w:rPr>
          <w:b/>
        </w:rPr>
        <w:t>Cary</w:t>
      </w:r>
      <w:proofErr w:type="spellEnd"/>
      <w:r w:rsidR="009554C4" w:rsidRPr="00237B08">
        <w:rPr>
          <w:b/>
        </w:rPr>
        <w:t xml:space="preserve"> 100 </w:t>
      </w:r>
      <w:proofErr w:type="spellStart"/>
      <w:r w:rsidR="009554C4" w:rsidRPr="00237B08">
        <w:rPr>
          <w:b/>
        </w:rPr>
        <w:t>UV-Vis</w:t>
      </w:r>
      <w:proofErr w:type="spellEnd"/>
      <w:r w:rsidR="009554C4" w:rsidRPr="00237B08">
        <w:rPr>
          <w:b/>
        </w:rPr>
        <w:t xml:space="preserve"> </w:t>
      </w:r>
      <w:proofErr w:type="spellStart"/>
      <w:r w:rsidR="009554C4" w:rsidRPr="00237B08">
        <w:rPr>
          <w:b/>
        </w:rPr>
        <w:t>Bundle</w:t>
      </w:r>
      <w:proofErr w:type="spellEnd"/>
    </w:p>
    <w:p w:rsidR="009554C4" w:rsidRPr="00DD0047" w:rsidRDefault="009554C4" w:rsidP="0069205B">
      <w:pPr>
        <w:spacing w:after="0"/>
        <w:jc w:val="center"/>
        <w:rPr>
          <w:b/>
        </w:rPr>
      </w:pPr>
    </w:p>
    <w:tbl>
      <w:tblPr>
        <w:tblStyle w:val="aa"/>
        <w:tblW w:w="9606" w:type="dxa"/>
        <w:tblLayout w:type="fixed"/>
        <w:tblLook w:val="04A0"/>
      </w:tblPr>
      <w:tblGrid>
        <w:gridCol w:w="675"/>
        <w:gridCol w:w="3261"/>
        <w:gridCol w:w="5670"/>
      </w:tblGrid>
      <w:tr w:rsidR="009554C4" w:rsidRPr="00817B1B" w:rsidTr="009554C4">
        <w:tc>
          <w:tcPr>
            <w:tcW w:w="675" w:type="dxa"/>
            <w:tcBorders>
              <w:top w:val="nil"/>
              <w:left w:val="nil"/>
              <w:bottom w:val="nil"/>
              <w:right w:val="nil"/>
            </w:tcBorders>
          </w:tcPr>
          <w:p w:rsidR="009554C4" w:rsidRPr="00B41450" w:rsidRDefault="009554C4" w:rsidP="009554C4">
            <w:pPr>
              <w:spacing w:line="276" w:lineRule="auto"/>
              <w:rPr>
                <w:bCs/>
              </w:rPr>
            </w:pPr>
            <w:r w:rsidRPr="00B41450">
              <w:rPr>
                <w:bCs/>
              </w:rPr>
              <w:t>1.</w:t>
            </w:r>
          </w:p>
          <w:p w:rsidR="009554C4" w:rsidRPr="00B41450" w:rsidRDefault="009554C4" w:rsidP="009554C4">
            <w:pPr>
              <w:spacing w:line="276" w:lineRule="auto"/>
              <w:rPr>
                <w:bCs/>
              </w:rPr>
            </w:pPr>
          </w:p>
        </w:tc>
        <w:tc>
          <w:tcPr>
            <w:tcW w:w="3261" w:type="dxa"/>
            <w:tcBorders>
              <w:top w:val="nil"/>
              <w:left w:val="nil"/>
              <w:bottom w:val="nil"/>
              <w:right w:val="nil"/>
            </w:tcBorders>
          </w:tcPr>
          <w:p w:rsidR="009554C4" w:rsidRPr="00B41450" w:rsidRDefault="009554C4" w:rsidP="009554C4">
            <w:pPr>
              <w:spacing w:line="276" w:lineRule="auto"/>
              <w:rPr>
                <w:bCs/>
              </w:rPr>
            </w:pPr>
            <w:r w:rsidRPr="00B41450">
              <w:rPr>
                <w:bCs/>
              </w:rPr>
              <w:t>Наименование и количество Товара</w:t>
            </w:r>
          </w:p>
          <w:p w:rsidR="009554C4" w:rsidRPr="00B41450" w:rsidRDefault="009554C4" w:rsidP="009554C4">
            <w:pPr>
              <w:spacing w:line="276" w:lineRule="auto"/>
              <w:rPr>
                <w:bCs/>
              </w:rPr>
            </w:pPr>
          </w:p>
          <w:p w:rsidR="009554C4" w:rsidRPr="00B41450" w:rsidRDefault="009554C4" w:rsidP="009554C4">
            <w:pPr>
              <w:spacing w:line="276" w:lineRule="auto"/>
              <w:rPr>
                <w:bCs/>
                <w:i/>
                <w:lang w:val="en-US"/>
              </w:rPr>
            </w:pPr>
            <w:proofErr w:type="spellStart"/>
            <w:r w:rsidRPr="00B41450">
              <w:rPr>
                <w:bCs/>
                <w:i/>
              </w:rPr>
              <w:t>Name</w:t>
            </w:r>
            <w:proofErr w:type="spellEnd"/>
            <w:r w:rsidRPr="00B41450">
              <w:rPr>
                <w:bCs/>
                <w:i/>
              </w:rPr>
              <w:t xml:space="preserve"> </w:t>
            </w:r>
            <w:proofErr w:type="spellStart"/>
            <w:r w:rsidRPr="00B41450">
              <w:rPr>
                <w:bCs/>
                <w:i/>
              </w:rPr>
              <w:t>and</w:t>
            </w:r>
            <w:proofErr w:type="spellEnd"/>
            <w:r w:rsidRPr="00B41450">
              <w:rPr>
                <w:bCs/>
                <w:i/>
              </w:rPr>
              <w:t xml:space="preserve"> </w:t>
            </w:r>
            <w:proofErr w:type="spellStart"/>
            <w:r w:rsidRPr="00B41450">
              <w:rPr>
                <w:bCs/>
                <w:i/>
              </w:rPr>
              <w:t>quantity</w:t>
            </w:r>
            <w:proofErr w:type="spellEnd"/>
            <w:r w:rsidRPr="00B41450">
              <w:rPr>
                <w:bCs/>
                <w:i/>
              </w:rPr>
              <w:t xml:space="preserve"> </w:t>
            </w:r>
            <w:proofErr w:type="spellStart"/>
            <w:r w:rsidRPr="00B41450">
              <w:rPr>
                <w:bCs/>
                <w:i/>
              </w:rPr>
              <w:t>of</w:t>
            </w:r>
            <w:proofErr w:type="spellEnd"/>
            <w:r w:rsidRPr="00B41450">
              <w:rPr>
                <w:bCs/>
                <w:i/>
              </w:rPr>
              <w:t xml:space="preserve"> </w:t>
            </w:r>
            <w:proofErr w:type="spellStart"/>
            <w:r w:rsidRPr="00B41450">
              <w:rPr>
                <w:bCs/>
                <w:i/>
              </w:rPr>
              <w:t>the</w:t>
            </w:r>
            <w:proofErr w:type="spellEnd"/>
            <w:r w:rsidRPr="00B41450">
              <w:rPr>
                <w:bCs/>
                <w:i/>
              </w:rPr>
              <w:t xml:space="preserve"> </w:t>
            </w:r>
            <w:proofErr w:type="spellStart"/>
            <w:r w:rsidRPr="00B41450">
              <w:rPr>
                <w:bCs/>
                <w:i/>
              </w:rPr>
              <w:t>Goods</w:t>
            </w:r>
            <w:proofErr w:type="spellEnd"/>
          </w:p>
        </w:tc>
        <w:tc>
          <w:tcPr>
            <w:tcW w:w="5670" w:type="dxa"/>
            <w:tcBorders>
              <w:top w:val="nil"/>
              <w:left w:val="nil"/>
              <w:bottom w:val="nil"/>
              <w:right w:val="nil"/>
            </w:tcBorders>
          </w:tcPr>
          <w:p w:rsidR="009554C4" w:rsidRPr="002261A0" w:rsidRDefault="009554C4" w:rsidP="009554C4">
            <w:pPr>
              <w:spacing w:line="276" w:lineRule="auto"/>
              <w:rPr>
                <w:bCs/>
                <w:lang w:val="en-US"/>
              </w:rPr>
            </w:pPr>
            <w:r w:rsidRPr="00F70E6E">
              <w:rPr>
                <w:bCs/>
              </w:rPr>
              <w:t>Спектрофотометр</w:t>
            </w:r>
            <w:r w:rsidRPr="00F70E6E">
              <w:rPr>
                <w:bCs/>
                <w:lang w:val="en-US"/>
              </w:rPr>
              <w:t xml:space="preserve"> Cary 100 UV-Vis</w:t>
            </w:r>
            <w:r w:rsidRPr="004F7185">
              <w:rPr>
                <w:bCs/>
                <w:lang w:val="en-US"/>
              </w:rPr>
              <w:t xml:space="preserve"> Bundle</w:t>
            </w:r>
            <w:r w:rsidRPr="00F70E6E">
              <w:rPr>
                <w:bCs/>
                <w:lang w:val="en-US"/>
              </w:rPr>
              <w:t>,</w:t>
            </w:r>
            <w:r w:rsidRPr="002261A0">
              <w:rPr>
                <w:bCs/>
                <w:lang w:val="en-US"/>
              </w:rPr>
              <w:t xml:space="preserve"> Agilent Technologies International </w:t>
            </w:r>
            <w:proofErr w:type="spellStart"/>
            <w:r w:rsidRPr="002261A0">
              <w:rPr>
                <w:bCs/>
                <w:lang w:val="en-US"/>
              </w:rPr>
              <w:t>Sarl</w:t>
            </w:r>
            <w:proofErr w:type="spellEnd"/>
            <w:r w:rsidRPr="002261A0">
              <w:rPr>
                <w:bCs/>
                <w:lang w:val="en-US"/>
              </w:rPr>
              <w:t xml:space="preserve">, </w:t>
            </w:r>
            <w:r>
              <w:rPr>
                <w:bCs/>
              </w:rPr>
              <w:t>Швейцария</w:t>
            </w:r>
            <w:r w:rsidRPr="002261A0">
              <w:rPr>
                <w:bCs/>
                <w:lang w:val="en-US"/>
              </w:rPr>
              <w:t xml:space="preserve"> – </w:t>
            </w:r>
            <w:r>
              <w:rPr>
                <w:bCs/>
                <w:lang w:val="en-US"/>
              </w:rPr>
              <w:t>1</w:t>
            </w:r>
            <w:r w:rsidRPr="002261A0">
              <w:rPr>
                <w:bCs/>
                <w:lang w:val="en-US"/>
              </w:rPr>
              <w:t xml:space="preserve"> </w:t>
            </w:r>
            <w:proofErr w:type="spellStart"/>
            <w:r w:rsidRPr="00B41450">
              <w:rPr>
                <w:bCs/>
              </w:rPr>
              <w:t>шт</w:t>
            </w:r>
            <w:proofErr w:type="spellEnd"/>
            <w:r w:rsidRPr="002261A0">
              <w:rPr>
                <w:bCs/>
                <w:lang w:val="en-US"/>
              </w:rPr>
              <w:t>.</w:t>
            </w:r>
          </w:p>
          <w:p w:rsidR="009554C4" w:rsidRPr="00271217" w:rsidRDefault="009554C4" w:rsidP="009554C4">
            <w:pPr>
              <w:spacing w:line="276" w:lineRule="auto"/>
              <w:rPr>
                <w:bCs/>
                <w:i/>
                <w:lang w:val="en-US"/>
              </w:rPr>
            </w:pPr>
          </w:p>
          <w:p w:rsidR="009554C4" w:rsidRPr="00B41450" w:rsidRDefault="009554C4" w:rsidP="009554C4">
            <w:pPr>
              <w:spacing w:line="276" w:lineRule="auto"/>
              <w:rPr>
                <w:bCs/>
                <w:lang w:val="en-US"/>
              </w:rPr>
            </w:pPr>
            <w:r w:rsidRPr="004F7185">
              <w:rPr>
                <w:bCs/>
                <w:i/>
                <w:lang w:val="en-US"/>
              </w:rPr>
              <w:t xml:space="preserve">Spectrophotometer </w:t>
            </w:r>
            <w:r w:rsidRPr="00F70E6E">
              <w:rPr>
                <w:bCs/>
                <w:i/>
                <w:lang w:val="en-US"/>
              </w:rPr>
              <w:t>Cary 100 UV-Vis Bundle</w:t>
            </w:r>
            <w:r w:rsidRPr="00B41450">
              <w:rPr>
                <w:bCs/>
                <w:i/>
                <w:lang w:val="en-US"/>
              </w:rPr>
              <w:t xml:space="preserve">, </w:t>
            </w:r>
            <w:r w:rsidRPr="002261A0">
              <w:rPr>
                <w:bCs/>
                <w:i/>
                <w:lang w:val="en-US"/>
              </w:rPr>
              <w:t xml:space="preserve">Agilent Technologies International </w:t>
            </w:r>
            <w:proofErr w:type="spellStart"/>
            <w:r w:rsidRPr="002261A0">
              <w:rPr>
                <w:bCs/>
                <w:i/>
                <w:lang w:val="en-US"/>
              </w:rPr>
              <w:t>Sarl</w:t>
            </w:r>
            <w:proofErr w:type="spellEnd"/>
            <w:r w:rsidRPr="00B41450">
              <w:rPr>
                <w:bCs/>
                <w:i/>
                <w:lang w:val="en-US"/>
              </w:rPr>
              <w:t xml:space="preserve">, </w:t>
            </w:r>
            <w:r w:rsidRPr="002261A0">
              <w:rPr>
                <w:bCs/>
                <w:i/>
                <w:lang w:val="en-US"/>
              </w:rPr>
              <w:t>Switzerland</w:t>
            </w:r>
            <w:r w:rsidRPr="00B41450">
              <w:rPr>
                <w:bCs/>
                <w:i/>
                <w:lang w:val="en-US"/>
              </w:rPr>
              <w:t xml:space="preserve"> -</w:t>
            </w:r>
            <w:r>
              <w:rPr>
                <w:bCs/>
                <w:i/>
                <w:lang w:val="en-US"/>
              </w:rPr>
              <w:t>1</w:t>
            </w:r>
            <w:r w:rsidRPr="00B41450">
              <w:rPr>
                <w:bCs/>
                <w:i/>
                <w:lang w:val="en-US"/>
              </w:rPr>
              <w:t xml:space="preserve"> PC.</w:t>
            </w:r>
          </w:p>
        </w:tc>
      </w:tr>
      <w:tr w:rsidR="009554C4" w:rsidRPr="00817B1B" w:rsidTr="009554C4">
        <w:tc>
          <w:tcPr>
            <w:tcW w:w="675" w:type="dxa"/>
            <w:tcBorders>
              <w:top w:val="nil"/>
              <w:left w:val="nil"/>
              <w:bottom w:val="nil"/>
              <w:right w:val="nil"/>
            </w:tcBorders>
          </w:tcPr>
          <w:p w:rsidR="009554C4" w:rsidRPr="00B41450" w:rsidRDefault="009554C4" w:rsidP="009554C4">
            <w:pPr>
              <w:spacing w:line="276" w:lineRule="auto"/>
              <w:rPr>
                <w:bCs/>
                <w:lang w:val="en-US"/>
              </w:rPr>
            </w:pPr>
          </w:p>
        </w:tc>
        <w:tc>
          <w:tcPr>
            <w:tcW w:w="3261" w:type="dxa"/>
            <w:tcBorders>
              <w:top w:val="nil"/>
              <w:left w:val="nil"/>
              <w:bottom w:val="nil"/>
              <w:right w:val="nil"/>
            </w:tcBorders>
          </w:tcPr>
          <w:p w:rsidR="009554C4" w:rsidRPr="00B41450" w:rsidRDefault="009554C4" w:rsidP="009554C4">
            <w:pPr>
              <w:spacing w:line="276" w:lineRule="auto"/>
              <w:rPr>
                <w:bCs/>
                <w:lang w:val="en-US"/>
              </w:rPr>
            </w:pPr>
          </w:p>
        </w:tc>
        <w:tc>
          <w:tcPr>
            <w:tcW w:w="5670" w:type="dxa"/>
            <w:tcBorders>
              <w:top w:val="nil"/>
              <w:left w:val="nil"/>
              <w:bottom w:val="nil"/>
              <w:right w:val="nil"/>
            </w:tcBorders>
          </w:tcPr>
          <w:p w:rsidR="009554C4" w:rsidRPr="00B41450" w:rsidRDefault="009554C4" w:rsidP="009554C4">
            <w:pPr>
              <w:spacing w:line="276" w:lineRule="auto"/>
              <w:rPr>
                <w:bCs/>
                <w:lang w:val="en-US"/>
              </w:rPr>
            </w:pPr>
          </w:p>
        </w:tc>
      </w:tr>
      <w:tr w:rsidR="009554C4" w:rsidRPr="00817B1B" w:rsidTr="009554C4">
        <w:tc>
          <w:tcPr>
            <w:tcW w:w="675" w:type="dxa"/>
            <w:tcBorders>
              <w:top w:val="nil"/>
              <w:left w:val="nil"/>
              <w:bottom w:val="nil"/>
              <w:right w:val="nil"/>
            </w:tcBorders>
          </w:tcPr>
          <w:p w:rsidR="009554C4" w:rsidRPr="00B41450" w:rsidRDefault="009554C4" w:rsidP="009554C4">
            <w:pPr>
              <w:spacing w:line="276" w:lineRule="auto"/>
              <w:rPr>
                <w:bCs/>
              </w:rPr>
            </w:pPr>
            <w:r w:rsidRPr="00B41450">
              <w:rPr>
                <w:bCs/>
              </w:rPr>
              <w:t>2.</w:t>
            </w:r>
          </w:p>
        </w:tc>
        <w:tc>
          <w:tcPr>
            <w:tcW w:w="3261" w:type="dxa"/>
            <w:tcBorders>
              <w:top w:val="nil"/>
              <w:left w:val="nil"/>
              <w:bottom w:val="nil"/>
              <w:right w:val="nil"/>
            </w:tcBorders>
          </w:tcPr>
          <w:p w:rsidR="009554C4" w:rsidRPr="00B41450" w:rsidRDefault="009554C4" w:rsidP="009554C4">
            <w:pPr>
              <w:spacing w:line="276" w:lineRule="auto"/>
              <w:rPr>
                <w:bCs/>
              </w:rPr>
            </w:pPr>
            <w:r w:rsidRPr="00B41450">
              <w:rPr>
                <w:bCs/>
              </w:rPr>
              <w:t>Функциональные характеристики</w:t>
            </w:r>
          </w:p>
          <w:p w:rsidR="009554C4" w:rsidRPr="00B41450" w:rsidRDefault="009554C4" w:rsidP="009554C4">
            <w:pPr>
              <w:spacing w:line="276" w:lineRule="auto"/>
              <w:rPr>
                <w:bCs/>
              </w:rPr>
            </w:pPr>
          </w:p>
          <w:p w:rsidR="009554C4" w:rsidRPr="00B41450" w:rsidRDefault="009554C4" w:rsidP="009554C4">
            <w:pPr>
              <w:spacing w:line="276" w:lineRule="auto"/>
              <w:rPr>
                <w:bCs/>
              </w:rPr>
            </w:pPr>
          </w:p>
          <w:p w:rsidR="009554C4" w:rsidRPr="00B41450" w:rsidRDefault="009554C4" w:rsidP="009554C4">
            <w:pPr>
              <w:spacing w:line="276" w:lineRule="auto"/>
              <w:rPr>
                <w:bCs/>
              </w:rPr>
            </w:pPr>
          </w:p>
          <w:p w:rsidR="009554C4" w:rsidRPr="00B41450" w:rsidRDefault="009554C4" w:rsidP="009554C4">
            <w:pPr>
              <w:spacing w:line="276" w:lineRule="auto"/>
              <w:rPr>
                <w:bCs/>
                <w:i/>
              </w:rPr>
            </w:pPr>
            <w:proofErr w:type="spellStart"/>
            <w:r w:rsidRPr="00B41450">
              <w:rPr>
                <w:bCs/>
                <w:i/>
              </w:rPr>
              <w:t>Functional</w:t>
            </w:r>
            <w:proofErr w:type="spellEnd"/>
            <w:r w:rsidRPr="00B41450">
              <w:rPr>
                <w:bCs/>
                <w:i/>
              </w:rPr>
              <w:t xml:space="preserve"> </w:t>
            </w:r>
            <w:proofErr w:type="spellStart"/>
            <w:r w:rsidRPr="00B41450">
              <w:rPr>
                <w:bCs/>
                <w:i/>
              </w:rPr>
              <w:t>specifications</w:t>
            </w:r>
            <w:proofErr w:type="spellEnd"/>
          </w:p>
        </w:tc>
        <w:tc>
          <w:tcPr>
            <w:tcW w:w="5670" w:type="dxa"/>
            <w:tcBorders>
              <w:top w:val="nil"/>
              <w:left w:val="nil"/>
              <w:bottom w:val="nil"/>
              <w:right w:val="nil"/>
            </w:tcBorders>
          </w:tcPr>
          <w:p w:rsidR="009554C4" w:rsidRPr="00AC6CBE" w:rsidRDefault="009554C4" w:rsidP="009554C4">
            <w:pPr>
              <w:spacing w:line="276" w:lineRule="auto"/>
              <w:rPr>
                <w:bCs/>
              </w:rPr>
            </w:pPr>
            <w:r w:rsidRPr="00F70E6E">
              <w:rPr>
                <w:bCs/>
              </w:rPr>
              <w:t xml:space="preserve">Спектрофотометр </w:t>
            </w:r>
            <w:r w:rsidRPr="00F70E6E">
              <w:rPr>
                <w:bCs/>
                <w:lang w:val="en-US"/>
              </w:rPr>
              <w:t>Cary</w:t>
            </w:r>
            <w:r w:rsidRPr="00F70E6E">
              <w:rPr>
                <w:bCs/>
              </w:rPr>
              <w:t xml:space="preserve"> 100 </w:t>
            </w:r>
            <w:r w:rsidRPr="00F70E6E">
              <w:rPr>
                <w:bCs/>
                <w:lang w:val="en-US"/>
              </w:rPr>
              <w:t>UV</w:t>
            </w:r>
            <w:r w:rsidRPr="00F70E6E">
              <w:rPr>
                <w:bCs/>
              </w:rPr>
              <w:t>-</w:t>
            </w:r>
            <w:r w:rsidRPr="00F70E6E">
              <w:rPr>
                <w:bCs/>
                <w:lang w:val="en-US"/>
              </w:rPr>
              <w:t>Vis</w:t>
            </w:r>
            <w:r w:rsidRPr="004F7185">
              <w:rPr>
                <w:rFonts w:eastAsia="MS Mincho"/>
                <w:bCs/>
              </w:rPr>
              <w:t xml:space="preserve"> </w:t>
            </w:r>
            <w:r w:rsidRPr="004F7185">
              <w:rPr>
                <w:bCs/>
                <w:lang w:val="en-US"/>
              </w:rPr>
              <w:t>Bundle</w:t>
            </w:r>
            <w:r w:rsidRPr="00F70E6E">
              <w:rPr>
                <w:bCs/>
                <w:iCs/>
              </w:rPr>
              <w:t xml:space="preserve"> </w:t>
            </w:r>
            <w:r w:rsidRPr="00AC6CBE">
              <w:rPr>
                <w:bCs/>
                <w:iCs/>
              </w:rPr>
              <w:t>предназначен для</w:t>
            </w:r>
            <w:r w:rsidRPr="00AC6CBE">
              <w:rPr>
                <w:bCs/>
              </w:rPr>
              <w:t xml:space="preserve"> </w:t>
            </w:r>
            <w:r w:rsidRPr="00F70E6E">
              <w:rPr>
                <w:bCs/>
              </w:rPr>
              <w:t>измерения коэффициента пропускания, оптической плотности и концентрации веществ в жидких пробах</w:t>
            </w:r>
            <w:r w:rsidRPr="00AC6CBE">
              <w:rPr>
                <w:bCs/>
              </w:rPr>
              <w:t>.</w:t>
            </w:r>
          </w:p>
          <w:p w:rsidR="009554C4" w:rsidRPr="005745DC" w:rsidRDefault="009554C4" w:rsidP="009554C4">
            <w:pPr>
              <w:spacing w:line="276" w:lineRule="auto"/>
              <w:rPr>
                <w:bCs/>
              </w:rPr>
            </w:pPr>
          </w:p>
          <w:p w:rsidR="009554C4" w:rsidRPr="00F70E6E" w:rsidRDefault="009554C4" w:rsidP="009554C4">
            <w:pPr>
              <w:spacing w:line="276" w:lineRule="auto"/>
              <w:rPr>
                <w:bCs/>
                <w:i/>
                <w:lang w:val="en-US"/>
              </w:rPr>
            </w:pPr>
            <w:r w:rsidRPr="00F70E6E">
              <w:rPr>
                <w:bCs/>
                <w:i/>
                <w:lang w:val="en-US"/>
              </w:rPr>
              <w:t>The Cary 100 UV-Vis</w:t>
            </w:r>
            <w:r w:rsidRPr="004F7185">
              <w:rPr>
                <w:rFonts w:eastAsia="MS Mincho"/>
                <w:bCs/>
                <w:lang w:val="en-US"/>
              </w:rPr>
              <w:t xml:space="preserve"> </w:t>
            </w:r>
            <w:r w:rsidRPr="004F7185">
              <w:rPr>
                <w:bCs/>
                <w:i/>
                <w:lang w:val="en-US"/>
              </w:rPr>
              <w:t>Bundle</w:t>
            </w:r>
            <w:r w:rsidRPr="00F70E6E">
              <w:rPr>
                <w:bCs/>
                <w:i/>
                <w:lang w:val="en-US"/>
              </w:rPr>
              <w:t xml:space="preserve"> spectrophotometer is designed for measuring the transmittance, optical density and concentration of substances in liquid samples</w:t>
            </w:r>
            <w:r w:rsidRPr="00AC6CBE">
              <w:rPr>
                <w:bCs/>
                <w:i/>
                <w:lang w:val="en-US"/>
              </w:rPr>
              <w:t>.</w:t>
            </w:r>
          </w:p>
          <w:p w:rsidR="009554C4" w:rsidRPr="00F70E6E" w:rsidRDefault="009554C4" w:rsidP="009554C4">
            <w:pPr>
              <w:spacing w:line="276" w:lineRule="auto"/>
              <w:rPr>
                <w:bCs/>
                <w:lang w:val="en-US"/>
              </w:rPr>
            </w:pPr>
          </w:p>
        </w:tc>
      </w:tr>
      <w:tr w:rsidR="009554C4" w:rsidRPr="00B41450" w:rsidTr="009554C4">
        <w:tc>
          <w:tcPr>
            <w:tcW w:w="675" w:type="dxa"/>
            <w:tcBorders>
              <w:top w:val="nil"/>
              <w:left w:val="nil"/>
              <w:bottom w:val="nil"/>
              <w:right w:val="nil"/>
            </w:tcBorders>
          </w:tcPr>
          <w:p w:rsidR="009554C4" w:rsidRPr="00B41450" w:rsidRDefault="009554C4" w:rsidP="009554C4">
            <w:pPr>
              <w:spacing w:line="276" w:lineRule="auto"/>
              <w:rPr>
                <w:bCs/>
              </w:rPr>
            </w:pPr>
            <w:r w:rsidRPr="00B41450">
              <w:rPr>
                <w:bCs/>
              </w:rPr>
              <w:t>3.</w:t>
            </w:r>
          </w:p>
        </w:tc>
        <w:tc>
          <w:tcPr>
            <w:tcW w:w="3261" w:type="dxa"/>
            <w:tcBorders>
              <w:top w:val="nil"/>
              <w:left w:val="nil"/>
              <w:bottom w:val="nil"/>
              <w:right w:val="nil"/>
            </w:tcBorders>
          </w:tcPr>
          <w:p w:rsidR="009554C4" w:rsidRPr="00B41450" w:rsidRDefault="009554C4" w:rsidP="009554C4">
            <w:pPr>
              <w:spacing w:line="276" w:lineRule="auto"/>
              <w:rPr>
                <w:bCs/>
              </w:rPr>
            </w:pPr>
            <w:r w:rsidRPr="00B41450">
              <w:rPr>
                <w:bCs/>
              </w:rPr>
              <w:t xml:space="preserve">Описание </w:t>
            </w:r>
            <w:r>
              <w:rPr>
                <w:bCs/>
              </w:rPr>
              <w:t xml:space="preserve">и </w:t>
            </w:r>
            <w:r w:rsidRPr="00B41450">
              <w:rPr>
                <w:bCs/>
              </w:rPr>
              <w:t>технические характеристики:</w:t>
            </w:r>
          </w:p>
          <w:p w:rsidR="009554C4" w:rsidRPr="00B41450" w:rsidRDefault="009554C4" w:rsidP="009554C4">
            <w:pPr>
              <w:spacing w:line="276" w:lineRule="auto"/>
              <w:rPr>
                <w:bCs/>
              </w:rPr>
            </w:pPr>
          </w:p>
          <w:p w:rsidR="009554C4" w:rsidRPr="00B41450" w:rsidRDefault="009554C4" w:rsidP="009554C4">
            <w:pPr>
              <w:spacing w:line="276" w:lineRule="auto"/>
              <w:rPr>
                <w:bCs/>
                <w:i/>
              </w:rPr>
            </w:pPr>
            <w:proofErr w:type="spellStart"/>
            <w:r w:rsidRPr="00B41450">
              <w:rPr>
                <w:bCs/>
                <w:i/>
              </w:rPr>
              <w:t>Description</w:t>
            </w:r>
            <w:proofErr w:type="spellEnd"/>
            <w:r w:rsidRPr="00B41450">
              <w:rPr>
                <w:bCs/>
                <w:i/>
              </w:rPr>
              <w:t xml:space="preserve"> </w:t>
            </w:r>
            <w:proofErr w:type="spellStart"/>
            <w:r w:rsidRPr="00B41450">
              <w:rPr>
                <w:bCs/>
                <w:i/>
              </w:rPr>
              <w:t>and</w:t>
            </w:r>
            <w:proofErr w:type="spellEnd"/>
            <w:r w:rsidRPr="00B41450">
              <w:rPr>
                <w:bCs/>
                <w:i/>
              </w:rPr>
              <w:t xml:space="preserve"> </w:t>
            </w:r>
            <w:proofErr w:type="spellStart"/>
            <w:r w:rsidRPr="00B41450">
              <w:rPr>
                <w:bCs/>
                <w:i/>
              </w:rPr>
              <w:t>specifications</w:t>
            </w:r>
            <w:proofErr w:type="spellEnd"/>
            <w:r w:rsidRPr="00B41450">
              <w:rPr>
                <w:bCs/>
                <w:i/>
              </w:rPr>
              <w:t>:</w:t>
            </w:r>
          </w:p>
          <w:p w:rsidR="009554C4" w:rsidRPr="00B41450" w:rsidRDefault="009554C4" w:rsidP="009554C4">
            <w:pPr>
              <w:spacing w:line="276" w:lineRule="auto"/>
              <w:rPr>
                <w:bCs/>
              </w:rPr>
            </w:pPr>
          </w:p>
        </w:tc>
        <w:tc>
          <w:tcPr>
            <w:tcW w:w="5670" w:type="dxa"/>
            <w:tcBorders>
              <w:top w:val="nil"/>
              <w:left w:val="nil"/>
              <w:bottom w:val="nil"/>
              <w:right w:val="nil"/>
            </w:tcBorders>
          </w:tcPr>
          <w:p w:rsidR="009554C4" w:rsidRPr="00B41450" w:rsidRDefault="009554C4" w:rsidP="009554C4">
            <w:pPr>
              <w:spacing w:line="276" w:lineRule="auto"/>
              <w:rPr>
                <w:bCs/>
              </w:rPr>
            </w:pPr>
          </w:p>
        </w:tc>
      </w:tr>
    </w:tbl>
    <w:p w:rsidR="009554C4" w:rsidRPr="00AC6CBE" w:rsidRDefault="009554C4" w:rsidP="009554C4">
      <w:pPr>
        <w:spacing w:after="0"/>
        <w:rPr>
          <w:bCs/>
        </w:rPr>
      </w:pPr>
      <w:r w:rsidRPr="00F70E6E">
        <w:rPr>
          <w:bCs/>
        </w:rPr>
        <w:t xml:space="preserve">Спектрофотометр </w:t>
      </w:r>
      <w:r w:rsidRPr="00F70E6E">
        <w:rPr>
          <w:bCs/>
          <w:lang w:val="en-US"/>
        </w:rPr>
        <w:t>Cary</w:t>
      </w:r>
      <w:r w:rsidRPr="00F70E6E">
        <w:rPr>
          <w:bCs/>
        </w:rPr>
        <w:t xml:space="preserve"> 100 </w:t>
      </w:r>
      <w:r w:rsidRPr="00F70E6E">
        <w:rPr>
          <w:bCs/>
          <w:lang w:val="en-US"/>
        </w:rPr>
        <w:t>UV</w:t>
      </w:r>
      <w:r w:rsidRPr="00F70E6E">
        <w:rPr>
          <w:bCs/>
        </w:rPr>
        <w:t>-</w:t>
      </w:r>
      <w:r w:rsidRPr="00F70E6E">
        <w:rPr>
          <w:bCs/>
          <w:lang w:val="en-US"/>
        </w:rPr>
        <w:t>Vis</w:t>
      </w:r>
      <w:r>
        <w:rPr>
          <w:bCs/>
        </w:rPr>
        <w:t xml:space="preserve"> </w:t>
      </w:r>
      <w:r w:rsidRPr="004F7185">
        <w:rPr>
          <w:bCs/>
          <w:lang w:val="en-US"/>
        </w:rPr>
        <w:t>Bundle</w:t>
      </w:r>
      <w:r w:rsidRPr="004F7185">
        <w:rPr>
          <w:bCs/>
        </w:rPr>
        <w:t xml:space="preserve"> </w:t>
      </w:r>
      <w:r>
        <w:rPr>
          <w:bCs/>
        </w:rPr>
        <w:t xml:space="preserve">должен состоять </w:t>
      </w:r>
      <w:proofErr w:type="gramStart"/>
      <w:r>
        <w:rPr>
          <w:bCs/>
        </w:rPr>
        <w:t>из</w:t>
      </w:r>
      <w:proofErr w:type="gramEnd"/>
      <w:r>
        <w:rPr>
          <w:bCs/>
        </w:rPr>
        <w:t>:</w:t>
      </w:r>
    </w:p>
    <w:p w:rsidR="009554C4" w:rsidRPr="00271217" w:rsidRDefault="009554C4" w:rsidP="009554C4">
      <w:pPr>
        <w:spacing w:after="0"/>
        <w:rPr>
          <w:bCs/>
          <w:lang w:val="en-US"/>
        </w:rPr>
      </w:pPr>
      <w:r w:rsidRPr="00F70E6E">
        <w:rPr>
          <w:bCs/>
          <w:lang w:val="en-US"/>
        </w:rPr>
        <w:t>The Cary 100 UV-Vis</w:t>
      </w:r>
      <w:r w:rsidRPr="004F7185">
        <w:rPr>
          <w:rFonts w:eastAsia="MS Mincho"/>
          <w:bCs/>
          <w:sz w:val="22"/>
          <w:lang w:val="en-US"/>
        </w:rPr>
        <w:t xml:space="preserve"> </w:t>
      </w:r>
      <w:r w:rsidRPr="004F7185">
        <w:rPr>
          <w:bCs/>
          <w:lang w:val="en-US"/>
        </w:rPr>
        <w:t>Bundle</w:t>
      </w:r>
      <w:r w:rsidRPr="00F70E6E">
        <w:rPr>
          <w:bCs/>
          <w:lang w:val="en-US"/>
        </w:rPr>
        <w:t xml:space="preserve"> spectrophotometer should consist of:</w:t>
      </w:r>
    </w:p>
    <w:p w:rsidR="009554C4" w:rsidRPr="00271217" w:rsidRDefault="009554C4" w:rsidP="009554C4">
      <w:pPr>
        <w:spacing w:after="0"/>
        <w:ind w:left="-614"/>
        <w:rPr>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9"/>
        <w:gridCol w:w="7999"/>
      </w:tblGrid>
      <w:tr w:rsidR="009554C4" w:rsidRPr="00817B1B" w:rsidTr="009554C4">
        <w:trPr>
          <w:trHeight w:val="740"/>
        </w:trPr>
        <w:tc>
          <w:tcPr>
            <w:tcW w:w="1499" w:type="dxa"/>
            <w:shd w:val="clear" w:color="auto" w:fill="auto"/>
            <w:vAlign w:val="center"/>
          </w:tcPr>
          <w:p w:rsidR="009554C4" w:rsidRPr="00832A74" w:rsidRDefault="009554C4" w:rsidP="009554C4">
            <w:pPr>
              <w:spacing w:after="0"/>
              <w:ind w:firstLine="142"/>
              <w:rPr>
                <w:bCs/>
                <w:lang w:val="en-US"/>
              </w:rPr>
            </w:pPr>
            <w:r w:rsidRPr="00832A74">
              <w:rPr>
                <w:bCs/>
                <w:lang w:val="en-US"/>
              </w:rPr>
              <w:t>G</w:t>
            </w:r>
            <w:r w:rsidRPr="00832A74">
              <w:rPr>
                <w:bCs/>
              </w:rPr>
              <w:t>9820</w:t>
            </w:r>
            <w:r w:rsidRPr="00832A74">
              <w:rPr>
                <w:bCs/>
                <w:lang w:val="en-US"/>
              </w:rPr>
              <w:t>AA</w:t>
            </w:r>
          </w:p>
        </w:tc>
        <w:tc>
          <w:tcPr>
            <w:tcW w:w="7999" w:type="dxa"/>
            <w:shd w:val="clear" w:color="auto" w:fill="auto"/>
            <w:vAlign w:val="center"/>
          </w:tcPr>
          <w:p w:rsidR="009554C4" w:rsidRDefault="009554C4" w:rsidP="009554C4">
            <w:pPr>
              <w:spacing w:after="0"/>
              <w:ind w:left="20"/>
              <w:rPr>
                <w:bCs/>
                <w:lang w:val="en-US"/>
              </w:rPr>
            </w:pPr>
            <w:r w:rsidRPr="00F9420D">
              <w:rPr>
                <w:bCs/>
                <w:sz w:val="22"/>
                <w:lang w:val="en-US"/>
              </w:rPr>
              <w:t xml:space="preserve">Spectrophotometer </w:t>
            </w:r>
            <w:r w:rsidRPr="0070504E">
              <w:rPr>
                <w:bCs/>
                <w:sz w:val="22"/>
                <w:lang w:val="en-US"/>
              </w:rPr>
              <w:t>Cary 100 UV-Vis Bundle</w:t>
            </w:r>
          </w:p>
          <w:p w:rsidR="009554C4" w:rsidRPr="009554C4" w:rsidRDefault="009554C4" w:rsidP="009554C4">
            <w:pPr>
              <w:spacing w:after="0"/>
              <w:ind w:left="20"/>
              <w:rPr>
                <w:bCs/>
                <w:i/>
                <w:lang w:val="en-US"/>
              </w:rPr>
            </w:pPr>
            <w:r w:rsidRPr="0070504E">
              <w:rPr>
                <w:bCs/>
                <w:i/>
                <w:sz w:val="22"/>
              </w:rPr>
              <w:t>Спектрофотометр</w:t>
            </w:r>
            <w:r w:rsidRPr="009554C4">
              <w:rPr>
                <w:bCs/>
                <w:i/>
                <w:sz w:val="22"/>
                <w:lang w:val="en-US"/>
              </w:rPr>
              <w:t xml:space="preserve"> </w:t>
            </w:r>
            <w:r w:rsidRPr="00977100">
              <w:rPr>
                <w:bCs/>
                <w:i/>
                <w:sz w:val="22"/>
                <w:lang w:val="en-US"/>
              </w:rPr>
              <w:t>Cary</w:t>
            </w:r>
            <w:r w:rsidRPr="009554C4">
              <w:rPr>
                <w:bCs/>
                <w:i/>
                <w:sz w:val="22"/>
                <w:lang w:val="en-US"/>
              </w:rPr>
              <w:t xml:space="preserve"> 100 </w:t>
            </w:r>
            <w:r w:rsidRPr="00F9420D">
              <w:rPr>
                <w:bCs/>
                <w:i/>
                <w:sz w:val="22"/>
                <w:lang w:val="en-US"/>
              </w:rPr>
              <w:t>UV</w:t>
            </w:r>
            <w:r w:rsidRPr="009554C4">
              <w:rPr>
                <w:bCs/>
                <w:i/>
                <w:sz w:val="22"/>
                <w:lang w:val="en-US"/>
              </w:rPr>
              <w:t>-</w:t>
            </w:r>
            <w:r w:rsidRPr="00F9420D">
              <w:rPr>
                <w:bCs/>
                <w:i/>
                <w:sz w:val="22"/>
                <w:lang w:val="en-US"/>
              </w:rPr>
              <w:t>Vis</w:t>
            </w:r>
            <w:r w:rsidRPr="009554C4">
              <w:rPr>
                <w:rFonts w:eastAsia="MS Mincho"/>
                <w:bCs/>
                <w:sz w:val="22"/>
                <w:lang w:val="en-US"/>
              </w:rPr>
              <w:t xml:space="preserve"> </w:t>
            </w:r>
            <w:r w:rsidRPr="004F7185">
              <w:rPr>
                <w:bCs/>
                <w:i/>
                <w:sz w:val="22"/>
                <w:lang w:val="en-US"/>
              </w:rPr>
              <w:t>Bundle</w:t>
            </w:r>
          </w:p>
        </w:tc>
      </w:tr>
      <w:tr w:rsidR="009554C4" w:rsidRPr="00832A74" w:rsidTr="009554C4">
        <w:trPr>
          <w:trHeight w:val="694"/>
        </w:trPr>
        <w:tc>
          <w:tcPr>
            <w:tcW w:w="1499" w:type="dxa"/>
            <w:shd w:val="clear" w:color="auto" w:fill="auto"/>
            <w:vAlign w:val="center"/>
          </w:tcPr>
          <w:p w:rsidR="009554C4" w:rsidRPr="00832A74" w:rsidRDefault="009554C4" w:rsidP="009554C4">
            <w:pPr>
              <w:spacing w:after="0"/>
              <w:ind w:firstLine="142"/>
              <w:rPr>
                <w:bCs/>
              </w:rPr>
            </w:pPr>
            <w:r w:rsidRPr="00832A74">
              <w:rPr>
                <w:bCs/>
              </w:rPr>
              <w:t>G9839AA</w:t>
            </w:r>
          </w:p>
        </w:tc>
        <w:tc>
          <w:tcPr>
            <w:tcW w:w="7999" w:type="dxa"/>
            <w:shd w:val="clear" w:color="auto" w:fill="auto"/>
            <w:vAlign w:val="center"/>
          </w:tcPr>
          <w:p w:rsidR="009554C4" w:rsidRDefault="009554C4" w:rsidP="009554C4">
            <w:pPr>
              <w:spacing w:after="0"/>
              <w:ind w:left="142"/>
            </w:pPr>
            <w:proofErr w:type="spellStart"/>
            <w:r w:rsidRPr="0070504E">
              <w:rPr>
                <w:sz w:val="22"/>
              </w:rPr>
              <w:t>Cell</w:t>
            </w:r>
            <w:proofErr w:type="spellEnd"/>
            <w:r w:rsidRPr="0070504E">
              <w:rPr>
                <w:sz w:val="22"/>
              </w:rPr>
              <w:t xml:space="preserve"> </w:t>
            </w:r>
            <w:proofErr w:type="spellStart"/>
            <w:r w:rsidRPr="0070504E">
              <w:rPr>
                <w:sz w:val="22"/>
              </w:rPr>
              <w:t>Holder</w:t>
            </w:r>
            <w:proofErr w:type="spellEnd"/>
            <w:r w:rsidRPr="0070504E">
              <w:rPr>
                <w:sz w:val="22"/>
              </w:rPr>
              <w:t xml:space="preserve">, </w:t>
            </w:r>
            <w:proofErr w:type="spellStart"/>
            <w:r w:rsidRPr="0070504E">
              <w:rPr>
                <w:sz w:val="22"/>
              </w:rPr>
              <w:t>Multicell</w:t>
            </w:r>
            <w:proofErr w:type="spellEnd"/>
            <w:r w:rsidRPr="0070504E">
              <w:rPr>
                <w:sz w:val="22"/>
              </w:rPr>
              <w:t xml:space="preserve">, </w:t>
            </w:r>
            <w:proofErr w:type="spellStart"/>
            <w:r w:rsidRPr="0070504E">
              <w:rPr>
                <w:sz w:val="22"/>
              </w:rPr>
              <w:t>Ambient</w:t>
            </w:r>
            <w:proofErr w:type="spellEnd"/>
          </w:p>
          <w:p w:rsidR="009554C4" w:rsidRPr="00271217" w:rsidRDefault="009554C4" w:rsidP="009554C4">
            <w:pPr>
              <w:spacing w:after="0"/>
              <w:ind w:left="142"/>
              <w:rPr>
                <w:i/>
              </w:rPr>
            </w:pPr>
            <w:proofErr w:type="spellStart"/>
            <w:r w:rsidRPr="00271217">
              <w:rPr>
                <w:i/>
                <w:sz w:val="22"/>
              </w:rPr>
              <w:t>Многокюветный</w:t>
            </w:r>
            <w:proofErr w:type="spellEnd"/>
            <w:r w:rsidRPr="00271217">
              <w:rPr>
                <w:i/>
                <w:sz w:val="22"/>
              </w:rPr>
              <w:t xml:space="preserve"> держатель, для комнатной температуры</w:t>
            </w:r>
          </w:p>
        </w:tc>
      </w:tr>
      <w:tr w:rsidR="009554C4" w:rsidRPr="00832A74" w:rsidTr="009554C4">
        <w:trPr>
          <w:trHeight w:val="704"/>
        </w:trPr>
        <w:tc>
          <w:tcPr>
            <w:tcW w:w="1499" w:type="dxa"/>
            <w:shd w:val="clear" w:color="auto" w:fill="auto"/>
            <w:vAlign w:val="center"/>
          </w:tcPr>
          <w:p w:rsidR="009554C4" w:rsidRPr="00832A74" w:rsidRDefault="009554C4" w:rsidP="009554C4">
            <w:pPr>
              <w:spacing w:after="0"/>
              <w:ind w:firstLine="142"/>
              <w:rPr>
                <w:bCs/>
              </w:rPr>
            </w:pPr>
            <w:r w:rsidRPr="00832A74">
              <w:rPr>
                <w:bCs/>
              </w:rPr>
              <w:t>G5172AA</w:t>
            </w:r>
          </w:p>
        </w:tc>
        <w:tc>
          <w:tcPr>
            <w:tcW w:w="7999" w:type="dxa"/>
            <w:shd w:val="clear" w:color="auto" w:fill="auto"/>
            <w:vAlign w:val="center"/>
          </w:tcPr>
          <w:p w:rsidR="009554C4" w:rsidRDefault="009554C4" w:rsidP="009554C4">
            <w:pPr>
              <w:spacing w:after="0"/>
              <w:ind w:left="142"/>
            </w:pPr>
            <w:proofErr w:type="spellStart"/>
            <w:r w:rsidRPr="0070504E">
              <w:rPr>
                <w:sz w:val="22"/>
              </w:rPr>
              <w:t>Cary</w:t>
            </w:r>
            <w:proofErr w:type="spellEnd"/>
            <w:r w:rsidRPr="0070504E">
              <w:rPr>
                <w:sz w:val="22"/>
              </w:rPr>
              <w:t xml:space="preserve"> </w:t>
            </w:r>
            <w:proofErr w:type="spellStart"/>
            <w:r w:rsidRPr="0070504E">
              <w:rPr>
                <w:sz w:val="22"/>
              </w:rPr>
              <w:t>WinUV</w:t>
            </w:r>
            <w:proofErr w:type="spellEnd"/>
            <w:r w:rsidRPr="0070504E">
              <w:rPr>
                <w:sz w:val="22"/>
              </w:rPr>
              <w:t xml:space="preserve"> </w:t>
            </w:r>
            <w:proofErr w:type="spellStart"/>
            <w:r w:rsidRPr="0070504E">
              <w:rPr>
                <w:sz w:val="22"/>
              </w:rPr>
              <w:t>Pharma</w:t>
            </w:r>
            <w:proofErr w:type="spellEnd"/>
            <w:r w:rsidRPr="0070504E">
              <w:rPr>
                <w:sz w:val="22"/>
              </w:rPr>
              <w:t xml:space="preserve"> </w:t>
            </w:r>
            <w:proofErr w:type="spellStart"/>
            <w:r w:rsidRPr="0070504E">
              <w:rPr>
                <w:sz w:val="22"/>
              </w:rPr>
              <w:t>Software</w:t>
            </w:r>
            <w:proofErr w:type="spellEnd"/>
          </w:p>
          <w:p w:rsidR="009554C4" w:rsidRPr="00271217" w:rsidRDefault="009554C4" w:rsidP="009554C4">
            <w:pPr>
              <w:spacing w:after="0"/>
              <w:ind w:left="142"/>
              <w:rPr>
                <w:i/>
              </w:rPr>
            </w:pPr>
            <w:r w:rsidRPr="00271217">
              <w:rPr>
                <w:i/>
                <w:sz w:val="22"/>
              </w:rPr>
              <w:t xml:space="preserve">Программное обеспечение </w:t>
            </w:r>
            <w:r w:rsidRPr="00271217">
              <w:rPr>
                <w:i/>
                <w:sz w:val="22"/>
                <w:lang w:val="en-US"/>
              </w:rPr>
              <w:t>Cary</w:t>
            </w:r>
            <w:r w:rsidRPr="00271217">
              <w:rPr>
                <w:i/>
                <w:sz w:val="22"/>
              </w:rPr>
              <w:t xml:space="preserve"> </w:t>
            </w:r>
            <w:proofErr w:type="spellStart"/>
            <w:r w:rsidRPr="00271217">
              <w:rPr>
                <w:i/>
                <w:sz w:val="22"/>
                <w:lang w:val="en-US"/>
              </w:rPr>
              <w:t>WinUV</w:t>
            </w:r>
            <w:proofErr w:type="spellEnd"/>
            <w:r w:rsidRPr="00271217">
              <w:rPr>
                <w:i/>
                <w:sz w:val="22"/>
              </w:rPr>
              <w:t xml:space="preserve"> для фармацевтики</w:t>
            </w:r>
          </w:p>
        </w:tc>
      </w:tr>
      <w:tr w:rsidR="009554C4" w:rsidRPr="00832A74" w:rsidTr="009554C4">
        <w:trPr>
          <w:trHeight w:val="700"/>
        </w:trPr>
        <w:tc>
          <w:tcPr>
            <w:tcW w:w="1499" w:type="dxa"/>
            <w:shd w:val="clear" w:color="auto" w:fill="auto"/>
            <w:vAlign w:val="center"/>
          </w:tcPr>
          <w:p w:rsidR="009554C4" w:rsidRPr="00832A74" w:rsidRDefault="009554C4" w:rsidP="009554C4">
            <w:pPr>
              <w:spacing w:after="0"/>
              <w:ind w:firstLine="142"/>
              <w:rPr>
                <w:bCs/>
              </w:rPr>
            </w:pPr>
            <w:r w:rsidRPr="00832A74">
              <w:rPr>
                <w:bCs/>
              </w:rPr>
              <w:t>210125300</w:t>
            </w:r>
          </w:p>
        </w:tc>
        <w:tc>
          <w:tcPr>
            <w:tcW w:w="7999" w:type="dxa"/>
            <w:shd w:val="clear" w:color="auto" w:fill="auto"/>
            <w:vAlign w:val="center"/>
          </w:tcPr>
          <w:p w:rsidR="009554C4" w:rsidRPr="00271217" w:rsidRDefault="009554C4" w:rsidP="009554C4">
            <w:pPr>
              <w:spacing w:after="0"/>
              <w:ind w:left="142"/>
            </w:pPr>
            <w:r w:rsidRPr="0070504E">
              <w:rPr>
                <w:sz w:val="22"/>
                <w:lang w:val="en-US"/>
              </w:rPr>
              <w:t>Variable</w:t>
            </w:r>
            <w:r w:rsidRPr="00271217">
              <w:rPr>
                <w:sz w:val="22"/>
              </w:rPr>
              <w:t xml:space="preserve"> </w:t>
            </w:r>
            <w:proofErr w:type="spellStart"/>
            <w:r w:rsidRPr="0070504E">
              <w:rPr>
                <w:sz w:val="22"/>
                <w:lang w:val="en-US"/>
              </w:rPr>
              <w:t>pathlength</w:t>
            </w:r>
            <w:proofErr w:type="spellEnd"/>
            <w:r w:rsidRPr="00271217">
              <w:rPr>
                <w:sz w:val="22"/>
              </w:rPr>
              <w:t xml:space="preserve"> </w:t>
            </w:r>
            <w:proofErr w:type="spellStart"/>
            <w:r w:rsidRPr="0070504E">
              <w:rPr>
                <w:sz w:val="22"/>
                <w:lang w:val="en-US"/>
              </w:rPr>
              <w:t>rect</w:t>
            </w:r>
            <w:proofErr w:type="spellEnd"/>
            <w:r w:rsidRPr="00271217">
              <w:rPr>
                <w:sz w:val="22"/>
              </w:rPr>
              <w:t xml:space="preserve"> </w:t>
            </w:r>
            <w:r w:rsidRPr="0070504E">
              <w:rPr>
                <w:sz w:val="22"/>
                <w:lang w:val="en-US"/>
              </w:rPr>
              <w:t>cell</w:t>
            </w:r>
            <w:r w:rsidRPr="00271217">
              <w:rPr>
                <w:sz w:val="22"/>
              </w:rPr>
              <w:t xml:space="preserve"> </w:t>
            </w:r>
            <w:r w:rsidRPr="0070504E">
              <w:rPr>
                <w:sz w:val="22"/>
                <w:lang w:val="en-US"/>
              </w:rPr>
              <w:t>holder</w:t>
            </w:r>
          </w:p>
          <w:p w:rsidR="009554C4" w:rsidRPr="00271217" w:rsidRDefault="009554C4" w:rsidP="009554C4">
            <w:pPr>
              <w:spacing w:after="0"/>
              <w:ind w:left="142"/>
              <w:rPr>
                <w:i/>
              </w:rPr>
            </w:pPr>
            <w:r w:rsidRPr="00271217">
              <w:rPr>
                <w:i/>
                <w:sz w:val="22"/>
              </w:rPr>
              <w:t>Держатель кювет с изменяемой длиной оптического пути</w:t>
            </w:r>
          </w:p>
        </w:tc>
      </w:tr>
      <w:tr w:rsidR="009554C4" w:rsidRPr="00832A74" w:rsidTr="009554C4">
        <w:trPr>
          <w:trHeight w:val="696"/>
        </w:trPr>
        <w:tc>
          <w:tcPr>
            <w:tcW w:w="1499" w:type="dxa"/>
            <w:shd w:val="clear" w:color="auto" w:fill="auto"/>
            <w:vAlign w:val="center"/>
          </w:tcPr>
          <w:p w:rsidR="009554C4" w:rsidRPr="00832A74" w:rsidRDefault="009554C4" w:rsidP="009554C4">
            <w:pPr>
              <w:spacing w:after="0"/>
              <w:ind w:firstLine="142"/>
              <w:rPr>
                <w:bCs/>
                <w:lang w:val="en-US"/>
              </w:rPr>
            </w:pPr>
            <w:r w:rsidRPr="00832A74">
              <w:rPr>
                <w:bCs/>
              </w:rPr>
              <w:t>7910042700</w:t>
            </w:r>
          </w:p>
        </w:tc>
        <w:tc>
          <w:tcPr>
            <w:tcW w:w="7999" w:type="dxa"/>
            <w:shd w:val="clear" w:color="auto" w:fill="auto"/>
            <w:vAlign w:val="center"/>
          </w:tcPr>
          <w:p w:rsidR="009554C4" w:rsidRDefault="009554C4" w:rsidP="009554C4">
            <w:pPr>
              <w:spacing w:after="0"/>
              <w:ind w:left="142"/>
            </w:pPr>
            <w:r w:rsidRPr="0070504E">
              <w:rPr>
                <w:sz w:val="22"/>
              </w:rPr>
              <w:t xml:space="preserve">SRA </w:t>
            </w:r>
            <w:proofErr w:type="spellStart"/>
            <w:r w:rsidRPr="0070504E">
              <w:rPr>
                <w:sz w:val="22"/>
              </w:rPr>
              <w:t>fixing</w:t>
            </w:r>
            <w:proofErr w:type="spellEnd"/>
            <w:r w:rsidRPr="0070504E">
              <w:rPr>
                <w:sz w:val="22"/>
              </w:rPr>
              <w:t xml:space="preserve"> </w:t>
            </w:r>
            <w:proofErr w:type="spellStart"/>
            <w:r w:rsidRPr="0070504E">
              <w:rPr>
                <w:sz w:val="22"/>
              </w:rPr>
              <w:t>rail</w:t>
            </w:r>
            <w:proofErr w:type="spellEnd"/>
            <w:r w:rsidRPr="0070504E">
              <w:rPr>
                <w:sz w:val="22"/>
              </w:rPr>
              <w:t xml:space="preserve"> Cary100</w:t>
            </w:r>
            <w:r w:rsidRPr="00271217">
              <w:rPr>
                <w:sz w:val="22"/>
              </w:rPr>
              <w:t>/</w:t>
            </w:r>
            <w:r w:rsidRPr="0070504E">
              <w:rPr>
                <w:sz w:val="22"/>
              </w:rPr>
              <w:t>300</w:t>
            </w:r>
          </w:p>
          <w:p w:rsidR="009554C4" w:rsidRPr="00271217" w:rsidRDefault="009554C4" w:rsidP="009554C4">
            <w:pPr>
              <w:spacing w:after="0"/>
              <w:ind w:left="142"/>
              <w:rPr>
                <w:i/>
              </w:rPr>
            </w:pPr>
            <w:r w:rsidRPr="00271217">
              <w:rPr>
                <w:i/>
                <w:sz w:val="22"/>
              </w:rPr>
              <w:t xml:space="preserve">Направляющий рельс для </w:t>
            </w:r>
            <w:proofErr w:type="spellStart"/>
            <w:r w:rsidRPr="00271217">
              <w:rPr>
                <w:i/>
                <w:sz w:val="22"/>
              </w:rPr>
              <w:t>кюветодержателя</w:t>
            </w:r>
            <w:proofErr w:type="spellEnd"/>
          </w:p>
        </w:tc>
      </w:tr>
    </w:tbl>
    <w:p w:rsidR="009554C4" w:rsidRPr="00AC6CBE" w:rsidRDefault="009554C4" w:rsidP="009554C4">
      <w:pPr>
        <w:spacing w:after="0"/>
        <w:rPr>
          <w:bCs/>
        </w:rPr>
      </w:pPr>
    </w:p>
    <w:p w:rsidR="009554C4" w:rsidRDefault="009554C4" w:rsidP="009554C4">
      <w:pPr>
        <w:spacing w:after="0"/>
        <w:rPr>
          <w:b/>
          <w:bCs/>
        </w:rPr>
      </w:pPr>
    </w:p>
    <w:p w:rsidR="009554C4" w:rsidRDefault="009554C4" w:rsidP="009554C4">
      <w:pPr>
        <w:spacing w:after="0"/>
        <w:rPr>
          <w:b/>
          <w:bCs/>
        </w:rPr>
      </w:pPr>
    </w:p>
    <w:p w:rsidR="009554C4" w:rsidRDefault="009554C4" w:rsidP="009554C4">
      <w:pPr>
        <w:spacing w:after="0"/>
        <w:rPr>
          <w:b/>
          <w:bCs/>
        </w:rPr>
      </w:pPr>
    </w:p>
    <w:p w:rsidR="009554C4" w:rsidRDefault="009554C4" w:rsidP="009554C4">
      <w:pPr>
        <w:spacing w:after="0"/>
        <w:rPr>
          <w:b/>
          <w:bCs/>
        </w:rPr>
      </w:pPr>
    </w:p>
    <w:p w:rsidR="009554C4" w:rsidRPr="00B41450" w:rsidRDefault="009554C4" w:rsidP="009554C4">
      <w:pPr>
        <w:spacing w:after="0"/>
        <w:rPr>
          <w:b/>
          <w:bCs/>
        </w:rPr>
      </w:pPr>
      <w:r w:rsidRPr="00B41450">
        <w:rPr>
          <w:b/>
          <w:bCs/>
        </w:rPr>
        <w:t>4. Требования к упаковке, отгрузке и маркировке Товара</w:t>
      </w:r>
    </w:p>
    <w:p w:rsidR="009554C4" w:rsidRPr="00B41450" w:rsidRDefault="009554C4" w:rsidP="009554C4">
      <w:pPr>
        <w:spacing w:after="0"/>
        <w:rPr>
          <w:bCs/>
        </w:rPr>
      </w:pPr>
    </w:p>
    <w:p w:rsidR="009554C4" w:rsidRPr="00AC6CBE" w:rsidRDefault="009554C4" w:rsidP="009554C4">
      <w:pPr>
        <w:spacing w:after="0"/>
        <w:rPr>
          <w:bCs/>
        </w:rPr>
      </w:pPr>
      <w:r w:rsidRPr="00AC6CBE">
        <w:rPr>
          <w:bC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AC6CBE">
        <w:rPr>
          <w:b/>
          <w:bCs/>
        </w:rPr>
        <w:t xml:space="preserve"> </w:t>
      </w:r>
      <w:r w:rsidRPr="00AC6CBE">
        <w:rPr>
          <w:bCs/>
        </w:rPr>
        <w:t>обеспечивает сохранность груза от всякого рода повреждений при перевозке различными видами транспорта с учетом перегрузок.</w:t>
      </w:r>
    </w:p>
    <w:p w:rsidR="009554C4" w:rsidRPr="00B41450" w:rsidRDefault="009554C4" w:rsidP="009554C4">
      <w:pPr>
        <w:spacing w:after="0"/>
        <w:rPr>
          <w:bCs/>
        </w:rPr>
      </w:pPr>
      <w:r w:rsidRPr="00AC6CBE">
        <w:rPr>
          <w:bC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9554C4" w:rsidRPr="00B41450" w:rsidRDefault="009554C4" w:rsidP="009554C4">
      <w:pPr>
        <w:spacing w:after="0"/>
        <w:rPr>
          <w:bCs/>
        </w:rPr>
      </w:pPr>
    </w:p>
    <w:p w:rsidR="009554C4" w:rsidRPr="00B41450" w:rsidRDefault="009554C4" w:rsidP="009554C4">
      <w:pPr>
        <w:spacing w:after="0"/>
        <w:rPr>
          <w:b/>
          <w:bCs/>
          <w:i/>
          <w:lang w:val="en-US"/>
        </w:rPr>
      </w:pPr>
      <w:r w:rsidRPr="00B41450">
        <w:rPr>
          <w:b/>
          <w:bCs/>
          <w:i/>
          <w:lang w:val="en-US"/>
        </w:rPr>
        <w:t xml:space="preserve">Requirements for packaging, shipping and </w:t>
      </w:r>
      <w:proofErr w:type="spellStart"/>
      <w:r w:rsidRPr="00B41450">
        <w:rPr>
          <w:b/>
          <w:bCs/>
          <w:i/>
          <w:lang w:val="en-US"/>
        </w:rPr>
        <w:t>labelling</w:t>
      </w:r>
      <w:proofErr w:type="spellEnd"/>
      <w:r w:rsidRPr="00B41450">
        <w:rPr>
          <w:b/>
          <w:bCs/>
          <w:i/>
          <w:lang w:val="en-US"/>
        </w:rPr>
        <w:t xml:space="preserve"> of Goods</w:t>
      </w:r>
    </w:p>
    <w:p w:rsidR="009554C4" w:rsidRPr="00B41450" w:rsidRDefault="009554C4" w:rsidP="009554C4">
      <w:pPr>
        <w:spacing w:after="0"/>
        <w:rPr>
          <w:bCs/>
          <w:lang w:val="en-US"/>
        </w:rPr>
      </w:pPr>
    </w:p>
    <w:p w:rsidR="009554C4" w:rsidRPr="00AC6CBE" w:rsidRDefault="009554C4" w:rsidP="009554C4">
      <w:pPr>
        <w:spacing w:after="0"/>
        <w:rPr>
          <w:bCs/>
          <w:i/>
          <w:lang w:val="en-US"/>
        </w:rPr>
      </w:pPr>
      <w:r w:rsidRPr="00AC6CBE">
        <w:rPr>
          <w:bCs/>
          <w:i/>
          <w:lang w:val="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9554C4" w:rsidRPr="00AC6CBE" w:rsidRDefault="009554C4" w:rsidP="009554C4">
      <w:pPr>
        <w:spacing w:after="0"/>
        <w:rPr>
          <w:bCs/>
          <w:i/>
          <w:lang w:val="en-US"/>
        </w:rPr>
      </w:pPr>
      <w:r w:rsidRPr="00AC6CBE">
        <w:rPr>
          <w:bCs/>
          <w:i/>
          <w:lang w:val="en-US"/>
        </w:rPr>
        <w:t xml:space="preserve">Each package shall be furnished with the marking showing: the place of destination, name of consignee, name of the seller, Contract No., package No., weight, </w:t>
      </w:r>
      <w:proofErr w:type="gramStart"/>
      <w:r w:rsidRPr="00AC6CBE">
        <w:rPr>
          <w:bCs/>
          <w:i/>
          <w:lang w:val="en-US"/>
        </w:rPr>
        <w:t>other</w:t>
      </w:r>
      <w:proofErr w:type="gramEnd"/>
      <w:r w:rsidRPr="00AC6CBE">
        <w:rPr>
          <w:bCs/>
          <w:i/>
          <w:lang w:val="en-US"/>
        </w:rPr>
        <w:t xml:space="preserve"> data.</w:t>
      </w:r>
    </w:p>
    <w:p w:rsidR="009554C4" w:rsidRPr="00AC6CBE" w:rsidRDefault="009554C4" w:rsidP="009554C4">
      <w:pPr>
        <w:spacing w:after="0"/>
        <w:rPr>
          <w:bCs/>
          <w:i/>
          <w:lang w:val="en-US"/>
        </w:rPr>
      </w:pPr>
    </w:p>
    <w:p w:rsidR="009554C4" w:rsidRPr="00B41450" w:rsidRDefault="009554C4" w:rsidP="009554C4">
      <w:pPr>
        <w:spacing w:after="0"/>
        <w:rPr>
          <w:b/>
          <w:bCs/>
        </w:rPr>
      </w:pPr>
      <w:r w:rsidRPr="00B41450">
        <w:rPr>
          <w:b/>
          <w:bCs/>
        </w:rPr>
        <w:t>5. Условия и сроки поставки.</w:t>
      </w:r>
    </w:p>
    <w:p w:rsidR="009554C4" w:rsidRPr="00B41450" w:rsidRDefault="009554C4" w:rsidP="009554C4">
      <w:pPr>
        <w:spacing w:after="0"/>
        <w:rPr>
          <w:bCs/>
        </w:rPr>
      </w:pPr>
    </w:p>
    <w:p w:rsidR="009554C4" w:rsidRPr="00B41450" w:rsidRDefault="009554C4" w:rsidP="009554C4">
      <w:pPr>
        <w:spacing w:after="0"/>
        <w:rPr>
          <w:bCs/>
        </w:rPr>
      </w:pPr>
      <w:r w:rsidRPr="00B41450">
        <w:rPr>
          <w:bCs/>
        </w:rPr>
        <w:t xml:space="preserve">Поставка Товара должна быть осуществлена </w:t>
      </w:r>
      <w:r w:rsidRPr="00AC6CBE">
        <w:rPr>
          <w:bCs/>
        </w:rPr>
        <w:t xml:space="preserve">на условиях </w:t>
      </w:r>
      <w:r w:rsidRPr="00AC6CBE">
        <w:rPr>
          <w:bCs/>
          <w:lang w:val="en-US"/>
        </w:rPr>
        <w:t>CIP</w:t>
      </w:r>
      <w:r w:rsidRPr="00AC6CBE">
        <w:rPr>
          <w:bCs/>
        </w:rPr>
        <w:t xml:space="preserve"> аэропорт Шереметьево, Москва, Российская Федерация, авиатранспортом (</w:t>
      </w:r>
      <w:proofErr w:type="spellStart"/>
      <w:r w:rsidRPr="00AC6CBE">
        <w:rPr>
          <w:bCs/>
        </w:rPr>
        <w:t>Инкотермс</w:t>
      </w:r>
      <w:proofErr w:type="spellEnd"/>
      <w:r w:rsidRPr="00AC6CBE">
        <w:rPr>
          <w:bCs/>
        </w:rPr>
        <w:t>®</w:t>
      </w:r>
      <w:r>
        <w:rPr>
          <w:bCs/>
        </w:rPr>
        <w:t xml:space="preserve"> 2010)</w:t>
      </w:r>
      <w:r w:rsidRPr="00B41450">
        <w:rPr>
          <w:bCs/>
          <w:lang w:val="de-DE"/>
        </w:rPr>
        <w:t>,</w:t>
      </w:r>
      <w:r w:rsidRPr="00B41450">
        <w:rPr>
          <w:bCs/>
        </w:rPr>
        <w:t xml:space="preserve"> </w:t>
      </w:r>
      <w:r w:rsidRPr="002924AB">
        <w:rPr>
          <w:bCs/>
        </w:rPr>
        <w:t>в течение 90 дней после получения первого авансового платежа</w:t>
      </w:r>
      <w:r w:rsidRPr="00B41450">
        <w:rPr>
          <w:bCs/>
        </w:rPr>
        <w:t>.</w:t>
      </w:r>
    </w:p>
    <w:p w:rsidR="009554C4" w:rsidRPr="00B41450" w:rsidRDefault="009554C4" w:rsidP="009554C4">
      <w:pPr>
        <w:spacing w:after="0"/>
        <w:rPr>
          <w:bCs/>
          <w:i/>
        </w:rPr>
      </w:pPr>
    </w:p>
    <w:p w:rsidR="009554C4" w:rsidRPr="00B41450" w:rsidRDefault="009554C4" w:rsidP="009554C4">
      <w:pPr>
        <w:spacing w:after="0"/>
        <w:rPr>
          <w:b/>
          <w:bCs/>
          <w:i/>
          <w:lang w:val="en-US"/>
        </w:rPr>
      </w:pPr>
      <w:r w:rsidRPr="00B41450">
        <w:rPr>
          <w:b/>
          <w:bCs/>
          <w:i/>
          <w:lang w:val="en-US"/>
        </w:rPr>
        <w:t>Conditions and delivery time</w:t>
      </w:r>
    </w:p>
    <w:p w:rsidR="009554C4" w:rsidRPr="00B41450" w:rsidRDefault="009554C4" w:rsidP="009554C4">
      <w:pPr>
        <w:spacing w:after="0"/>
        <w:rPr>
          <w:bCs/>
          <w:i/>
          <w:lang w:val="en-US"/>
        </w:rPr>
      </w:pPr>
    </w:p>
    <w:p w:rsidR="009554C4" w:rsidRPr="002924AB" w:rsidRDefault="009554C4" w:rsidP="009554C4">
      <w:pPr>
        <w:spacing w:after="0"/>
        <w:rPr>
          <w:bCs/>
          <w:i/>
          <w:lang w:val="en-US"/>
        </w:rPr>
      </w:pPr>
      <w:r w:rsidRPr="00F70E6E">
        <w:rPr>
          <w:bCs/>
          <w:i/>
          <w:lang w:val="en-US"/>
        </w:rPr>
        <w:t xml:space="preserve">The delivery of the Goods must be carried out on the terms of the CIP airport </w:t>
      </w:r>
      <w:proofErr w:type="spellStart"/>
      <w:r w:rsidRPr="00F70E6E">
        <w:rPr>
          <w:bCs/>
          <w:i/>
          <w:lang w:val="en-US"/>
        </w:rPr>
        <w:t>Sheremetyevo</w:t>
      </w:r>
      <w:proofErr w:type="spellEnd"/>
      <w:r w:rsidRPr="00F70E6E">
        <w:rPr>
          <w:bCs/>
          <w:i/>
          <w:lang w:val="en-US"/>
        </w:rPr>
        <w:t>, Moscow, Russian Federation, by air (</w:t>
      </w:r>
      <w:proofErr w:type="spellStart"/>
      <w:r w:rsidRPr="00F70E6E">
        <w:rPr>
          <w:bCs/>
          <w:i/>
          <w:lang w:val="en-US"/>
        </w:rPr>
        <w:t>Incoterms</w:t>
      </w:r>
      <w:proofErr w:type="spellEnd"/>
      <w:r w:rsidRPr="00F70E6E">
        <w:rPr>
          <w:bCs/>
          <w:i/>
          <w:lang w:val="en-US"/>
        </w:rPr>
        <w:t>® 2010), within 90 days after receipt of the first advance payment</w:t>
      </w:r>
      <w:r w:rsidRPr="002924AB">
        <w:rPr>
          <w:bCs/>
          <w:i/>
          <w:lang w:val="en-US"/>
        </w:rPr>
        <w:t>.</w:t>
      </w:r>
    </w:p>
    <w:p w:rsidR="009554C4" w:rsidRPr="002924AB" w:rsidRDefault="009554C4" w:rsidP="009554C4">
      <w:pPr>
        <w:spacing w:after="0"/>
        <w:rPr>
          <w:bCs/>
          <w:lang w:val="en-US"/>
        </w:rPr>
      </w:pPr>
    </w:p>
    <w:p w:rsidR="009554C4" w:rsidRPr="00B41450" w:rsidRDefault="009554C4" w:rsidP="009554C4">
      <w:pPr>
        <w:spacing w:after="0"/>
        <w:rPr>
          <w:b/>
          <w:bCs/>
        </w:rPr>
      </w:pPr>
      <w:r w:rsidRPr="00B41450">
        <w:rPr>
          <w:b/>
          <w:bCs/>
        </w:rPr>
        <w:t>6. Требования к сроку и объему предоставления гарантии качества на Товар.</w:t>
      </w:r>
    </w:p>
    <w:p w:rsidR="009554C4" w:rsidRPr="00B41450" w:rsidRDefault="009554C4" w:rsidP="009554C4">
      <w:pPr>
        <w:spacing w:after="0"/>
        <w:rPr>
          <w:bCs/>
        </w:rPr>
      </w:pPr>
    </w:p>
    <w:p w:rsidR="009554C4" w:rsidRPr="002924AB" w:rsidRDefault="009554C4" w:rsidP="009554C4">
      <w:pPr>
        <w:spacing w:after="0"/>
        <w:rPr>
          <w:bCs/>
        </w:rPr>
      </w:pPr>
      <w:r w:rsidRPr="002924AB">
        <w:rPr>
          <w:bCs/>
        </w:rPr>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9554C4" w:rsidRPr="002924AB" w:rsidRDefault="009554C4" w:rsidP="009554C4">
      <w:pPr>
        <w:spacing w:after="0"/>
        <w:rPr>
          <w:bCs/>
        </w:rPr>
      </w:pPr>
      <w:r w:rsidRPr="002924AB">
        <w:rPr>
          <w:bCs/>
        </w:rPr>
        <w:t>Обязательства по гарантийному обслуживанию вступают в силу с даты установки Оборудования</w:t>
      </w:r>
      <w:r>
        <w:rPr>
          <w:bCs/>
        </w:rPr>
        <w:t xml:space="preserve"> </w:t>
      </w:r>
      <w:proofErr w:type="gramStart"/>
      <w:r>
        <w:rPr>
          <w:bCs/>
        </w:rPr>
        <w:t>авторизованным</w:t>
      </w:r>
      <w:proofErr w:type="gramEnd"/>
      <w:r>
        <w:rPr>
          <w:bCs/>
        </w:rPr>
        <w:t xml:space="preserve"> </w:t>
      </w:r>
      <w:proofErr w:type="spellStart"/>
      <w:r>
        <w:rPr>
          <w:bCs/>
        </w:rPr>
        <w:t>с</w:t>
      </w:r>
      <w:r w:rsidRPr="002924AB">
        <w:rPr>
          <w:bCs/>
        </w:rPr>
        <w:t>ервис-центром</w:t>
      </w:r>
      <w:proofErr w:type="spellEnd"/>
      <w:r w:rsidRPr="002924AB">
        <w:rPr>
          <w:bCs/>
        </w:rPr>
        <w:t xml:space="preserve"> в рамках отдельного договора на оказание сервисных услуг.</w:t>
      </w:r>
    </w:p>
    <w:p w:rsidR="009554C4" w:rsidRPr="00B41450" w:rsidRDefault="009554C4" w:rsidP="009554C4">
      <w:pPr>
        <w:spacing w:after="0"/>
        <w:rPr>
          <w:bCs/>
        </w:rPr>
      </w:pPr>
    </w:p>
    <w:p w:rsidR="009554C4" w:rsidRPr="00B41450" w:rsidRDefault="009554C4" w:rsidP="009554C4">
      <w:pPr>
        <w:spacing w:after="0"/>
        <w:rPr>
          <w:b/>
          <w:bCs/>
          <w:i/>
          <w:lang w:val="en-US"/>
        </w:rPr>
      </w:pPr>
      <w:r w:rsidRPr="00B41450">
        <w:rPr>
          <w:b/>
          <w:bCs/>
          <w:i/>
          <w:lang w:val="en-US"/>
        </w:rPr>
        <w:t>Requirements as to time and scope of warranty of quality on the Goods</w:t>
      </w:r>
    </w:p>
    <w:p w:rsidR="009554C4" w:rsidRPr="00B41450" w:rsidRDefault="009554C4" w:rsidP="009554C4">
      <w:pPr>
        <w:spacing w:after="0"/>
        <w:rPr>
          <w:bCs/>
          <w:i/>
          <w:lang w:val="en-US"/>
        </w:rPr>
      </w:pPr>
    </w:p>
    <w:p w:rsidR="009554C4" w:rsidRPr="002924AB" w:rsidRDefault="009554C4" w:rsidP="009554C4">
      <w:pPr>
        <w:spacing w:after="0"/>
        <w:rPr>
          <w:bCs/>
          <w:i/>
          <w:lang w:val="en-US"/>
        </w:rPr>
      </w:pPr>
      <w:r w:rsidRPr="002924AB">
        <w:rPr>
          <w:bCs/>
          <w:i/>
          <w:lang w:val="en-US"/>
        </w:rPr>
        <w:t xml:space="preserve">The Seller provides the standard guarantee of the manufacturer (only Dead on Arrival provisions are applicable). </w:t>
      </w:r>
    </w:p>
    <w:p w:rsidR="009554C4" w:rsidRPr="002924AB" w:rsidRDefault="009554C4" w:rsidP="009554C4">
      <w:pPr>
        <w:spacing w:after="0"/>
        <w:rPr>
          <w:bCs/>
          <w:i/>
          <w:lang w:val="en-US"/>
        </w:rPr>
      </w:pPr>
      <w:r w:rsidRPr="002924AB">
        <w:rPr>
          <w:bCs/>
          <w:i/>
          <w:lang w:val="en-US"/>
        </w:rPr>
        <w:t>Guarantee obligations are effective from the date of instrument acceptance upon installation performed by authorized service center of the in frames of a separate contract for services.</w:t>
      </w:r>
    </w:p>
    <w:p w:rsidR="009554C4" w:rsidRPr="00B41450" w:rsidRDefault="009554C4" w:rsidP="009554C4">
      <w:pPr>
        <w:spacing w:after="0"/>
        <w:rPr>
          <w:bCs/>
          <w:lang w:val="en-US"/>
        </w:rPr>
      </w:pPr>
    </w:p>
    <w:p w:rsidR="009554C4" w:rsidRPr="00B41450" w:rsidRDefault="009554C4" w:rsidP="009554C4">
      <w:pPr>
        <w:spacing w:after="0"/>
        <w:rPr>
          <w:b/>
          <w:bCs/>
        </w:rPr>
      </w:pPr>
      <w:r w:rsidRPr="00B41450">
        <w:rPr>
          <w:b/>
          <w:bCs/>
        </w:rPr>
        <w:t>7. Требования к выполнению работ</w:t>
      </w:r>
    </w:p>
    <w:p w:rsidR="009554C4" w:rsidRPr="00B41450" w:rsidRDefault="009554C4" w:rsidP="009554C4">
      <w:pPr>
        <w:spacing w:after="0"/>
        <w:rPr>
          <w:bCs/>
        </w:rPr>
      </w:pPr>
    </w:p>
    <w:p w:rsidR="009554C4" w:rsidRPr="00B41450" w:rsidRDefault="009554C4" w:rsidP="009554C4">
      <w:pPr>
        <w:spacing w:after="0"/>
        <w:rPr>
          <w:bCs/>
        </w:rPr>
      </w:pPr>
      <w:r>
        <w:rPr>
          <w:bCs/>
        </w:rPr>
        <w:t>Не предъявляются</w:t>
      </w:r>
    </w:p>
    <w:p w:rsidR="009554C4" w:rsidRDefault="009554C4" w:rsidP="009554C4">
      <w:pPr>
        <w:spacing w:after="0"/>
      </w:pPr>
    </w:p>
    <w:p w:rsidR="009554C4" w:rsidRPr="002924AB" w:rsidRDefault="009554C4" w:rsidP="009554C4">
      <w:pPr>
        <w:spacing w:after="0"/>
        <w:rPr>
          <w:b/>
          <w:i/>
          <w:lang w:val="en-US"/>
        </w:rPr>
      </w:pPr>
      <w:r w:rsidRPr="002924AB">
        <w:rPr>
          <w:b/>
          <w:i/>
          <w:lang w:val="en-US"/>
        </w:rPr>
        <w:t>Requirements to performance of works</w:t>
      </w:r>
    </w:p>
    <w:p w:rsidR="009554C4" w:rsidRPr="002924AB" w:rsidRDefault="009554C4" w:rsidP="009554C4">
      <w:pPr>
        <w:spacing w:after="0"/>
        <w:rPr>
          <w:i/>
          <w:lang w:val="en-US"/>
        </w:rPr>
      </w:pPr>
    </w:p>
    <w:p w:rsidR="009554C4" w:rsidRPr="002924AB" w:rsidRDefault="009554C4" w:rsidP="009554C4">
      <w:pPr>
        <w:spacing w:after="0"/>
        <w:rPr>
          <w:i/>
          <w:lang w:val="en-US"/>
        </w:rPr>
      </w:pPr>
      <w:r w:rsidRPr="002924AB">
        <w:rPr>
          <w:i/>
          <w:lang w:val="en-US"/>
        </w:rPr>
        <w:t>Not required</w:t>
      </w:r>
    </w:p>
    <w:p w:rsidR="00415760" w:rsidRPr="009554C4" w:rsidRDefault="00415760" w:rsidP="00415760">
      <w:pPr>
        <w:pStyle w:val="afa"/>
      </w:pP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A63D96" w:rsidRPr="00C34DFD" w:rsidTr="00817B1B">
        <w:tc>
          <w:tcPr>
            <w:tcW w:w="5070" w:type="dxa"/>
          </w:tcPr>
          <w:p w:rsidR="00A63D96" w:rsidRPr="00512E1C" w:rsidRDefault="00A63D96" w:rsidP="00A63D96">
            <w:pPr>
              <w:spacing w:after="0"/>
              <w:jc w:val="center"/>
              <w:rPr>
                <w:b/>
                <w:lang w:val="en-US"/>
              </w:rPr>
            </w:pPr>
            <w:r w:rsidRPr="00460319">
              <w:rPr>
                <w:b/>
                <w:lang w:val="en-US"/>
              </w:rPr>
              <w:t xml:space="preserve">Contract № </w:t>
            </w:r>
            <w:r w:rsidRPr="002D1C52">
              <w:rPr>
                <w:b/>
                <w:lang w:val="en-US"/>
              </w:rPr>
              <w:t>_</w:t>
            </w:r>
            <w:r w:rsidRPr="00512E1C">
              <w:rPr>
                <w:b/>
                <w:lang w:val="en-US"/>
              </w:rPr>
              <w:t>________</w:t>
            </w:r>
          </w:p>
          <w:p w:rsidR="00A63D96" w:rsidRPr="00460319" w:rsidRDefault="00A63D96" w:rsidP="00A63D96">
            <w:pPr>
              <w:spacing w:after="0"/>
              <w:jc w:val="center"/>
              <w:rPr>
                <w:b/>
                <w:lang w:val="en-US"/>
              </w:rPr>
            </w:pPr>
          </w:p>
          <w:p w:rsidR="00A63D96" w:rsidRDefault="00A63D96" w:rsidP="00A63D96">
            <w:pPr>
              <w:tabs>
                <w:tab w:val="right" w:pos="4820"/>
              </w:tabs>
              <w:spacing w:after="0"/>
              <w:rPr>
                <w:lang w:val="en-US"/>
              </w:rPr>
            </w:pPr>
            <w:r w:rsidRPr="00460319">
              <w:rPr>
                <w:lang w:val="en-US"/>
              </w:rPr>
              <w:t>Moscow</w:t>
            </w:r>
            <w:r w:rsidRPr="00460319">
              <w:rPr>
                <w:lang w:val="en-US"/>
              </w:rPr>
              <w:tab/>
              <w:t>«___» __________ 20</w:t>
            </w:r>
            <w:r w:rsidRPr="00D84164">
              <w:rPr>
                <w:lang w:val="en-US"/>
              </w:rPr>
              <w:t>__</w:t>
            </w:r>
          </w:p>
          <w:p w:rsidR="00A63D96" w:rsidRDefault="00A63D96" w:rsidP="00A63D96">
            <w:pPr>
              <w:spacing w:after="0"/>
              <w:rPr>
                <w:lang w:val="en-US"/>
              </w:rPr>
            </w:pPr>
          </w:p>
          <w:p w:rsidR="00A63D96" w:rsidRDefault="00A63D96" w:rsidP="00A63D96">
            <w:pPr>
              <w:spacing w:after="0"/>
              <w:rPr>
                <w:lang w:val="en-US"/>
              </w:rPr>
            </w:pPr>
            <w:r w:rsidRPr="00460319">
              <w:rPr>
                <w:lang w:val="en-US"/>
              </w:rPr>
              <w:t xml:space="preserve">FSUE «Moscow Endocrine Plant» (Russian Federation) hereinafter referred to as the “Buyer”, represented by Director </w:t>
            </w:r>
            <w:proofErr w:type="spellStart"/>
            <w:r w:rsidRPr="00460319">
              <w:rPr>
                <w:lang w:val="en-US"/>
              </w:rPr>
              <w:t>Fonarev</w:t>
            </w:r>
            <w:proofErr w:type="spellEnd"/>
            <w:r w:rsidRPr="00460319">
              <w:rPr>
                <w:lang w:val="en-US"/>
              </w:rPr>
              <w:t xml:space="preserve"> Mikhail </w:t>
            </w:r>
            <w:proofErr w:type="spellStart"/>
            <w:r w:rsidRPr="00460319">
              <w:rPr>
                <w:lang w:val="en-US"/>
              </w:rPr>
              <w:t>Yuryevich</w:t>
            </w:r>
            <w:proofErr w:type="spellEnd"/>
            <w:r w:rsidRPr="00460319">
              <w:rPr>
                <w:lang w:val="en-US"/>
              </w:rPr>
              <w:t>, acting on the basis of the Charter, on the one hand,</w:t>
            </w:r>
            <w:r w:rsidRPr="00CF5FEE">
              <w:rPr>
                <w:lang w:val="en-US"/>
              </w:rPr>
              <w:t xml:space="preserve"> </w:t>
            </w:r>
            <w:r w:rsidRPr="00460319">
              <w:rPr>
                <w:lang w:val="en-US"/>
              </w:rPr>
              <w:t xml:space="preserve">and </w:t>
            </w:r>
          </w:p>
          <w:p w:rsidR="00A63D96" w:rsidRDefault="00A63D96" w:rsidP="00A63D96">
            <w:pPr>
              <w:spacing w:after="0"/>
              <w:rPr>
                <w:lang w:val="en-US"/>
              </w:rPr>
            </w:pPr>
            <w:r w:rsidRPr="00CF5FEE">
              <w:rPr>
                <w:lang w:val="en-US"/>
              </w:rPr>
              <w:t>_________________</w:t>
            </w:r>
            <w:r>
              <w:rPr>
                <w:lang w:val="en-US"/>
              </w:rPr>
              <w:t>,</w:t>
            </w:r>
            <w:r w:rsidRPr="00460319">
              <w:rPr>
                <w:lang w:val="en-US"/>
              </w:rPr>
              <w:t xml:space="preserve"> hereinafter referred to as the Seller, </w:t>
            </w:r>
            <w:r>
              <w:rPr>
                <w:lang w:val="en-US"/>
              </w:rPr>
              <w:t>represented by</w:t>
            </w:r>
            <w:r w:rsidRPr="00460319">
              <w:rPr>
                <w:lang w:val="en-US"/>
              </w:rPr>
              <w:t xml:space="preserve"> </w:t>
            </w:r>
            <w:r w:rsidRPr="00CF5FEE">
              <w:rPr>
                <w:lang w:val="en-US"/>
              </w:rPr>
              <w:t>________________</w:t>
            </w:r>
            <w:r w:rsidRPr="00EA7BB3">
              <w:rPr>
                <w:lang w:val="en-US"/>
              </w:rPr>
              <w:t xml:space="preserve">, acting on the </w:t>
            </w:r>
            <w:r w:rsidRPr="00CF5FEE">
              <w:rPr>
                <w:lang w:val="en-US"/>
              </w:rPr>
              <w:t>________________</w:t>
            </w:r>
            <w:r>
              <w:rPr>
                <w:lang w:val="en-US"/>
              </w:rPr>
              <w:t xml:space="preserve">, </w:t>
            </w:r>
            <w:r w:rsidRPr="00460319">
              <w:rPr>
                <w:lang w:val="en-US"/>
              </w:rPr>
              <w:t>on the other hand, both hereinafter referred to as the "Parties", have concluded the present Contract</w:t>
            </w:r>
            <w:r>
              <w:rPr>
                <w:lang w:val="en-US"/>
              </w:rPr>
              <w:t xml:space="preserve"> as follows</w:t>
            </w:r>
            <w:r w:rsidRPr="00C76EE3">
              <w:rPr>
                <w:lang w:val="en-US"/>
              </w:rPr>
              <w:t>:</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b/>
                <w:lang w:val="en-US"/>
              </w:rPr>
            </w:pPr>
            <w:r w:rsidRPr="00460319">
              <w:rPr>
                <w:b/>
                <w:lang w:val="en-GB"/>
              </w:rPr>
              <w:t>1. Subject of the Contract.</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GB"/>
              </w:rPr>
              <w:t>1.1.</w:t>
            </w:r>
            <w:r w:rsidRPr="00460319">
              <w:rPr>
                <w:lang w:val="en-GB"/>
              </w:rPr>
              <w:t xml:space="preserve"> The S</w:t>
            </w:r>
            <w:proofErr w:type="spellStart"/>
            <w:r w:rsidRPr="00460319">
              <w:rPr>
                <w:lang w:val="en-US"/>
              </w:rPr>
              <w:t>eller</w:t>
            </w:r>
            <w:proofErr w:type="spellEnd"/>
            <w:r w:rsidRPr="00460319">
              <w:rPr>
                <w:lang w:val="en-GB"/>
              </w:rPr>
              <w:t xml:space="preserve"> sells and the Buyer buys the following equipment:</w:t>
            </w:r>
          </w:p>
          <w:p w:rsidR="00A63D96" w:rsidRDefault="00A63D96" w:rsidP="00A63D96">
            <w:pPr>
              <w:spacing w:after="0"/>
              <w:rPr>
                <w:lang w:val="en-US"/>
              </w:rPr>
            </w:pPr>
            <w:r w:rsidRPr="00186861">
              <w:rPr>
                <w:b/>
                <w:bCs/>
                <w:lang w:val="en-US"/>
              </w:rPr>
              <w:t>Spectrophotometer Cary 100 UV-Vis Bundle</w:t>
            </w:r>
            <w:r w:rsidRPr="0087089C">
              <w:rPr>
                <w:b/>
                <w:bCs/>
                <w:lang w:val="en-US"/>
              </w:rPr>
              <w:t>,</w:t>
            </w:r>
            <w:r w:rsidRPr="001164B2">
              <w:rPr>
                <w:b/>
                <w:bCs/>
                <w:lang w:val="en-US"/>
              </w:rPr>
              <w:t xml:space="preserve"> </w:t>
            </w:r>
            <w:r w:rsidRPr="0087089C">
              <w:rPr>
                <w:bCs/>
                <w:lang w:val="en-US"/>
              </w:rPr>
              <w:t xml:space="preserve">manufacturer Agilent Technologies International </w:t>
            </w:r>
            <w:proofErr w:type="spellStart"/>
            <w:r w:rsidRPr="0087089C">
              <w:rPr>
                <w:bCs/>
                <w:lang w:val="en-US"/>
              </w:rPr>
              <w:t>S</w:t>
            </w:r>
            <w:r w:rsidRPr="000D58BD">
              <w:rPr>
                <w:bCs/>
                <w:lang w:val="en-US"/>
              </w:rPr>
              <w:t>arl</w:t>
            </w:r>
            <w:proofErr w:type="spellEnd"/>
            <w:r w:rsidRPr="0087089C">
              <w:rPr>
                <w:bCs/>
                <w:lang w:val="en-US"/>
              </w:rPr>
              <w:t xml:space="preserve">, Switzerland, </w:t>
            </w:r>
            <w:r w:rsidRPr="00460319">
              <w:rPr>
                <w:lang w:val="en-GB"/>
              </w:rPr>
              <w:t xml:space="preserve">in accordance with Appendix № 1 </w:t>
            </w:r>
            <w:r w:rsidRPr="00460319">
              <w:rPr>
                <w:lang w:val="en-US"/>
              </w:rPr>
              <w:t xml:space="preserve">which is an integral part of the present </w:t>
            </w:r>
            <w:r w:rsidRPr="00CF5FEE">
              <w:rPr>
                <w:lang w:val="en-US"/>
              </w:rPr>
              <w:t>C</w:t>
            </w:r>
            <w:r w:rsidRPr="00460319">
              <w:rPr>
                <w:lang w:val="en-US"/>
              </w:rPr>
              <w:t>ontract (hereinafter referred to as the «</w:t>
            </w:r>
            <w:r>
              <w:rPr>
                <w:lang w:val="en-US"/>
              </w:rPr>
              <w:t>Equipment</w:t>
            </w:r>
            <w:r w:rsidRPr="001164B2">
              <w:rPr>
                <w:lang w:val="en-US"/>
              </w:rPr>
              <w:t>»</w:t>
            </w:r>
            <w:r w:rsidRPr="00460319">
              <w:rPr>
                <w:lang w:val="en-US"/>
              </w:rPr>
              <w:t>).</w:t>
            </w:r>
          </w:p>
          <w:p w:rsidR="00A63D96" w:rsidRDefault="00A63D96" w:rsidP="00A63D96">
            <w:pPr>
              <w:spacing w:after="0"/>
              <w:rPr>
                <w:lang w:val="en-US"/>
              </w:rPr>
            </w:pPr>
          </w:p>
          <w:p w:rsidR="00A63D96" w:rsidRDefault="00A63D96" w:rsidP="00A63D96">
            <w:pPr>
              <w:spacing w:after="0"/>
              <w:rPr>
                <w:b/>
                <w:lang w:val="en-US"/>
              </w:rPr>
            </w:pPr>
            <w:r w:rsidRPr="00460319">
              <w:rPr>
                <w:b/>
                <w:lang w:val="en-US"/>
              </w:rPr>
              <w:t>2</w:t>
            </w:r>
            <w:r w:rsidRPr="00460319">
              <w:rPr>
                <w:b/>
                <w:lang w:val="en-GB"/>
              </w:rPr>
              <w:t>. Prices and total value of the Contract.</w:t>
            </w:r>
          </w:p>
          <w:p w:rsidR="00A63D96" w:rsidRDefault="00A63D96" w:rsidP="00A63D96">
            <w:pPr>
              <w:spacing w:after="0"/>
              <w:rPr>
                <w:lang w:val="en-US"/>
              </w:rPr>
            </w:pPr>
          </w:p>
          <w:p w:rsidR="00A63D96" w:rsidRDefault="00A63D96" w:rsidP="00A63D96">
            <w:pPr>
              <w:spacing w:after="0"/>
              <w:rPr>
                <w:lang w:val="en-US"/>
              </w:rPr>
            </w:pPr>
            <w:r w:rsidRPr="00460319">
              <w:rPr>
                <w:b/>
                <w:lang w:val="en-GB"/>
              </w:rPr>
              <w:t>2.1.</w:t>
            </w:r>
            <w:r w:rsidRPr="00460319">
              <w:rPr>
                <w:lang w:val="en-GB"/>
              </w:rPr>
              <w:t xml:space="preserve"> The prices for the </w:t>
            </w:r>
            <w:r w:rsidRPr="00460319">
              <w:rPr>
                <w:lang w:val="en-US"/>
              </w:rPr>
              <w:t>E</w:t>
            </w:r>
            <w:proofErr w:type="spellStart"/>
            <w:r w:rsidRPr="00460319">
              <w:rPr>
                <w:lang w:val="en-GB"/>
              </w:rPr>
              <w:t>quipment</w:t>
            </w:r>
            <w:proofErr w:type="spellEnd"/>
            <w:r w:rsidRPr="00460319">
              <w:rPr>
                <w:lang w:val="en-GB"/>
              </w:rPr>
              <w:t xml:space="preserve"> </w:t>
            </w:r>
            <w:r w:rsidRPr="00C75C61">
              <w:rPr>
                <w:lang w:val="en-GB"/>
              </w:rPr>
              <w:t xml:space="preserve">and the price of the Contract </w:t>
            </w:r>
            <w:r w:rsidRPr="00460319">
              <w:rPr>
                <w:lang w:val="en-GB"/>
              </w:rPr>
              <w:t xml:space="preserve">are fixed in </w:t>
            </w:r>
            <w:r w:rsidRPr="00460319">
              <w:rPr>
                <w:lang w:val="en-US"/>
              </w:rPr>
              <w:t>US</w:t>
            </w:r>
            <w:r w:rsidRPr="001164B2">
              <w:rPr>
                <w:lang w:val="en-US"/>
              </w:rPr>
              <w:t xml:space="preserve"> dollars</w:t>
            </w:r>
            <w:r w:rsidRPr="00460319">
              <w:rPr>
                <w:lang w:val="en-US"/>
              </w:rPr>
              <w:t xml:space="preserve"> </w:t>
            </w:r>
            <w:r w:rsidRPr="00460319">
              <w:rPr>
                <w:lang w:val="en-GB"/>
              </w:rPr>
              <w:t xml:space="preserve">and understood </w:t>
            </w:r>
            <w:r w:rsidRPr="00CF5FEE">
              <w:rPr>
                <w:lang w:val="en-US"/>
              </w:rPr>
              <w:t xml:space="preserve">as </w:t>
            </w:r>
            <w:r w:rsidRPr="00460319">
              <w:t>С</w:t>
            </w:r>
            <w:r w:rsidRPr="00460319">
              <w:rPr>
                <w:lang w:val="en-US"/>
              </w:rPr>
              <w:t>IP</w:t>
            </w:r>
            <w:r w:rsidRPr="00C76EE3">
              <w:rPr>
                <w:lang w:val="en-US"/>
              </w:rPr>
              <w:t xml:space="preserve"> </w:t>
            </w:r>
            <w:proofErr w:type="spellStart"/>
            <w:r w:rsidRPr="00460319">
              <w:rPr>
                <w:lang w:val="en-US"/>
              </w:rPr>
              <w:t>Sheremetyevo</w:t>
            </w:r>
            <w:proofErr w:type="spellEnd"/>
            <w:r w:rsidRPr="00C76EE3">
              <w:rPr>
                <w:lang w:val="en-US"/>
              </w:rPr>
              <w:t xml:space="preserve"> </w:t>
            </w:r>
            <w:r w:rsidRPr="00460319">
              <w:rPr>
                <w:lang w:val="en-US"/>
              </w:rPr>
              <w:t>airport</w:t>
            </w:r>
            <w:r w:rsidRPr="00C76EE3">
              <w:rPr>
                <w:lang w:val="en-US"/>
              </w:rPr>
              <w:t>,</w:t>
            </w:r>
            <w:r w:rsidRPr="00460319">
              <w:rPr>
                <w:lang w:val="en-US"/>
              </w:rPr>
              <w:t xml:space="preserve"> </w:t>
            </w:r>
            <w:r w:rsidRPr="00460319">
              <w:rPr>
                <w:lang w:val="en-GB"/>
              </w:rPr>
              <w:t>Moscow</w:t>
            </w:r>
            <w:r w:rsidRPr="00460319">
              <w:rPr>
                <w:lang w:val="en-US"/>
              </w:rPr>
              <w:t>, Russian Federation</w:t>
            </w:r>
            <w:r>
              <w:rPr>
                <w:lang w:val="en-US"/>
              </w:rPr>
              <w:t xml:space="preserve">, </w:t>
            </w:r>
            <w:proofErr w:type="spellStart"/>
            <w:r w:rsidRPr="00460319">
              <w:rPr>
                <w:lang w:val="en-GB"/>
              </w:rPr>
              <w:t>Incoterms</w:t>
            </w:r>
            <w:proofErr w:type="spellEnd"/>
            <w:r>
              <w:rPr>
                <w:lang w:val="en-GB"/>
              </w:rPr>
              <w:t>®</w:t>
            </w:r>
            <w:r w:rsidRPr="00460319">
              <w:rPr>
                <w:lang w:val="en-GB"/>
              </w:rPr>
              <w:t xml:space="preserve"> 2010</w:t>
            </w:r>
            <w:r>
              <w:rPr>
                <w:lang w:val="en-GB"/>
              </w:rPr>
              <w:t xml:space="preserve">, </w:t>
            </w:r>
            <w:r w:rsidRPr="00CF5FEE">
              <w:rPr>
                <w:lang w:val="en-US"/>
              </w:rPr>
              <w:t>(</w:t>
            </w:r>
            <w:r w:rsidRPr="00F92F29">
              <w:rPr>
                <w:lang w:val="en-US"/>
              </w:rPr>
              <w:t>“</w:t>
            </w:r>
            <w:proofErr w:type="spellStart"/>
            <w:r w:rsidRPr="00F92F29">
              <w:rPr>
                <w:lang w:val="en-US"/>
              </w:rPr>
              <w:t>Incoterms</w:t>
            </w:r>
            <w:proofErr w:type="spellEnd"/>
            <w:r w:rsidRPr="00F92F29">
              <w:rPr>
                <w:lang w:val="en-US"/>
              </w:rPr>
              <w:t>” is a trademark of the International Chamber of Commerce</w:t>
            </w:r>
            <w:r w:rsidRPr="00460319">
              <w:rPr>
                <w:lang w:val="en-GB"/>
              </w:rPr>
              <w:t>)</w:t>
            </w:r>
            <w:r>
              <w:rPr>
                <w:lang w:val="en-GB"/>
              </w:rPr>
              <w:t xml:space="preserve">, by </w:t>
            </w:r>
            <w:r w:rsidRPr="000D58BD">
              <w:rPr>
                <w:lang w:val="en-GB"/>
              </w:rPr>
              <w:t>air</w:t>
            </w:r>
            <w:r>
              <w:rPr>
                <w:lang w:val="en-GB"/>
              </w:rPr>
              <w:t>. The price of the Contract</w:t>
            </w:r>
            <w:r w:rsidRPr="00460319">
              <w:rPr>
                <w:lang w:val="en-US"/>
              </w:rPr>
              <w:t xml:space="preserve"> includ</w:t>
            </w:r>
            <w:r>
              <w:rPr>
                <w:lang w:val="en-US"/>
              </w:rPr>
              <w:t>es cost of</w:t>
            </w:r>
            <w:r w:rsidRPr="00460319">
              <w:rPr>
                <w:lang w:val="en-US"/>
              </w:rPr>
              <w:t xml:space="preserve"> packing, marking</w:t>
            </w:r>
            <w:r>
              <w:rPr>
                <w:lang w:val="en-US"/>
              </w:rPr>
              <w:t>,</w:t>
            </w:r>
            <w:r w:rsidRPr="00460319">
              <w:rPr>
                <w:lang w:val="en-US"/>
              </w:rPr>
              <w:t xml:space="preserve"> insurance,</w:t>
            </w:r>
            <w:r w:rsidRPr="00E86443">
              <w:rPr>
                <w:lang w:val="en-US"/>
              </w:rPr>
              <w:t xml:space="preserve"> </w:t>
            </w:r>
            <w:r w:rsidRPr="00C75C61">
              <w:rPr>
                <w:lang w:val="en-US"/>
              </w:rPr>
              <w:t>export customs taxes (if applied)</w:t>
            </w:r>
            <w:r w:rsidRPr="00460319">
              <w:rPr>
                <w:lang w:val="en-US"/>
              </w:rPr>
              <w:t xml:space="preserve"> </w:t>
            </w:r>
            <w:r w:rsidRPr="00C75C61">
              <w:rPr>
                <w:lang w:val="en-GB"/>
              </w:rPr>
              <w:t>and</w:t>
            </w:r>
            <w:r w:rsidRPr="00C75C61">
              <w:rPr>
                <w:lang w:val="en-US"/>
              </w:rPr>
              <w:t xml:space="preserve"> the cost of shipping and handling</w:t>
            </w:r>
            <w:r w:rsidRPr="00E86443">
              <w:rPr>
                <w:lang w:val="en-US"/>
              </w:rPr>
              <w:t>,</w:t>
            </w:r>
            <w:r w:rsidRPr="00C75C61">
              <w:rPr>
                <w:lang w:val="en-US"/>
              </w:rPr>
              <w:t xml:space="preserve"> </w:t>
            </w:r>
            <w:r w:rsidRPr="00460319">
              <w:rPr>
                <w:lang w:val="en-US"/>
              </w:rPr>
              <w:t xml:space="preserve">according to the </w:t>
            </w:r>
            <w:r w:rsidRPr="00460319">
              <w:rPr>
                <w:lang w:val="en-GB"/>
              </w:rPr>
              <w:t xml:space="preserve">Appendix № 1 </w:t>
            </w:r>
            <w:r w:rsidRPr="00460319">
              <w:rPr>
                <w:lang w:val="en-US"/>
              </w:rPr>
              <w:t xml:space="preserve">to the present </w:t>
            </w:r>
            <w:r>
              <w:rPr>
                <w:lang w:val="en-US"/>
              </w:rPr>
              <w:t>C</w:t>
            </w:r>
            <w:r w:rsidRPr="00460319">
              <w:rPr>
                <w:lang w:val="en-US"/>
              </w:rPr>
              <w:t>ontract.</w:t>
            </w:r>
          </w:p>
          <w:p w:rsidR="00A63D96"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r w:rsidRPr="00460319">
              <w:rPr>
                <w:b/>
                <w:lang w:val="en-GB"/>
              </w:rPr>
              <w:t>2.2</w:t>
            </w:r>
            <w:r w:rsidRPr="00460319">
              <w:rPr>
                <w:b/>
                <w:lang w:val="en-US"/>
              </w:rPr>
              <w:t>.</w:t>
            </w:r>
            <w:r w:rsidRPr="00460319">
              <w:rPr>
                <w:lang w:val="en-GB"/>
              </w:rPr>
              <w:t xml:space="preserve"> </w:t>
            </w:r>
            <w:r w:rsidRPr="00460319">
              <w:rPr>
                <w:lang w:val="en-US"/>
              </w:rPr>
              <w:t xml:space="preserve">The prices are fixed during the whole period of the </w:t>
            </w:r>
            <w:r>
              <w:rPr>
                <w:lang w:val="en-US"/>
              </w:rPr>
              <w:t>C</w:t>
            </w:r>
            <w:r w:rsidRPr="00460319">
              <w:rPr>
                <w:lang w:val="en-US"/>
              </w:rPr>
              <w:t>ontract validity, except the cases when the Parties agree about the change of the Equipment construction which will cause the change of the price of the Equipment.</w:t>
            </w: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b/>
                <w:lang w:val="en-US"/>
              </w:rPr>
            </w:pPr>
            <w:r w:rsidRPr="00460319">
              <w:rPr>
                <w:b/>
                <w:lang w:val="en-GB"/>
              </w:rPr>
              <w:lastRenderedPageBreak/>
              <w:t>2.</w:t>
            </w:r>
            <w:r w:rsidRPr="00460319">
              <w:rPr>
                <w:b/>
                <w:lang w:val="en-US"/>
              </w:rPr>
              <w:t>3</w:t>
            </w:r>
            <w:r w:rsidRPr="00460319">
              <w:rPr>
                <w:b/>
                <w:lang w:val="en-GB"/>
              </w:rPr>
              <w:t xml:space="preserve">. </w:t>
            </w:r>
            <w:r w:rsidRPr="00460319">
              <w:rPr>
                <w:lang w:val="en-GB"/>
              </w:rPr>
              <w:t xml:space="preserve">The total amount </w:t>
            </w:r>
            <w:r w:rsidRPr="0087089C">
              <w:rPr>
                <w:lang w:val="en-US"/>
              </w:rPr>
              <w:t xml:space="preserve">(price) </w:t>
            </w:r>
            <w:r w:rsidRPr="00460319">
              <w:rPr>
                <w:lang w:val="en-GB"/>
              </w:rPr>
              <w:t>of the Contract is:</w:t>
            </w:r>
          </w:p>
          <w:p w:rsidR="00A63D96" w:rsidRDefault="00A63D96" w:rsidP="00A63D96">
            <w:pPr>
              <w:spacing w:after="0"/>
              <w:rPr>
                <w:bCs/>
                <w:lang w:val="en-US"/>
              </w:rPr>
            </w:pPr>
            <w:r w:rsidRPr="00CF5FEE">
              <w:rPr>
                <w:b/>
                <w:bCs/>
                <w:lang w:val="en-US"/>
              </w:rPr>
              <w:t>_____________</w:t>
            </w:r>
            <w:r w:rsidRPr="00EA7BB3">
              <w:rPr>
                <w:b/>
                <w:bCs/>
                <w:lang w:val="en-US"/>
              </w:rPr>
              <w:t xml:space="preserve"> </w:t>
            </w:r>
            <w:r w:rsidRPr="00EA7BB3">
              <w:rPr>
                <w:bCs/>
                <w:lang w:val="en-US"/>
              </w:rPr>
              <w:t>(</w:t>
            </w:r>
            <w:r w:rsidRPr="00CF5FEE">
              <w:rPr>
                <w:bCs/>
                <w:lang w:val="en-US"/>
              </w:rPr>
              <w:t>________________</w:t>
            </w:r>
            <w:r w:rsidRPr="00EA7BB3">
              <w:rPr>
                <w:bCs/>
                <w:lang w:val="en-US"/>
              </w:rPr>
              <w:t>)</w:t>
            </w:r>
            <w:r>
              <w:rPr>
                <w:bCs/>
                <w:lang w:val="en-US"/>
              </w:rPr>
              <w:t>.</w:t>
            </w:r>
          </w:p>
          <w:p w:rsidR="00A63D96" w:rsidRDefault="00A63D96" w:rsidP="00A63D96">
            <w:pPr>
              <w:spacing w:after="0"/>
              <w:rPr>
                <w:bCs/>
                <w:lang w:val="en-US"/>
              </w:rPr>
            </w:pPr>
          </w:p>
          <w:p w:rsidR="00A63D96" w:rsidRDefault="00A63D96" w:rsidP="00A63D96">
            <w:pPr>
              <w:spacing w:after="0"/>
              <w:rPr>
                <w:bCs/>
                <w:lang w:val="en-US"/>
              </w:rPr>
            </w:pPr>
          </w:p>
          <w:p w:rsidR="00A63D96" w:rsidRDefault="00A63D96" w:rsidP="00A63D96">
            <w:pPr>
              <w:spacing w:after="0"/>
              <w:rPr>
                <w:lang w:val="en-US"/>
              </w:rPr>
            </w:pPr>
            <w:r w:rsidRPr="00460319">
              <w:rPr>
                <w:b/>
                <w:lang w:val="en-US"/>
              </w:rPr>
              <w:t xml:space="preserve">2.4. </w:t>
            </w:r>
            <w:r w:rsidRPr="00460319">
              <w:rPr>
                <w:lang w:val="en-US"/>
              </w:rPr>
              <w:t xml:space="preserve">The present </w:t>
            </w:r>
            <w:r>
              <w:rPr>
                <w:lang w:val="en-US"/>
              </w:rPr>
              <w:t>C</w:t>
            </w:r>
            <w:r w:rsidRPr="00460319">
              <w:rPr>
                <w:lang w:val="en-US"/>
              </w:rPr>
              <w:t xml:space="preserve">ontract comes into </w:t>
            </w:r>
            <w:r>
              <w:rPr>
                <w:lang w:val="en-US"/>
              </w:rPr>
              <w:t>the</w:t>
            </w:r>
            <w:r w:rsidRPr="00460319">
              <w:rPr>
                <w:lang w:val="en-US"/>
              </w:rPr>
              <w:t xml:space="preserve"> force from the date of its signing and is valid up</w:t>
            </w:r>
            <w:r>
              <w:rPr>
                <w:lang w:val="en-US"/>
              </w:rPr>
              <w:t xml:space="preserve"> to</w:t>
            </w:r>
            <w:r w:rsidRPr="00460319">
              <w:rPr>
                <w:lang w:val="en-US"/>
              </w:rPr>
              <w:t xml:space="preserve"> 30</w:t>
            </w:r>
            <w:r>
              <w:rPr>
                <w:lang w:val="en-US"/>
              </w:rPr>
              <w:t> </w:t>
            </w:r>
            <w:r w:rsidRPr="005B211D">
              <w:rPr>
                <w:lang w:val="en-US"/>
              </w:rPr>
              <w:t>November</w:t>
            </w:r>
            <w:r w:rsidRPr="00460319">
              <w:rPr>
                <w:lang w:val="en-US"/>
              </w:rPr>
              <w:t xml:space="preserve"> 201</w:t>
            </w:r>
            <w:r w:rsidRPr="00F520EF">
              <w:rPr>
                <w:lang w:val="en-US"/>
              </w:rPr>
              <w:t>8</w:t>
            </w:r>
            <w:r w:rsidRPr="00460319">
              <w:rPr>
                <w:lang w:val="en-US"/>
              </w:rPr>
              <w:t>.</w:t>
            </w:r>
          </w:p>
          <w:p w:rsidR="00A63D96" w:rsidRDefault="00A63D96" w:rsidP="00A63D96">
            <w:pPr>
              <w:spacing w:after="0"/>
              <w:rPr>
                <w:lang w:val="en-US"/>
              </w:rPr>
            </w:pPr>
          </w:p>
          <w:p w:rsidR="00A63D96" w:rsidRDefault="00A63D96" w:rsidP="00A63D96">
            <w:pPr>
              <w:spacing w:after="0"/>
              <w:rPr>
                <w:b/>
                <w:lang w:val="en-US"/>
              </w:rPr>
            </w:pPr>
            <w:r w:rsidRPr="00460319">
              <w:rPr>
                <w:b/>
                <w:lang w:val="en-US"/>
              </w:rPr>
              <w:t>3. Delivery terms.</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US"/>
              </w:rPr>
              <w:t>3.1.</w:t>
            </w:r>
            <w:r w:rsidRPr="00460319">
              <w:rPr>
                <w:lang w:val="en-US"/>
              </w:rPr>
              <w:t xml:space="preserve"> The equipment specified in Clause 1 of the present Contract </w:t>
            </w:r>
            <w:r>
              <w:rPr>
                <w:lang w:val="en-US"/>
              </w:rPr>
              <w:t>shall</w:t>
            </w:r>
            <w:r w:rsidRPr="00460319">
              <w:rPr>
                <w:lang w:val="en-US"/>
              </w:rPr>
              <w:t xml:space="preserve"> be delivered as follows: </w:t>
            </w:r>
          </w:p>
          <w:p w:rsidR="00A63D96" w:rsidRDefault="00A63D96" w:rsidP="00A63D96">
            <w:pPr>
              <w:spacing w:after="0"/>
              <w:rPr>
                <w:lang w:val="en-US"/>
              </w:rPr>
            </w:pPr>
            <w:proofErr w:type="gramStart"/>
            <w:r w:rsidRPr="00460319">
              <w:rPr>
                <w:lang w:val="en-US"/>
              </w:rPr>
              <w:t>within</w:t>
            </w:r>
            <w:proofErr w:type="gramEnd"/>
            <w:r w:rsidRPr="00460319">
              <w:rPr>
                <w:lang w:val="en-US"/>
              </w:rPr>
              <w:t xml:space="preserve"> 90 (</w:t>
            </w:r>
            <w:r>
              <w:rPr>
                <w:lang w:val="en-US"/>
              </w:rPr>
              <w:t>n</w:t>
            </w:r>
            <w:r w:rsidRPr="00460319">
              <w:rPr>
                <w:lang w:val="en-US"/>
              </w:rPr>
              <w:t xml:space="preserve">inety) days after </w:t>
            </w:r>
            <w:r>
              <w:rPr>
                <w:lang w:val="en-US"/>
              </w:rPr>
              <w:t xml:space="preserve">advance </w:t>
            </w:r>
            <w:r w:rsidRPr="00460319">
              <w:rPr>
                <w:lang w:val="en-US"/>
              </w:rPr>
              <w:t>payment receipt.</w:t>
            </w:r>
          </w:p>
          <w:p w:rsidR="00A63D96" w:rsidRDefault="00A63D96" w:rsidP="00A63D96">
            <w:pPr>
              <w:spacing w:after="0"/>
              <w:rPr>
                <w:lang w:val="en-US"/>
              </w:rPr>
            </w:pPr>
          </w:p>
          <w:p w:rsidR="00A63D96" w:rsidRDefault="00A63D96" w:rsidP="00A63D96">
            <w:pPr>
              <w:spacing w:after="0"/>
              <w:rPr>
                <w:lang w:val="en-US"/>
              </w:rPr>
            </w:pPr>
            <w:r w:rsidRPr="00460319">
              <w:rPr>
                <w:b/>
                <w:lang w:val="en-US"/>
              </w:rPr>
              <w:t>3.2.</w:t>
            </w:r>
            <w:r w:rsidRPr="00460319">
              <w:rPr>
                <w:lang w:val="en-US"/>
              </w:rPr>
              <w:t xml:space="preserve"> The date of release of the Goods for free circulation within the territory of the Russian Federation is considered as a delivery date, it is written on the stamp of the bill of entry, the quality of the Goods shall conform to</w:t>
            </w:r>
            <w:r>
              <w:rPr>
                <w:lang w:val="en-US"/>
              </w:rPr>
              <w:t xml:space="preserve"> the</w:t>
            </w:r>
            <w:r w:rsidRPr="00460319">
              <w:rPr>
                <w:lang w:val="en-US"/>
              </w:rPr>
              <w:t xml:space="preserve"> terms of the Contract.</w:t>
            </w:r>
          </w:p>
          <w:p w:rsidR="00A63D96" w:rsidRDefault="00A63D96" w:rsidP="00A63D96">
            <w:pPr>
              <w:spacing w:after="0"/>
              <w:rPr>
                <w:lang w:val="en-US"/>
              </w:rPr>
            </w:pPr>
            <w:r w:rsidRPr="00460319">
              <w:rPr>
                <w:lang w:val="en-GB"/>
              </w:rPr>
              <w:t xml:space="preserve">The title to the Equipments, risk of accidental loss </w:t>
            </w:r>
            <w:r w:rsidRPr="00460319">
              <w:rPr>
                <w:lang w:val="en-US"/>
              </w:rPr>
              <w:t xml:space="preserve">and damage </w:t>
            </w:r>
            <w:r w:rsidRPr="00460319">
              <w:rPr>
                <w:lang w:val="en-GB"/>
              </w:rPr>
              <w:t>of the Equipment passes from the Seller to the Buyer since the date of delivery of the Equipment.</w:t>
            </w:r>
          </w:p>
          <w:p w:rsidR="00A63D96" w:rsidRDefault="00A63D96" w:rsidP="00A63D96">
            <w:pPr>
              <w:spacing w:after="0"/>
              <w:rPr>
                <w:lang w:val="en-US" w:eastAsia="ja-JP"/>
              </w:rPr>
            </w:pPr>
            <w:r w:rsidRPr="00460319">
              <w:rPr>
                <w:b/>
                <w:lang w:val="en-US" w:eastAsia="ja-JP"/>
              </w:rPr>
              <w:t>3.3.</w:t>
            </w:r>
            <w:r w:rsidRPr="00460319">
              <w:rPr>
                <w:lang w:val="en-US" w:eastAsia="ja-JP"/>
              </w:rPr>
              <w:t xml:space="preserve"> Equipment is delivered on CIP </w:t>
            </w:r>
            <w:proofErr w:type="spellStart"/>
            <w:r w:rsidRPr="00460319">
              <w:rPr>
                <w:lang w:val="en-US" w:eastAsia="ja-JP"/>
              </w:rPr>
              <w:t>Sheremetyevo</w:t>
            </w:r>
            <w:proofErr w:type="spellEnd"/>
            <w:r>
              <w:rPr>
                <w:lang w:val="en-US" w:eastAsia="ja-JP"/>
              </w:rPr>
              <w:t xml:space="preserve"> airport</w:t>
            </w:r>
            <w:r w:rsidRPr="00C76EE3">
              <w:rPr>
                <w:lang w:val="en-US" w:eastAsia="ja-JP"/>
              </w:rPr>
              <w:t>,</w:t>
            </w:r>
            <w:r w:rsidRPr="00460319">
              <w:rPr>
                <w:lang w:val="en-US" w:eastAsia="ja-JP"/>
              </w:rPr>
              <w:t xml:space="preserve"> Moscow, Russian Federation, </w:t>
            </w:r>
            <w:proofErr w:type="spellStart"/>
            <w:r w:rsidRPr="00460319">
              <w:rPr>
                <w:lang w:val="en-US" w:eastAsia="ja-JP"/>
              </w:rPr>
              <w:t>Incoterms</w:t>
            </w:r>
            <w:proofErr w:type="spellEnd"/>
            <w:r>
              <w:rPr>
                <w:lang w:val="en-US" w:eastAsia="ja-JP"/>
              </w:rPr>
              <w:t>®</w:t>
            </w:r>
            <w:r w:rsidRPr="00C76EE3">
              <w:rPr>
                <w:lang w:val="en-US" w:eastAsia="ja-JP"/>
              </w:rPr>
              <w:t xml:space="preserve"> </w:t>
            </w:r>
            <w:r w:rsidRPr="00460319">
              <w:rPr>
                <w:lang w:val="en-US" w:eastAsia="ja-JP"/>
              </w:rPr>
              <w:t>2010</w:t>
            </w:r>
            <w:r>
              <w:rPr>
                <w:lang w:val="en-US" w:eastAsia="ja-JP"/>
              </w:rPr>
              <w:t>,</w:t>
            </w:r>
            <w:r w:rsidRPr="00460319">
              <w:rPr>
                <w:lang w:val="en-US" w:eastAsia="ja-JP"/>
              </w:rPr>
              <w:t xml:space="preserve"> by air.</w:t>
            </w:r>
          </w:p>
          <w:p w:rsidR="00A63D96" w:rsidRDefault="00A63D96" w:rsidP="00A63D96">
            <w:pPr>
              <w:spacing w:after="0"/>
              <w:rPr>
                <w:lang w:val="en-US" w:eastAsia="ja-JP"/>
              </w:rPr>
            </w:pPr>
          </w:p>
          <w:p w:rsidR="00A63D96" w:rsidRDefault="00A63D96" w:rsidP="00A63D96">
            <w:pPr>
              <w:spacing w:after="0"/>
              <w:rPr>
                <w:lang w:val="en-US" w:eastAsia="ja-JP"/>
              </w:rPr>
            </w:pPr>
            <w:r w:rsidRPr="00460319">
              <w:rPr>
                <w:lang w:val="en-US" w:eastAsia="ja-JP"/>
              </w:rPr>
              <w:t xml:space="preserve">Destination point: </w:t>
            </w:r>
            <w:proofErr w:type="spellStart"/>
            <w:r w:rsidRPr="00460319">
              <w:rPr>
                <w:lang w:val="en-US" w:eastAsia="ja-JP"/>
              </w:rPr>
              <w:t>Sheremetyevo</w:t>
            </w:r>
            <w:proofErr w:type="spellEnd"/>
            <w:r w:rsidRPr="00460319">
              <w:rPr>
                <w:lang w:val="en-US" w:eastAsia="ja-JP"/>
              </w:rPr>
              <w:t xml:space="preserve"> Airport</w:t>
            </w:r>
            <w:r>
              <w:rPr>
                <w:lang w:val="en-US" w:eastAsia="ja-JP"/>
              </w:rPr>
              <w:t>, Moscow</w:t>
            </w:r>
            <w:r w:rsidRPr="00460319">
              <w:rPr>
                <w:lang w:val="en-US" w:eastAsia="ja-JP"/>
              </w:rPr>
              <w:t>.</w:t>
            </w:r>
          </w:p>
          <w:p w:rsidR="00A63D96" w:rsidRPr="009668AA" w:rsidRDefault="00A63D96" w:rsidP="00A63D96">
            <w:pPr>
              <w:spacing w:after="0"/>
              <w:rPr>
                <w:lang w:val="en-US" w:eastAsia="ja-JP"/>
              </w:rPr>
            </w:pPr>
            <w:r w:rsidRPr="00460319">
              <w:rPr>
                <w:lang w:val="en-US" w:eastAsia="ja-JP"/>
              </w:rPr>
              <w:t>Destination country: Russian Federation.</w:t>
            </w:r>
          </w:p>
          <w:p w:rsidR="00A63D96" w:rsidRDefault="00A63D96" w:rsidP="00A63D96">
            <w:pPr>
              <w:spacing w:after="0"/>
              <w:rPr>
                <w:lang w:val="en-US"/>
              </w:rPr>
            </w:pPr>
            <w:r w:rsidRPr="00460319">
              <w:rPr>
                <w:b/>
                <w:lang w:val="en-US"/>
              </w:rPr>
              <w:t xml:space="preserve">3.4. </w:t>
            </w:r>
            <w:r w:rsidRPr="00460319">
              <w:rPr>
                <w:lang w:val="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63D96" w:rsidRDefault="00A63D96" w:rsidP="00A63D96">
            <w:pPr>
              <w:spacing w:after="0"/>
              <w:rPr>
                <w:lang w:val="en-US" w:eastAsia="ja-JP"/>
              </w:rPr>
            </w:pPr>
          </w:p>
          <w:p w:rsidR="00A63D96" w:rsidRDefault="00A63D96" w:rsidP="00A63D96">
            <w:pPr>
              <w:spacing w:after="0"/>
              <w:rPr>
                <w:b/>
                <w:lang w:val="en-US"/>
              </w:rPr>
            </w:pPr>
            <w:r w:rsidRPr="00460319">
              <w:rPr>
                <w:b/>
                <w:lang w:val="en-GB"/>
              </w:rPr>
              <w:t>4. Contractual penalty.</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GB"/>
              </w:rPr>
              <w:t>4.1.</w:t>
            </w:r>
            <w:r w:rsidRPr="00460319">
              <w:rPr>
                <w:lang w:val="en-GB"/>
              </w:rPr>
              <w:t xml:space="preserve"> If the Seller fails to deliver the </w:t>
            </w:r>
            <w:r w:rsidRPr="00460319">
              <w:rPr>
                <w:lang w:val="en-US"/>
              </w:rPr>
              <w:t>equipment</w:t>
            </w:r>
            <w:r w:rsidRPr="00460319">
              <w:rPr>
                <w:lang w:val="en-GB"/>
              </w:rPr>
              <w:t xml:space="preserve"> in the time stipulated in the present Contract, the</w:t>
            </w:r>
            <w:r w:rsidRPr="00460319">
              <w:rPr>
                <w:lang w:val="en-US"/>
              </w:rPr>
              <w:t xml:space="preserve"> Seller shall</w:t>
            </w:r>
            <w:r w:rsidRPr="00460319">
              <w:rPr>
                <w:lang w:val="en-GB"/>
              </w:rPr>
              <w:t xml:space="preserve"> pay to the Buyer a penalty of 0</w:t>
            </w:r>
            <w:proofErr w:type="gramStart"/>
            <w:r w:rsidRPr="00460319">
              <w:rPr>
                <w:lang w:val="en-GB"/>
              </w:rPr>
              <w:t>,5</w:t>
            </w:r>
            <w:proofErr w:type="gramEnd"/>
            <w:r w:rsidRPr="00460319">
              <w:rPr>
                <w:lang w:val="en-GB"/>
              </w:rPr>
              <w:t xml:space="preserve">% of the value of the Equipment delayed for each commencing week for the first four weeks, and 1% of the value of the </w:t>
            </w:r>
            <w:r w:rsidRPr="00460319">
              <w:rPr>
                <w:lang w:val="en-US"/>
              </w:rPr>
              <w:t>equipment</w:t>
            </w:r>
            <w:r w:rsidRPr="00460319">
              <w:rPr>
                <w:lang w:val="en-GB"/>
              </w:rPr>
              <w:t xml:space="preserve"> for each week that follows. </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b/>
                <w:lang w:val="en-US"/>
              </w:rPr>
            </w:pPr>
            <w:r w:rsidRPr="00460319">
              <w:rPr>
                <w:b/>
                <w:lang w:val="en-US"/>
              </w:rPr>
              <w:t>5. Terms of payment</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US"/>
              </w:rPr>
              <w:t>5.1.</w:t>
            </w:r>
            <w:r w:rsidRPr="00460319">
              <w:rPr>
                <w:lang w:val="en-US"/>
              </w:rPr>
              <w:t xml:space="preserve"> The </w:t>
            </w:r>
            <w:r>
              <w:rPr>
                <w:lang w:val="en-US"/>
              </w:rPr>
              <w:t>advance</w:t>
            </w:r>
            <w:r w:rsidRPr="00460319">
              <w:rPr>
                <w:lang w:val="en-US"/>
              </w:rPr>
              <w:t xml:space="preserve"> payment being </w:t>
            </w:r>
            <w:r w:rsidRPr="00BC0691">
              <w:rPr>
                <w:lang w:val="en-US"/>
              </w:rPr>
              <w:t>3</w:t>
            </w:r>
            <w:r w:rsidRPr="00460319">
              <w:rPr>
                <w:lang w:val="en-US"/>
              </w:rPr>
              <w:t>0% of the total value of the present Contract to be paid within 30 (</w:t>
            </w:r>
            <w:r>
              <w:rPr>
                <w:lang w:val="en-US"/>
              </w:rPr>
              <w:t>t</w:t>
            </w:r>
            <w:r w:rsidRPr="00460319">
              <w:rPr>
                <w:lang w:val="en-US"/>
              </w:rPr>
              <w:t>hirty) banking days from the date of signing of the present Contract.</w:t>
            </w:r>
          </w:p>
          <w:p w:rsidR="00A63D96" w:rsidRDefault="00A63D96" w:rsidP="00A63D96">
            <w:pPr>
              <w:spacing w:after="0"/>
              <w:rPr>
                <w:lang w:val="en-US"/>
              </w:rPr>
            </w:pPr>
          </w:p>
          <w:p w:rsidR="00A63D96" w:rsidRPr="009668AA" w:rsidRDefault="00A63D96" w:rsidP="00A63D96">
            <w:pPr>
              <w:spacing w:after="0"/>
              <w:rPr>
                <w:lang w:val="en-US"/>
              </w:rPr>
            </w:pPr>
            <w:r w:rsidRPr="00460319">
              <w:rPr>
                <w:lang w:val="en-US"/>
              </w:rPr>
              <w:t xml:space="preserve">The second payment being </w:t>
            </w:r>
            <w:r w:rsidRPr="00BC0691">
              <w:rPr>
                <w:lang w:val="en-US"/>
              </w:rPr>
              <w:t>7</w:t>
            </w:r>
            <w:r w:rsidRPr="00460319">
              <w:rPr>
                <w:lang w:val="en-US"/>
              </w:rPr>
              <w:t>0% of the total value of the present Contract to be paid within 10 (</w:t>
            </w:r>
            <w:r w:rsidRPr="00CF5FEE">
              <w:rPr>
                <w:lang w:val="en-US"/>
              </w:rPr>
              <w:t>t</w:t>
            </w:r>
            <w:r w:rsidRPr="00460319">
              <w:rPr>
                <w:lang w:val="en-US"/>
              </w:rPr>
              <w:t>en) banking days from the date of delivery of the Equipment.</w:t>
            </w:r>
          </w:p>
          <w:p w:rsidR="00A63D96" w:rsidRPr="009668AA" w:rsidRDefault="00A63D96" w:rsidP="00A63D96">
            <w:pPr>
              <w:spacing w:after="0"/>
              <w:rPr>
                <w:lang w:val="en-US"/>
              </w:rPr>
            </w:pPr>
          </w:p>
          <w:p w:rsidR="00A63D96" w:rsidRDefault="00A63D96" w:rsidP="00A63D96">
            <w:pPr>
              <w:spacing w:after="0"/>
              <w:rPr>
                <w:lang w:val="en-US"/>
              </w:rPr>
            </w:pPr>
            <w:r w:rsidRPr="00460319">
              <w:rPr>
                <w:b/>
                <w:lang w:val="en-US"/>
              </w:rPr>
              <w:t>5.2.</w:t>
            </w:r>
            <w:r w:rsidRPr="00460319">
              <w:rPr>
                <w:lang w:val="en-US"/>
              </w:rPr>
              <w:t xml:space="preserve"> If after 120 (</w:t>
            </w:r>
            <w:r>
              <w:rPr>
                <w:lang w:val="en-US"/>
              </w:rPr>
              <w:t>o</w:t>
            </w:r>
            <w:r w:rsidRPr="00460319">
              <w:rPr>
                <w:lang w:val="en-US"/>
              </w:rPr>
              <w:t xml:space="preserve">ne hundred twenty) days after the </w:t>
            </w:r>
            <w:r>
              <w:rPr>
                <w:lang w:val="en-US"/>
              </w:rPr>
              <w:t>advance</w:t>
            </w:r>
            <w:r w:rsidRPr="00460319">
              <w:rPr>
                <w:lang w:val="en-US"/>
              </w:rPr>
              <w:t xml:space="preserve"> payment is transferred to Seller the Equipment is not shipped to Russian Federation, the payment shall be returned to the Buyer during 15 (fifteen) days after such request is sent by the Buyer.</w:t>
            </w: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b/>
                <w:lang w:val="en-US"/>
              </w:rPr>
              <w:t>5.3.</w:t>
            </w:r>
            <w:r w:rsidRPr="00460319">
              <w:rPr>
                <w:lang w:val="en-US"/>
              </w:rPr>
              <w:t xml:space="preserve"> The payment date is considered to be the date of receipt of the funds at the correspondent bank account of the Seller.</w:t>
            </w:r>
          </w:p>
          <w:p w:rsidR="00A63D96" w:rsidRDefault="00A63D96" w:rsidP="00A63D96">
            <w:pPr>
              <w:spacing w:after="0"/>
              <w:rPr>
                <w:lang w:val="en-US"/>
              </w:rPr>
            </w:pPr>
            <w:r w:rsidRPr="00460319">
              <w:rPr>
                <w:b/>
                <w:lang w:val="en-US"/>
              </w:rPr>
              <w:t>5.4.</w:t>
            </w:r>
            <w:r w:rsidRPr="00460319">
              <w:rPr>
                <w:lang w:val="en-US"/>
              </w:rPr>
              <w:t xml:space="preserve"> Bank charges within the territory of the Buyer are carried out at the expense of the Buyer, outside of the territory of the Buyer – at the expense of the Seller.</w:t>
            </w:r>
          </w:p>
          <w:p w:rsidR="00A63D96" w:rsidRDefault="00A63D96" w:rsidP="00A63D96">
            <w:pPr>
              <w:spacing w:after="0"/>
              <w:rPr>
                <w:lang w:val="en-US"/>
              </w:rPr>
            </w:pPr>
          </w:p>
          <w:p w:rsidR="00A63D96" w:rsidRDefault="00A63D96" w:rsidP="00A63D96">
            <w:pPr>
              <w:spacing w:after="0"/>
              <w:rPr>
                <w:b/>
                <w:lang w:val="en-US"/>
              </w:rPr>
            </w:pPr>
            <w:r w:rsidRPr="00460319">
              <w:rPr>
                <w:b/>
                <w:lang w:val="en-US"/>
              </w:rPr>
              <w:t>6. Packaging and marking.</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US"/>
              </w:rPr>
              <w:t>6.1.</w:t>
            </w:r>
            <w:r w:rsidRPr="00460319">
              <w:rPr>
                <w:lang w:val="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A63D96" w:rsidRDefault="00A63D96" w:rsidP="00A63D96">
            <w:pPr>
              <w:spacing w:after="0"/>
              <w:rPr>
                <w:lang w:val="en-US"/>
              </w:rPr>
            </w:pPr>
          </w:p>
          <w:p w:rsidR="00A63D96" w:rsidRDefault="00A63D96" w:rsidP="00A63D96">
            <w:pPr>
              <w:spacing w:after="0"/>
              <w:rPr>
                <w:lang w:val="en-US"/>
              </w:rPr>
            </w:pPr>
            <w:r w:rsidRPr="00460319">
              <w:rPr>
                <w:lang w:val="en-US"/>
              </w:rPr>
              <w:t>Each package shall be furnished with the marking showing: the place of destination, name of consignee, name of the seller, Contract No., package No., weight,</w:t>
            </w:r>
            <w:r w:rsidRPr="00460319">
              <w:rPr>
                <w:rFonts w:eastAsia="Calibri"/>
                <w:lang w:val="en-US"/>
              </w:rPr>
              <w:t xml:space="preserve"> </w:t>
            </w:r>
            <w:proofErr w:type="gramStart"/>
            <w:r w:rsidRPr="00460319">
              <w:rPr>
                <w:lang w:val="en-US"/>
              </w:rPr>
              <w:t>other</w:t>
            </w:r>
            <w:proofErr w:type="gramEnd"/>
            <w:r w:rsidRPr="00460319">
              <w:rPr>
                <w:lang w:val="en-US"/>
              </w:rPr>
              <w:t xml:space="preserve"> data.</w:t>
            </w:r>
          </w:p>
          <w:p w:rsidR="00A63D96" w:rsidRDefault="00A63D96" w:rsidP="00A63D96">
            <w:pPr>
              <w:spacing w:after="0"/>
              <w:rPr>
                <w:lang w:val="en-US"/>
              </w:rPr>
            </w:pPr>
          </w:p>
          <w:p w:rsidR="00A63D96" w:rsidRPr="009668AA" w:rsidRDefault="00A63D96" w:rsidP="00A63D96">
            <w:pPr>
              <w:spacing w:after="0"/>
              <w:rPr>
                <w:lang w:val="en-US"/>
              </w:rPr>
            </w:pPr>
            <w:r w:rsidRPr="00460319">
              <w:rPr>
                <w:lang w:val="en-US"/>
              </w:rPr>
              <w:t>The cost of export packing is included in the total cost of the Equipment.</w:t>
            </w:r>
          </w:p>
          <w:p w:rsidR="00A63D96" w:rsidRDefault="00A63D96" w:rsidP="00A63D96">
            <w:pPr>
              <w:spacing w:after="0"/>
              <w:rPr>
                <w:lang w:val="en-US"/>
              </w:rPr>
            </w:pPr>
            <w:r w:rsidRPr="00460319">
              <w:rPr>
                <w:b/>
                <w:lang w:val="en-US"/>
              </w:rPr>
              <w:t>6.2.</w:t>
            </w:r>
            <w:r w:rsidRPr="00460319">
              <w:rPr>
                <w:lang w:val="en-US"/>
              </w:rPr>
              <w:t xml:space="preserve"> The list of documents to follow the Equipment:</w:t>
            </w:r>
          </w:p>
          <w:p w:rsidR="00A63D96" w:rsidRDefault="00A63D96" w:rsidP="00A63D96">
            <w:pPr>
              <w:spacing w:after="0"/>
              <w:rPr>
                <w:lang w:val="en-US"/>
              </w:rPr>
            </w:pPr>
            <w:r w:rsidRPr="00460319">
              <w:rPr>
                <w:lang w:val="en-US"/>
              </w:rPr>
              <w:lastRenderedPageBreak/>
              <w:t>commercial invoice – 1 original;</w:t>
            </w:r>
          </w:p>
          <w:p w:rsidR="00A63D96" w:rsidRDefault="00A63D96" w:rsidP="00A63D96">
            <w:pPr>
              <w:spacing w:after="0"/>
              <w:rPr>
                <w:lang w:val="en-US"/>
              </w:rPr>
            </w:pPr>
            <w:r w:rsidRPr="00460319">
              <w:rPr>
                <w:lang w:val="en-US"/>
              </w:rPr>
              <w:t>packing list – 1 original;</w:t>
            </w:r>
          </w:p>
          <w:p w:rsidR="00A63D96" w:rsidRDefault="00A63D96" w:rsidP="00A63D96">
            <w:pPr>
              <w:spacing w:after="0"/>
              <w:rPr>
                <w:lang w:val="en-US"/>
              </w:rPr>
            </w:pPr>
            <w:proofErr w:type="spellStart"/>
            <w:r w:rsidRPr="00460319">
              <w:rPr>
                <w:lang w:val="en-US"/>
              </w:rPr>
              <w:t>airwaybill</w:t>
            </w:r>
            <w:proofErr w:type="spellEnd"/>
            <w:r w:rsidRPr="00460319">
              <w:rPr>
                <w:lang w:val="en-US"/>
              </w:rPr>
              <w:t xml:space="preserve"> – 1 original;</w:t>
            </w:r>
          </w:p>
          <w:p w:rsidR="00A63D96" w:rsidRDefault="00A63D96" w:rsidP="00A63D96">
            <w:pPr>
              <w:spacing w:after="0"/>
              <w:rPr>
                <w:lang w:val="en-US"/>
              </w:rPr>
            </w:pPr>
            <w:r w:rsidRPr="00460319">
              <w:rPr>
                <w:lang w:val="en-US"/>
              </w:rPr>
              <w:t>declaration of quality – 1 copy;</w:t>
            </w:r>
          </w:p>
          <w:p w:rsidR="00A63D96" w:rsidRDefault="00A63D96" w:rsidP="00A63D96">
            <w:pPr>
              <w:spacing w:after="0"/>
              <w:rPr>
                <w:lang w:val="en-US"/>
              </w:rPr>
            </w:pPr>
            <w:r w:rsidRPr="00460319">
              <w:rPr>
                <w:lang w:val="en-US"/>
              </w:rPr>
              <w:t>export declaration – 1 copy;</w:t>
            </w:r>
          </w:p>
          <w:p w:rsidR="00A63D96" w:rsidRDefault="00A63D96" w:rsidP="00A63D96">
            <w:pPr>
              <w:spacing w:after="0"/>
              <w:rPr>
                <w:lang w:val="en-US"/>
              </w:rPr>
            </w:pPr>
            <w:r w:rsidRPr="00460319">
              <w:rPr>
                <w:lang w:val="en-US"/>
              </w:rPr>
              <w:t>insurance – 1 copy;</w:t>
            </w:r>
          </w:p>
          <w:p w:rsidR="00A63D96" w:rsidRDefault="00A63D96" w:rsidP="00A63D96">
            <w:pPr>
              <w:spacing w:after="0"/>
              <w:rPr>
                <w:lang w:val="en-GB"/>
              </w:rPr>
            </w:pPr>
            <w:r w:rsidRPr="00CD3E75">
              <w:rPr>
                <w:lang w:val="en-GB"/>
              </w:rPr>
              <w:t>Partial shipment is not allowed.</w:t>
            </w:r>
          </w:p>
          <w:p w:rsidR="00A63D96" w:rsidRDefault="00A63D96" w:rsidP="00A63D96">
            <w:pPr>
              <w:spacing w:after="0"/>
              <w:rPr>
                <w:lang w:val="en-US"/>
              </w:rPr>
            </w:pPr>
            <w:r w:rsidRPr="00460319">
              <w:rPr>
                <w:b/>
                <w:lang w:val="en-US"/>
              </w:rPr>
              <w:t>6.3.</w:t>
            </w:r>
            <w:r w:rsidRPr="00460319">
              <w:rPr>
                <w:lang w:val="en-US"/>
              </w:rPr>
              <w:t xml:space="preserve"> Within 48 hours after the shipment of the Equipment the Seller is obliged to send to the Buyer by fax the following documents:</w:t>
            </w:r>
          </w:p>
          <w:p w:rsidR="00A63D96" w:rsidRDefault="00A63D96" w:rsidP="00A63D96">
            <w:pPr>
              <w:spacing w:after="0"/>
              <w:rPr>
                <w:lang w:val="en-US"/>
              </w:rPr>
            </w:pPr>
          </w:p>
          <w:p w:rsidR="00A63D96" w:rsidRDefault="00A63D96" w:rsidP="00A63D96">
            <w:pPr>
              <w:spacing w:after="0"/>
              <w:rPr>
                <w:lang w:val="en-US"/>
              </w:rPr>
            </w:pPr>
            <w:r w:rsidRPr="00460319">
              <w:rPr>
                <w:lang w:val="en-US"/>
              </w:rPr>
              <w:t>commercial invoice;</w:t>
            </w:r>
          </w:p>
          <w:p w:rsidR="00A63D96" w:rsidRDefault="00A63D96" w:rsidP="00A63D96">
            <w:pPr>
              <w:spacing w:after="0"/>
              <w:rPr>
                <w:lang w:val="en-US"/>
              </w:rPr>
            </w:pPr>
            <w:r w:rsidRPr="00460319">
              <w:rPr>
                <w:lang w:val="en-US"/>
              </w:rPr>
              <w:t>packing list;</w:t>
            </w:r>
          </w:p>
          <w:p w:rsidR="00A63D96" w:rsidRDefault="00A63D96" w:rsidP="00A63D96">
            <w:pPr>
              <w:spacing w:after="0"/>
              <w:rPr>
                <w:lang w:val="en-US"/>
              </w:rPr>
            </w:pPr>
            <w:proofErr w:type="spellStart"/>
            <w:r w:rsidRPr="00460319">
              <w:rPr>
                <w:lang w:val="en-US"/>
              </w:rPr>
              <w:t>airwaybill</w:t>
            </w:r>
            <w:proofErr w:type="spellEnd"/>
            <w:r w:rsidRPr="00460319">
              <w:rPr>
                <w:lang w:val="en-US"/>
              </w:rPr>
              <w:t>;</w:t>
            </w:r>
          </w:p>
          <w:p w:rsidR="00A63D96" w:rsidRDefault="00A63D96" w:rsidP="00A63D96">
            <w:pPr>
              <w:spacing w:after="0"/>
              <w:rPr>
                <w:lang w:val="en-US"/>
              </w:rPr>
            </w:pPr>
            <w:r w:rsidRPr="00460319">
              <w:rPr>
                <w:lang w:val="en-US"/>
              </w:rPr>
              <w:t>declaration of quality;</w:t>
            </w:r>
          </w:p>
          <w:p w:rsidR="00A63D96" w:rsidRDefault="00A63D96" w:rsidP="00A63D96">
            <w:pPr>
              <w:spacing w:after="0"/>
              <w:rPr>
                <w:lang w:val="en-US"/>
              </w:rPr>
            </w:pPr>
            <w:r w:rsidRPr="00460319">
              <w:rPr>
                <w:lang w:val="en-US"/>
              </w:rPr>
              <w:t>export declaration;</w:t>
            </w:r>
          </w:p>
          <w:p w:rsidR="00A63D96" w:rsidRDefault="00A63D96" w:rsidP="00A63D96">
            <w:pPr>
              <w:spacing w:after="0"/>
              <w:rPr>
                <w:lang w:val="en-US"/>
              </w:rPr>
            </w:pPr>
            <w:proofErr w:type="gramStart"/>
            <w:r w:rsidRPr="00460319">
              <w:rPr>
                <w:lang w:val="en-US"/>
              </w:rPr>
              <w:t>insurance</w:t>
            </w:r>
            <w:proofErr w:type="gramEnd"/>
            <w:r w:rsidRPr="00460319">
              <w:rPr>
                <w:lang w:val="en-US"/>
              </w:rPr>
              <w:t xml:space="preserve"> certificate.</w:t>
            </w:r>
          </w:p>
          <w:p w:rsidR="00A63D96" w:rsidRDefault="00A63D96" w:rsidP="00A63D96">
            <w:pPr>
              <w:spacing w:after="0"/>
              <w:rPr>
                <w:lang w:val="en-US"/>
              </w:rPr>
            </w:pPr>
          </w:p>
          <w:p w:rsidR="00A63D96" w:rsidRDefault="00A63D96" w:rsidP="00A63D96">
            <w:pPr>
              <w:spacing w:after="0"/>
              <w:rPr>
                <w:b/>
                <w:lang w:val="en-US"/>
              </w:rPr>
            </w:pPr>
            <w:r w:rsidRPr="00460319">
              <w:rPr>
                <w:b/>
                <w:lang w:val="en-US"/>
              </w:rPr>
              <w:t>7. Licenses</w:t>
            </w:r>
          </w:p>
          <w:p w:rsidR="00A63D96" w:rsidRDefault="00A63D96" w:rsidP="00A63D96">
            <w:pPr>
              <w:spacing w:after="0"/>
              <w:rPr>
                <w:b/>
                <w:lang w:val="en-US"/>
              </w:rPr>
            </w:pPr>
          </w:p>
          <w:p w:rsidR="00A63D96" w:rsidRDefault="00A63D96" w:rsidP="00A63D96">
            <w:pPr>
              <w:spacing w:after="0"/>
              <w:rPr>
                <w:lang w:val="en-US"/>
              </w:rPr>
            </w:pPr>
            <w:r w:rsidRPr="00460319">
              <w:rPr>
                <w:b/>
                <w:lang w:val="en-US"/>
              </w:rPr>
              <w:t>7.1.</w:t>
            </w:r>
            <w:r w:rsidRPr="00460319">
              <w:rPr>
                <w:lang w:val="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r w:rsidRPr="00460319">
              <w:rPr>
                <w:lang w:val="en-US"/>
              </w:rPr>
              <w:t>Except as authorized by Seller in writing or as permitted by law, Buyer will not reverse engineer, reverse compile, or reverse assemble software, modify or translate software, or copy software onto any public or distributed network.</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b/>
                <w:lang w:val="en-US"/>
              </w:rPr>
            </w:pPr>
            <w:r w:rsidRPr="00460319">
              <w:rPr>
                <w:b/>
                <w:lang w:val="en-US"/>
              </w:rPr>
              <w:t>8. Warranty</w:t>
            </w:r>
          </w:p>
          <w:p w:rsidR="00A63D96" w:rsidRDefault="00A63D96" w:rsidP="00A63D96">
            <w:pPr>
              <w:spacing w:after="0"/>
              <w:rPr>
                <w:b/>
                <w:lang w:val="en-US"/>
              </w:rPr>
            </w:pPr>
          </w:p>
          <w:p w:rsidR="00A63D96" w:rsidRDefault="00A63D96" w:rsidP="00A63D96">
            <w:pPr>
              <w:spacing w:after="0"/>
              <w:rPr>
                <w:lang w:val="en-US"/>
              </w:rPr>
            </w:pPr>
            <w:r w:rsidRPr="00460319">
              <w:rPr>
                <w:b/>
                <w:lang w:val="en-US"/>
              </w:rPr>
              <w:lastRenderedPageBreak/>
              <w:t>8.1.</w:t>
            </w:r>
            <w:r w:rsidRPr="00460319">
              <w:rPr>
                <w:lang w:val="en-US"/>
              </w:rPr>
              <w:t xml:space="preserve"> The Seller provides the standard guarantee of the manufacturer (only Dead on Arrival provisions are applicable). </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lang w:val="en-US"/>
              </w:rPr>
              <w:t>Guarantee obligations are effective from the date of instrument acceptance upon installation performed by authorized service center of the Seller –</w:t>
            </w:r>
            <w:r w:rsidRPr="00CF5FEE">
              <w:rPr>
                <w:lang w:val="en-US"/>
              </w:rPr>
              <w:t xml:space="preserve"> ________________</w:t>
            </w:r>
            <w:r w:rsidRPr="00460319">
              <w:rPr>
                <w:lang w:val="en-US"/>
              </w:rPr>
              <w:t xml:space="preserve"> in frames of a separate contract for services.</w:t>
            </w: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b/>
                <w:lang w:val="en-US"/>
              </w:rPr>
            </w:pPr>
            <w:r w:rsidRPr="00460319">
              <w:rPr>
                <w:b/>
                <w:lang w:val="en-US"/>
              </w:rPr>
              <w:t>9. Arbitration</w:t>
            </w:r>
          </w:p>
          <w:p w:rsidR="00A63D96" w:rsidRDefault="00A63D96" w:rsidP="00A63D96">
            <w:pPr>
              <w:spacing w:after="0"/>
              <w:rPr>
                <w:lang w:val="en-US"/>
              </w:rPr>
            </w:pPr>
          </w:p>
          <w:p w:rsidR="00A63D96" w:rsidRPr="00C879E6" w:rsidRDefault="00A63D96" w:rsidP="00A63D96">
            <w:pPr>
              <w:spacing w:after="0"/>
              <w:rPr>
                <w:lang w:val="en-US"/>
              </w:rPr>
            </w:pPr>
            <w:r w:rsidRPr="00C879E6">
              <w:rPr>
                <w:b/>
                <w:lang w:val="en-US"/>
              </w:rPr>
              <w:t xml:space="preserve">9.1. </w:t>
            </w:r>
            <w:r w:rsidRPr="00C879E6">
              <w:rPr>
                <w:lang w:val="en-US"/>
              </w:rPr>
              <w:t>THIS CONTRACT SHALL BE EXCLUSIVELY GOVERNED BY AND CONSTRUED IN ACCORDANCE WITH THE SUBSTANTIVE LAWS OF SWITZERLAND.</w:t>
            </w:r>
          </w:p>
          <w:p w:rsidR="00A63D96" w:rsidRPr="00460319" w:rsidRDefault="00A63D96" w:rsidP="00A63D96">
            <w:pPr>
              <w:spacing w:after="0"/>
              <w:rPr>
                <w:lang w:val="en-US"/>
              </w:rPr>
            </w:pPr>
          </w:p>
          <w:p w:rsidR="00A63D96" w:rsidRPr="009668AA" w:rsidRDefault="00A63D96" w:rsidP="00A63D96">
            <w:pPr>
              <w:spacing w:after="0"/>
              <w:rPr>
                <w:lang w:val="en-US"/>
              </w:rPr>
            </w:pPr>
            <w:r w:rsidRPr="00460319">
              <w:rPr>
                <w:b/>
                <w:lang w:val="en-US"/>
              </w:rPr>
              <w:t>9.</w:t>
            </w:r>
            <w:r>
              <w:rPr>
                <w:b/>
                <w:lang w:val="en-US"/>
              </w:rPr>
              <w:t>2</w:t>
            </w:r>
            <w:r w:rsidRPr="00460319">
              <w:rPr>
                <w:b/>
                <w:lang w:val="en-US"/>
              </w:rPr>
              <w:t xml:space="preserve">. </w:t>
            </w:r>
            <w:r w:rsidRPr="00460319">
              <w:rPr>
                <w:lang w:val="en-US"/>
              </w:rPr>
              <w:t>In the event of a dispute concerning the conclusion, validity, interpretation and execution of this Contract, the parties shall make every reasonable effort to reach an amicable settlement in good faith.</w:t>
            </w:r>
          </w:p>
          <w:p w:rsidR="00A63D96" w:rsidRPr="009668AA" w:rsidRDefault="00A63D96" w:rsidP="00A63D96">
            <w:pPr>
              <w:spacing w:after="0"/>
              <w:rPr>
                <w:lang w:val="en-US"/>
              </w:rPr>
            </w:pPr>
          </w:p>
          <w:p w:rsidR="00A63D96" w:rsidRDefault="00A63D96" w:rsidP="00A63D96">
            <w:pPr>
              <w:spacing w:after="0"/>
              <w:rPr>
                <w:lang w:val="en-US"/>
              </w:rPr>
            </w:pPr>
            <w:r w:rsidRPr="00460319">
              <w:rPr>
                <w:lang w:val="en-US"/>
              </w:rPr>
              <w:t xml:space="preserve">However, should an amicable understanding between the Parties not be possible, the dispute shall be settled by arbitration, at the request of any of </w:t>
            </w:r>
            <w:proofErr w:type="gramStart"/>
            <w:r w:rsidRPr="00460319">
              <w:rPr>
                <w:lang w:val="en-US"/>
              </w:rPr>
              <w:t>them.</w:t>
            </w:r>
            <w:proofErr w:type="gramEnd"/>
          </w:p>
          <w:p w:rsidR="00A63D96" w:rsidRDefault="00A63D96" w:rsidP="00A63D96">
            <w:pPr>
              <w:spacing w:after="0"/>
              <w:rPr>
                <w:lang w:val="en-US"/>
              </w:rPr>
            </w:pPr>
          </w:p>
          <w:p w:rsidR="00A63D96" w:rsidRDefault="00A63D96" w:rsidP="00A63D96">
            <w:pPr>
              <w:spacing w:after="0"/>
              <w:rPr>
                <w:lang w:val="en-US"/>
              </w:rPr>
            </w:pPr>
            <w:r w:rsidRPr="00460319">
              <w:rPr>
                <w:lang w:val="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b/>
                <w:lang w:val="en-US"/>
              </w:rPr>
            </w:pPr>
          </w:p>
          <w:p w:rsidR="00A63D96" w:rsidRDefault="00A63D96" w:rsidP="00A63D96">
            <w:pPr>
              <w:spacing w:after="0"/>
              <w:rPr>
                <w:b/>
                <w:lang w:val="en-US"/>
              </w:rPr>
            </w:pPr>
          </w:p>
          <w:p w:rsidR="00A63D96" w:rsidRPr="00460319" w:rsidRDefault="00A63D96" w:rsidP="00A63D96">
            <w:pPr>
              <w:spacing w:after="0"/>
              <w:rPr>
                <w:lang w:val="en-US"/>
              </w:rPr>
            </w:pPr>
            <w:r w:rsidRPr="00460319">
              <w:rPr>
                <w:b/>
                <w:lang w:val="en-US"/>
              </w:rPr>
              <w:t>9.3.</w:t>
            </w:r>
            <w:r w:rsidRPr="00460319">
              <w:rPr>
                <w:lang w:val="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b/>
                <w:lang w:val="en-US"/>
              </w:rPr>
            </w:pPr>
            <w:r w:rsidRPr="00460319">
              <w:rPr>
                <w:b/>
                <w:lang w:val="en-US"/>
              </w:rPr>
              <w:t>10. Force Major</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US"/>
              </w:rPr>
              <w:t>10.1.</w:t>
            </w:r>
            <w:r w:rsidRPr="00460319">
              <w:rPr>
                <w:lang w:val="en-US"/>
              </w:rPr>
              <w:t xml:space="preserve"> The Parties shall be relieved from liability for partial or complete failure to perform their </w:t>
            </w:r>
            <w:r w:rsidRPr="00460319">
              <w:rPr>
                <w:lang w:val="en-US"/>
              </w:rPr>
              <w:lastRenderedPageBreak/>
              <w:t>obligations under this Contract if it results from force-major events, i.e. fire, flood, earthquake and if these circumstances have immediate effect on performance of the present Contract.</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b/>
                <w:lang w:val="en-US"/>
              </w:rPr>
              <w:t>10.2.</w:t>
            </w:r>
            <w:r w:rsidRPr="00460319">
              <w:rPr>
                <w:lang w:val="en-US"/>
              </w:rPr>
              <w:t xml:space="preserve"> The Party which claims failure to perform its obligations under this Contract must give notice to the other Party on occurrence and termination of such force-major events within </w:t>
            </w:r>
            <w:r w:rsidRPr="00460319">
              <w:rPr>
                <w:vanish/>
                <w:lang w:val="en-US"/>
              </w:rPr>
              <w:t>3 (</w:t>
            </w:r>
            <w:r>
              <w:rPr>
                <w:vanish/>
                <w:lang w:val="en-US"/>
              </w:rPr>
              <w:t>t</w:t>
            </w:r>
            <w:r w:rsidRPr="00460319">
              <w:rPr>
                <w:vanish/>
                <w:lang w:val="en-US"/>
              </w:rPr>
              <w:t xml:space="preserve">hree) </w:t>
            </w:r>
            <w:r w:rsidRPr="00460319">
              <w:rPr>
                <w:lang w:val="en-US"/>
              </w:rPr>
              <w:t>days. The proof of the occurrence of such events and of their duration shall be a document issued by the Chamber of Commerce of the Sellers’ country and that of the Buyers’ country, respectively.</w:t>
            </w: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r w:rsidRPr="00460319">
              <w:rPr>
                <w:lang w:val="en-US"/>
              </w:rPr>
              <w:t>In cases when the above circumstances have effect during more than 3 (</w:t>
            </w:r>
            <w:r>
              <w:rPr>
                <w:lang w:val="en-US"/>
              </w:rPr>
              <w:t>t</w:t>
            </w:r>
            <w:r w:rsidRPr="00460319">
              <w:rPr>
                <w:lang w:val="en-US"/>
              </w:rPr>
              <w:t xml:space="preserve">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A63D96" w:rsidRPr="009668AA" w:rsidRDefault="00A63D96" w:rsidP="00A63D96">
            <w:pPr>
              <w:spacing w:after="0"/>
              <w:rPr>
                <w:iCs/>
                <w:u w:val="single"/>
                <w:lang w:val="en-US"/>
              </w:rPr>
            </w:pPr>
          </w:p>
          <w:p w:rsidR="00A63D96" w:rsidRDefault="00A63D96" w:rsidP="00A63D96">
            <w:pPr>
              <w:spacing w:after="0"/>
              <w:rPr>
                <w:b/>
                <w:iCs/>
                <w:lang w:val="en-US"/>
              </w:rPr>
            </w:pPr>
            <w:r w:rsidRPr="00460319">
              <w:rPr>
                <w:b/>
                <w:iCs/>
                <w:lang w:val="en-US"/>
              </w:rPr>
              <w:t>11. Export Administration Regulations.</w:t>
            </w:r>
          </w:p>
          <w:p w:rsidR="00A63D96" w:rsidRDefault="00A63D96" w:rsidP="00A63D96">
            <w:pPr>
              <w:spacing w:after="0"/>
              <w:rPr>
                <w:iCs/>
                <w:u w:val="single"/>
                <w:lang w:val="en-US"/>
              </w:rPr>
            </w:pPr>
          </w:p>
          <w:p w:rsidR="00A63D96" w:rsidRDefault="00A63D96" w:rsidP="00A63D96">
            <w:pPr>
              <w:spacing w:after="0"/>
              <w:rPr>
                <w:lang w:val="en-US"/>
              </w:rPr>
            </w:pPr>
            <w:r w:rsidRPr="00460319">
              <w:rPr>
                <w:b/>
                <w:lang w:val="en-US"/>
              </w:rPr>
              <w:t>11.1.</w:t>
            </w:r>
            <w:r w:rsidRPr="00460319">
              <w:rPr>
                <w:lang w:val="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A63D96"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r w:rsidRPr="00460319">
              <w:rPr>
                <w:lang w:val="en-US"/>
              </w:rPr>
              <w:t>In case the delivery of goods under present contract is subject to license obtaining from the US, or other authorities, the delivery may be made only after such license is obtained. In such circumstances the term of delivery can be prolonged</w:t>
            </w:r>
            <w:r w:rsidRPr="0087089C">
              <w:rPr>
                <w:lang w:val="en-US"/>
              </w:rPr>
              <w:t xml:space="preserve"> </w:t>
            </w:r>
            <w:r w:rsidRPr="009668AA">
              <w:rPr>
                <w:lang w:val="en-US"/>
              </w:rPr>
              <w:t>by issuing an additional agreement to the Contract</w:t>
            </w:r>
            <w:r>
              <w:rPr>
                <w:lang w:val="en-US"/>
              </w:rPr>
              <w:t>.</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b/>
                <w:lang w:val="en-US"/>
              </w:rPr>
            </w:pPr>
            <w:r w:rsidRPr="00460319">
              <w:rPr>
                <w:b/>
                <w:lang w:val="en-US"/>
              </w:rPr>
              <w:t>12. General Provisions</w:t>
            </w:r>
          </w:p>
          <w:p w:rsidR="00A63D96" w:rsidRDefault="00A63D96" w:rsidP="00A63D96">
            <w:pPr>
              <w:spacing w:after="0"/>
              <w:rPr>
                <w:u w:val="single"/>
                <w:lang w:val="en-US"/>
              </w:rPr>
            </w:pPr>
          </w:p>
          <w:p w:rsidR="00A63D96" w:rsidRDefault="00A63D96" w:rsidP="00A63D96">
            <w:pPr>
              <w:spacing w:after="0"/>
              <w:rPr>
                <w:lang w:val="en-US"/>
              </w:rPr>
            </w:pPr>
            <w:r w:rsidRPr="00460319">
              <w:rPr>
                <w:b/>
                <w:lang w:val="en-US"/>
              </w:rPr>
              <w:t>12.1.</w:t>
            </w:r>
            <w:r w:rsidRPr="00460319">
              <w:rPr>
                <w:lang w:val="en-US"/>
              </w:rPr>
              <w:t xml:space="preserve"> All the addendum’s and amendments to the present Contract are to be considered integral parts of the Contract if they are made in written form and signed by the Parties.</w:t>
            </w:r>
          </w:p>
          <w:p w:rsidR="00A63D96" w:rsidRDefault="00A63D96" w:rsidP="00A63D96">
            <w:pPr>
              <w:spacing w:after="0"/>
              <w:rPr>
                <w:lang w:val="en-US"/>
              </w:rPr>
            </w:pPr>
            <w:r w:rsidRPr="00460319">
              <w:rPr>
                <w:b/>
                <w:lang w:val="en-US"/>
              </w:rPr>
              <w:t>12.2.</w:t>
            </w:r>
            <w:r w:rsidRPr="00460319">
              <w:rPr>
                <w:lang w:val="en-US"/>
              </w:rPr>
              <w:t xml:space="preserve"> Present Contract in both English and Russian languages in 2 (two) copies for each of the Contracting Parties. English wording is prevailing.</w:t>
            </w:r>
          </w:p>
          <w:p w:rsidR="00A63D96" w:rsidRDefault="00A63D96" w:rsidP="00A63D96">
            <w:pPr>
              <w:spacing w:after="0"/>
              <w:rPr>
                <w:lang w:val="en-US"/>
              </w:rPr>
            </w:pPr>
            <w:r w:rsidRPr="00460319">
              <w:rPr>
                <w:b/>
                <w:lang w:val="en-US"/>
              </w:rPr>
              <w:t>12.3.</w:t>
            </w:r>
            <w:r w:rsidRPr="00460319">
              <w:rPr>
                <w:lang w:val="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b/>
                <w:lang w:val="en-US"/>
              </w:rPr>
              <w:t>12.4.</w:t>
            </w:r>
            <w:r w:rsidRPr="00460319">
              <w:rPr>
                <w:lang w:val="en-US"/>
              </w:rPr>
              <w:t xml:space="preserve"> The Parties agree to comply with applicable laws and regulations. The Seller may suspend performance if Buyer is in violation of applicable laws or regulations.</w:t>
            </w:r>
          </w:p>
          <w:p w:rsidR="00A63D96"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b/>
                <w:lang w:val="en-US"/>
              </w:rPr>
              <w:t>12.5.</w:t>
            </w:r>
            <w:r w:rsidRPr="00460319">
              <w:rPr>
                <w:lang w:val="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A63D96" w:rsidRDefault="00A63D96" w:rsidP="00A63D96">
            <w:pPr>
              <w:spacing w:after="0"/>
              <w:rPr>
                <w:lang w:val="en-US"/>
              </w:rPr>
            </w:pPr>
          </w:p>
          <w:p w:rsidR="00A63D96" w:rsidRDefault="00A63D96" w:rsidP="00A63D96">
            <w:pPr>
              <w:spacing w:after="0"/>
              <w:rPr>
                <w:lang w:val="en-US"/>
              </w:rPr>
            </w:pPr>
          </w:p>
          <w:p w:rsidR="00A63D96" w:rsidRPr="009668AA" w:rsidRDefault="00A63D96" w:rsidP="00A63D96">
            <w:pPr>
              <w:spacing w:after="0"/>
              <w:rPr>
                <w:lang w:val="en-US"/>
              </w:rPr>
            </w:pPr>
          </w:p>
          <w:p w:rsidR="00A63D96" w:rsidRPr="009668AA" w:rsidRDefault="00A63D96" w:rsidP="00A63D96">
            <w:pPr>
              <w:spacing w:after="0"/>
              <w:rPr>
                <w:lang w:val="en-US"/>
              </w:rPr>
            </w:pPr>
          </w:p>
          <w:p w:rsidR="00A63D96" w:rsidRDefault="00A63D96" w:rsidP="00A63D96">
            <w:pPr>
              <w:spacing w:after="0"/>
              <w:rPr>
                <w:lang w:val="en-US"/>
              </w:rPr>
            </w:pPr>
          </w:p>
          <w:p w:rsidR="00A63D96" w:rsidRDefault="00A63D96" w:rsidP="00A63D96">
            <w:pPr>
              <w:spacing w:after="0"/>
              <w:rPr>
                <w:lang w:val="en-US"/>
              </w:rPr>
            </w:pPr>
            <w:r w:rsidRPr="00460319">
              <w:rPr>
                <w:b/>
                <w:lang w:val="en-US"/>
              </w:rPr>
              <w:t>13.</w:t>
            </w:r>
            <w:r w:rsidRPr="00460319">
              <w:rPr>
                <w:lang w:val="en-US"/>
              </w:rPr>
              <w:t xml:space="preserve"> </w:t>
            </w:r>
            <w:r w:rsidRPr="00460319">
              <w:rPr>
                <w:b/>
                <w:bCs/>
                <w:lang w:val="en-US"/>
              </w:rPr>
              <w:t>Legal Addresses of the Parties:</w:t>
            </w:r>
          </w:p>
          <w:p w:rsidR="00A63D96" w:rsidRDefault="00A63D96" w:rsidP="00A63D96">
            <w:pPr>
              <w:spacing w:after="0"/>
              <w:rPr>
                <w:bCs/>
                <w:lang w:val="en-US"/>
              </w:rPr>
            </w:pPr>
          </w:p>
          <w:p w:rsidR="00A63D96" w:rsidRPr="00EA7BB3" w:rsidRDefault="00A63D96" w:rsidP="00A63D96">
            <w:pPr>
              <w:spacing w:after="0"/>
              <w:rPr>
                <w:bCs/>
                <w:u w:val="single"/>
                <w:lang w:val="en-US"/>
              </w:rPr>
            </w:pPr>
            <w:r w:rsidRPr="00EA7BB3">
              <w:rPr>
                <w:bCs/>
                <w:lang w:val="en-GB"/>
              </w:rPr>
              <w:t>THE SELLER</w:t>
            </w:r>
            <w:r w:rsidRPr="00EA7BB3">
              <w:rPr>
                <w:bCs/>
                <w:u w:val="single"/>
                <w:lang w:val="en-US"/>
              </w:rPr>
              <w:t xml:space="preserve"> </w:t>
            </w:r>
          </w:p>
          <w:p w:rsidR="00A63D96" w:rsidRPr="001D6FEE" w:rsidRDefault="00A63D96" w:rsidP="00A63D96">
            <w:pPr>
              <w:spacing w:after="0"/>
              <w:rPr>
                <w:bCs/>
                <w:lang w:val="en-US"/>
              </w:rPr>
            </w:pPr>
            <w:r w:rsidRPr="00CF5FEE">
              <w:rPr>
                <w:bCs/>
                <w:lang w:val="en-US"/>
              </w:rPr>
              <w:t>_______________</w:t>
            </w:r>
          </w:p>
          <w:p w:rsidR="00A63D96" w:rsidRDefault="00A63D96" w:rsidP="00A63D96">
            <w:pPr>
              <w:spacing w:after="0"/>
              <w:rPr>
                <w:u w:val="single"/>
                <w:lang w:val="en-US"/>
              </w:rPr>
            </w:pPr>
          </w:p>
          <w:p w:rsidR="00A63D96" w:rsidRDefault="00A63D96" w:rsidP="00A63D96">
            <w:pPr>
              <w:spacing w:after="0"/>
              <w:rPr>
                <w:lang w:val="en-US"/>
              </w:rPr>
            </w:pPr>
            <w:r>
              <w:rPr>
                <w:lang w:val="en-US"/>
              </w:rPr>
              <w:t xml:space="preserve">THE </w:t>
            </w:r>
            <w:r w:rsidRPr="00460319">
              <w:rPr>
                <w:lang w:val="en-US"/>
              </w:rPr>
              <w:t>BUYER</w:t>
            </w:r>
          </w:p>
          <w:p w:rsidR="00A63D96" w:rsidRDefault="00A63D96" w:rsidP="00A63D96">
            <w:pPr>
              <w:spacing w:after="0"/>
              <w:rPr>
                <w:lang w:val="en-US"/>
              </w:rPr>
            </w:pPr>
            <w:r w:rsidRPr="00C34DFD">
              <w:rPr>
                <w:lang w:val="en-US"/>
              </w:rPr>
              <w:t>FSUE «Moscow Endocrine Plant»</w:t>
            </w:r>
          </w:p>
          <w:p w:rsidR="00A63D96" w:rsidRDefault="00A63D96" w:rsidP="00A63D96">
            <w:pPr>
              <w:spacing w:after="0"/>
              <w:rPr>
                <w:lang w:val="en-US"/>
              </w:rPr>
            </w:pPr>
            <w:r w:rsidRPr="00460319">
              <w:rPr>
                <w:u w:val="single"/>
                <w:lang w:val="en-US"/>
              </w:rPr>
              <w:t>Address:</w:t>
            </w:r>
            <w:r w:rsidRPr="00460319">
              <w:rPr>
                <w:lang w:val="en-US"/>
              </w:rPr>
              <w:t xml:space="preserve"> </w:t>
            </w:r>
            <w:r w:rsidRPr="00C46548">
              <w:rPr>
                <w:lang w:val="en-US"/>
              </w:rPr>
              <w:t xml:space="preserve">25, </w:t>
            </w:r>
            <w:proofErr w:type="spellStart"/>
            <w:r w:rsidRPr="00460319">
              <w:rPr>
                <w:lang w:val="en-US"/>
              </w:rPr>
              <w:t>Novokhokhlovskaya</w:t>
            </w:r>
            <w:proofErr w:type="spellEnd"/>
            <w:r w:rsidRPr="00460319">
              <w:rPr>
                <w:lang w:val="en-US"/>
              </w:rPr>
              <w:t xml:space="preserve"> </w:t>
            </w:r>
            <w:r w:rsidRPr="00C46548">
              <w:rPr>
                <w:lang w:val="en-US"/>
              </w:rPr>
              <w:t>str.,</w:t>
            </w:r>
            <w:r w:rsidRPr="00460319">
              <w:rPr>
                <w:lang w:val="en-US"/>
              </w:rPr>
              <w:t xml:space="preserve"> Moscow, Russia</w:t>
            </w:r>
            <w:r w:rsidRPr="00C46548">
              <w:rPr>
                <w:lang w:val="en-US"/>
              </w:rPr>
              <w:t>, 109052</w:t>
            </w:r>
          </w:p>
          <w:p w:rsidR="00A63D96" w:rsidRDefault="00A63D96" w:rsidP="00A63D96">
            <w:pPr>
              <w:spacing w:after="0"/>
              <w:rPr>
                <w:u w:val="single"/>
                <w:lang w:val="en-US"/>
              </w:rPr>
            </w:pPr>
            <w:r w:rsidRPr="00460319">
              <w:rPr>
                <w:u w:val="single"/>
                <w:lang w:val="en-US"/>
              </w:rPr>
              <w:t>BUYER’s bank details:</w:t>
            </w:r>
          </w:p>
          <w:p w:rsidR="00A63D96" w:rsidRDefault="00A63D96" w:rsidP="00A63D96">
            <w:pPr>
              <w:spacing w:after="0"/>
              <w:rPr>
                <w:lang w:val="en-US"/>
              </w:rPr>
            </w:pPr>
            <w:r w:rsidRPr="00460319">
              <w:rPr>
                <w:lang w:val="en-US"/>
              </w:rPr>
              <w:t>“ARESBANK”</w:t>
            </w:r>
            <w:r w:rsidRPr="00D84164">
              <w:rPr>
                <w:lang w:val="en-US"/>
              </w:rPr>
              <w:t>,</w:t>
            </w:r>
            <w:r w:rsidRPr="00E86443">
              <w:rPr>
                <w:lang w:val="en-US"/>
              </w:rPr>
              <w:t xml:space="preserve"> Ltd.</w:t>
            </w:r>
          </w:p>
          <w:p w:rsidR="00A63D96" w:rsidRDefault="00A63D96" w:rsidP="00A63D96">
            <w:pPr>
              <w:spacing w:after="0"/>
              <w:rPr>
                <w:lang w:val="en-US"/>
              </w:rPr>
            </w:pPr>
            <w:r w:rsidRPr="00C46548">
              <w:rPr>
                <w:lang w:val="en-US"/>
              </w:rPr>
              <w:lastRenderedPageBreak/>
              <w:t>SWIFT CODE: ARESRUMM</w:t>
            </w:r>
          </w:p>
          <w:p w:rsidR="00A63D96" w:rsidRDefault="00A63D96" w:rsidP="00A63D96">
            <w:pPr>
              <w:spacing w:after="0"/>
              <w:rPr>
                <w:lang w:val="en-US"/>
              </w:rPr>
            </w:pPr>
            <w:proofErr w:type="spellStart"/>
            <w:r w:rsidRPr="00460319">
              <w:rPr>
                <w:lang w:val="en-US"/>
              </w:rPr>
              <w:t>Testovskaya</w:t>
            </w:r>
            <w:proofErr w:type="spellEnd"/>
            <w:r w:rsidRPr="00460319">
              <w:rPr>
                <w:lang w:val="en-US"/>
              </w:rPr>
              <w:t xml:space="preserve"> str., 10, 123</w:t>
            </w:r>
            <w:r w:rsidRPr="00C46548">
              <w:rPr>
                <w:lang w:val="en-US"/>
              </w:rPr>
              <w:t>112</w:t>
            </w:r>
            <w:r w:rsidRPr="00460319">
              <w:rPr>
                <w:lang w:val="en-US"/>
              </w:rPr>
              <w:t>, Moscow</w:t>
            </w:r>
            <w:r w:rsidRPr="00682489">
              <w:rPr>
                <w:lang w:val="en-US"/>
              </w:rPr>
              <w:t xml:space="preserve">, </w:t>
            </w:r>
            <w:r>
              <w:rPr>
                <w:lang w:val="en-US"/>
              </w:rPr>
              <w:t>Russia</w:t>
            </w:r>
          </w:p>
          <w:p w:rsidR="00A63D96" w:rsidRDefault="00A63D96" w:rsidP="00A63D96">
            <w:pPr>
              <w:spacing w:after="0"/>
              <w:rPr>
                <w:lang w:val="en-US"/>
              </w:rPr>
            </w:pPr>
            <w:r w:rsidRPr="00460319">
              <w:rPr>
                <w:lang w:val="en-US"/>
              </w:rPr>
              <w:t xml:space="preserve">Account in </w:t>
            </w:r>
            <w:r>
              <w:rPr>
                <w:lang w:val="en-US"/>
              </w:rPr>
              <w:t>USD</w:t>
            </w:r>
            <w:r w:rsidRPr="00460319">
              <w:rPr>
                <w:lang w:val="en-US"/>
              </w:rPr>
              <w:t>:</w:t>
            </w:r>
          </w:p>
          <w:p w:rsidR="00A63D96" w:rsidRDefault="00A63D96" w:rsidP="00A63D96">
            <w:pPr>
              <w:spacing w:after="0"/>
              <w:rPr>
                <w:lang w:val="en-US"/>
              </w:rPr>
            </w:pPr>
            <w:r w:rsidRPr="00460319">
              <w:rPr>
                <w:lang w:val="en-US"/>
              </w:rPr>
              <w:t xml:space="preserve">№ </w:t>
            </w:r>
            <w:r w:rsidRPr="00E86443">
              <w:rPr>
                <w:lang w:val="en-US"/>
              </w:rPr>
              <w:t>40502840700000100006</w:t>
            </w:r>
          </w:p>
          <w:p w:rsidR="00A63D96" w:rsidRPr="009668AA" w:rsidRDefault="00A63D96" w:rsidP="00A63D96">
            <w:pPr>
              <w:spacing w:after="0"/>
              <w:rPr>
                <w:b/>
                <w:lang w:val="en-US"/>
              </w:rPr>
            </w:pPr>
          </w:p>
          <w:p w:rsidR="00A63D96" w:rsidRPr="009668AA" w:rsidRDefault="00A63D96" w:rsidP="00A63D96">
            <w:pPr>
              <w:spacing w:after="0"/>
              <w:rPr>
                <w:b/>
                <w:lang w:val="en-US"/>
              </w:rPr>
            </w:pPr>
          </w:p>
          <w:p w:rsidR="00A63D96" w:rsidRDefault="00A63D96" w:rsidP="00A63D96">
            <w:pPr>
              <w:spacing w:after="0"/>
              <w:rPr>
                <w:b/>
                <w:lang w:val="en-US"/>
              </w:rPr>
            </w:pPr>
            <w:r>
              <w:rPr>
                <w:b/>
                <w:lang w:val="en-GB"/>
              </w:rPr>
              <w:t xml:space="preserve">THE </w:t>
            </w:r>
            <w:r w:rsidRPr="00460319">
              <w:rPr>
                <w:b/>
                <w:lang w:val="en-GB"/>
              </w:rPr>
              <w:t xml:space="preserve">SELLER / </w:t>
            </w:r>
            <w:r w:rsidRPr="00460319">
              <w:rPr>
                <w:b/>
              </w:rPr>
              <w:t>ПРОДАВЕЦ</w:t>
            </w:r>
          </w:p>
          <w:p w:rsidR="00A63D96" w:rsidRDefault="00A63D96" w:rsidP="00A63D96">
            <w:pPr>
              <w:spacing w:after="0"/>
              <w:rPr>
                <w:b/>
                <w:lang w:val="en-US"/>
              </w:rPr>
            </w:pPr>
          </w:p>
          <w:p w:rsidR="00A63D96" w:rsidRPr="00AA2693" w:rsidRDefault="00A63D96" w:rsidP="00A63D96">
            <w:pPr>
              <w:spacing w:after="0"/>
              <w:rPr>
                <w:bCs/>
              </w:rPr>
            </w:pPr>
            <w:r>
              <w:t>_________________________</w:t>
            </w:r>
          </w:p>
          <w:p w:rsidR="00A63D96" w:rsidRPr="00EA7BB3" w:rsidRDefault="00A63D96" w:rsidP="00A63D96">
            <w:pPr>
              <w:spacing w:after="0"/>
              <w:rPr>
                <w:lang w:val="en-US"/>
              </w:rPr>
            </w:pPr>
          </w:p>
          <w:p w:rsidR="00A63D96" w:rsidRPr="00EA7BB3" w:rsidRDefault="00A63D96" w:rsidP="00A63D96">
            <w:pPr>
              <w:spacing w:after="0"/>
              <w:rPr>
                <w:bCs/>
              </w:rPr>
            </w:pPr>
            <w:r>
              <w:t>_________________________</w:t>
            </w:r>
          </w:p>
          <w:p w:rsidR="00A63D96" w:rsidRDefault="00A63D96" w:rsidP="00A63D96">
            <w:pPr>
              <w:spacing w:after="0"/>
            </w:pPr>
          </w:p>
          <w:p w:rsidR="00A63D96" w:rsidRDefault="00A63D96" w:rsidP="00A63D96">
            <w:pPr>
              <w:spacing w:after="0"/>
            </w:pPr>
          </w:p>
          <w:p w:rsidR="00A63D96" w:rsidRDefault="00A63D96" w:rsidP="00A63D96">
            <w:pPr>
              <w:spacing w:after="0"/>
            </w:pPr>
          </w:p>
          <w:p w:rsidR="00A63D96" w:rsidRDefault="00A63D96" w:rsidP="00A63D96">
            <w:pPr>
              <w:spacing w:after="0"/>
            </w:pPr>
            <w:r w:rsidRPr="00460319">
              <w:t>_______________________</w:t>
            </w:r>
          </w:p>
        </w:tc>
        <w:tc>
          <w:tcPr>
            <w:tcW w:w="283" w:type="dxa"/>
          </w:tcPr>
          <w:p w:rsidR="00A63D96" w:rsidRDefault="00A63D96" w:rsidP="00A63D96">
            <w:pPr>
              <w:spacing w:after="0"/>
            </w:pPr>
          </w:p>
        </w:tc>
        <w:tc>
          <w:tcPr>
            <w:tcW w:w="4961" w:type="dxa"/>
          </w:tcPr>
          <w:p w:rsidR="00A63D96" w:rsidRDefault="00A63D96" w:rsidP="00A63D96">
            <w:pPr>
              <w:spacing w:after="0"/>
              <w:jc w:val="center"/>
              <w:rPr>
                <w:b/>
              </w:rPr>
            </w:pPr>
            <w:r w:rsidRPr="00460319">
              <w:rPr>
                <w:b/>
              </w:rPr>
              <w:t xml:space="preserve">Контракт № </w:t>
            </w:r>
            <w:r>
              <w:rPr>
                <w:b/>
              </w:rPr>
              <w:t>__________</w:t>
            </w:r>
          </w:p>
          <w:p w:rsidR="00A63D96" w:rsidRDefault="00A63D96" w:rsidP="00A63D96">
            <w:pPr>
              <w:spacing w:after="0"/>
              <w:jc w:val="center"/>
              <w:rPr>
                <w:b/>
              </w:rPr>
            </w:pPr>
          </w:p>
          <w:p w:rsidR="00A63D96" w:rsidRDefault="00A63D96" w:rsidP="00A63D96">
            <w:pPr>
              <w:tabs>
                <w:tab w:val="right" w:pos="4745"/>
              </w:tabs>
              <w:spacing w:after="0"/>
              <w:rPr>
                <w:snapToGrid w:val="0"/>
                <w:color w:val="000000"/>
              </w:rPr>
            </w:pPr>
            <w:r w:rsidRPr="00460319">
              <w:t>Москва</w:t>
            </w:r>
            <w:r>
              <w:tab/>
            </w:r>
            <w:r w:rsidRPr="00460319">
              <w:t>«___» __________ 20</w:t>
            </w:r>
            <w:r>
              <w:t>__</w:t>
            </w:r>
            <w:r w:rsidRPr="00460319">
              <w:t xml:space="preserve"> г</w:t>
            </w:r>
          </w:p>
          <w:p w:rsidR="00A63D96" w:rsidRDefault="00A63D96" w:rsidP="00A63D96">
            <w:pPr>
              <w:spacing w:after="0"/>
            </w:pPr>
          </w:p>
          <w:p w:rsidR="00A63D96" w:rsidRDefault="00A63D96" w:rsidP="00A63D96">
            <w:pPr>
              <w:spacing w:after="0"/>
            </w:pPr>
            <w:r w:rsidRPr="00460319">
              <w:t>ФГУП «Московский эндокринный завод» (Российская Федерация), именуемое далее «Покупатель», в лице директора</w:t>
            </w:r>
            <w:r>
              <w:t xml:space="preserve"> Фонарева Михаила Юрьевича</w:t>
            </w:r>
            <w:r w:rsidRPr="00460319">
              <w:t xml:space="preserve">, действующего на основании </w:t>
            </w:r>
            <w:r>
              <w:t>Устава</w:t>
            </w:r>
            <w:r w:rsidRPr="00460319">
              <w:t>, с одной стороны,</w:t>
            </w:r>
            <w:r>
              <w:t xml:space="preserve"> </w:t>
            </w:r>
            <w:r w:rsidRPr="00460319">
              <w:t xml:space="preserve">и </w:t>
            </w:r>
          </w:p>
          <w:p w:rsidR="00A63D96" w:rsidRDefault="00A63D96" w:rsidP="00A63D96">
            <w:pPr>
              <w:spacing w:after="0"/>
            </w:pPr>
            <w:proofErr w:type="gramStart"/>
            <w:r>
              <w:t>_________________</w:t>
            </w:r>
            <w:r w:rsidRPr="00460319">
              <w:t xml:space="preserve">, именуемое в дальнейшем «Продавец», в лице </w:t>
            </w:r>
            <w:r>
              <w:t>__________________</w:t>
            </w:r>
            <w:r w:rsidRPr="00EA7BB3">
              <w:t xml:space="preserve">, действующего на основании </w:t>
            </w:r>
            <w:r>
              <w:t>________________</w:t>
            </w:r>
            <w:r w:rsidRPr="00460319">
              <w:t>, с другой стороны, в дальнейшем вместе именуемые «Стороны», заключили настоящий Контракт</w:t>
            </w:r>
            <w:r>
              <w:t xml:space="preserve"> о нижеследующем</w:t>
            </w:r>
            <w:r w:rsidRPr="00460319">
              <w:rPr>
                <w:b/>
              </w:rPr>
              <w:t>:</w:t>
            </w:r>
            <w:proofErr w:type="gramEnd"/>
          </w:p>
          <w:p w:rsidR="00A63D96" w:rsidRDefault="00A63D96" w:rsidP="00A63D96">
            <w:pPr>
              <w:spacing w:after="0"/>
            </w:pPr>
          </w:p>
          <w:p w:rsidR="00A63D96" w:rsidRDefault="00A63D96" w:rsidP="00A63D96">
            <w:pPr>
              <w:spacing w:after="0"/>
              <w:rPr>
                <w:b/>
              </w:rPr>
            </w:pPr>
            <w:r w:rsidRPr="00460319">
              <w:rPr>
                <w:b/>
              </w:rPr>
              <w:t>1. Предмет Контракта.</w:t>
            </w:r>
          </w:p>
          <w:p w:rsidR="00A63D96" w:rsidRDefault="00A63D96" w:rsidP="00A63D96">
            <w:pPr>
              <w:spacing w:after="0"/>
              <w:rPr>
                <w:u w:val="single"/>
              </w:rPr>
            </w:pPr>
          </w:p>
          <w:p w:rsidR="00A63D96" w:rsidRDefault="00A63D96" w:rsidP="00A63D96">
            <w:pPr>
              <w:spacing w:after="0"/>
            </w:pPr>
            <w:r w:rsidRPr="00460319">
              <w:rPr>
                <w:b/>
              </w:rPr>
              <w:t>1.1.</w:t>
            </w:r>
            <w:r w:rsidRPr="00460319">
              <w:t xml:space="preserve"> Продавец продает, а Покупатель покупает следующее оборудование: </w:t>
            </w:r>
          </w:p>
          <w:p w:rsidR="00A63D96" w:rsidRDefault="00A63D96" w:rsidP="00A63D96">
            <w:pPr>
              <w:spacing w:after="0"/>
            </w:pPr>
            <w:r w:rsidRPr="00186861">
              <w:rPr>
                <w:b/>
                <w:bCs/>
              </w:rPr>
              <w:t xml:space="preserve">Спектрофотометр </w:t>
            </w:r>
            <w:proofErr w:type="spellStart"/>
            <w:r w:rsidRPr="00186861">
              <w:rPr>
                <w:b/>
                <w:bCs/>
              </w:rPr>
              <w:t>Cary</w:t>
            </w:r>
            <w:proofErr w:type="spellEnd"/>
            <w:r w:rsidRPr="00186861">
              <w:rPr>
                <w:b/>
                <w:bCs/>
              </w:rPr>
              <w:t xml:space="preserve"> 100 </w:t>
            </w:r>
            <w:r w:rsidRPr="00186861">
              <w:rPr>
                <w:b/>
                <w:bCs/>
                <w:lang w:val="en-US"/>
              </w:rPr>
              <w:t>UV</w:t>
            </w:r>
            <w:r w:rsidRPr="00186861">
              <w:rPr>
                <w:b/>
                <w:bCs/>
              </w:rPr>
              <w:t>-</w:t>
            </w:r>
            <w:r w:rsidRPr="00186861">
              <w:rPr>
                <w:b/>
                <w:bCs/>
                <w:lang w:val="en-US"/>
              </w:rPr>
              <w:t>Vis</w:t>
            </w:r>
            <w:r w:rsidRPr="00CF5FEE">
              <w:rPr>
                <w:rFonts w:eastAsia="MS Mincho"/>
                <w:bCs/>
                <w:sz w:val="22"/>
                <w:szCs w:val="22"/>
              </w:rPr>
              <w:t xml:space="preserve"> </w:t>
            </w:r>
            <w:r w:rsidRPr="001D6FEE">
              <w:rPr>
                <w:b/>
                <w:bCs/>
                <w:lang w:val="en-US"/>
              </w:rPr>
              <w:t>Bundle</w:t>
            </w:r>
            <w:r>
              <w:rPr>
                <w:b/>
              </w:rPr>
              <w:t>,</w:t>
            </w:r>
            <w:r w:rsidRPr="001164B2">
              <w:rPr>
                <w:b/>
              </w:rPr>
              <w:t xml:space="preserve"> </w:t>
            </w:r>
            <w:r w:rsidRPr="000D58BD">
              <w:rPr>
                <w:rFonts w:hint="eastAsia"/>
              </w:rPr>
              <w:t>производитель</w:t>
            </w:r>
            <w:r w:rsidRPr="000D58BD">
              <w:t xml:space="preserve"> </w:t>
            </w:r>
            <w:proofErr w:type="spellStart"/>
            <w:r w:rsidRPr="000D58BD">
              <w:t>Agilent</w:t>
            </w:r>
            <w:proofErr w:type="spellEnd"/>
            <w:r w:rsidRPr="000D58BD">
              <w:t xml:space="preserve"> </w:t>
            </w:r>
            <w:proofErr w:type="spellStart"/>
            <w:r w:rsidRPr="000D58BD">
              <w:t>Technologies</w:t>
            </w:r>
            <w:proofErr w:type="spellEnd"/>
            <w:r w:rsidRPr="000D58BD">
              <w:t xml:space="preserve"> </w:t>
            </w:r>
            <w:proofErr w:type="spellStart"/>
            <w:r w:rsidRPr="000D58BD">
              <w:t>International</w:t>
            </w:r>
            <w:proofErr w:type="spellEnd"/>
            <w:r w:rsidRPr="000D58BD">
              <w:t xml:space="preserve"> </w:t>
            </w:r>
            <w:proofErr w:type="spellStart"/>
            <w:r w:rsidRPr="000D58BD">
              <w:t>Sarl</w:t>
            </w:r>
            <w:proofErr w:type="spellEnd"/>
            <w:r w:rsidRPr="000D58BD">
              <w:t xml:space="preserve">, </w:t>
            </w:r>
            <w:r w:rsidRPr="000D58BD">
              <w:rPr>
                <w:rFonts w:hint="eastAsia"/>
              </w:rPr>
              <w:t>Швейцария</w:t>
            </w:r>
            <w:r>
              <w:t xml:space="preserve">, </w:t>
            </w:r>
            <w:r w:rsidRPr="00460319">
              <w:t>в соответствии с Приложением № 1, которое является неотъемлемой частью настоящего Контракта (именуемое далее «Оборудование</w:t>
            </w:r>
            <w:r>
              <w:t>»</w:t>
            </w:r>
            <w:r w:rsidRPr="00460319">
              <w:t>).</w:t>
            </w:r>
          </w:p>
          <w:p w:rsidR="00A63D96" w:rsidRDefault="00A63D96" w:rsidP="00A63D96">
            <w:pPr>
              <w:spacing w:after="0"/>
            </w:pPr>
          </w:p>
          <w:p w:rsidR="00A63D96" w:rsidRDefault="00A63D96" w:rsidP="00A63D96">
            <w:pPr>
              <w:spacing w:after="0"/>
              <w:rPr>
                <w:b/>
              </w:rPr>
            </w:pPr>
            <w:r w:rsidRPr="00460319">
              <w:rPr>
                <w:b/>
              </w:rPr>
              <w:t>2. Цена и общая сумма Контракта.</w:t>
            </w:r>
          </w:p>
          <w:p w:rsidR="00A63D96" w:rsidRDefault="00A63D96" w:rsidP="00A63D96">
            <w:pPr>
              <w:spacing w:after="0"/>
              <w:rPr>
                <w:u w:val="single"/>
              </w:rPr>
            </w:pPr>
          </w:p>
          <w:p w:rsidR="00A63D96" w:rsidRDefault="00A63D96" w:rsidP="00A63D96">
            <w:pPr>
              <w:spacing w:after="0"/>
            </w:pPr>
            <w:r w:rsidRPr="00460319">
              <w:rPr>
                <w:b/>
              </w:rPr>
              <w:t>2.1.</w:t>
            </w:r>
            <w:r w:rsidRPr="00460319">
              <w:t xml:space="preserve"> Цены на Оборудование </w:t>
            </w:r>
            <w:r>
              <w:t xml:space="preserve">и цена Контракта </w:t>
            </w:r>
            <w:r w:rsidRPr="00460319">
              <w:t xml:space="preserve">устанавливаются в долларах США и понимаются </w:t>
            </w:r>
            <w:r>
              <w:t>на условиях</w:t>
            </w:r>
            <w:r w:rsidRPr="00460319">
              <w:t xml:space="preserve"> </w:t>
            </w:r>
            <w:proofErr w:type="gramStart"/>
            <w:r w:rsidRPr="00460319">
              <w:t>С</w:t>
            </w:r>
            <w:proofErr w:type="gramEnd"/>
            <w:r w:rsidRPr="00460319">
              <w:rPr>
                <w:lang w:val="en-US"/>
              </w:rPr>
              <w:t>IP</w:t>
            </w:r>
            <w:r w:rsidRPr="00460319">
              <w:t xml:space="preserve"> </w:t>
            </w:r>
            <w:r>
              <w:t xml:space="preserve">аэропорт </w:t>
            </w:r>
            <w:r w:rsidRPr="00460319">
              <w:t>Шереметьево</w:t>
            </w:r>
            <w:r>
              <w:t xml:space="preserve">, </w:t>
            </w:r>
            <w:r w:rsidRPr="00460319">
              <w:t>Москва, Российская Федерация</w:t>
            </w:r>
            <w:r w:rsidRPr="00CF5FEE">
              <w:t>.</w:t>
            </w:r>
            <w:r w:rsidRPr="00460319">
              <w:t xml:space="preserve"> </w:t>
            </w:r>
            <w:proofErr w:type="spellStart"/>
            <w:r>
              <w:t>Инкотермс</w:t>
            </w:r>
            <w:proofErr w:type="spellEnd"/>
            <w:r>
              <w:t>®</w:t>
            </w:r>
            <w:r w:rsidRPr="00460319">
              <w:t xml:space="preserve"> 2010</w:t>
            </w:r>
            <w:r w:rsidRPr="0087089C">
              <w:t xml:space="preserve">, </w:t>
            </w:r>
            <w:r>
              <w:t>(</w:t>
            </w:r>
            <w:r w:rsidRPr="00F92F29">
              <w:t>«</w:t>
            </w:r>
            <w:proofErr w:type="spellStart"/>
            <w:r>
              <w:t>Инкотермс</w:t>
            </w:r>
            <w:proofErr w:type="spellEnd"/>
            <w:r>
              <w:t>»</w:t>
            </w:r>
            <w:r w:rsidRPr="00F92F29">
              <w:t xml:space="preserve"> является товарным знаком Международной Торговой Палаты</w:t>
            </w:r>
            <w:r w:rsidRPr="00460319">
              <w:t>)</w:t>
            </w:r>
            <w:r w:rsidRPr="0087089C">
              <w:t xml:space="preserve">, </w:t>
            </w:r>
            <w:r>
              <w:t>авиатранспортом. 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настоящему Контракту.</w:t>
            </w:r>
          </w:p>
          <w:p w:rsidR="00A63D96" w:rsidRDefault="00A63D96" w:rsidP="00A63D96">
            <w:pPr>
              <w:spacing w:after="0"/>
            </w:pPr>
            <w:r w:rsidRPr="00460319">
              <w:rPr>
                <w:b/>
              </w:rPr>
              <w:t>2.2</w:t>
            </w:r>
            <w:r w:rsidRPr="00460319">
              <w:t>.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такое изменение повлечет изменение цены Оборудования.</w:t>
            </w:r>
          </w:p>
          <w:p w:rsidR="00A63D96" w:rsidRDefault="00A63D96" w:rsidP="00A63D96">
            <w:pPr>
              <w:spacing w:after="0"/>
            </w:pPr>
            <w:r w:rsidRPr="00460319">
              <w:rPr>
                <w:b/>
              </w:rPr>
              <w:lastRenderedPageBreak/>
              <w:t xml:space="preserve">2.3. </w:t>
            </w:r>
            <w:r w:rsidRPr="00460319">
              <w:t xml:space="preserve">Общая стоимость </w:t>
            </w:r>
            <w:r>
              <w:t xml:space="preserve">(цена) </w:t>
            </w:r>
            <w:r w:rsidRPr="00460319">
              <w:t>Контракта составляет:</w:t>
            </w:r>
          </w:p>
          <w:p w:rsidR="00A63D96" w:rsidRDefault="00A63D96" w:rsidP="00A63D96">
            <w:pPr>
              <w:spacing w:after="0"/>
              <w:rPr>
                <w:bCs/>
              </w:rPr>
            </w:pPr>
            <w:r>
              <w:rPr>
                <w:b/>
                <w:bCs/>
              </w:rPr>
              <w:t>______________</w:t>
            </w:r>
            <w:r w:rsidRPr="00EA7BB3">
              <w:rPr>
                <w:b/>
                <w:bCs/>
              </w:rPr>
              <w:t xml:space="preserve"> </w:t>
            </w:r>
            <w:r w:rsidRPr="00EA7BB3">
              <w:rPr>
                <w:bCs/>
              </w:rPr>
              <w:t>(</w:t>
            </w:r>
            <w:r>
              <w:rPr>
                <w:bCs/>
              </w:rPr>
              <w:t>____________________</w:t>
            </w:r>
            <w:r w:rsidRPr="00653C0D">
              <w:rPr>
                <w:bCs/>
              </w:rPr>
              <w:t>).</w:t>
            </w:r>
          </w:p>
          <w:p w:rsidR="00A63D96" w:rsidRDefault="00A63D96" w:rsidP="00A63D96">
            <w:pPr>
              <w:spacing w:after="0"/>
            </w:pPr>
            <w:r w:rsidRPr="00460319">
              <w:rPr>
                <w:b/>
              </w:rPr>
              <w:t xml:space="preserve">2.4. </w:t>
            </w:r>
            <w:r w:rsidRPr="00460319">
              <w:t>Настоящий Контра</w:t>
            </w:r>
            <w:proofErr w:type="gramStart"/>
            <w:r w:rsidRPr="00460319">
              <w:t>кт вст</w:t>
            </w:r>
            <w:proofErr w:type="gramEnd"/>
            <w:r w:rsidRPr="00460319">
              <w:t>упает в силу с даты его подписания и действует до 30</w:t>
            </w:r>
            <w:r>
              <w:t> ноября</w:t>
            </w:r>
            <w:r w:rsidRPr="00460319">
              <w:t xml:space="preserve"> 201</w:t>
            </w:r>
            <w:r>
              <w:t>8</w:t>
            </w:r>
            <w:r w:rsidRPr="00460319">
              <w:t xml:space="preserve"> г.</w:t>
            </w:r>
          </w:p>
          <w:p w:rsidR="00A63D96" w:rsidRDefault="00A63D96" w:rsidP="00A63D96">
            <w:pPr>
              <w:spacing w:after="0"/>
            </w:pPr>
          </w:p>
          <w:p w:rsidR="00A63D96" w:rsidRDefault="00A63D96" w:rsidP="00A63D96">
            <w:pPr>
              <w:spacing w:after="0"/>
              <w:rPr>
                <w:b/>
              </w:rPr>
            </w:pPr>
            <w:r w:rsidRPr="00460319">
              <w:rPr>
                <w:b/>
              </w:rPr>
              <w:t>3. Срок поставки.</w:t>
            </w:r>
          </w:p>
          <w:p w:rsidR="00A63D96" w:rsidRDefault="00A63D96" w:rsidP="00A63D96">
            <w:pPr>
              <w:spacing w:after="0"/>
              <w:rPr>
                <w:u w:val="single"/>
              </w:rPr>
            </w:pPr>
          </w:p>
          <w:p w:rsidR="00A63D96" w:rsidRDefault="00A63D96" w:rsidP="00A63D96">
            <w:pPr>
              <w:spacing w:after="0"/>
            </w:pPr>
            <w:r w:rsidRPr="00460319">
              <w:rPr>
                <w:b/>
              </w:rPr>
              <w:t>3.1.</w:t>
            </w:r>
            <w:r w:rsidRPr="00460319">
              <w:t xml:space="preserve"> Указанное в параграфе 1 настоящего Контракта Оборудование должно быть поставлено в следующие сроки:</w:t>
            </w:r>
          </w:p>
          <w:p w:rsidR="00A63D96" w:rsidRDefault="00A63D96" w:rsidP="00A63D96">
            <w:pPr>
              <w:spacing w:after="0"/>
            </w:pPr>
            <w:r w:rsidRPr="00460319">
              <w:t>в течение 90 (</w:t>
            </w:r>
            <w:r w:rsidRPr="0087089C">
              <w:t>д</w:t>
            </w:r>
            <w:r w:rsidRPr="00460319">
              <w:t xml:space="preserve">евяноста) дней после получения </w:t>
            </w:r>
            <w:r>
              <w:t>авансового</w:t>
            </w:r>
            <w:r w:rsidRPr="00460319">
              <w:t xml:space="preserve"> платежа.</w:t>
            </w:r>
          </w:p>
          <w:p w:rsidR="00A63D96" w:rsidRDefault="00A63D96" w:rsidP="00A63D96">
            <w:pPr>
              <w:spacing w:after="0"/>
            </w:pPr>
            <w:r w:rsidRPr="00460319">
              <w:rPr>
                <w:b/>
              </w:rPr>
              <w:t>3.2.</w:t>
            </w:r>
            <w:r w:rsidRPr="00460319">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A63D96" w:rsidRDefault="00A63D96" w:rsidP="00A63D96">
            <w:pPr>
              <w:spacing w:after="0"/>
            </w:pPr>
            <w:r w:rsidRPr="00460319">
              <w:t xml:space="preserve">Право собственности, риск случайной гибели и повреждения Оборудования переходят от Продавца к Покупателю </w:t>
            </w:r>
            <w:proofErr w:type="gramStart"/>
            <w:r w:rsidRPr="00460319">
              <w:t>с даты поставки</w:t>
            </w:r>
            <w:proofErr w:type="gramEnd"/>
            <w:r w:rsidRPr="00460319">
              <w:t xml:space="preserve"> Оборудования.</w:t>
            </w:r>
          </w:p>
          <w:p w:rsidR="00A63D96" w:rsidRDefault="00A63D96" w:rsidP="00A63D96">
            <w:pPr>
              <w:spacing w:after="0"/>
            </w:pPr>
            <w:r w:rsidRPr="00460319">
              <w:rPr>
                <w:b/>
              </w:rPr>
              <w:t>3.3.</w:t>
            </w:r>
            <w:r w:rsidRPr="00460319">
              <w:t xml:space="preserve"> 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 xml:space="preserve">Москва, Российская Федерация, </w:t>
            </w:r>
            <w:proofErr w:type="spellStart"/>
            <w:r w:rsidRPr="00460319">
              <w:t>Инкотермс</w:t>
            </w:r>
            <w:proofErr w:type="spellEnd"/>
            <w:r>
              <w:t>®</w:t>
            </w:r>
            <w:r w:rsidRPr="00460319">
              <w:t xml:space="preserve"> 2010</w:t>
            </w:r>
            <w:r w:rsidRPr="00CF5FEE">
              <w:t>,</w:t>
            </w:r>
            <w:r w:rsidRPr="00460319">
              <w:t xml:space="preserve"> авиатранспортом</w:t>
            </w:r>
            <w:proofErr w:type="gramStart"/>
            <w:r w:rsidRPr="00CF5FEE">
              <w:t xml:space="preserve"> </w:t>
            </w:r>
            <w:r w:rsidRPr="00460319">
              <w:t>.</w:t>
            </w:r>
            <w:proofErr w:type="gramEnd"/>
          </w:p>
          <w:p w:rsidR="00A63D96" w:rsidRPr="009668AA" w:rsidRDefault="00A63D96" w:rsidP="00A63D96">
            <w:pPr>
              <w:spacing w:after="0"/>
              <w:rPr>
                <w:snapToGrid w:val="0"/>
                <w:color w:val="000000"/>
              </w:rPr>
            </w:pPr>
            <w:r w:rsidRPr="00460319">
              <w:t>Пункт назначения: аэропорт Шереметьево</w:t>
            </w:r>
            <w:r>
              <w:t>, Москва.</w:t>
            </w:r>
          </w:p>
          <w:p w:rsidR="00A63D96" w:rsidRPr="009668AA" w:rsidRDefault="00A63D96" w:rsidP="00A63D96">
            <w:pPr>
              <w:spacing w:after="0"/>
              <w:rPr>
                <w:snapToGrid w:val="0"/>
                <w:color w:val="000000"/>
              </w:rPr>
            </w:pPr>
            <w:r w:rsidRPr="00460319">
              <w:t>Страна назначения: Российская Федерация.</w:t>
            </w:r>
          </w:p>
          <w:p w:rsidR="00A63D96" w:rsidRPr="009668AA" w:rsidRDefault="00A63D96" w:rsidP="00A63D96">
            <w:pPr>
              <w:spacing w:after="0"/>
              <w:rPr>
                <w:snapToGrid w:val="0"/>
                <w:color w:val="000000"/>
              </w:rPr>
            </w:pPr>
            <w:r w:rsidRPr="00460319">
              <w:rPr>
                <w:b/>
              </w:rPr>
              <w:t>3.4.</w:t>
            </w:r>
            <w:r w:rsidRPr="00460319">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63D96" w:rsidRDefault="00A63D96" w:rsidP="00A63D96">
            <w:pPr>
              <w:spacing w:after="0"/>
            </w:pPr>
          </w:p>
          <w:p w:rsidR="00A63D96" w:rsidRDefault="00A63D96" w:rsidP="00A63D96">
            <w:pPr>
              <w:spacing w:after="0"/>
              <w:rPr>
                <w:b/>
              </w:rPr>
            </w:pPr>
            <w:r w:rsidRPr="00460319">
              <w:rPr>
                <w:b/>
              </w:rPr>
              <w:t>4. Штрафные санкции.</w:t>
            </w:r>
          </w:p>
          <w:p w:rsidR="00A63D96" w:rsidRDefault="00A63D96" w:rsidP="00A63D96">
            <w:pPr>
              <w:spacing w:after="0"/>
              <w:rPr>
                <w:u w:val="single"/>
              </w:rPr>
            </w:pPr>
          </w:p>
          <w:p w:rsidR="00A63D96" w:rsidRDefault="00A63D96" w:rsidP="00A63D96">
            <w:pPr>
              <w:spacing w:after="0"/>
            </w:pPr>
            <w:r w:rsidRPr="00460319">
              <w:rPr>
                <w:b/>
              </w:rPr>
              <w:t>4.1.</w:t>
            </w:r>
            <w:r w:rsidRPr="00460319">
              <w:t xml:space="preserve"> В случае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каждую начавшуюся неделю в течение первых четырех недель просрочки и 1% - за </w:t>
            </w:r>
            <w:r w:rsidRPr="00460319">
              <w:lastRenderedPageBreak/>
              <w:t>каждую последующую неделю.</w:t>
            </w:r>
          </w:p>
          <w:p w:rsidR="00A63D96" w:rsidRDefault="00A63D96" w:rsidP="00A63D96">
            <w:pPr>
              <w:spacing w:after="0"/>
            </w:pPr>
          </w:p>
          <w:p w:rsidR="00A63D96" w:rsidRDefault="00A63D96" w:rsidP="00A63D96">
            <w:pPr>
              <w:spacing w:after="0"/>
              <w:rPr>
                <w:b/>
              </w:rPr>
            </w:pPr>
            <w:r w:rsidRPr="00460319">
              <w:rPr>
                <w:b/>
              </w:rPr>
              <w:t>5. Условия платежа</w:t>
            </w:r>
          </w:p>
          <w:p w:rsidR="00A63D96" w:rsidRDefault="00A63D96" w:rsidP="00A63D96">
            <w:pPr>
              <w:spacing w:after="0"/>
              <w:rPr>
                <w:u w:val="single"/>
              </w:rPr>
            </w:pPr>
          </w:p>
          <w:p w:rsidR="00A63D96" w:rsidRDefault="00A63D96" w:rsidP="00A63D96">
            <w:pPr>
              <w:spacing w:after="0"/>
            </w:pPr>
            <w:r w:rsidRPr="00460319">
              <w:rPr>
                <w:b/>
              </w:rPr>
              <w:t>5.1.</w:t>
            </w:r>
            <w:r w:rsidRPr="00460319">
              <w:t xml:space="preserve"> </w:t>
            </w:r>
            <w:r w:rsidRPr="00CF5FEE">
              <w:t>А</w:t>
            </w:r>
            <w:r w:rsidRPr="00460319">
              <w:t xml:space="preserve">вансовый платеж в размере </w:t>
            </w:r>
            <w:r>
              <w:t>3</w:t>
            </w:r>
            <w:r w:rsidRPr="00460319">
              <w:t>0% от общей стоимости настоящего Контракта перечисляется в течение 30 (</w:t>
            </w:r>
            <w:r w:rsidRPr="0087089C">
              <w:t>т</w:t>
            </w:r>
            <w:r w:rsidRPr="00460319">
              <w:t>ридцати) банковских дней, после подписания настоящего Контракта.</w:t>
            </w:r>
          </w:p>
          <w:p w:rsidR="00A63D96" w:rsidRDefault="00A63D96" w:rsidP="00A63D96">
            <w:pPr>
              <w:spacing w:after="0"/>
            </w:pPr>
            <w:r w:rsidRPr="00460319">
              <w:t xml:space="preserve">Второй платеж в размере </w:t>
            </w:r>
            <w:r>
              <w:t>7</w:t>
            </w:r>
            <w:r w:rsidRPr="00460319">
              <w:t xml:space="preserve">0% от общей стоимости настоящего Контракта перечисляется в течение 10 (десяти) банковских дней </w:t>
            </w:r>
            <w:proofErr w:type="gramStart"/>
            <w:r w:rsidRPr="00460319">
              <w:t>с даты поставки</w:t>
            </w:r>
            <w:proofErr w:type="gramEnd"/>
            <w:r w:rsidRPr="00460319">
              <w:t xml:space="preserve"> Оборудования Покупателю.</w:t>
            </w:r>
          </w:p>
          <w:p w:rsidR="00A63D96" w:rsidRDefault="00A63D96" w:rsidP="00A63D96">
            <w:pPr>
              <w:spacing w:after="0"/>
            </w:pPr>
            <w:r w:rsidRPr="00460319">
              <w:rPr>
                <w:b/>
              </w:rPr>
              <w:t>5.2.</w:t>
            </w:r>
            <w:r w:rsidRPr="00460319">
              <w:t xml:space="preserve"> Если по истечении 120 (</w:t>
            </w:r>
            <w:r>
              <w:t>с</w:t>
            </w:r>
            <w:r w:rsidRPr="00460319">
              <w:t xml:space="preserve">та двадцати) дней </w:t>
            </w:r>
            <w:proofErr w:type="gramStart"/>
            <w:r w:rsidRPr="00460319">
              <w:t>с даты перечисления</w:t>
            </w:r>
            <w:proofErr w:type="gramEnd"/>
            <w:r w:rsidRPr="00460319">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w:t>
            </w:r>
            <w:r>
              <w:t>п</w:t>
            </w:r>
            <w:r w:rsidRPr="00460319">
              <w:t>ятнадцати) последующих дней с даты такого требования.</w:t>
            </w:r>
          </w:p>
          <w:p w:rsidR="00A63D96" w:rsidRDefault="00A63D96" w:rsidP="00A63D96">
            <w:pPr>
              <w:spacing w:after="0"/>
            </w:pPr>
            <w:r w:rsidRPr="00460319">
              <w:rPr>
                <w:b/>
              </w:rPr>
              <w:t>5.3.</w:t>
            </w:r>
            <w:r w:rsidRPr="00460319">
              <w:t xml:space="preserve"> Датой платежа считается дата поступления денежных средств на корреспондентский счет банка Продавца.</w:t>
            </w:r>
          </w:p>
          <w:p w:rsidR="00A63D96" w:rsidRDefault="00A63D96" w:rsidP="00A63D96">
            <w:pPr>
              <w:spacing w:after="0"/>
            </w:pPr>
            <w:r w:rsidRPr="00460319">
              <w:rPr>
                <w:b/>
              </w:rPr>
              <w:t>5.4.</w:t>
            </w:r>
            <w:r w:rsidRPr="00460319">
              <w:t xml:space="preserve"> Банковские расходы на территории Покупателя осуществляются за счет Покупателя, вне территории Покупателя – за счет Продавца.</w:t>
            </w:r>
          </w:p>
          <w:p w:rsidR="00A63D96" w:rsidRDefault="00A63D96" w:rsidP="00A63D96">
            <w:pPr>
              <w:spacing w:after="0"/>
            </w:pPr>
          </w:p>
          <w:p w:rsidR="00A63D96" w:rsidRDefault="00A63D96" w:rsidP="00A63D96">
            <w:pPr>
              <w:spacing w:after="0"/>
              <w:rPr>
                <w:b/>
              </w:rPr>
            </w:pPr>
            <w:r w:rsidRPr="00460319">
              <w:rPr>
                <w:b/>
              </w:rPr>
              <w:t>6. Упаковка и маркировка.</w:t>
            </w:r>
          </w:p>
          <w:p w:rsidR="00A63D96" w:rsidRDefault="00A63D96" w:rsidP="00A63D96">
            <w:pPr>
              <w:spacing w:after="0"/>
              <w:rPr>
                <w:u w:val="single"/>
              </w:rPr>
            </w:pPr>
          </w:p>
          <w:p w:rsidR="00A63D96" w:rsidRDefault="00A63D96" w:rsidP="00A63D96">
            <w:pPr>
              <w:spacing w:after="0"/>
            </w:pPr>
            <w:r w:rsidRPr="00460319">
              <w:rPr>
                <w:b/>
              </w:rPr>
              <w:t xml:space="preserve">6.1. </w:t>
            </w:r>
            <w:r w:rsidRPr="00460319">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60319">
              <w:rPr>
                <w:b/>
                <w:bCs/>
              </w:rPr>
              <w:t xml:space="preserve"> </w:t>
            </w:r>
            <w:r w:rsidRPr="00460319">
              <w:t>обеспечивает сохранность груза от всякого рода повреждений при перевозке различными видами транспорта с учетом перегрузок.</w:t>
            </w:r>
          </w:p>
          <w:p w:rsidR="00A63D96" w:rsidRDefault="00A63D96" w:rsidP="00A63D96">
            <w:pPr>
              <w:spacing w:after="0"/>
            </w:pPr>
            <w:r w:rsidRPr="00460319">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A63D96" w:rsidRDefault="00A63D96" w:rsidP="00A63D96">
            <w:pPr>
              <w:spacing w:after="0"/>
            </w:pPr>
            <w:r w:rsidRPr="00460319">
              <w:t>Стоимость экспортной упаковки включена в стоимость Оборудования.</w:t>
            </w:r>
          </w:p>
          <w:p w:rsidR="00A63D96" w:rsidRDefault="00A63D96" w:rsidP="00A63D96">
            <w:pPr>
              <w:spacing w:after="0"/>
            </w:pPr>
            <w:r w:rsidRPr="00460319">
              <w:rPr>
                <w:b/>
              </w:rPr>
              <w:t>6.2.</w:t>
            </w:r>
            <w:r w:rsidRPr="00460319">
              <w:t xml:space="preserve"> Перечень отгрузочных документов, следующих с Оборудованием:</w:t>
            </w:r>
          </w:p>
          <w:p w:rsidR="00A63D96" w:rsidRDefault="00A63D96" w:rsidP="00A63D96">
            <w:pPr>
              <w:spacing w:after="0"/>
            </w:pPr>
            <w:r w:rsidRPr="00460319">
              <w:t>счет-фактура – 1 оригинал;</w:t>
            </w:r>
          </w:p>
          <w:p w:rsidR="00A63D96" w:rsidRDefault="00A63D96" w:rsidP="00A63D96">
            <w:pPr>
              <w:spacing w:after="0"/>
            </w:pPr>
            <w:r w:rsidRPr="00460319">
              <w:lastRenderedPageBreak/>
              <w:t>упаковочный лист – 1 оригинал;</w:t>
            </w:r>
          </w:p>
          <w:p w:rsidR="00A63D96" w:rsidRDefault="00A63D96" w:rsidP="00A63D96">
            <w:pPr>
              <w:spacing w:after="0"/>
            </w:pPr>
            <w:r w:rsidRPr="00460319">
              <w:t>авианакладная – 1 оригинал;</w:t>
            </w:r>
          </w:p>
          <w:p w:rsidR="00A63D96" w:rsidRDefault="00A63D96" w:rsidP="00A63D96">
            <w:pPr>
              <w:spacing w:after="0"/>
            </w:pPr>
            <w:r w:rsidRPr="00460319">
              <w:t>декларация качества – 1 копия;</w:t>
            </w:r>
          </w:p>
          <w:p w:rsidR="00A63D96" w:rsidRDefault="00A63D96" w:rsidP="00A63D96">
            <w:pPr>
              <w:spacing w:after="0"/>
            </w:pPr>
            <w:r w:rsidRPr="00460319">
              <w:t>э</w:t>
            </w:r>
            <w:proofErr w:type="spellStart"/>
            <w:r w:rsidRPr="00460319">
              <w:rPr>
                <w:lang w:val="de-DE"/>
              </w:rPr>
              <w:t>кспортная</w:t>
            </w:r>
            <w:proofErr w:type="spellEnd"/>
            <w:r w:rsidRPr="00460319">
              <w:rPr>
                <w:lang w:val="de-DE"/>
              </w:rPr>
              <w:t xml:space="preserve"> </w:t>
            </w:r>
            <w:r w:rsidRPr="00460319">
              <w:t>декларация – 1 экз.;</w:t>
            </w:r>
          </w:p>
          <w:p w:rsidR="00A63D96" w:rsidRDefault="00A63D96" w:rsidP="00A63D96">
            <w:pPr>
              <w:spacing w:after="0"/>
            </w:pPr>
            <w:r w:rsidRPr="00460319">
              <w:t>страховой полис – 1 экз.</w:t>
            </w:r>
          </w:p>
          <w:p w:rsidR="00A63D96" w:rsidRDefault="00A63D96" w:rsidP="00A63D96">
            <w:pPr>
              <w:spacing w:after="0"/>
            </w:pPr>
            <w:r w:rsidRPr="00CD3E75">
              <w:t>Частичная отгрузка запрещена.</w:t>
            </w:r>
          </w:p>
          <w:p w:rsidR="00A63D96" w:rsidRDefault="00A63D96" w:rsidP="00A63D96">
            <w:pPr>
              <w:spacing w:after="0"/>
            </w:pPr>
            <w:r w:rsidRPr="00460319">
              <w:rPr>
                <w:b/>
              </w:rPr>
              <w:t>6.3.</w:t>
            </w:r>
            <w:r w:rsidRPr="00460319">
              <w:t xml:space="preserve"> В течение 48 часов после отгрузки Оборудования Продавец должен отправить Покупателю факсом копии следующих документов:</w:t>
            </w:r>
          </w:p>
          <w:p w:rsidR="00A63D96" w:rsidRDefault="00A63D96" w:rsidP="00A63D96">
            <w:pPr>
              <w:spacing w:after="0"/>
            </w:pPr>
            <w:r w:rsidRPr="00460319">
              <w:t>счет-фактура;</w:t>
            </w:r>
          </w:p>
          <w:p w:rsidR="00A63D96" w:rsidRDefault="00A63D96" w:rsidP="00A63D96">
            <w:pPr>
              <w:spacing w:after="0"/>
            </w:pPr>
            <w:r w:rsidRPr="00460319">
              <w:t>упаковочный лист;</w:t>
            </w:r>
          </w:p>
          <w:p w:rsidR="00A63D96" w:rsidRDefault="00A63D96" w:rsidP="00A63D96">
            <w:pPr>
              <w:spacing w:after="0"/>
            </w:pPr>
            <w:r w:rsidRPr="00460319">
              <w:t>авианакладная;</w:t>
            </w:r>
          </w:p>
          <w:p w:rsidR="00A63D96" w:rsidRDefault="00A63D96" w:rsidP="00A63D96">
            <w:pPr>
              <w:spacing w:after="0"/>
            </w:pPr>
            <w:r w:rsidRPr="00460319">
              <w:t>декларация качества;</w:t>
            </w:r>
          </w:p>
          <w:p w:rsidR="00A63D96" w:rsidRDefault="00A63D96" w:rsidP="00A63D96">
            <w:pPr>
              <w:spacing w:after="0"/>
            </w:pPr>
            <w:r w:rsidRPr="00460319">
              <w:t>э</w:t>
            </w:r>
            <w:proofErr w:type="spellStart"/>
            <w:r w:rsidRPr="00460319">
              <w:rPr>
                <w:lang w:val="de-DE"/>
              </w:rPr>
              <w:t>кспортная</w:t>
            </w:r>
            <w:proofErr w:type="spellEnd"/>
            <w:r w:rsidRPr="00460319">
              <w:rPr>
                <w:lang w:val="de-DE"/>
              </w:rPr>
              <w:t xml:space="preserve"> </w:t>
            </w:r>
            <w:r w:rsidRPr="00460319">
              <w:t>декларация;</w:t>
            </w:r>
          </w:p>
          <w:p w:rsidR="00A63D96" w:rsidRDefault="00A63D96" w:rsidP="00A63D96">
            <w:pPr>
              <w:spacing w:after="0"/>
            </w:pPr>
            <w:r w:rsidRPr="00460319">
              <w:t>страховой полис.</w:t>
            </w:r>
          </w:p>
          <w:p w:rsidR="00A63D96" w:rsidRDefault="00A63D96" w:rsidP="00A63D96">
            <w:pPr>
              <w:spacing w:after="0"/>
              <w:rPr>
                <w:u w:val="single"/>
              </w:rPr>
            </w:pPr>
          </w:p>
          <w:p w:rsidR="00A63D96" w:rsidRDefault="00A63D96" w:rsidP="00A63D96">
            <w:pPr>
              <w:spacing w:after="0"/>
              <w:rPr>
                <w:b/>
              </w:rPr>
            </w:pPr>
            <w:r w:rsidRPr="00460319">
              <w:rPr>
                <w:b/>
              </w:rPr>
              <w:t>7. Лицензии</w:t>
            </w:r>
          </w:p>
          <w:p w:rsidR="00A63D96" w:rsidRDefault="00A63D96" w:rsidP="00A63D96">
            <w:pPr>
              <w:spacing w:after="0"/>
              <w:rPr>
                <w:b/>
              </w:rPr>
            </w:pPr>
          </w:p>
          <w:p w:rsidR="00A63D96" w:rsidRDefault="00A63D96" w:rsidP="00A63D96">
            <w:pPr>
              <w:spacing w:after="0"/>
            </w:pPr>
            <w:r w:rsidRPr="00460319">
              <w:rPr>
                <w:b/>
              </w:rPr>
              <w:t xml:space="preserve">7.1. </w:t>
            </w:r>
            <w:r w:rsidRPr="00460319">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460319">
              <w:t>Agilent</w:t>
            </w:r>
            <w:proofErr w:type="spellEnd"/>
            <w:r w:rsidRPr="00460319">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460319">
              <w:t>квотации</w:t>
            </w:r>
            <w:proofErr w:type="spellEnd"/>
            <w:r w:rsidRPr="00460319">
              <w:t xml:space="preserve">. </w:t>
            </w:r>
          </w:p>
          <w:p w:rsidR="00A63D96" w:rsidRDefault="00A63D96" w:rsidP="00A63D96">
            <w:pPr>
              <w:spacing w:after="0"/>
              <w:rPr>
                <w:b/>
              </w:rPr>
            </w:pPr>
            <w:r w:rsidRPr="00460319">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A63D96" w:rsidRDefault="00A63D96" w:rsidP="00A63D96">
            <w:pPr>
              <w:spacing w:after="0"/>
              <w:rPr>
                <w:u w:val="single"/>
              </w:rPr>
            </w:pPr>
          </w:p>
          <w:p w:rsidR="00A63D96" w:rsidRDefault="00A63D96" w:rsidP="00A63D96">
            <w:pPr>
              <w:spacing w:after="0"/>
              <w:rPr>
                <w:b/>
              </w:rPr>
            </w:pPr>
            <w:r w:rsidRPr="00460319">
              <w:rPr>
                <w:b/>
              </w:rPr>
              <w:t>8. Гарантии</w:t>
            </w:r>
          </w:p>
          <w:p w:rsidR="00A63D96" w:rsidRDefault="00A63D96" w:rsidP="00A63D96">
            <w:pPr>
              <w:spacing w:after="0"/>
              <w:rPr>
                <w:b/>
              </w:rPr>
            </w:pPr>
          </w:p>
          <w:p w:rsidR="00A63D96" w:rsidRDefault="00A63D96" w:rsidP="00A63D96">
            <w:pPr>
              <w:spacing w:after="0"/>
            </w:pPr>
            <w:r w:rsidRPr="00460319">
              <w:rPr>
                <w:b/>
              </w:rPr>
              <w:t>8.1.</w:t>
            </w:r>
            <w:r w:rsidRPr="00460319">
              <w:t xml:space="preserve"> Продавец обеспечивает стандартные </w:t>
            </w:r>
            <w:r w:rsidRPr="00460319">
              <w:lastRenderedPageBreak/>
              <w:t>гарантийные условия производителя (применяются только условия гарантии в отношении Оборудования, изначально неисправного до даты поставки).</w:t>
            </w:r>
          </w:p>
          <w:p w:rsidR="00A63D96" w:rsidRDefault="00A63D96" w:rsidP="00A63D96">
            <w:pPr>
              <w:spacing w:after="0"/>
            </w:pPr>
            <w:r w:rsidRPr="00460319">
              <w:t xml:space="preserve">Обязательства по гарантийному обслуживанию вступают в силу с даты установки Оборудования </w:t>
            </w:r>
            <w:proofErr w:type="gramStart"/>
            <w:r w:rsidRPr="00460319">
              <w:t>авторизованным</w:t>
            </w:r>
            <w:proofErr w:type="gramEnd"/>
            <w:r w:rsidRPr="00460319">
              <w:t xml:space="preserve"> </w:t>
            </w:r>
            <w:proofErr w:type="spellStart"/>
            <w:r w:rsidRPr="00460319">
              <w:t>Сервис-центром</w:t>
            </w:r>
            <w:proofErr w:type="spellEnd"/>
            <w:r w:rsidRPr="00460319">
              <w:t xml:space="preserve"> Продавца - </w:t>
            </w:r>
            <w:r>
              <w:t>___________________</w:t>
            </w:r>
            <w:r w:rsidRPr="00460319">
              <w:t xml:space="preserve"> в рамках отдельного договора на оказание сервисных услуг.</w:t>
            </w:r>
          </w:p>
          <w:p w:rsidR="00A63D96" w:rsidRDefault="00A63D96" w:rsidP="00A63D96">
            <w:pPr>
              <w:spacing w:after="0"/>
            </w:pPr>
          </w:p>
          <w:p w:rsidR="00A63D96" w:rsidRDefault="00A63D96" w:rsidP="00A63D96">
            <w:pPr>
              <w:spacing w:after="0"/>
              <w:rPr>
                <w:b/>
              </w:rPr>
            </w:pPr>
            <w:r w:rsidRPr="00460319">
              <w:rPr>
                <w:b/>
              </w:rPr>
              <w:t>9. Арбитраж</w:t>
            </w:r>
          </w:p>
          <w:p w:rsidR="00A63D96" w:rsidRPr="00B55AF3" w:rsidRDefault="00A63D96" w:rsidP="00A63D96">
            <w:pPr>
              <w:spacing w:after="0"/>
            </w:pPr>
          </w:p>
          <w:p w:rsidR="00A63D96" w:rsidRPr="00C879E6" w:rsidRDefault="00A63D96" w:rsidP="00A63D96">
            <w:pPr>
              <w:spacing w:after="0"/>
            </w:pPr>
            <w:r w:rsidRPr="00C879E6">
              <w:rPr>
                <w:b/>
              </w:rPr>
              <w:t>9.</w:t>
            </w:r>
            <w:r w:rsidRPr="0087089C">
              <w:rPr>
                <w:b/>
              </w:rPr>
              <w:t>1</w:t>
            </w:r>
            <w:r w:rsidRPr="00C879E6">
              <w:rPr>
                <w:b/>
              </w:rPr>
              <w:t>.</w:t>
            </w:r>
            <w:r w:rsidRPr="00C879E6">
              <w:t xml:space="preserve"> НАСТОЯЩИЙ КОНТРАКТ ЗАКЛЮЧЕН И РЕГУЛИРУЕТСЯ ИСКЛЮЧИТЕЛЬНО В СООТВЕТСТВИИ С МАТЕРИАЛЬНЫМ ПРАВОМ ШВЕЙЦАРИИ.</w:t>
            </w:r>
          </w:p>
          <w:p w:rsidR="00A63D96" w:rsidRPr="00C879E6" w:rsidRDefault="00A63D96" w:rsidP="00A63D96">
            <w:pPr>
              <w:spacing w:after="0"/>
            </w:pPr>
          </w:p>
          <w:p w:rsidR="00A63D96" w:rsidRPr="00460319" w:rsidRDefault="00A63D96" w:rsidP="00A63D96">
            <w:pPr>
              <w:spacing w:after="0"/>
            </w:pPr>
            <w:r w:rsidRPr="00460319">
              <w:rPr>
                <w:b/>
              </w:rPr>
              <w:t>9.</w:t>
            </w:r>
            <w:r w:rsidRPr="009668AA">
              <w:rPr>
                <w:b/>
              </w:rPr>
              <w:t>2</w:t>
            </w:r>
            <w:r w:rsidRPr="00460319">
              <w:rPr>
                <w:b/>
              </w:rPr>
              <w:t>.</w:t>
            </w:r>
            <w:r w:rsidRPr="00460319">
              <w:t xml:space="preserve"> В случае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A63D96" w:rsidRDefault="00A63D96" w:rsidP="00A63D96">
            <w:pPr>
              <w:spacing w:after="0"/>
            </w:pPr>
            <w:r w:rsidRPr="00460319">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A63D96" w:rsidRDefault="00A63D96" w:rsidP="00A63D96">
            <w:pPr>
              <w:spacing w:after="0"/>
            </w:pPr>
            <w:r w:rsidRPr="00460319">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A63D96" w:rsidRPr="00460319" w:rsidRDefault="00A63D96" w:rsidP="00A63D96">
            <w:pPr>
              <w:spacing w:after="0"/>
            </w:pPr>
            <w:r w:rsidRPr="00460319">
              <w:rPr>
                <w:b/>
              </w:rPr>
              <w:t>9.3.</w:t>
            </w:r>
            <w:r w:rsidRPr="00460319">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460319">
              <w:t>ии ОО</w:t>
            </w:r>
            <w:proofErr w:type="gramEnd"/>
            <w:r w:rsidRPr="00460319">
              <w:t>Н о договорах международной купли-продажи к настоящему Контракту не применяются.</w:t>
            </w:r>
          </w:p>
          <w:p w:rsidR="00A63D96" w:rsidRPr="00460319" w:rsidRDefault="00A63D96" w:rsidP="00A63D96">
            <w:pPr>
              <w:spacing w:after="0"/>
              <w:rPr>
                <w:u w:val="single"/>
              </w:rPr>
            </w:pPr>
          </w:p>
          <w:p w:rsidR="00A63D96" w:rsidRDefault="00A63D96" w:rsidP="00A63D96">
            <w:pPr>
              <w:spacing w:after="0"/>
              <w:rPr>
                <w:b/>
              </w:rPr>
            </w:pPr>
            <w:r w:rsidRPr="00460319">
              <w:rPr>
                <w:b/>
              </w:rPr>
              <w:t xml:space="preserve">10. Форс-Мажор </w:t>
            </w:r>
          </w:p>
          <w:p w:rsidR="00A63D96" w:rsidRDefault="00A63D96" w:rsidP="00A63D96">
            <w:pPr>
              <w:spacing w:after="0"/>
              <w:rPr>
                <w:u w:val="single"/>
              </w:rPr>
            </w:pPr>
          </w:p>
          <w:p w:rsidR="00A63D96" w:rsidRDefault="00A63D96" w:rsidP="00A63D96">
            <w:pPr>
              <w:spacing w:after="0"/>
            </w:pPr>
            <w:r w:rsidRPr="00460319">
              <w:rPr>
                <w:b/>
              </w:rPr>
              <w:t>10.1.</w:t>
            </w:r>
            <w:r w:rsidRPr="00460319">
              <w:t xml:space="preserve"> Стороны освобождаются от ответственности за частичное или полное неисполнение обязательств по настоящему </w:t>
            </w:r>
            <w:r w:rsidRPr="00460319">
              <w:lastRenderedPageBreak/>
              <w:t>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повлияли на исполнение Контракта.</w:t>
            </w:r>
          </w:p>
          <w:p w:rsidR="00A63D96" w:rsidRDefault="00A63D96" w:rsidP="00A63D96">
            <w:pPr>
              <w:spacing w:after="0"/>
            </w:pPr>
            <w:r w:rsidRPr="00460319">
              <w:rPr>
                <w:b/>
              </w:rPr>
              <w:t>10.2.</w:t>
            </w:r>
            <w:r w:rsidRPr="00460319">
              <w:t xml:space="preserve"> Сторона, для которой </w:t>
            </w:r>
            <w:proofErr w:type="gramStart"/>
            <w:r w:rsidRPr="00460319">
              <w:t>создалась невозможность исполнения обязательств по данному Контракту обязана</w:t>
            </w:r>
            <w:proofErr w:type="gramEnd"/>
            <w:r w:rsidRPr="00460319">
              <w:t xml:space="preserve"> в 3 (трех) - </w:t>
            </w:r>
            <w:proofErr w:type="spellStart"/>
            <w:r w:rsidRPr="00460319">
              <w:t>дневный</w:t>
            </w:r>
            <w:proofErr w:type="spellEnd"/>
            <w:r w:rsidRPr="00460319">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A63D96" w:rsidRDefault="00A63D96" w:rsidP="00A63D96">
            <w:pPr>
              <w:spacing w:after="0"/>
            </w:pPr>
            <w:r w:rsidRPr="00460319">
              <w:t>Если эти обстоятельства будут продолжаться более 3 (</w:t>
            </w:r>
            <w:r>
              <w:t>т</w:t>
            </w:r>
            <w:r w:rsidRPr="00460319">
              <w:t>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A63D96" w:rsidRDefault="00A63D96" w:rsidP="00A63D96">
            <w:pPr>
              <w:spacing w:after="0"/>
            </w:pPr>
          </w:p>
          <w:p w:rsidR="00A63D96" w:rsidRDefault="00A63D96" w:rsidP="00A63D96">
            <w:pPr>
              <w:spacing w:after="0"/>
              <w:rPr>
                <w:b/>
              </w:rPr>
            </w:pPr>
            <w:r w:rsidRPr="00460319">
              <w:rPr>
                <w:b/>
              </w:rPr>
              <w:t>11. Правила Экспортного Контроля.</w:t>
            </w:r>
          </w:p>
          <w:p w:rsidR="00A63D96" w:rsidRDefault="00A63D96" w:rsidP="00A63D96">
            <w:pPr>
              <w:spacing w:after="0"/>
              <w:rPr>
                <w:u w:val="single"/>
              </w:rPr>
            </w:pPr>
          </w:p>
          <w:p w:rsidR="00A63D96" w:rsidRDefault="00A63D96" w:rsidP="00A63D96">
            <w:pPr>
              <w:spacing w:after="0"/>
            </w:pPr>
            <w:r w:rsidRPr="00460319">
              <w:rPr>
                <w:b/>
              </w:rPr>
              <w:t>11.1.</w:t>
            </w:r>
            <w:r w:rsidRPr="00460319">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A63D96" w:rsidRPr="00460319" w:rsidRDefault="00A63D96" w:rsidP="00A63D96">
            <w:pPr>
              <w:spacing w:after="0"/>
            </w:pPr>
            <w:r w:rsidRPr="00460319">
              <w:t>В случае</w:t>
            </w:r>
            <w:proofErr w:type="gramStart"/>
            <w:r w:rsidRPr="00460319">
              <w:t>,</w:t>
            </w:r>
            <w:proofErr w:type="gramEnd"/>
            <w:r w:rsidRPr="00460319">
              <w:t xml:space="preserve">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w:t>
            </w:r>
            <w:r>
              <w:t xml:space="preserve"> путем оформления дополнительного соглашения к Контракту</w:t>
            </w:r>
            <w:r w:rsidRPr="00460319">
              <w:t>.</w:t>
            </w:r>
          </w:p>
          <w:p w:rsidR="00A63D96" w:rsidRPr="00460319" w:rsidRDefault="00A63D96" w:rsidP="00A63D96">
            <w:pPr>
              <w:spacing w:after="0"/>
            </w:pPr>
          </w:p>
          <w:p w:rsidR="00A63D96" w:rsidRDefault="00A63D96" w:rsidP="00A63D96">
            <w:pPr>
              <w:spacing w:after="0"/>
              <w:rPr>
                <w:b/>
              </w:rPr>
            </w:pPr>
            <w:r w:rsidRPr="00460319">
              <w:rPr>
                <w:b/>
              </w:rPr>
              <w:t>12. Прочие условия</w:t>
            </w:r>
          </w:p>
          <w:p w:rsidR="00A63D96" w:rsidRDefault="00A63D96" w:rsidP="00A63D96">
            <w:pPr>
              <w:spacing w:after="0"/>
              <w:rPr>
                <w:u w:val="single"/>
              </w:rPr>
            </w:pPr>
          </w:p>
          <w:p w:rsidR="00A63D96" w:rsidRDefault="00A63D96" w:rsidP="00A63D96">
            <w:pPr>
              <w:spacing w:after="0"/>
            </w:pPr>
            <w:r w:rsidRPr="00460319">
              <w:rPr>
                <w:b/>
              </w:rPr>
              <w:lastRenderedPageBreak/>
              <w:t>12.1.</w:t>
            </w:r>
            <w:r w:rsidRPr="00460319">
              <w:t xml:space="preserve"> Все дополнения и изменения к настоящему Контракту действительны, если они совершены в письменной форме и подписаны Сторонами.</w:t>
            </w:r>
          </w:p>
          <w:p w:rsidR="00A63D96" w:rsidRDefault="00A63D96" w:rsidP="00A63D96">
            <w:pPr>
              <w:spacing w:after="0"/>
            </w:pPr>
            <w:r w:rsidRPr="00460319">
              <w:rPr>
                <w:b/>
              </w:rPr>
              <w:t>12.2.</w:t>
            </w:r>
            <w:r w:rsidRPr="00460319">
              <w:t xml:space="preserve"> Настоящий Контракт подписан на русском и английском языках в 2 (</w:t>
            </w:r>
            <w:r>
              <w:t>д</w:t>
            </w:r>
            <w:r w:rsidRPr="00460319">
              <w:t>вух) экземплярах, по одному для каждой Стороны. Английский текст является превалирующим.</w:t>
            </w:r>
          </w:p>
          <w:p w:rsidR="00A63D96" w:rsidRDefault="00A63D96" w:rsidP="00A63D96">
            <w:pPr>
              <w:spacing w:after="0"/>
            </w:pPr>
            <w:r w:rsidRPr="00460319">
              <w:rPr>
                <w:b/>
              </w:rPr>
              <w:t>12.3.</w:t>
            </w:r>
            <w:r w:rsidRPr="00460319">
              <w:t xml:space="preserve"> </w:t>
            </w:r>
            <w:proofErr w:type="gramStart"/>
            <w:r w:rsidRPr="00460319">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460319">
              <w:t xml:space="preserve"> </w:t>
            </w:r>
            <w:proofErr w:type="gramStart"/>
            <w:r w:rsidRPr="00460319">
              <w:t>числе</w:t>
            </w:r>
            <w:proofErr w:type="gramEnd"/>
            <w:r w:rsidRPr="00460319">
              <w:t>, в случаях, когда заранее известно о возможности таких убытков.</w:t>
            </w:r>
          </w:p>
          <w:p w:rsidR="00A63D96" w:rsidRDefault="00A63D96" w:rsidP="00A63D96">
            <w:pPr>
              <w:spacing w:after="0"/>
            </w:pPr>
            <w:r w:rsidRPr="00460319">
              <w:rPr>
                <w:b/>
              </w:rPr>
              <w:t>12.4.</w:t>
            </w:r>
            <w:r w:rsidRPr="00460319">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A63D96" w:rsidRDefault="00A63D96" w:rsidP="00A63D96">
            <w:pPr>
              <w:spacing w:after="0"/>
            </w:pPr>
            <w:r w:rsidRPr="00460319">
              <w:rPr>
                <w:b/>
              </w:rPr>
              <w:t>12.5.</w:t>
            </w:r>
            <w:r w:rsidRPr="00460319">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A63D96" w:rsidRDefault="00A63D96" w:rsidP="00A63D96">
            <w:pPr>
              <w:spacing w:after="0"/>
            </w:pPr>
          </w:p>
          <w:p w:rsidR="00A63D96" w:rsidRDefault="00A63D96" w:rsidP="00A63D96">
            <w:pPr>
              <w:spacing w:after="0"/>
              <w:rPr>
                <w:b/>
              </w:rPr>
            </w:pPr>
            <w:r w:rsidRPr="00460319">
              <w:rPr>
                <w:b/>
              </w:rPr>
              <w:t>13. Юридические адреса Сторон:</w:t>
            </w:r>
          </w:p>
          <w:p w:rsidR="00A63D96" w:rsidRDefault="00A63D96" w:rsidP="00A63D96">
            <w:pPr>
              <w:spacing w:after="0"/>
            </w:pPr>
          </w:p>
          <w:p w:rsidR="00A63D96" w:rsidRPr="00EA7BB3" w:rsidRDefault="00A63D96" w:rsidP="00A63D96">
            <w:pPr>
              <w:spacing w:after="0"/>
              <w:rPr>
                <w:bCs/>
              </w:rPr>
            </w:pPr>
            <w:r w:rsidRPr="00EA7BB3">
              <w:rPr>
                <w:bCs/>
              </w:rPr>
              <w:t xml:space="preserve">ПРОДАВЕЦ </w:t>
            </w:r>
          </w:p>
          <w:p w:rsidR="00A63D96" w:rsidRPr="00EA7BB3" w:rsidRDefault="00A63D96" w:rsidP="00A63D96">
            <w:pPr>
              <w:spacing w:after="0"/>
              <w:rPr>
                <w:bCs/>
              </w:rPr>
            </w:pPr>
            <w:r>
              <w:rPr>
                <w:bCs/>
              </w:rPr>
              <w:t>________________________</w:t>
            </w:r>
          </w:p>
          <w:p w:rsidR="00A63D96" w:rsidRDefault="00A63D96" w:rsidP="00A63D96">
            <w:pPr>
              <w:spacing w:after="0"/>
              <w:rPr>
                <w:u w:val="single"/>
              </w:rPr>
            </w:pPr>
          </w:p>
          <w:p w:rsidR="00A63D96" w:rsidRDefault="00A63D96" w:rsidP="00A63D96">
            <w:pPr>
              <w:spacing w:after="0"/>
            </w:pPr>
            <w:r w:rsidRPr="00460319">
              <w:t>ПОКУПАТЕЛЬ</w:t>
            </w:r>
          </w:p>
          <w:p w:rsidR="00A63D96" w:rsidRDefault="00A63D96" w:rsidP="00A63D96">
            <w:pPr>
              <w:spacing w:after="0"/>
            </w:pPr>
            <w:r w:rsidRPr="00C34DFD">
              <w:t>ФГУП «Московский эндокринный завод»</w:t>
            </w:r>
          </w:p>
          <w:p w:rsidR="00A63D96" w:rsidRDefault="00A63D96" w:rsidP="00A63D96">
            <w:pPr>
              <w:spacing w:after="0"/>
            </w:pPr>
            <w:r w:rsidRPr="00460319">
              <w:rPr>
                <w:u w:val="single"/>
              </w:rPr>
              <w:t>Адрес:</w:t>
            </w:r>
            <w:r w:rsidRPr="00460319">
              <w:t xml:space="preserve"> Россия, 109052, г. Москва, Новохохловская ул., д. 25, </w:t>
            </w:r>
          </w:p>
          <w:p w:rsidR="00A63D96" w:rsidRDefault="00A63D96" w:rsidP="00A63D96">
            <w:pPr>
              <w:spacing w:after="0"/>
              <w:rPr>
                <w:u w:val="single"/>
              </w:rPr>
            </w:pPr>
            <w:r w:rsidRPr="00460319">
              <w:rPr>
                <w:u w:val="single"/>
              </w:rPr>
              <w:t>Банковские реквизиты ПОКУПАТЕЛЯ:</w:t>
            </w:r>
          </w:p>
          <w:p w:rsidR="00A63D96" w:rsidRDefault="00A63D96" w:rsidP="00A63D96">
            <w:pPr>
              <w:spacing w:after="0"/>
            </w:pPr>
            <w:r w:rsidRPr="00460319">
              <w:t>ООО КБ «АРЕСБАНК»</w:t>
            </w:r>
          </w:p>
          <w:p w:rsidR="00A63D96" w:rsidRDefault="00A63D96" w:rsidP="00A63D96">
            <w:pPr>
              <w:spacing w:after="0"/>
            </w:pPr>
            <w:r w:rsidRPr="00682489">
              <w:rPr>
                <w:bCs/>
              </w:rPr>
              <w:t>SWIFT</w:t>
            </w:r>
            <w:r w:rsidRPr="00682489">
              <w:t>-</w:t>
            </w:r>
            <w:r w:rsidRPr="00682489">
              <w:rPr>
                <w:bCs/>
              </w:rPr>
              <w:t>код</w:t>
            </w:r>
            <w:r w:rsidRPr="00D84164">
              <w:t xml:space="preserve">: </w:t>
            </w:r>
            <w:r w:rsidRPr="00C46548">
              <w:rPr>
                <w:lang w:val="en-US"/>
              </w:rPr>
              <w:t>ARESRUMM</w:t>
            </w:r>
          </w:p>
          <w:p w:rsidR="00A63D96" w:rsidRDefault="00A63D96" w:rsidP="00A63D96">
            <w:pPr>
              <w:spacing w:after="0"/>
            </w:pPr>
            <w:r>
              <w:lastRenderedPageBreak/>
              <w:t xml:space="preserve">Россия, </w:t>
            </w:r>
            <w:r w:rsidRPr="00D84164">
              <w:t xml:space="preserve">123112, </w:t>
            </w:r>
            <w:r>
              <w:t xml:space="preserve">г. </w:t>
            </w:r>
            <w:r w:rsidRPr="00460319">
              <w:t>Москва</w:t>
            </w:r>
            <w:r w:rsidRPr="00D84164">
              <w:t xml:space="preserve">, </w:t>
            </w:r>
            <w:r w:rsidRPr="00460319">
              <w:t>ул</w:t>
            </w:r>
            <w:r w:rsidRPr="00D84164">
              <w:t xml:space="preserve">. </w:t>
            </w:r>
            <w:proofErr w:type="spellStart"/>
            <w:r w:rsidRPr="00460319">
              <w:t>Тестовская</w:t>
            </w:r>
            <w:proofErr w:type="spellEnd"/>
            <w:r w:rsidRPr="00460319">
              <w:t xml:space="preserve">, </w:t>
            </w:r>
            <w:r>
              <w:t xml:space="preserve">д. </w:t>
            </w:r>
            <w:r w:rsidRPr="00460319">
              <w:t>10</w:t>
            </w:r>
          </w:p>
          <w:p w:rsidR="00A63D96" w:rsidRDefault="00A63D96" w:rsidP="00A63D96">
            <w:pPr>
              <w:spacing w:after="0"/>
            </w:pPr>
            <w:r w:rsidRPr="00460319">
              <w:t>Расчетный счет (</w:t>
            </w:r>
            <w:r>
              <w:t>доллары США</w:t>
            </w:r>
            <w:r w:rsidRPr="00460319">
              <w:t>):</w:t>
            </w:r>
          </w:p>
          <w:p w:rsidR="00A63D96" w:rsidRDefault="00A63D96" w:rsidP="00A63D96">
            <w:pPr>
              <w:spacing w:after="0"/>
            </w:pPr>
            <w:r w:rsidRPr="00460319">
              <w:t xml:space="preserve">№ </w:t>
            </w:r>
            <w:r w:rsidRPr="00C34DFD">
              <w:t>40502840700000100006</w:t>
            </w:r>
          </w:p>
          <w:p w:rsidR="00A63D96" w:rsidRDefault="00A63D96" w:rsidP="00A63D96">
            <w:pPr>
              <w:spacing w:after="0"/>
            </w:pPr>
          </w:p>
          <w:p w:rsidR="00A63D96" w:rsidRDefault="00A63D96" w:rsidP="00A63D96">
            <w:pPr>
              <w:spacing w:after="0"/>
              <w:rPr>
                <w:b/>
              </w:rPr>
            </w:pPr>
            <w:r>
              <w:rPr>
                <w:b/>
                <w:lang w:val="en-GB"/>
              </w:rPr>
              <w:t>THE</w:t>
            </w:r>
            <w:r w:rsidRPr="00E86443">
              <w:rPr>
                <w:b/>
              </w:rPr>
              <w:t xml:space="preserve"> </w:t>
            </w:r>
            <w:r w:rsidRPr="00460319">
              <w:rPr>
                <w:b/>
                <w:lang w:val="en-GB"/>
              </w:rPr>
              <w:t>BUYER</w:t>
            </w:r>
            <w:r w:rsidRPr="00E86443">
              <w:rPr>
                <w:b/>
              </w:rPr>
              <w:t xml:space="preserve"> / </w:t>
            </w:r>
            <w:r w:rsidRPr="00460319">
              <w:rPr>
                <w:b/>
              </w:rPr>
              <w:t>ПОКУПАТЕЛЬ</w:t>
            </w:r>
          </w:p>
          <w:p w:rsidR="00A63D96" w:rsidRDefault="00A63D96" w:rsidP="00A63D96">
            <w:pPr>
              <w:spacing w:after="0"/>
              <w:rPr>
                <w:b/>
              </w:rPr>
            </w:pPr>
          </w:p>
          <w:p w:rsidR="00A63D96" w:rsidRDefault="00A63D96" w:rsidP="00A63D96">
            <w:pPr>
              <w:spacing w:after="0"/>
              <w:rPr>
                <w:bCs/>
                <w:iCs/>
              </w:rPr>
            </w:pPr>
            <w:r w:rsidRPr="00C34DFD">
              <w:rPr>
                <w:bCs/>
                <w:iCs/>
              </w:rPr>
              <w:t>Директор</w:t>
            </w:r>
          </w:p>
          <w:p w:rsidR="00A63D96" w:rsidRDefault="00A63D96" w:rsidP="00A63D96">
            <w:pPr>
              <w:spacing w:after="0"/>
              <w:rPr>
                <w:bCs/>
                <w:iCs/>
              </w:rPr>
            </w:pPr>
            <w:r w:rsidRPr="00C34DFD">
              <w:rPr>
                <w:bCs/>
                <w:iCs/>
              </w:rPr>
              <w:t>ФГУП Московский эндокринный завод»</w:t>
            </w:r>
          </w:p>
          <w:p w:rsidR="00A63D96" w:rsidRDefault="00A63D96" w:rsidP="00A63D96">
            <w:pPr>
              <w:spacing w:after="0"/>
              <w:rPr>
                <w:bCs/>
                <w:iCs/>
              </w:rPr>
            </w:pPr>
          </w:p>
          <w:p w:rsidR="00A63D96" w:rsidRDefault="00A63D96" w:rsidP="00A63D96">
            <w:pPr>
              <w:spacing w:after="0"/>
              <w:rPr>
                <w:bCs/>
                <w:iCs/>
                <w:lang w:val="en-US"/>
              </w:rPr>
            </w:pPr>
            <w:r w:rsidRPr="00C34DFD">
              <w:rPr>
                <w:bCs/>
                <w:iCs/>
                <w:lang w:val="en-US"/>
              </w:rPr>
              <w:t>Director</w:t>
            </w:r>
          </w:p>
          <w:p w:rsidR="00A63D96" w:rsidRDefault="00A63D96" w:rsidP="00A63D96">
            <w:pPr>
              <w:spacing w:after="0"/>
              <w:rPr>
                <w:bCs/>
                <w:iCs/>
                <w:lang w:val="en-US"/>
              </w:rPr>
            </w:pPr>
            <w:r w:rsidRPr="00C34DFD">
              <w:rPr>
                <w:bCs/>
                <w:iCs/>
                <w:lang w:val="en-US"/>
              </w:rPr>
              <w:t>FSUE “Moscow Endocrine Plant”</w:t>
            </w:r>
          </w:p>
          <w:p w:rsidR="00A63D96" w:rsidRDefault="00A63D96" w:rsidP="00A63D96">
            <w:pPr>
              <w:spacing w:after="0"/>
              <w:rPr>
                <w:bCs/>
                <w:iCs/>
                <w:lang w:val="en-US"/>
              </w:rPr>
            </w:pPr>
          </w:p>
          <w:p w:rsidR="00A63D96" w:rsidRDefault="00A63D96" w:rsidP="00A63D96">
            <w:pPr>
              <w:spacing w:after="0"/>
              <w:rPr>
                <w:bCs/>
                <w:iCs/>
                <w:lang w:val="en-US"/>
              </w:rPr>
            </w:pPr>
          </w:p>
          <w:p w:rsidR="00A63D96" w:rsidRDefault="00A63D96" w:rsidP="00A63D96">
            <w:pPr>
              <w:spacing w:after="0"/>
              <w:rPr>
                <w:bCs/>
                <w:iCs/>
                <w:lang w:val="en-US"/>
              </w:rPr>
            </w:pPr>
          </w:p>
          <w:p w:rsidR="00A63D96" w:rsidRDefault="00A63D96" w:rsidP="00A63D96">
            <w:pPr>
              <w:spacing w:after="0"/>
              <w:rPr>
                <w:lang w:val="en-US"/>
              </w:rPr>
            </w:pPr>
            <w:r w:rsidRPr="00460319">
              <w:t>__________________________</w:t>
            </w:r>
          </w:p>
        </w:tc>
      </w:tr>
      <w:tr w:rsidR="00A63D96" w:rsidRPr="00817B1B" w:rsidTr="00817B1B">
        <w:tc>
          <w:tcPr>
            <w:tcW w:w="5070" w:type="dxa"/>
          </w:tcPr>
          <w:p w:rsidR="00A63D96" w:rsidRDefault="00A63D96" w:rsidP="00A63D96">
            <w:pPr>
              <w:pStyle w:val="afa"/>
              <w:spacing w:after="0"/>
              <w:jc w:val="left"/>
              <w:rPr>
                <w:b w:val="0"/>
              </w:rPr>
            </w:pPr>
          </w:p>
        </w:tc>
        <w:tc>
          <w:tcPr>
            <w:tcW w:w="283" w:type="dxa"/>
          </w:tcPr>
          <w:p w:rsidR="00A63D96" w:rsidRPr="00C34DFD" w:rsidRDefault="00A63D96" w:rsidP="00A63D96">
            <w:pPr>
              <w:pStyle w:val="afa"/>
              <w:spacing w:after="0"/>
              <w:jc w:val="left"/>
              <w:rPr>
                <w:b w:val="0"/>
              </w:rPr>
            </w:pPr>
          </w:p>
        </w:tc>
        <w:tc>
          <w:tcPr>
            <w:tcW w:w="4961" w:type="dxa"/>
          </w:tcPr>
          <w:p w:rsidR="00A63D96" w:rsidRPr="00C34DFD" w:rsidRDefault="00A63D96" w:rsidP="00A63D96">
            <w:pPr>
              <w:pStyle w:val="afa"/>
              <w:spacing w:after="0"/>
              <w:jc w:val="left"/>
              <w:rPr>
                <w:b w:val="0"/>
              </w:rPr>
            </w:pPr>
            <w:r w:rsidRPr="00C34DFD">
              <w:rPr>
                <w:b w:val="0"/>
                <w:iCs/>
              </w:rPr>
              <w:t xml:space="preserve">М.Ю. </w:t>
            </w:r>
            <w:proofErr w:type="spellStart"/>
            <w:r w:rsidRPr="00C34DFD">
              <w:rPr>
                <w:b w:val="0"/>
                <w:iCs/>
              </w:rPr>
              <w:t>Фонар</w:t>
            </w:r>
            <w:r>
              <w:rPr>
                <w:b w:val="0"/>
                <w:iCs/>
              </w:rPr>
              <w:t>е</w:t>
            </w:r>
            <w:r w:rsidRPr="00C34DFD">
              <w:rPr>
                <w:b w:val="0"/>
                <w:iCs/>
              </w:rPr>
              <w:t>в</w:t>
            </w:r>
            <w:proofErr w:type="spellEnd"/>
            <w:r w:rsidRPr="00C34DFD">
              <w:rPr>
                <w:b w:val="0"/>
                <w:iCs/>
              </w:rPr>
              <w:t xml:space="preserve"> / M.Y</w:t>
            </w:r>
            <w:r w:rsidRPr="0087089C">
              <w:rPr>
                <w:b w:val="0"/>
                <w:iCs/>
              </w:rPr>
              <w:t>.</w:t>
            </w:r>
            <w:r w:rsidRPr="00C34DFD">
              <w:rPr>
                <w:b w:val="0"/>
                <w:iCs/>
              </w:rPr>
              <w:t xml:space="preserve"> </w:t>
            </w:r>
            <w:proofErr w:type="spellStart"/>
            <w:r w:rsidRPr="00C34DFD">
              <w:rPr>
                <w:b w:val="0"/>
                <w:iCs/>
              </w:rPr>
              <w:t>Fonarev</w:t>
            </w:r>
            <w:proofErr w:type="spellEnd"/>
          </w:p>
        </w:tc>
      </w:tr>
    </w:tbl>
    <w:p w:rsidR="00A63D96" w:rsidRPr="00C34DFD" w:rsidRDefault="00A63D96" w:rsidP="00A63D96">
      <w:pPr>
        <w:pStyle w:val="afa"/>
        <w:jc w:val="left"/>
      </w:pPr>
    </w:p>
    <w:p w:rsidR="00AD4981" w:rsidRPr="00C34DFD" w:rsidRDefault="00AD4981" w:rsidP="00AD4981">
      <w:pPr>
        <w:pStyle w:val="afa"/>
        <w:jc w:val="left"/>
      </w:pPr>
    </w:p>
    <w:p w:rsidR="00DF5B7C" w:rsidRPr="00AD4981" w:rsidRDefault="00DF5B7C" w:rsidP="00440966">
      <w:pPr>
        <w:pStyle w:val="afa"/>
        <w:spacing w:after="0"/>
      </w:pPr>
    </w:p>
    <w:p w:rsidR="00A63D96" w:rsidRPr="009B09BC" w:rsidRDefault="00DF5B7C" w:rsidP="00A63D96">
      <w:pPr>
        <w:spacing w:after="0"/>
        <w:jc w:val="center"/>
        <w:rPr>
          <w:b/>
          <w:sz w:val="22"/>
          <w:szCs w:val="22"/>
          <w:lang w:val="en-US"/>
        </w:rPr>
      </w:pPr>
      <w:r w:rsidRPr="00AD4981">
        <w:rPr>
          <w:b/>
          <w:iCs/>
          <w:lang w:val="en-US"/>
        </w:rPr>
        <w:br w:type="page"/>
      </w:r>
      <w:r w:rsidR="00A63D96" w:rsidRPr="009B09BC">
        <w:rPr>
          <w:b/>
          <w:sz w:val="22"/>
          <w:szCs w:val="22"/>
          <w:lang w:val="en-US"/>
        </w:rPr>
        <w:lastRenderedPageBreak/>
        <w:t xml:space="preserve">APPENDIX 1 / </w:t>
      </w:r>
      <w:r w:rsidR="00A63D96" w:rsidRPr="009B09BC">
        <w:rPr>
          <w:b/>
          <w:sz w:val="22"/>
          <w:szCs w:val="22"/>
        </w:rPr>
        <w:t>ПРИЛОЖЕНИЕ</w:t>
      </w:r>
      <w:r w:rsidR="00A63D96" w:rsidRPr="009B09BC">
        <w:rPr>
          <w:b/>
          <w:sz w:val="22"/>
          <w:szCs w:val="22"/>
          <w:lang w:val="en-US"/>
        </w:rPr>
        <w:t xml:space="preserve"> 1</w:t>
      </w:r>
    </w:p>
    <w:p w:rsidR="00A63D96" w:rsidRPr="004079E5" w:rsidRDefault="00A63D96" w:rsidP="00A63D96">
      <w:pPr>
        <w:spacing w:after="0"/>
        <w:jc w:val="center"/>
        <w:rPr>
          <w:sz w:val="22"/>
          <w:szCs w:val="22"/>
          <w:lang w:val="en-US"/>
        </w:rPr>
      </w:pPr>
      <w:proofErr w:type="gramStart"/>
      <w:r w:rsidRPr="004079E5">
        <w:rPr>
          <w:sz w:val="22"/>
          <w:szCs w:val="22"/>
          <w:lang w:val="en-US"/>
        </w:rPr>
        <w:t>to</w:t>
      </w:r>
      <w:proofErr w:type="gramEnd"/>
      <w:r w:rsidRPr="004079E5">
        <w:rPr>
          <w:sz w:val="22"/>
          <w:szCs w:val="22"/>
          <w:lang w:val="en-US"/>
        </w:rPr>
        <w:t xml:space="preserve"> the Contract</w:t>
      </w:r>
      <w:r w:rsidRPr="00127DA3">
        <w:rPr>
          <w:sz w:val="22"/>
          <w:szCs w:val="22"/>
          <w:lang w:val="en-US"/>
        </w:rPr>
        <w:t xml:space="preserve"> No. _______ </w:t>
      </w:r>
      <w:proofErr w:type="spellStart"/>
      <w:proofErr w:type="gramStart"/>
      <w:r w:rsidRPr="00127DA3">
        <w:rPr>
          <w:sz w:val="22"/>
          <w:szCs w:val="22"/>
          <w:lang w:val="en-US"/>
        </w:rPr>
        <w:t>dd</w:t>
      </w:r>
      <w:proofErr w:type="spellEnd"/>
      <w:proofErr w:type="gramEnd"/>
      <w:r w:rsidRPr="00127DA3">
        <w:rPr>
          <w:sz w:val="22"/>
          <w:szCs w:val="22"/>
          <w:lang w:val="en-US"/>
        </w:rPr>
        <w:t xml:space="preserve"> _________ 2018</w:t>
      </w:r>
      <w:r w:rsidRPr="004079E5">
        <w:rPr>
          <w:sz w:val="22"/>
          <w:szCs w:val="22"/>
          <w:lang w:val="en-US"/>
        </w:rPr>
        <w:t xml:space="preserve"> / </w:t>
      </w:r>
      <w:r w:rsidRPr="004079E5">
        <w:rPr>
          <w:sz w:val="22"/>
          <w:szCs w:val="22"/>
        </w:rPr>
        <w:t>к</w:t>
      </w:r>
      <w:r w:rsidRPr="004079E5">
        <w:rPr>
          <w:sz w:val="22"/>
          <w:szCs w:val="22"/>
          <w:lang w:val="en-US"/>
        </w:rPr>
        <w:t xml:space="preserve"> </w:t>
      </w:r>
      <w:r w:rsidRPr="004079E5">
        <w:rPr>
          <w:sz w:val="22"/>
          <w:szCs w:val="22"/>
        </w:rPr>
        <w:t>Контракту</w:t>
      </w:r>
      <w:r w:rsidRPr="004079E5">
        <w:rPr>
          <w:sz w:val="22"/>
          <w:szCs w:val="22"/>
          <w:lang w:val="en-US"/>
        </w:rPr>
        <w:t xml:space="preserve"> </w:t>
      </w:r>
      <w:r w:rsidRPr="00833A50">
        <w:rPr>
          <w:sz w:val="22"/>
          <w:szCs w:val="22"/>
          <w:lang w:val="en-US"/>
        </w:rPr>
        <w:t xml:space="preserve">№ </w:t>
      </w:r>
      <w:r w:rsidRPr="00E66D00">
        <w:rPr>
          <w:sz w:val="22"/>
          <w:szCs w:val="22"/>
          <w:lang w:val="en-US"/>
        </w:rPr>
        <w:t>_______</w:t>
      </w:r>
      <w:r w:rsidRPr="004079E5">
        <w:rPr>
          <w:sz w:val="22"/>
          <w:szCs w:val="22"/>
          <w:lang w:val="en-US"/>
        </w:rPr>
        <w:t xml:space="preserve"> </w:t>
      </w:r>
      <w:proofErr w:type="spellStart"/>
      <w:r w:rsidRPr="004079E5">
        <w:rPr>
          <w:sz w:val="22"/>
          <w:szCs w:val="22"/>
          <w:lang w:val="en-US"/>
        </w:rPr>
        <w:t>от</w:t>
      </w:r>
      <w:proofErr w:type="spellEnd"/>
      <w:r w:rsidRPr="004079E5">
        <w:rPr>
          <w:sz w:val="22"/>
          <w:szCs w:val="22"/>
          <w:lang w:val="en-US"/>
        </w:rPr>
        <w:t xml:space="preserve"> </w:t>
      </w:r>
      <w:r w:rsidRPr="00E66D00">
        <w:rPr>
          <w:sz w:val="22"/>
          <w:szCs w:val="22"/>
          <w:lang w:val="en-US"/>
        </w:rPr>
        <w:t>«</w:t>
      </w:r>
      <w:r w:rsidRPr="004079E5">
        <w:rPr>
          <w:sz w:val="22"/>
          <w:szCs w:val="22"/>
          <w:lang w:val="en-US"/>
        </w:rPr>
        <w:t>___</w:t>
      </w:r>
      <w:r w:rsidRPr="00E66D00">
        <w:rPr>
          <w:sz w:val="22"/>
          <w:szCs w:val="22"/>
          <w:lang w:val="en-US"/>
        </w:rPr>
        <w:t xml:space="preserve">» </w:t>
      </w:r>
      <w:r w:rsidRPr="004079E5">
        <w:rPr>
          <w:sz w:val="22"/>
          <w:szCs w:val="22"/>
          <w:lang w:val="en-US"/>
        </w:rPr>
        <w:t>____</w:t>
      </w:r>
      <w:r w:rsidRPr="00532275">
        <w:rPr>
          <w:sz w:val="22"/>
          <w:szCs w:val="22"/>
          <w:lang w:val="en-US"/>
        </w:rPr>
        <w:t>_____</w:t>
      </w:r>
      <w:r w:rsidRPr="004079E5">
        <w:rPr>
          <w:sz w:val="22"/>
          <w:szCs w:val="22"/>
          <w:lang w:val="en-US"/>
        </w:rPr>
        <w:t xml:space="preserve"> 2018</w:t>
      </w:r>
    </w:p>
    <w:p w:rsidR="00A63D96" w:rsidRPr="004079E5" w:rsidRDefault="00A63D96" w:rsidP="00A63D96">
      <w:pPr>
        <w:pStyle w:val="aff"/>
        <w:spacing w:after="0"/>
        <w:rPr>
          <w:sz w:val="22"/>
          <w:szCs w:val="22"/>
          <w:lang w:val="en-US"/>
        </w:rPr>
      </w:pPr>
    </w:p>
    <w:p w:rsidR="00A63D96" w:rsidRPr="004079E5" w:rsidRDefault="00A63D96" w:rsidP="00A63D96">
      <w:pPr>
        <w:pStyle w:val="aff"/>
        <w:spacing w:after="0"/>
        <w:rPr>
          <w:sz w:val="22"/>
          <w:szCs w:val="22"/>
          <w:lang w:val="en-US"/>
        </w:rPr>
      </w:pPr>
    </w:p>
    <w:p w:rsidR="00A63D96" w:rsidRPr="00E40C1E" w:rsidRDefault="00A63D96" w:rsidP="00A63D96">
      <w:pPr>
        <w:pStyle w:val="aff"/>
        <w:spacing w:after="0"/>
        <w:jc w:val="center"/>
        <w:rPr>
          <w:b/>
          <w:sz w:val="22"/>
          <w:szCs w:val="22"/>
        </w:rPr>
      </w:pPr>
      <w:r w:rsidRPr="009B09BC">
        <w:rPr>
          <w:b/>
          <w:sz w:val="22"/>
          <w:szCs w:val="22"/>
          <w:lang w:val="en-GB"/>
        </w:rPr>
        <w:t>LIST</w:t>
      </w:r>
      <w:r w:rsidRPr="00E40C1E">
        <w:rPr>
          <w:b/>
          <w:sz w:val="22"/>
          <w:szCs w:val="22"/>
        </w:rPr>
        <w:t xml:space="preserve"> </w:t>
      </w:r>
      <w:r w:rsidRPr="009B09BC">
        <w:rPr>
          <w:b/>
          <w:sz w:val="22"/>
          <w:szCs w:val="22"/>
          <w:lang w:val="en-GB"/>
        </w:rPr>
        <w:t>OF</w:t>
      </w:r>
      <w:r w:rsidRPr="00E40C1E">
        <w:rPr>
          <w:b/>
          <w:sz w:val="22"/>
          <w:szCs w:val="22"/>
        </w:rPr>
        <w:t xml:space="preserve"> </w:t>
      </w:r>
      <w:r w:rsidRPr="009B09BC">
        <w:rPr>
          <w:b/>
          <w:sz w:val="22"/>
          <w:szCs w:val="22"/>
          <w:lang w:val="en-GB"/>
        </w:rPr>
        <w:t>DELIVERED</w:t>
      </w:r>
      <w:r w:rsidRPr="00E40C1E">
        <w:rPr>
          <w:b/>
          <w:sz w:val="22"/>
          <w:szCs w:val="22"/>
        </w:rPr>
        <w:t xml:space="preserve"> </w:t>
      </w:r>
      <w:r w:rsidRPr="009B09BC">
        <w:rPr>
          <w:b/>
          <w:sz w:val="22"/>
          <w:szCs w:val="22"/>
          <w:lang w:val="en-GB"/>
        </w:rPr>
        <w:t>EQUIPMENT</w:t>
      </w:r>
      <w:r w:rsidRPr="00E40C1E">
        <w:rPr>
          <w:b/>
          <w:sz w:val="22"/>
          <w:szCs w:val="22"/>
        </w:rPr>
        <w:t xml:space="preserve"> /</w:t>
      </w:r>
    </w:p>
    <w:p w:rsidR="00A63D96" w:rsidRPr="009B09BC" w:rsidRDefault="00A63D96" w:rsidP="00A63D96">
      <w:pPr>
        <w:pStyle w:val="aff"/>
        <w:spacing w:after="0"/>
        <w:jc w:val="center"/>
        <w:rPr>
          <w:b/>
          <w:sz w:val="22"/>
          <w:szCs w:val="22"/>
        </w:rPr>
      </w:pPr>
      <w:r w:rsidRPr="009B09BC">
        <w:rPr>
          <w:b/>
          <w:sz w:val="22"/>
          <w:szCs w:val="22"/>
        </w:rPr>
        <w:t>ПЕРЕЧЕНЬ ПОСТАВЛЯЕМОГО ОБОРУДОВАНИЯ</w:t>
      </w:r>
    </w:p>
    <w:p w:rsidR="00A63D96" w:rsidRPr="004079E5" w:rsidRDefault="00A63D96" w:rsidP="00A63D96">
      <w:pPr>
        <w:pStyle w:val="aff"/>
        <w:spacing w:after="0"/>
        <w:rPr>
          <w:sz w:val="22"/>
          <w:szCs w:val="22"/>
        </w:rPr>
      </w:pPr>
    </w:p>
    <w:tbl>
      <w:tblP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5"/>
        <w:gridCol w:w="839"/>
        <w:gridCol w:w="1150"/>
        <w:gridCol w:w="425"/>
        <w:gridCol w:w="1848"/>
        <w:gridCol w:w="9"/>
        <w:gridCol w:w="20"/>
        <w:gridCol w:w="2639"/>
        <w:gridCol w:w="1445"/>
        <w:gridCol w:w="1132"/>
      </w:tblGrid>
      <w:tr w:rsidR="00A63D96" w:rsidRPr="004079E5" w:rsidTr="00A63D96">
        <w:trPr>
          <w:trHeight w:val="284"/>
        </w:trPr>
        <w:tc>
          <w:tcPr>
            <w:tcW w:w="605" w:type="dxa"/>
            <w:shd w:val="clear" w:color="auto" w:fill="auto"/>
            <w:vAlign w:val="center"/>
          </w:tcPr>
          <w:p w:rsidR="00A63D96" w:rsidRPr="004079E5" w:rsidRDefault="00A63D96" w:rsidP="00A63D96">
            <w:pPr>
              <w:spacing w:after="0"/>
              <w:jc w:val="center"/>
              <w:rPr>
                <w:lang w:val="en-GB"/>
              </w:rPr>
            </w:pPr>
            <w:r w:rsidRPr="004079E5">
              <w:rPr>
                <w:sz w:val="22"/>
                <w:szCs w:val="22"/>
                <w:lang w:val="en-GB"/>
              </w:rPr>
              <w:t>№</w:t>
            </w:r>
          </w:p>
        </w:tc>
        <w:tc>
          <w:tcPr>
            <w:tcW w:w="839" w:type="dxa"/>
            <w:shd w:val="clear" w:color="auto" w:fill="auto"/>
            <w:vAlign w:val="center"/>
          </w:tcPr>
          <w:p w:rsidR="00A63D96" w:rsidRPr="00DC7513" w:rsidRDefault="00A63D96" w:rsidP="00A63D96">
            <w:pPr>
              <w:spacing w:after="0"/>
              <w:jc w:val="center"/>
              <w:rPr>
                <w:lang w:val="en-GB"/>
              </w:rPr>
            </w:pPr>
            <w:r w:rsidRPr="00DC7513">
              <w:rPr>
                <w:sz w:val="22"/>
                <w:szCs w:val="22"/>
                <w:lang w:val="en-GB"/>
              </w:rPr>
              <w:t>Quantity</w:t>
            </w:r>
          </w:p>
          <w:p w:rsidR="00A63D96" w:rsidRPr="00DC7513" w:rsidRDefault="00A63D96" w:rsidP="00A63D96">
            <w:pPr>
              <w:spacing w:after="0"/>
              <w:jc w:val="center"/>
            </w:pPr>
            <w:r w:rsidRPr="00DC7513">
              <w:rPr>
                <w:sz w:val="22"/>
                <w:szCs w:val="22"/>
              </w:rPr>
              <w:t>Кол</w:t>
            </w:r>
            <w:r w:rsidRPr="00DC7513">
              <w:rPr>
                <w:sz w:val="22"/>
                <w:szCs w:val="22"/>
                <w:lang w:val="en-GB"/>
              </w:rPr>
              <w:t>-</w:t>
            </w:r>
            <w:r w:rsidRPr="00DC7513">
              <w:rPr>
                <w:sz w:val="22"/>
                <w:szCs w:val="22"/>
              </w:rPr>
              <w:t>во</w:t>
            </w:r>
          </w:p>
          <w:p w:rsidR="00A63D96" w:rsidRPr="004079E5" w:rsidRDefault="00A63D96" w:rsidP="00A63D96">
            <w:pPr>
              <w:spacing w:after="0"/>
              <w:jc w:val="center"/>
              <w:rPr>
                <w:lang w:val="en-GB"/>
              </w:rPr>
            </w:pPr>
            <w:proofErr w:type="spellStart"/>
            <w:r w:rsidRPr="00DC7513">
              <w:rPr>
                <w:bCs/>
                <w:sz w:val="22"/>
                <w:szCs w:val="22"/>
              </w:rPr>
              <w:t>Unit</w:t>
            </w:r>
            <w:proofErr w:type="spellEnd"/>
            <w:r w:rsidRPr="00DC7513">
              <w:rPr>
                <w:bCs/>
                <w:sz w:val="22"/>
                <w:szCs w:val="22"/>
              </w:rPr>
              <w:t>/шт.</w:t>
            </w:r>
          </w:p>
        </w:tc>
        <w:tc>
          <w:tcPr>
            <w:tcW w:w="1575" w:type="dxa"/>
            <w:gridSpan w:val="2"/>
            <w:shd w:val="clear" w:color="auto" w:fill="auto"/>
            <w:vAlign w:val="center"/>
          </w:tcPr>
          <w:p w:rsidR="00A63D96" w:rsidRDefault="00A63D96" w:rsidP="00A63D96">
            <w:pPr>
              <w:spacing w:after="0"/>
              <w:jc w:val="center"/>
              <w:rPr>
                <w:lang w:val="en-GB"/>
              </w:rPr>
            </w:pPr>
          </w:p>
          <w:p w:rsidR="00A63D96" w:rsidRPr="004079E5" w:rsidRDefault="00A63D96" w:rsidP="00A63D96">
            <w:pPr>
              <w:spacing w:after="0"/>
              <w:jc w:val="center"/>
            </w:pPr>
          </w:p>
        </w:tc>
        <w:tc>
          <w:tcPr>
            <w:tcW w:w="5961" w:type="dxa"/>
            <w:gridSpan w:val="5"/>
            <w:shd w:val="clear" w:color="auto" w:fill="auto"/>
            <w:vAlign w:val="center"/>
          </w:tcPr>
          <w:p w:rsidR="00A63D96" w:rsidRPr="004079E5" w:rsidRDefault="00A63D96" w:rsidP="00A63D96">
            <w:pPr>
              <w:spacing w:after="0"/>
              <w:jc w:val="center"/>
              <w:rPr>
                <w:lang w:val="en-GB"/>
              </w:rPr>
            </w:pPr>
            <w:r w:rsidRPr="004079E5">
              <w:rPr>
                <w:sz w:val="22"/>
                <w:szCs w:val="22"/>
                <w:lang w:val="en-GB"/>
              </w:rPr>
              <w:t>Item description (specifications)</w:t>
            </w:r>
          </w:p>
          <w:p w:rsidR="00A63D96" w:rsidRPr="004079E5" w:rsidRDefault="00A63D96" w:rsidP="00A63D96">
            <w:pPr>
              <w:spacing w:after="0"/>
              <w:jc w:val="center"/>
            </w:pPr>
            <w:r w:rsidRPr="004079E5">
              <w:rPr>
                <w:sz w:val="22"/>
                <w:szCs w:val="22"/>
              </w:rPr>
              <w:t>Описание</w:t>
            </w:r>
            <w:r w:rsidRPr="004079E5">
              <w:rPr>
                <w:sz w:val="22"/>
                <w:szCs w:val="22"/>
                <w:lang w:val="en-GB"/>
              </w:rPr>
              <w:t xml:space="preserve"> </w:t>
            </w:r>
            <w:r w:rsidRPr="004079E5">
              <w:rPr>
                <w:sz w:val="22"/>
                <w:szCs w:val="22"/>
              </w:rPr>
              <w:t>Оборудования (комплектация)</w:t>
            </w:r>
          </w:p>
        </w:tc>
        <w:tc>
          <w:tcPr>
            <w:tcW w:w="1132" w:type="dxa"/>
            <w:shd w:val="clear" w:color="auto" w:fill="auto"/>
            <w:vAlign w:val="center"/>
          </w:tcPr>
          <w:p w:rsidR="00A63D96" w:rsidRPr="004079E5" w:rsidRDefault="00A63D96" w:rsidP="00A63D96">
            <w:pPr>
              <w:spacing w:after="0"/>
              <w:jc w:val="center"/>
            </w:pPr>
            <w:proofErr w:type="spellStart"/>
            <w:r w:rsidRPr="004079E5">
              <w:rPr>
                <w:sz w:val="22"/>
                <w:szCs w:val="22"/>
              </w:rPr>
              <w:t>Price</w:t>
            </w:r>
            <w:proofErr w:type="spellEnd"/>
            <w:r w:rsidRPr="004079E5">
              <w:rPr>
                <w:sz w:val="22"/>
                <w:szCs w:val="22"/>
              </w:rPr>
              <w:t xml:space="preserve"> / Цена</w:t>
            </w:r>
          </w:p>
          <w:p w:rsidR="00A63D96" w:rsidRPr="004079E5" w:rsidRDefault="00A63D96" w:rsidP="00A63D96">
            <w:pPr>
              <w:spacing w:after="0"/>
              <w:jc w:val="center"/>
            </w:pPr>
            <w:r w:rsidRPr="004079E5">
              <w:rPr>
                <w:sz w:val="22"/>
                <w:szCs w:val="22"/>
              </w:rPr>
              <w:t>(USD, Доллар США)</w:t>
            </w:r>
          </w:p>
        </w:tc>
      </w:tr>
      <w:tr w:rsidR="00A63D96" w:rsidRPr="00817B1B" w:rsidTr="00A63D96">
        <w:trPr>
          <w:trHeight w:val="740"/>
        </w:trPr>
        <w:tc>
          <w:tcPr>
            <w:tcW w:w="605" w:type="dxa"/>
            <w:shd w:val="clear" w:color="auto" w:fill="auto"/>
            <w:vAlign w:val="center"/>
          </w:tcPr>
          <w:p w:rsidR="00A63D96" w:rsidRPr="004079E5" w:rsidRDefault="00A63D96" w:rsidP="00A63D96">
            <w:pPr>
              <w:spacing w:after="0"/>
              <w:jc w:val="center"/>
            </w:pPr>
            <w:r w:rsidRPr="004079E5">
              <w:rPr>
                <w:sz w:val="22"/>
                <w:szCs w:val="22"/>
              </w:rPr>
              <w:t>1</w:t>
            </w:r>
          </w:p>
        </w:tc>
        <w:tc>
          <w:tcPr>
            <w:tcW w:w="839" w:type="dxa"/>
            <w:shd w:val="clear" w:color="auto" w:fill="auto"/>
            <w:vAlign w:val="center"/>
          </w:tcPr>
          <w:p w:rsidR="00A63D96" w:rsidRPr="004079E5" w:rsidRDefault="00A63D96" w:rsidP="00A63D96">
            <w:pPr>
              <w:spacing w:after="0"/>
              <w:jc w:val="center"/>
            </w:pPr>
            <w:r w:rsidRPr="004079E5">
              <w:rPr>
                <w:sz w:val="22"/>
                <w:szCs w:val="22"/>
              </w:rPr>
              <w:t>1</w:t>
            </w:r>
          </w:p>
        </w:tc>
        <w:tc>
          <w:tcPr>
            <w:tcW w:w="1575" w:type="dxa"/>
            <w:gridSpan w:val="2"/>
            <w:shd w:val="clear" w:color="auto" w:fill="auto"/>
            <w:vAlign w:val="center"/>
          </w:tcPr>
          <w:p w:rsidR="00A63D96" w:rsidRPr="0070504E" w:rsidRDefault="00A63D96" w:rsidP="00A63D96">
            <w:pPr>
              <w:spacing w:after="0"/>
              <w:ind w:left="20"/>
              <w:jc w:val="center"/>
              <w:rPr>
                <w:lang w:val="en-US"/>
              </w:rPr>
            </w:pPr>
            <w:r w:rsidRPr="0070504E">
              <w:rPr>
                <w:bCs/>
                <w:sz w:val="22"/>
                <w:szCs w:val="22"/>
                <w:lang w:val="en-US"/>
              </w:rPr>
              <w:t>G</w:t>
            </w:r>
            <w:r w:rsidRPr="0070504E">
              <w:rPr>
                <w:bCs/>
                <w:sz w:val="22"/>
                <w:szCs w:val="22"/>
              </w:rPr>
              <w:t>9820</w:t>
            </w:r>
            <w:r w:rsidRPr="0070504E">
              <w:rPr>
                <w:bCs/>
                <w:sz w:val="22"/>
                <w:szCs w:val="22"/>
                <w:lang w:val="en-US"/>
              </w:rPr>
              <w:t>AA</w:t>
            </w:r>
          </w:p>
        </w:tc>
        <w:tc>
          <w:tcPr>
            <w:tcW w:w="5961" w:type="dxa"/>
            <w:gridSpan w:val="5"/>
            <w:shd w:val="clear" w:color="auto" w:fill="auto"/>
            <w:vAlign w:val="center"/>
          </w:tcPr>
          <w:p w:rsidR="00A63D96" w:rsidRDefault="00A63D96" w:rsidP="00A63D96">
            <w:pPr>
              <w:spacing w:after="0"/>
              <w:ind w:left="147"/>
              <w:rPr>
                <w:bCs/>
                <w:noProof/>
                <w:lang w:val="en-US" w:eastAsia="de-DE"/>
              </w:rPr>
            </w:pPr>
            <w:r w:rsidRPr="00F9420D">
              <w:rPr>
                <w:bCs/>
                <w:sz w:val="22"/>
                <w:szCs w:val="22"/>
                <w:lang w:val="en-US"/>
              </w:rPr>
              <w:t xml:space="preserve">Spectrophotometer </w:t>
            </w:r>
            <w:r w:rsidRPr="0070504E">
              <w:rPr>
                <w:bCs/>
                <w:sz w:val="22"/>
                <w:szCs w:val="22"/>
                <w:lang w:val="en-US"/>
              </w:rPr>
              <w:t>Cary 100 UV-Vis Bundle</w:t>
            </w:r>
          </w:p>
          <w:p w:rsidR="00A63D96" w:rsidRDefault="00A63D96" w:rsidP="00A63D96">
            <w:pPr>
              <w:spacing w:after="0"/>
              <w:ind w:left="147"/>
              <w:rPr>
                <w:bCs/>
                <w:i/>
                <w:noProof/>
                <w:lang w:val="en-US" w:eastAsia="de-DE"/>
              </w:rPr>
            </w:pPr>
            <w:r w:rsidRPr="0070504E">
              <w:rPr>
                <w:bCs/>
                <w:i/>
                <w:sz w:val="22"/>
                <w:szCs w:val="22"/>
              </w:rPr>
              <w:t>Спектрофотометр</w:t>
            </w:r>
            <w:r w:rsidRPr="000C4761">
              <w:rPr>
                <w:bCs/>
                <w:i/>
                <w:sz w:val="22"/>
                <w:szCs w:val="22"/>
                <w:lang w:val="en-US"/>
              </w:rPr>
              <w:t xml:space="preserve"> Cary 100 </w:t>
            </w:r>
            <w:r w:rsidRPr="00F9420D">
              <w:rPr>
                <w:bCs/>
                <w:i/>
                <w:sz w:val="22"/>
                <w:szCs w:val="22"/>
                <w:lang w:val="en-US"/>
              </w:rPr>
              <w:t>UV-Vis</w:t>
            </w:r>
            <w:r w:rsidRPr="00E66D00">
              <w:rPr>
                <w:bCs/>
                <w:i/>
                <w:sz w:val="22"/>
                <w:szCs w:val="22"/>
                <w:lang w:val="en-US"/>
              </w:rPr>
              <w:t xml:space="preserve"> </w:t>
            </w:r>
            <w:r w:rsidRPr="00181573">
              <w:rPr>
                <w:bCs/>
                <w:i/>
                <w:sz w:val="22"/>
                <w:szCs w:val="22"/>
                <w:lang w:val="en-US"/>
              </w:rPr>
              <w:t>Bundle</w:t>
            </w:r>
          </w:p>
        </w:tc>
        <w:tc>
          <w:tcPr>
            <w:tcW w:w="1132" w:type="dxa"/>
            <w:shd w:val="clear" w:color="auto" w:fill="auto"/>
            <w:vAlign w:val="center"/>
          </w:tcPr>
          <w:p w:rsidR="00A63D96" w:rsidRPr="00021D43" w:rsidRDefault="00A63D96" w:rsidP="00A63D96">
            <w:pPr>
              <w:spacing w:after="0"/>
              <w:jc w:val="center"/>
              <w:rPr>
                <w:lang w:val="en-US"/>
              </w:rPr>
            </w:pPr>
          </w:p>
        </w:tc>
      </w:tr>
      <w:tr w:rsidR="00A63D96" w:rsidRPr="00021D43" w:rsidTr="00A63D96">
        <w:trPr>
          <w:trHeight w:val="694"/>
        </w:trPr>
        <w:tc>
          <w:tcPr>
            <w:tcW w:w="605" w:type="dxa"/>
            <w:shd w:val="clear" w:color="auto" w:fill="auto"/>
            <w:vAlign w:val="center"/>
          </w:tcPr>
          <w:p w:rsidR="00A63D96" w:rsidRPr="004079E5" w:rsidRDefault="00A63D96" w:rsidP="00A63D96">
            <w:pPr>
              <w:spacing w:after="0"/>
              <w:jc w:val="center"/>
              <w:rPr>
                <w:lang w:val="en-US"/>
              </w:rPr>
            </w:pPr>
            <w:r>
              <w:rPr>
                <w:sz w:val="22"/>
                <w:szCs w:val="22"/>
                <w:lang w:val="en-US"/>
              </w:rPr>
              <w:t>2</w:t>
            </w:r>
          </w:p>
        </w:tc>
        <w:tc>
          <w:tcPr>
            <w:tcW w:w="839" w:type="dxa"/>
            <w:shd w:val="clear" w:color="auto" w:fill="auto"/>
            <w:vAlign w:val="center"/>
          </w:tcPr>
          <w:p w:rsidR="00A63D96" w:rsidRPr="004079E5" w:rsidRDefault="00A63D96" w:rsidP="00A63D96">
            <w:pPr>
              <w:spacing w:after="0"/>
              <w:jc w:val="center"/>
              <w:rPr>
                <w:lang w:val="en-US"/>
              </w:rPr>
            </w:pPr>
            <w:r>
              <w:rPr>
                <w:sz w:val="22"/>
                <w:szCs w:val="22"/>
                <w:lang w:val="en-US"/>
              </w:rPr>
              <w:t>1</w:t>
            </w:r>
          </w:p>
        </w:tc>
        <w:tc>
          <w:tcPr>
            <w:tcW w:w="1575" w:type="dxa"/>
            <w:gridSpan w:val="2"/>
            <w:shd w:val="clear" w:color="auto" w:fill="auto"/>
            <w:vAlign w:val="center"/>
          </w:tcPr>
          <w:p w:rsidR="00A63D96" w:rsidRPr="008F1E4E" w:rsidRDefault="00A63D96" w:rsidP="00A63D96">
            <w:pPr>
              <w:spacing w:after="0"/>
              <w:ind w:firstLine="152"/>
              <w:jc w:val="center"/>
              <w:rPr>
                <w:rFonts w:eastAsiaTheme="minorHAnsi"/>
              </w:rPr>
            </w:pPr>
            <w:r w:rsidRPr="008F1E4E">
              <w:rPr>
                <w:rFonts w:eastAsiaTheme="minorHAnsi"/>
                <w:bCs/>
                <w:sz w:val="22"/>
                <w:szCs w:val="22"/>
              </w:rPr>
              <w:t>G9839AA</w:t>
            </w:r>
          </w:p>
        </w:tc>
        <w:tc>
          <w:tcPr>
            <w:tcW w:w="5961" w:type="dxa"/>
            <w:gridSpan w:val="5"/>
            <w:shd w:val="clear" w:color="auto" w:fill="auto"/>
            <w:vAlign w:val="center"/>
          </w:tcPr>
          <w:p w:rsidR="00A63D96" w:rsidRDefault="00A63D96" w:rsidP="00A63D96">
            <w:pPr>
              <w:spacing w:after="0"/>
              <w:ind w:left="142"/>
            </w:pPr>
            <w:proofErr w:type="spellStart"/>
            <w:r w:rsidRPr="0070504E">
              <w:rPr>
                <w:sz w:val="22"/>
                <w:szCs w:val="22"/>
              </w:rPr>
              <w:t>Cell</w:t>
            </w:r>
            <w:proofErr w:type="spellEnd"/>
            <w:r w:rsidRPr="0070504E">
              <w:rPr>
                <w:sz w:val="22"/>
                <w:szCs w:val="22"/>
              </w:rPr>
              <w:t xml:space="preserve"> </w:t>
            </w:r>
            <w:proofErr w:type="spellStart"/>
            <w:r w:rsidRPr="0070504E">
              <w:rPr>
                <w:sz w:val="22"/>
                <w:szCs w:val="22"/>
              </w:rPr>
              <w:t>Holder</w:t>
            </w:r>
            <w:proofErr w:type="spellEnd"/>
            <w:r w:rsidRPr="0070504E">
              <w:rPr>
                <w:sz w:val="22"/>
                <w:szCs w:val="22"/>
              </w:rPr>
              <w:t xml:space="preserve">, </w:t>
            </w:r>
            <w:proofErr w:type="spellStart"/>
            <w:r w:rsidRPr="0070504E">
              <w:rPr>
                <w:sz w:val="22"/>
                <w:szCs w:val="22"/>
              </w:rPr>
              <w:t>Multicell</w:t>
            </w:r>
            <w:proofErr w:type="spellEnd"/>
            <w:r w:rsidRPr="0070504E">
              <w:rPr>
                <w:sz w:val="22"/>
                <w:szCs w:val="22"/>
              </w:rPr>
              <w:t xml:space="preserve">, </w:t>
            </w:r>
            <w:proofErr w:type="spellStart"/>
            <w:r w:rsidRPr="0070504E">
              <w:rPr>
                <w:sz w:val="22"/>
                <w:szCs w:val="22"/>
              </w:rPr>
              <w:t>Ambient</w:t>
            </w:r>
            <w:proofErr w:type="spellEnd"/>
          </w:p>
          <w:p w:rsidR="00A63D96" w:rsidRPr="00AA5E67" w:rsidRDefault="00A63D96" w:rsidP="00A63D96">
            <w:pPr>
              <w:spacing w:after="0"/>
              <w:ind w:left="142"/>
              <w:rPr>
                <w:i/>
              </w:rPr>
            </w:pPr>
            <w:proofErr w:type="spellStart"/>
            <w:r w:rsidRPr="00E66D00">
              <w:rPr>
                <w:i/>
                <w:sz w:val="22"/>
                <w:szCs w:val="22"/>
              </w:rPr>
              <w:t>Многокюветный</w:t>
            </w:r>
            <w:proofErr w:type="spellEnd"/>
            <w:r w:rsidRPr="00E66D00">
              <w:rPr>
                <w:i/>
                <w:sz w:val="22"/>
                <w:szCs w:val="22"/>
              </w:rPr>
              <w:t xml:space="preserve"> держатель, для комнатной температуры</w:t>
            </w:r>
          </w:p>
        </w:tc>
        <w:tc>
          <w:tcPr>
            <w:tcW w:w="1132" w:type="dxa"/>
            <w:shd w:val="clear" w:color="auto" w:fill="auto"/>
            <w:vAlign w:val="center"/>
          </w:tcPr>
          <w:p w:rsidR="00A63D96" w:rsidRPr="00181573" w:rsidRDefault="00A63D96" w:rsidP="00A63D96">
            <w:pPr>
              <w:spacing w:after="0"/>
              <w:jc w:val="center"/>
            </w:pPr>
          </w:p>
        </w:tc>
      </w:tr>
      <w:tr w:rsidR="00A63D96" w:rsidRPr="004079E5" w:rsidTr="00A63D96">
        <w:trPr>
          <w:trHeight w:val="704"/>
        </w:trPr>
        <w:tc>
          <w:tcPr>
            <w:tcW w:w="605" w:type="dxa"/>
            <w:shd w:val="clear" w:color="auto" w:fill="auto"/>
            <w:vAlign w:val="center"/>
          </w:tcPr>
          <w:p w:rsidR="00A63D96" w:rsidRPr="004079E5" w:rsidRDefault="00A63D96" w:rsidP="00A63D96">
            <w:pPr>
              <w:spacing w:after="0"/>
              <w:jc w:val="center"/>
              <w:rPr>
                <w:lang w:val="en-GB"/>
              </w:rPr>
            </w:pPr>
            <w:r>
              <w:rPr>
                <w:sz w:val="22"/>
                <w:szCs w:val="22"/>
                <w:lang w:val="en-GB"/>
              </w:rPr>
              <w:t>3</w:t>
            </w:r>
          </w:p>
        </w:tc>
        <w:tc>
          <w:tcPr>
            <w:tcW w:w="839" w:type="dxa"/>
            <w:shd w:val="clear" w:color="auto" w:fill="auto"/>
            <w:vAlign w:val="center"/>
          </w:tcPr>
          <w:p w:rsidR="00A63D96" w:rsidRPr="004079E5" w:rsidRDefault="00A63D96" w:rsidP="00A63D96">
            <w:pPr>
              <w:spacing w:after="0"/>
              <w:jc w:val="center"/>
              <w:rPr>
                <w:lang w:val="en-GB"/>
              </w:rPr>
            </w:pPr>
            <w:r>
              <w:rPr>
                <w:sz w:val="22"/>
                <w:szCs w:val="22"/>
                <w:lang w:val="en-GB"/>
              </w:rPr>
              <w:t>1</w:t>
            </w:r>
          </w:p>
        </w:tc>
        <w:tc>
          <w:tcPr>
            <w:tcW w:w="1575" w:type="dxa"/>
            <w:gridSpan w:val="2"/>
            <w:shd w:val="clear" w:color="auto" w:fill="auto"/>
            <w:vAlign w:val="center"/>
          </w:tcPr>
          <w:p w:rsidR="00A63D96" w:rsidRPr="008F1E4E" w:rsidRDefault="00A63D96" w:rsidP="00A63D96">
            <w:pPr>
              <w:spacing w:after="0"/>
              <w:ind w:firstLine="152"/>
              <w:jc w:val="center"/>
            </w:pPr>
            <w:r w:rsidRPr="008F1E4E">
              <w:rPr>
                <w:bCs/>
                <w:sz w:val="22"/>
                <w:szCs w:val="22"/>
              </w:rPr>
              <w:t>G5172AA</w:t>
            </w:r>
          </w:p>
        </w:tc>
        <w:tc>
          <w:tcPr>
            <w:tcW w:w="5961" w:type="dxa"/>
            <w:gridSpan w:val="5"/>
            <w:shd w:val="clear" w:color="auto" w:fill="auto"/>
            <w:vAlign w:val="center"/>
          </w:tcPr>
          <w:p w:rsidR="00A63D96" w:rsidRDefault="00A63D96" w:rsidP="00A63D96">
            <w:pPr>
              <w:spacing w:after="0"/>
              <w:ind w:left="142"/>
            </w:pPr>
            <w:proofErr w:type="spellStart"/>
            <w:r w:rsidRPr="0070504E">
              <w:rPr>
                <w:sz w:val="22"/>
                <w:szCs w:val="22"/>
              </w:rPr>
              <w:t>Cary</w:t>
            </w:r>
            <w:proofErr w:type="spellEnd"/>
            <w:r w:rsidRPr="0070504E">
              <w:rPr>
                <w:sz w:val="22"/>
                <w:szCs w:val="22"/>
              </w:rPr>
              <w:t xml:space="preserve"> </w:t>
            </w:r>
            <w:proofErr w:type="spellStart"/>
            <w:r w:rsidRPr="0070504E">
              <w:rPr>
                <w:sz w:val="22"/>
                <w:szCs w:val="22"/>
              </w:rPr>
              <w:t>WinUV</w:t>
            </w:r>
            <w:proofErr w:type="spellEnd"/>
            <w:r w:rsidRPr="0070504E">
              <w:rPr>
                <w:sz w:val="22"/>
                <w:szCs w:val="22"/>
              </w:rPr>
              <w:t xml:space="preserve"> </w:t>
            </w:r>
            <w:proofErr w:type="spellStart"/>
            <w:r w:rsidRPr="0070504E">
              <w:rPr>
                <w:sz w:val="22"/>
                <w:szCs w:val="22"/>
              </w:rPr>
              <w:t>Pharma</w:t>
            </w:r>
            <w:proofErr w:type="spellEnd"/>
            <w:r w:rsidRPr="0070504E">
              <w:rPr>
                <w:sz w:val="22"/>
                <w:szCs w:val="22"/>
              </w:rPr>
              <w:t xml:space="preserve"> </w:t>
            </w:r>
            <w:proofErr w:type="spellStart"/>
            <w:r w:rsidRPr="0070504E">
              <w:rPr>
                <w:sz w:val="22"/>
                <w:szCs w:val="22"/>
              </w:rPr>
              <w:t>Software</w:t>
            </w:r>
            <w:proofErr w:type="spellEnd"/>
          </w:p>
          <w:p w:rsidR="00A63D96" w:rsidRPr="00AA5E67" w:rsidRDefault="00A63D96" w:rsidP="00A63D96">
            <w:pPr>
              <w:spacing w:after="0"/>
              <w:ind w:left="142"/>
              <w:rPr>
                <w:i/>
              </w:rPr>
            </w:pPr>
            <w:r w:rsidRPr="00E66D00">
              <w:rPr>
                <w:i/>
                <w:sz w:val="22"/>
                <w:szCs w:val="22"/>
              </w:rPr>
              <w:t xml:space="preserve">Программное обеспечение </w:t>
            </w:r>
            <w:r w:rsidRPr="00E66D00">
              <w:rPr>
                <w:i/>
                <w:sz w:val="22"/>
                <w:szCs w:val="22"/>
                <w:lang w:val="en-US"/>
              </w:rPr>
              <w:t>Cary</w:t>
            </w:r>
            <w:r w:rsidRPr="00E66D00">
              <w:rPr>
                <w:i/>
                <w:sz w:val="22"/>
                <w:szCs w:val="22"/>
              </w:rPr>
              <w:t xml:space="preserve"> </w:t>
            </w:r>
            <w:proofErr w:type="spellStart"/>
            <w:r w:rsidRPr="00E66D00">
              <w:rPr>
                <w:i/>
                <w:sz w:val="22"/>
                <w:szCs w:val="22"/>
                <w:lang w:val="en-US"/>
              </w:rPr>
              <w:t>WinUV</w:t>
            </w:r>
            <w:proofErr w:type="spellEnd"/>
            <w:r w:rsidRPr="00E66D00">
              <w:rPr>
                <w:i/>
                <w:sz w:val="22"/>
                <w:szCs w:val="22"/>
              </w:rPr>
              <w:t xml:space="preserve"> для фармацевтики</w:t>
            </w:r>
          </w:p>
        </w:tc>
        <w:tc>
          <w:tcPr>
            <w:tcW w:w="1132" w:type="dxa"/>
            <w:shd w:val="clear" w:color="auto" w:fill="auto"/>
            <w:vAlign w:val="center"/>
          </w:tcPr>
          <w:p w:rsidR="00A63D96" w:rsidRPr="004079E5" w:rsidRDefault="00A63D96" w:rsidP="00A63D96">
            <w:pPr>
              <w:spacing w:after="0"/>
              <w:jc w:val="center"/>
            </w:pPr>
          </w:p>
        </w:tc>
      </w:tr>
      <w:tr w:rsidR="00A63D96" w:rsidRPr="0070504E" w:rsidTr="00A63D96">
        <w:trPr>
          <w:trHeight w:val="700"/>
        </w:trPr>
        <w:tc>
          <w:tcPr>
            <w:tcW w:w="605" w:type="dxa"/>
            <w:shd w:val="clear" w:color="auto" w:fill="auto"/>
            <w:vAlign w:val="center"/>
          </w:tcPr>
          <w:p w:rsidR="00A63D96" w:rsidRPr="0070504E" w:rsidRDefault="00A63D96" w:rsidP="00A63D96">
            <w:pPr>
              <w:spacing w:after="0"/>
              <w:jc w:val="center"/>
              <w:rPr>
                <w:lang w:val="en-US"/>
              </w:rPr>
            </w:pPr>
            <w:r>
              <w:rPr>
                <w:sz w:val="22"/>
                <w:szCs w:val="22"/>
                <w:lang w:val="en-US"/>
              </w:rPr>
              <w:t>4</w:t>
            </w:r>
          </w:p>
        </w:tc>
        <w:tc>
          <w:tcPr>
            <w:tcW w:w="839" w:type="dxa"/>
            <w:shd w:val="clear" w:color="auto" w:fill="auto"/>
            <w:vAlign w:val="center"/>
          </w:tcPr>
          <w:p w:rsidR="00A63D96" w:rsidRPr="0070504E" w:rsidRDefault="00A63D96" w:rsidP="00A63D96">
            <w:pPr>
              <w:spacing w:after="0"/>
              <w:jc w:val="center"/>
              <w:rPr>
                <w:lang w:val="en-US"/>
              </w:rPr>
            </w:pPr>
            <w:r>
              <w:rPr>
                <w:sz w:val="22"/>
                <w:szCs w:val="22"/>
                <w:lang w:val="en-US"/>
              </w:rPr>
              <w:t>1</w:t>
            </w:r>
          </w:p>
        </w:tc>
        <w:tc>
          <w:tcPr>
            <w:tcW w:w="1575" w:type="dxa"/>
            <w:gridSpan w:val="2"/>
            <w:shd w:val="clear" w:color="auto" w:fill="auto"/>
            <w:vAlign w:val="center"/>
          </w:tcPr>
          <w:p w:rsidR="00A63D96" w:rsidRPr="008F1E4E" w:rsidRDefault="00A63D96" w:rsidP="00A63D96">
            <w:pPr>
              <w:spacing w:after="0"/>
              <w:ind w:firstLine="152"/>
              <w:jc w:val="center"/>
              <w:rPr>
                <w:rFonts w:eastAsiaTheme="minorHAnsi"/>
              </w:rPr>
            </w:pPr>
            <w:r w:rsidRPr="008F1E4E">
              <w:rPr>
                <w:rFonts w:eastAsiaTheme="minorHAnsi"/>
                <w:bCs/>
                <w:sz w:val="22"/>
                <w:szCs w:val="22"/>
              </w:rPr>
              <w:t>210125300</w:t>
            </w:r>
          </w:p>
        </w:tc>
        <w:tc>
          <w:tcPr>
            <w:tcW w:w="5961" w:type="dxa"/>
            <w:gridSpan w:val="5"/>
            <w:shd w:val="clear" w:color="auto" w:fill="auto"/>
            <w:vAlign w:val="center"/>
          </w:tcPr>
          <w:p w:rsidR="00A63D96" w:rsidRPr="00D655EF" w:rsidRDefault="00A63D96" w:rsidP="00A63D96">
            <w:pPr>
              <w:spacing w:after="0"/>
              <w:ind w:left="142"/>
              <w:rPr>
                <w:rFonts w:eastAsiaTheme="minorHAnsi"/>
              </w:rPr>
            </w:pPr>
            <w:r w:rsidRPr="0070504E">
              <w:rPr>
                <w:rFonts w:eastAsiaTheme="minorHAnsi"/>
                <w:sz w:val="22"/>
                <w:szCs w:val="22"/>
                <w:lang w:val="en-US"/>
              </w:rPr>
              <w:t>Variable</w:t>
            </w:r>
            <w:r w:rsidRPr="00D655EF">
              <w:rPr>
                <w:rFonts w:eastAsiaTheme="minorHAnsi"/>
                <w:sz w:val="22"/>
                <w:szCs w:val="22"/>
              </w:rPr>
              <w:t xml:space="preserve"> </w:t>
            </w:r>
            <w:proofErr w:type="spellStart"/>
            <w:r w:rsidRPr="0070504E">
              <w:rPr>
                <w:rFonts w:eastAsiaTheme="minorHAnsi"/>
                <w:sz w:val="22"/>
                <w:szCs w:val="22"/>
                <w:lang w:val="en-US"/>
              </w:rPr>
              <w:t>pathlength</w:t>
            </w:r>
            <w:proofErr w:type="spellEnd"/>
            <w:r w:rsidRPr="00D655EF">
              <w:rPr>
                <w:rFonts w:eastAsiaTheme="minorHAnsi"/>
                <w:sz w:val="22"/>
                <w:szCs w:val="22"/>
              </w:rPr>
              <w:t xml:space="preserve"> </w:t>
            </w:r>
            <w:proofErr w:type="spellStart"/>
            <w:r w:rsidRPr="0070504E">
              <w:rPr>
                <w:rFonts w:eastAsiaTheme="minorHAnsi"/>
                <w:sz w:val="22"/>
                <w:szCs w:val="22"/>
                <w:lang w:val="en-US"/>
              </w:rPr>
              <w:t>rect</w:t>
            </w:r>
            <w:proofErr w:type="spellEnd"/>
            <w:r w:rsidRPr="00D655EF">
              <w:rPr>
                <w:rFonts w:eastAsiaTheme="minorHAnsi"/>
                <w:sz w:val="22"/>
                <w:szCs w:val="22"/>
              </w:rPr>
              <w:t xml:space="preserve"> </w:t>
            </w:r>
            <w:r w:rsidRPr="0070504E">
              <w:rPr>
                <w:rFonts w:eastAsiaTheme="minorHAnsi"/>
                <w:sz w:val="22"/>
                <w:szCs w:val="22"/>
                <w:lang w:val="en-US"/>
              </w:rPr>
              <w:t>cell</w:t>
            </w:r>
            <w:r w:rsidRPr="00D655EF">
              <w:rPr>
                <w:rFonts w:eastAsiaTheme="minorHAnsi"/>
                <w:sz w:val="22"/>
                <w:szCs w:val="22"/>
              </w:rPr>
              <w:t xml:space="preserve"> </w:t>
            </w:r>
            <w:r w:rsidRPr="0070504E">
              <w:rPr>
                <w:rFonts w:eastAsiaTheme="minorHAnsi"/>
                <w:sz w:val="22"/>
                <w:szCs w:val="22"/>
                <w:lang w:val="en-US"/>
              </w:rPr>
              <w:t>holder</w:t>
            </w:r>
          </w:p>
          <w:p w:rsidR="00A63D96" w:rsidRPr="00AA5E67" w:rsidRDefault="00A63D96" w:rsidP="00A63D96">
            <w:pPr>
              <w:spacing w:after="0"/>
              <w:ind w:left="142"/>
              <w:rPr>
                <w:rFonts w:eastAsiaTheme="minorHAnsi"/>
                <w:i/>
              </w:rPr>
            </w:pPr>
            <w:r w:rsidRPr="00E66D00">
              <w:rPr>
                <w:rFonts w:eastAsiaTheme="minorHAnsi"/>
                <w:i/>
                <w:sz w:val="22"/>
                <w:szCs w:val="22"/>
              </w:rPr>
              <w:t>Держатель кювет с изменяемой длиной оптического пути</w:t>
            </w:r>
          </w:p>
        </w:tc>
        <w:tc>
          <w:tcPr>
            <w:tcW w:w="1132" w:type="dxa"/>
            <w:shd w:val="clear" w:color="auto" w:fill="auto"/>
            <w:vAlign w:val="center"/>
          </w:tcPr>
          <w:p w:rsidR="00A63D96" w:rsidRPr="00181573" w:rsidRDefault="00A63D96" w:rsidP="00A63D96">
            <w:pPr>
              <w:spacing w:after="0"/>
              <w:jc w:val="center"/>
            </w:pPr>
          </w:p>
        </w:tc>
      </w:tr>
      <w:tr w:rsidR="00A63D96" w:rsidRPr="004079E5" w:rsidTr="00A63D96">
        <w:trPr>
          <w:trHeight w:val="696"/>
        </w:trPr>
        <w:tc>
          <w:tcPr>
            <w:tcW w:w="605" w:type="dxa"/>
            <w:shd w:val="clear" w:color="auto" w:fill="auto"/>
            <w:vAlign w:val="center"/>
          </w:tcPr>
          <w:p w:rsidR="00A63D96" w:rsidRPr="0070504E" w:rsidRDefault="00A63D96" w:rsidP="00A63D96">
            <w:pPr>
              <w:spacing w:after="0"/>
              <w:jc w:val="center"/>
              <w:rPr>
                <w:lang w:val="en-US"/>
              </w:rPr>
            </w:pPr>
            <w:r>
              <w:rPr>
                <w:sz w:val="22"/>
                <w:szCs w:val="22"/>
                <w:lang w:val="en-US"/>
              </w:rPr>
              <w:t>5</w:t>
            </w:r>
          </w:p>
        </w:tc>
        <w:tc>
          <w:tcPr>
            <w:tcW w:w="839" w:type="dxa"/>
            <w:shd w:val="clear" w:color="auto" w:fill="auto"/>
            <w:vAlign w:val="center"/>
          </w:tcPr>
          <w:p w:rsidR="00A63D96" w:rsidRPr="0070504E" w:rsidRDefault="00A63D96" w:rsidP="00A63D96">
            <w:pPr>
              <w:spacing w:after="0"/>
              <w:jc w:val="center"/>
              <w:rPr>
                <w:lang w:val="en-US"/>
              </w:rPr>
            </w:pPr>
            <w:r>
              <w:rPr>
                <w:sz w:val="22"/>
                <w:szCs w:val="22"/>
                <w:lang w:val="en-US"/>
              </w:rPr>
              <w:t>1</w:t>
            </w:r>
          </w:p>
        </w:tc>
        <w:tc>
          <w:tcPr>
            <w:tcW w:w="1575" w:type="dxa"/>
            <w:gridSpan w:val="2"/>
            <w:shd w:val="clear" w:color="auto" w:fill="auto"/>
            <w:vAlign w:val="center"/>
          </w:tcPr>
          <w:p w:rsidR="00A63D96" w:rsidRPr="008F1E4E" w:rsidRDefault="00A63D96" w:rsidP="00A63D96">
            <w:pPr>
              <w:spacing w:after="0"/>
              <w:ind w:firstLine="152"/>
              <w:jc w:val="center"/>
              <w:rPr>
                <w:rFonts w:eastAsiaTheme="minorHAnsi"/>
                <w:lang w:val="en-US"/>
              </w:rPr>
            </w:pPr>
            <w:r w:rsidRPr="008F1E4E">
              <w:rPr>
                <w:rFonts w:eastAsiaTheme="minorHAnsi"/>
                <w:bCs/>
                <w:sz w:val="22"/>
                <w:szCs w:val="22"/>
              </w:rPr>
              <w:t>7910042700</w:t>
            </w:r>
          </w:p>
        </w:tc>
        <w:tc>
          <w:tcPr>
            <w:tcW w:w="5961" w:type="dxa"/>
            <w:gridSpan w:val="5"/>
            <w:shd w:val="clear" w:color="auto" w:fill="auto"/>
            <w:vAlign w:val="center"/>
          </w:tcPr>
          <w:p w:rsidR="00A63D96" w:rsidRDefault="00A63D96" w:rsidP="00A63D96">
            <w:pPr>
              <w:spacing w:after="0"/>
              <w:ind w:left="142"/>
              <w:rPr>
                <w:rFonts w:eastAsiaTheme="minorHAnsi"/>
              </w:rPr>
            </w:pPr>
            <w:r w:rsidRPr="0070504E">
              <w:rPr>
                <w:rFonts w:eastAsiaTheme="minorHAnsi"/>
                <w:sz w:val="22"/>
                <w:szCs w:val="22"/>
              </w:rPr>
              <w:t xml:space="preserve">SRA </w:t>
            </w:r>
            <w:proofErr w:type="spellStart"/>
            <w:r w:rsidRPr="0070504E">
              <w:rPr>
                <w:rFonts w:eastAsiaTheme="minorHAnsi"/>
                <w:sz w:val="22"/>
                <w:szCs w:val="22"/>
              </w:rPr>
              <w:t>fixing</w:t>
            </w:r>
            <w:proofErr w:type="spellEnd"/>
            <w:r w:rsidRPr="0070504E">
              <w:rPr>
                <w:rFonts w:eastAsiaTheme="minorHAnsi"/>
                <w:sz w:val="22"/>
                <w:szCs w:val="22"/>
              </w:rPr>
              <w:t xml:space="preserve"> </w:t>
            </w:r>
            <w:proofErr w:type="spellStart"/>
            <w:r w:rsidRPr="0070504E">
              <w:rPr>
                <w:rFonts w:eastAsiaTheme="minorHAnsi"/>
                <w:sz w:val="22"/>
                <w:szCs w:val="22"/>
              </w:rPr>
              <w:t>rail</w:t>
            </w:r>
            <w:proofErr w:type="spellEnd"/>
            <w:r w:rsidRPr="0070504E">
              <w:rPr>
                <w:rFonts w:eastAsiaTheme="minorHAnsi"/>
                <w:sz w:val="22"/>
                <w:szCs w:val="22"/>
              </w:rPr>
              <w:t xml:space="preserve"> Cary100</w:t>
            </w:r>
            <w:r w:rsidRPr="00D655EF">
              <w:rPr>
                <w:rFonts w:eastAsiaTheme="minorHAnsi"/>
                <w:sz w:val="22"/>
                <w:szCs w:val="22"/>
              </w:rPr>
              <w:t>/</w:t>
            </w:r>
            <w:r w:rsidRPr="0070504E">
              <w:rPr>
                <w:rFonts w:eastAsiaTheme="minorHAnsi"/>
                <w:sz w:val="22"/>
                <w:szCs w:val="22"/>
              </w:rPr>
              <w:t>300</w:t>
            </w:r>
          </w:p>
          <w:p w:rsidR="00A63D96" w:rsidRPr="00AA5E67" w:rsidRDefault="00A63D96" w:rsidP="00A63D96">
            <w:pPr>
              <w:spacing w:after="0"/>
              <w:ind w:left="142"/>
              <w:rPr>
                <w:rFonts w:eastAsiaTheme="minorHAnsi"/>
                <w:i/>
              </w:rPr>
            </w:pPr>
            <w:r w:rsidRPr="00E66D00">
              <w:rPr>
                <w:rFonts w:eastAsiaTheme="minorHAnsi"/>
                <w:i/>
                <w:sz w:val="22"/>
                <w:szCs w:val="22"/>
              </w:rPr>
              <w:t xml:space="preserve">Направляющий рельс для </w:t>
            </w:r>
            <w:proofErr w:type="spellStart"/>
            <w:r w:rsidRPr="00E66D00">
              <w:rPr>
                <w:rFonts w:eastAsiaTheme="minorHAnsi"/>
                <w:i/>
                <w:sz w:val="22"/>
                <w:szCs w:val="22"/>
              </w:rPr>
              <w:t>кюветодержателя</w:t>
            </w:r>
            <w:proofErr w:type="spellEnd"/>
          </w:p>
        </w:tc>
        <w:tc>
          <w:tcPr>
            <w:tcW w:w="1132" w:type="dxa"/>
            <w:shd w:val="clear" w:color="auto" w:fill="auto"/>
            <w:vAlign w:val="center"/>
          </w:tcPr>
          <w:p w:rsidR="00A63D96" w:rsidRPr="004079E5" w:rsidRDefault="00A63D96" w:rsidP="00A63D96">
            <w:pPr>
              <w:spacing w:after="0"/>
              <w:jc w:val="center"/>
            </w:pPr>
          </w:p>
        </w:tc>
      </w:tr>
      <w:tr w:rsidR="00A63D96" w:rsidRPr="004079E5" w:rsidTr="00A63D96">
        <w:trPr>
          <w:trHeight w:val="461"/>
        </w:trPr>
        <w:tc>
          <w:tcPr>
            <w:tcW w:w="8980" w:type="dxa"/>
            <w:gridSpan w:val="9"/>
            <w:shd w:val="clear" w:color="auto" w:fill="auto"/>
            <w:vAlign w:val="center"/>
          </w:tcPr>
          <w:p w:rsidR="00A63D96" w:rsidRPr="004079E5" w:rsidRDefault="00A63D96" w:rsidP="00A63D96">
            <w:pPr>
              <w:spacing w:after="0"/>
            </w:pPr>
            <w:r w:rsidRPr="004079E5">
              <w:rPr>
                <w:sz w:val="22"/>
                <w:szCs w:val="22"/>
                <w:lang w:val="en-US"/>
              </w:rPr>
              <w:t>Shipping</w:t>
            </w:r>
            <w:r w:rsidRPr="004079E5">
              <w:rPr>
                <w:sz w:val="22"/>
                <w:szCs w:val="22"/>
              </w:rPr>
              <w:t>&amp;</w:t>
            </w:r>
            <w:r w:rsidRPr="004079E5">
              <w:rPr>
                <w:sz w:val="22"/>
                <w:szCs w:val="22"/>
                <w:lang w:val="en-US"/>
              </w:rPr>
              <w:t>Handling</w:t>
            </w:r>
            <w:r w:rsidRPr="004079E5">
              <w:rPr>
                <w:sz w:val="22"/>
                <w:szCs w:val="22"/>
              </w:rPr>
              <w:t xml:space="preserve"> / </w:t>
            </w:r>
            <w:r>
              <w:rPr>
                <w:sz w:val="22"/>
                <w:szCs w:val="22"/>
              </w:rPr>
              <w:t>Обработка</w:t>
            </w:r>
            <w:r w:rsidRPr="004079E5">
              <w:rPr>
                <w:sz w:val="22"/>
                <w:szCs w:val="22"/>
              </w:rPr>
              <w:t xml:space="preserve"> и доставка</w:t>
            </w:r>
          </w:p>
        </w:tc>
        <w:tc>
          <w:tcPr>
            <w:tcW w:w="1132" w:type="dxa"/>
            <w:shd w:val="clear" w:color="auto" w:fill="auto"/>
            <w:vAlign w:val="center"/>
          </w:tcPr>
          <w:p w:rsidR="00A63D96" w:rsidRPr="00181573" w:rsidRDefault="00A63D96" w:rsidP="00A63D96">
            <w:pPr>
              <w:spacing w:after="0"/>
              <w:jc w:val="center"/>
            </w:pPr>
          </w:p>
        </w:tc>
      </w:tr>
      <w:tr w:rsidR="00A63D96" w:rsidRPr="009B09BC" w:rsidTr="00A63D96">
        <w:trPr>
          <w:trHeight w:val="411"/>
        </w:trPr>
        <w:tc>
          <w:tcPr>
            <w:tcW w:w="8980" w:type="dxa"/>
            <w:gridSpan w:val="9"/>
            <w:tcBorders>
              <w:bottom w:val="single" w:sz="4" w:space="0" w:color="auto"/>
            </w:tcBorders>
            <w:shd w:val="clear" w:color="auto" w:fill="auto"/>
            <w:vAlign w:val="center"/>
          </w:tcPr>
          <w:p w:rsidR="00A63D96" w:rsidRPr="009B09BC" w:rsidRDefault="00A63D96" w:rsidP="00A63D96">
            <w:pPr>
              <w:spacing w:after="0"/>
              <w:rPr>
                <w:b/>
              </w:rPr>
            </w:pPr>
            <w:r w:rsidRPr="009B09BC">
              <w:rPr>
                <w:b/>
                <w:sz w:val="22"/>
                <w:szCs w:val="22"/>
              </w:rPr>
              <w:t>TOTAL / ИТОГО:</w:t>
            </w:r>
          </w:p>
        </w:tc>
        <w:tc>
          <w:tcPr>
            <w:tcW w:w="1132" w:type="dxa"/>
            <w:tcBorders>
              <w:bottom w:val="single" w:sz="4" w:space="0" w:color="auto"/>
            </w:tcBorders>
            <w:shd w:val="clear" w:color="auto" w:fill="auto"/>
            <w:vAlign w:val="center"/>
          </w:tcPr>
          <w:p w:rsidR="00A63D96" w:rsidRPr="009B09BC" w:rsidRDefault="00A63D96" w:rsidP="00A63D96">
            <w:pPr>
              <w:spacing w:after="0"/>
              <w:jc w:val="center"/>
              <w:rPr>
                <w:b/>
              </w:rPr>
            </w:pPr>
          </w:p>
        </w:tc>
      </w:tr>
      <w:tr w:rsidR="00A63D96" w:rsidRPr="00AA5E67" w:rsidTr="00A63D96">
        <w:trPr>
          <w:trHeight w:val="284"/>
        </w:trPr>
        <w:tc>
          <w:tcPr>
            <w:tcW w:w="10112" w:type="dxa"/>
            <w:gridSpan w:val="10"/>
            <w:tcBorders>
              <w:bottom w:val="single" w:sz="4" w:space="0" w:color="auto"/>
            </w:tcBorders>
            <w:shd w:val="clear" w:color="auto" w:fill="auto"/>
          </w:tcPr>
          <w:p w:rsidR="00A63D96" w:rsidRPr="00021D43" w:rsidRDefault="00A63D96" w:rsidP="00A63D96">
            <w:pPr>
              <w:spacing w:after="0"/>
            </w:pPr>
            <w:r>
              <w:t>_________________________</w:t>
            </w:r>
            <w:r w:rsidRPr="00021D43">
              <w:t xml:space="preserve"> долларов США</w:t>
            </w:r>
          </w:p>
          <w:p w:rsidR="00A63D96" w:rsidRDefault="00A63D96" w:rsidP="00A63D96">
            <w:pPr>
              <w:spacing w:after="0"/>
            </w:pPr>
            <w:r>
              <w:t>_________________________</w:t>
            </w:r>
            <w:r w:rsidRPr="00021D43">
              <w:rPr>
                <w:lang w:val="en-US"/>
              </w:rPr>
              <w:t xml:space="preserve"> US Dollars</w:t>
            </w:r>
          </w:p>
          <w:p w:rsidR="00A63D96" w:rsidRPr="00AA5E67" w:rsidRDefault="00A63D96" w:rsidP="00A63D96">
            <w:pPr>
              <w:spacing w:after="0"/>
            </w:pPr>
          </w:p>
        </w:tc>
      </w:tr>
      <w:tr w:rsidR="00A63D96" w:rsidRPr="00817B1B" w:rsidTr="00A63D96">
        <w:trPr>
          <w:trHeight w:val="1269"/>
        </w:trPr>
        <w:tc>
          <w:tcPr>
            <w:tcW w:w="4867" w:type="dxa"/>
            <w:gridSpan w:val="5"/>
            <w:tcBorders>
              <w:top w:val="single" w:sz="4" w:space="0" w:color="auto"/>
              <w:left w:val="nil"/>
              <w:bottom w:val="nil"/>
              <w:right w:val="nil"/>
            </w:tcBorders>
            <w:shd w:val="clear" w:color="auto" w:fill="auto"/>
          </w:tcPr>
          <w:p w:rsidR="00A63D96" w:rsidRPr="00181573" w:rsidRDefault="00A63D96" w:rsidP="00A63D96">
            <w:pPr>
              <w:widowControl w:val="0"/>
              <w:autoSpaceDE w:val="0"/>
              <w:autoSpaceDN w:val="0"/>
              <w:adjustRightInd w:val="0"/>
              <w:spacing w:after="0"/>
            </w:pPr>
          </w:p>
          <w:p w:rsidR="00A63D96" w:rsidRPr="004079E5" w:rsidRDefault="00A63D96" w:rsidP="00A63D96">
            <w:pPr>
              <w:widowControl w:val="0"/>
              <w:autoSpaceDE w:val="0"/>
              <w:autoSpaceDN w:val="0"/>
              <w:adjustRightInd w:val="0"/>
              <w:spacing w:after="0"/>
              <w:rPr>
                <w:rFonts w:eastAsiaTheme="minorHAnsi"/>
              </w:rPr>
            </w:pPr>
            <w:r w:rsidRPr="004079E5">
              <w:rPr>
                <w:sz w:val="22"/>
                <w:szCs w:val="22"/>
              </w:rPr>
              <w:t xml:space="preserve">Условия поставки – </w:t>
            </w:r>
            <w:r w:rsidRPr="004079E5">
              <w:rPr>
                <w:sz w:val="22"/>
                <w:szCs w:val="22"/>
                <w:lang w:val="en-US" w:eastAsia="ja-JP"/>
              </w:rPr>
              <w:t>CIP</w:t>
            </w:r>
            <w:r w:rsidRPr="004079E5">
              <w:rPr>
                <w:sz w:val="22"/>
                <w:szCs w:val="22"/>
                <w:lang w:eastAsia="ja-JP"/>
              </w:rPr>
              <w:t xml:space="preserve"> </w:t>
            </w:r>
            <w:r>
              <w:rPr>
                <w:sz w:val="22"/>
                <w:szCs w:val="22"/>
                <w:lang w:eastAsia="ja-JP"/>
              </w:rPr>
              <w:t>аэропорт Шереметьево, Москва, Российская Федерация</w:t>
            </w:r>
            <w:r w:rsidRPr="004079E5">
              <w:rPr>
                <w:sz w:val="22"/>
                <w:szCs w:val="22"/>
              </w:rPr>
              <w:t>.</w:t>
            </w:r>
          </w:p>
          <w:p w:rsidR="00A63D96" w:rsidRDefault="00A63D96" w:rsidP="00A63D96">
            <w:pPr>
              <w:spacing w:after="0"/>
            </w:pPr>
            <w:r w:rsidRPr="004079E5">
              <w:rPr>
                <w:sz w:val="22"/>
                <w:szCs w:val="22"/>
              </w:rPr>
              <w:t xml:space="preserve">Срок поставки – 90 </w:t>
            </w:r>
            <w:r w:rsidRPr="00CD155D">
              <w:rPr>
                <w:sz w:val="22"/>
                <w:szCs w:val="22"/>
              </w:rPr>
              <w:t xml:space="preserve">(девяносто) </w:t>
            </w:r>
            <w:r w:rsidRPr="004079E5">
              <w:rPr>
                <w:sz w:val="22"/>
                <w:szCs w:val="22"/>
              </w:rPr>
              <w:t>календарных дней после</w:t>
            </w:r>
            <w:r w:rsidRPr="00532275">
              <w:rPr>
                <w:sz w:val="22"/>
                <w:szCs w:val="22"/>
              </w:rPr>
              <w:t xml:space="preserve"> </w:t>
            </w:r>
          </w:p>
          <w:p w:rsidR="00A63D96" w:rsidRPr="005B5D2C" w:rsidRDefault="00A63D96" w:rsidP="00A63D96">
            <w:pPr>
              <w:spacing w:after="0"/>
              <w:rPr>
                <w:lang w:val="en-US"/>
              </w:rPr>
            </w:pPr>
            <w:r w:rsidRPr="004079E5">
              <w:rPr>
                <w:sz w:val="22"/>
                <w:szCs w:val="22"/>
              </w:rPr>
              <w:t>получения</w:t>
            </w:r>
            <w:r w:rsidRPr="005B5D2C">
              <w:rPr>
                <w:sz w:val="22"/>
                <w:szCs w:val="22"/>
                <w:lang w:val="en-US"/>
              </w:rPr>
              <w:t xml:space="preserve"> </w:t>
            </w:r>
            <w:r>
              <w:rPr>
                <w:sz w:val="22"/>
                <w:szCs w:val="22"/>
              </w:rPr>
              <w:t>авансового</w:t>
            </w:r>
            <w:r w:rsidRPr="005B5D2C">
              <w:rPr>
                <w:sz w:val="22"/>
                <w:szCs w:val="22"/>
                <w:lang w:val="en-US"/>
              </w:rPr>
              <w:t xml:space="preserve"> </w:t>
            </w:r>
            <w:r w:rsidRPr="004079E5">
              <w:rPr>
                <w:sz w:val="22"/>
                <w:szCs w:val="22"/>
              </w:rPr>
              <w:t>платежа</w:t>
            </w:r>
            <w:r w:rsidRPr="005B5D2C">
              <w:rPr>
                <w:sz w:val="22"/>
                <w:szCs w:val="22"/>
                <w:lang w:val="en-US"/>
              </w:rPr>
              <w:t>.</w:t>
            </w:r>
          </w:p>
          <w:p w:rsidR="00A63D96" w:rsidRDefault="00A63D96" w:rsidP="00A63D96">
            <w:pPr>
              <w:spacing w:after="0"/>
              <w:rPr>
                <w:lang w:val="en-US"/>
              </w:rPr>
            </w:pPr>
          </w:p>
          <w:p w:rsidR="00A63D96" w:rsidRPr="005B5D2C" w:rsidRDefault="00A63D96" w:rsidP="00A63D96">
            <w:pPr>
              <w:spacing w:after="0"/>
              <w:rPr>
                <w:lang w:val="en-US"/>
              </w:rPr>
            </w:pPr>
          </w:p>
          <w:p w:rsidR="00A63D96" w:rsidRPr="00AA5E67" w:rsidRDefault="00A63D96" w:rsidP="00A63D96">
            <w:pPr>
              <w:spacing w:after="0"/>
            </w:pPr>
            <w:r>
              <w:rPr>
                <w:sz w:val="22"/>
                <w:szCs w:val="22"/>
              </w:rPr>
              <w:t>_________________________</w:t>
            </w:r>
          </w:p>
          <w:p w:rsidR="00A63D96" w:rsidRPr="00114A46" w:rsidRDefault="00A63D96" w:rsidP="00A63D96">
            <w:pPr>
              <w:spacing w:after="0"/>
              <w:rPr>
                <w:bCs/>
              </w:rPr>
            </w:pPr>
          </w:p>
        </w:tc>
        <w:tc>
          <w:tcPr>
            <w:tcW w:w="5245" w:type="dxa"/>
            <w:gridSpan w:val="5"/>
            <w:tcBorders>
              <w:top w:val="single" w:sz="4" w:space="0" w:color="auto"/>
              <w:left w:val="nil"/>
              <w:bottom w:val="nil"/>
              <w:right w:val="nil"/>
            </w:tcBorders>
            <w:shd w:val="clear" w:color="auto" w:fill="auto"/>
          </w:tcPr>
          <w:p w:rsidR="00A63D96" w:rsidRPr="00114A46" w:rsidRDefault="00A63D96" w:rsidP="00A63D96">
            <w:pPr>
              <w:spacing w:after="0"/>
              <w:ind w:left="146"/>
              <w:rPr>
                <w:lang w:val="en-US"/>
              </w:rPr>
            </w:pPr>
          </w:p>
          <w:p w:rsidR="00A63D96" w:rsidRPr="00114A46" w:rsidRDefault="00A63D96" w:rsidP="00A63D96">
            <w:pPr>
              <w:spacing w:after="0"/>
              <w:ind w:left="146"/>
              <w:rPr>
                <w:lang w:val="en-US"/>
              </w:rPr>
            </w:pPr>
            <w:r w:rsidRPr="004079E5">
              <w:rPr>
                <w:sz w:val="22"/>
                <w:szCs w:val="22"/>
                <w:lang w:val="en-US"/>
              </w:rPr>
              <w:t xml:space="preserve">Delivery terms – </w:t>
            </w:r>
            <w:r w:rsidRPr="004079E5">
              <w:rPr>
                <w:sz w:val="22"/>
                <w:szCs w:val="22"/>
                <w:lang w:val="en-US" w:eastAsia="ja-JP"/>
              </w:rPr>
              <w:t xml:space="preserve">CIP </w:t>
            </w:r>
            <w:proofErr w:type="spellStart"/>
            <w:r w:rsidRPr="004079E5">
              <w:rPr>
                <w:sz w:val="22"/>
                <w:szCs w:val="22"/>
                <w:lang w:val="en-US" w:eastAsia="ja-JP"/>
              </w:rPr>
              <w:t>Sheremetyevo</w:t>
            </w:r>
            <w:proofErr w:type="spellEnd"/>
            <w:r w:rsidRPr="00CD155D">
              <w:rPr>
                <w:sz w:val="22"/>
                <w:szCs w:val="22"/>
                <w:lang w:val="en-US" w:eastAsia="ja-JP"/>
              </w:rPr>
              <w:t xml:space="preserve"> airport</w:t>
            </w:r>
            <w:r>
              <w:rPr>
                <w:sz w:val="22"/>
                <w:szCs w:val="22"/>
                <w:lang w:val="en-US" w:eastAsia="ja-JP"/>
              </w:rPr>
              <w:t>,</w:t>
            </w:r>
            <w:r w:rsidRPr="005B5D2C">
              <w:rPr>
                <w:sz w:val="22"/>
                <w:szCs w:val="22"/>
                <w:lang w:val="en-US" w:eastAsia="ja-JP"/>
              </w:rPr>
              <w:t xml:space="preserve"> </w:t>
            </w:r>
            <w:r>
              <w:rPr>
                <w:sz w:val="22"/>
                <w:szCs w:val="22"/>
                <w:lang w:val="en-US" w:eastAsia="ja-JP"/>
              </w:rPr>
              <w:t>Moscow, Russian Federation</w:t>
            </w:r>
            <w:r w:rsidRPr="004079E5">
              <w:rPr>
                <w:sz w:val="22"/>
                <w:szCs w:val="22"/>
                <w:lang w:val="en-US"/>
              </w:rPr>
              <w:t>.</w:t>
            </w:r>
          </w:p>
          <w:p w:rsidR="00A63D96" w:rsidRPr="004079E5" w:rsidRDefault="00A63D96" w:rsidP="00A63D96">
            <w:pPr>
              <w:spacing w:after="0"/>
              <w:ind w:left="146"/>
              <w:rPr>
                <w:lang w:val="en-US"/>
              </w:rPr>
            </w:pPr>
            <w:r w:rsidRPr="004079E5">
              <w:rPr>
                <w:sz w:val="22"/>
                <w:szCs w:val="22"/>
                <w:lang w:val="en-US"/>
              </w:rPr>
              <w:t>Delivery time: 90 calendar days after payment receipt.</w:t>
            </w:r>
          </w:p>
          <w:p w:rsidR="00A63D96" w:rsidRPr="004079E5" w:rsidRDefault="00A63D96" w:rsidP="00A63D96">
            <w:pPr>
              <w:spacing w:after="0"/>
              <w:ind w:left="146"/>
              <w:rPr>
                <w:lang w:val="en-US"/>
              </w:rPr>
            </w:pPr>
          </w:p>
          <w:p w:rsidR="00A63D96" w:rsidRPr="004079E5" w:rsidRDefault="00A63D96" w:rsidP="00A63D96">
            <w:pPr>
              <w:spacing w:after="0"/>
              <w:ind w:left="146"/>
              <w:rPr>
                <w:lang w:val="en-US"/>
              </w:rPr>
            </w:pPr>
          </w:p>
          <w:p w:rsidR="00A63D96" w:rsidRPr="004079E5" w:rsidRDefault="00A63D96" w:rsidP="00A63D96">
            <w:pPr>
              <w:spacing w:after="0"/>
              <w:ind w:left="146"/>
              <w:rPr>
                <w:lang w:val="en-US"/>
              </w:rPr>
            </w:pPr>
            <w:r w:rsidRPr="004079E5">
              <w:rPr>
                <w:sz w:val="22"/>
                <w:szCs w:val="22"/>
                <w:lang w:val="en-US"/>
              </w:rPr>
              <w:t xml:space="preserve">FSUE «Moscow Endocrine Plant» </w:t>
            </w:r>
          </w:p>
          <w:p w:rsidR="00A63D96" w:rsidRPr="004079E5" w:rsidRDefault="00A63D96" w:rsidP="00A63D96">
            <w:pPr>
              <w:spacing w:after="0"/>
              <w:ind w:left="146"/>
              <w:rPr>
                <w:lang w:val="en-US"/>
              </w:rPr>
            </w:pPr>
            <w:r w:rsidRPr="004079E5">
              <w:rPr>
                <w:sz w:val="22"/>
                <w:szCs w:val="22"/>
              </w:rPr>
              <w:t>ФГУП</w:t>
            </w:r>
            <w:r w:rsidRPr="004079E5">
              <w:rPr>
                <w:sz w:val="22"/>
                <w:szCs w:val="22"/>
                <w:lang w:val="en-US"/>
              </w:rPr>
              <w:t xml:space="preserve"> «</w:t>
            </w:r>
            <w:r w:rsidRPr="004079E5">
              <w:rPr>
                <w:sz w:val="22"/>
                <w:szCs w:val="22"/>
              </w:rPr>
              <w:t>Московский</w:t>
            </w:r>
            <w:r w:rsidRPr="004079E5">
              <w:rPr>
                <w:sz w:val="22"/>
                <w:szCs w:val="22"/>
                <w:lang w:val="en-US"/>
              </w:rPr>
              <w:t xml:space="preserve"> </w:t>
            </w:r>
            <w:r w:rsidRPr="004079E5">
              <w:rPr>
                <w:sz w:val="22"/>
                <w:szCs w:val="22"/>
              </w:rPr>
              <w:t>эндокринный</w:t>
            </w:r>
            <w:r w:rsidRPr="004079E5">
              <w:rPr>
                <w:sz w:val="22"/>
                <w:szCs w:val="22"/>
                <w:lang w:val="en-US"/>
              </w:rPr>
              <w:t xml:space="preserve"> </w:t>
            </w:r>
            <w:r w:rsidRPr="004079E5">
              <w:rPr>
                <w:sz w:val="22"/>
                <w:szCs w:val="22"/>
              </w:rPr>
              <w:t>завод</w:t>
            </w:r>
            <w:r w:rsidRPr="004079E5">
              <w:rPr>
                <w:sz w:val="22"/>
                <w:szCs w:val="22"/>
                <w:lang w:val="en-US"/>
              </w:rPr>
              <w:t>»</w:t>
            </w:r>
          </w:p>
        </w:tc>
      </w:tr>
      <w:tr w:rsidR="00A63D96" w:rsidRPr="00817B1B" w:rsidTr="00A63D96">
        <w:tc>
          <w:tcPr>
            <w:tcW w:w="4867" w:type="dxa"/>
            <w:gridSpan w:val="5"/>
            <w:tcBorders>
              <w:top w:val="nil"/>
              <w:left w:val="nil"/>
              <w:bottom w:val="nil"/>
              <w:right w:val="nil"/>
            </w:tcBorders>
            <w:shd w:val="clear" w:color="auto" w:fill="auto"/>
          </w:tcPr>
          <w:p w:rsidR="00A63D96" w:rsidRPr="004079E5" w:rsidRDefault="00A63D96" w:rsidP="00A63D96">
            <w:pPr>
              <w:spacing w:after="0"/>
              <w:rPr>
                <w:lang w:val="en-US"/>
              </w:rPr>
            </w:pPr>
          </w:p>
        </w:tc>
        <w:tc>
          <w:tcPr>
            <w:tcW w:w="5245" w:type="dxa"/>
            <w:gridSpan w:val="5"/>
            <w:tcBorders>
              <w:top w:val="nil"/>
              <w:left w:val="nil"/>
              <w:bottom w:val="nil"/>
              <w:right w:val="nil"/>
            </w:tcBorders>
            <w:shd w:val="clear" w:color="auto" w:fill="auto"/>
          </w:tcPr>
          <w:p w:rsidR="00A63D96" w:rsidRPr="004079E5" w:rsidRDefault="00A63D96" w:rsidP="00A63D96">
            <w:pPr>
              <w:spacing w:after="0"/>
              <w:ind w:left="146"/>
              <w:rPr>
                <w:lang w:val="en-US"/>
              </w:rPr>
            </w:pPr>
          </w:p>
        </w:tc>
      </w:tr>
      <w:tr w:rsidR="00A63D96" w:rsidRPr="004079E5" w:rsidTr="00A63D96">
        <w:tc>
          <w:tcPr>
            <w:tcW w:w="4867" w:type="dxa"/>
            <w:gridSpan w:val="5"/>
            <w:tcBorders>
              <w:top w:val="nil"/>
              <w:left w:val="nil"/>
              <w:bottom w:val="nil"/>
              <w:right w:val="nil"/>
            </w:tcBorders>
            <w:shd w:val="clear" w:color="auto" w:fill="auto"/>
          </w:tcPr>
          <w:p w:rsidR="00A63D96" w:rsidRPr="004079E5" w:rsidRDefault="00A63D96" w:rsidP="00A63D96">
            <w:pPr>
              <w:spacing w:after="0"/>
            </w:pPr>
            <w:r>
              <w:rPr>
                <w:sz w:val="22"/>
                <w:szCs w:val="22"/>
              </w:rPr>
              <w:t>____________________________</w:t>
            </w:r>
          </w:p>
        </w:tc>
        <w:tc>
          <w:tcPr>
            <w:tcW w:w="5245" w:type="dxa"/>
            <w:gridSpan w:val="5"/>
            <w:tcBorders>
              <w:top w:val="nil"/>
              <w:left w:val="nil"/>
              <w:bottom w:val="nil"/>
              <w:right w:val="nil"/>
            </w:tcBorders>
            <w:shd w:val="clear" w:color="auto" w:fill="auto"/>
          </w:tcPr>
          <w:p w:rsidR="00A63D96" w:rsidRPr="004079E5" w:rsidRDefault="00A63D96" w:rsidP="00A63D96">
            <w:pPr>
              <w:spacing w:after="0"/>
              <w:ind w:left="146"/>
            </w:pPr>
            <w:r w:rsidRPr="004079E5">
              <w:rPr>
                <w:sz w:val="22"/>
                <w:szCs w:val="22"/>
              </w:rPr>
              <w:t>Директор</w:t>
            </w:r>
          </w:p>
        </w:tc>
      </w:tr>
      <w:tr w:rsidR="00A63D96" w:rsidRPr="004079E5" w:rsidTr="00A63D96">
        <w:tc>
          <w:tcPr>
            <w:tcW w:w="4867" w:type="dxa"/>
            <w:gridSpan w:val="5"/>
            <w:tcBorders>
              <w:top w:val="nil"/>
              <w:left w:val="nil"/>
              <w:bottom w:val="nil"/>
              <w:right w:val="nil"/>
            </w:tcBorders>
            <w:shd w:val="clear" w:color="auto" w:fill="auto"/>
          </w:tcPr>
          <w:p w:rsidR="00A63D96" w:rsidRPr="004079E5" w:rsidRDefault="00A63D96" w:rsidP="00A63D96">
            <w:pPr>
              <w:spacing w:after="0"/>
            </w:pPr>
          </w:p>
        </w:tc>
        <w:tc>
          <w:tcPr>
            <w:tcW w:w="5245" w:type="dxa"/>
            <w:gridSpan w:val="5"/>
            <w:tcBorders>
              <w:top w:val="nil"/>
              <w:left w:val="nil"/>
              <w:bottom w:val="nil"/>
              <w:right w:val="nil"/>
            </w:tcBorders>
            <w:shd w:val="clear" w:color="auto" w:fill="auto"/>
          </w:tcPr>
          <w:p w:rsidR="00A63D96" w:rsidRPr="004079E5" w:rsidRDefault="00A63D96" w:rsidP="00A63D96">
            <w:pPr>
              <w:spacing w:after="0"/>
              <w:ind w:left="146"/>
            </w:pPr>
            <w:proofErr w:type="spellStart"/>
            <w:r w:rsidRPr="004079E5">
              <w:rPr>
                <w:sz w:val="22"/>
                <w:szCs w:val="22"/>
              </w:rPr>
              <w:t>Director</w:t>
            </w:r>
            <w:proofErr w:type="spellEnd"/>
          </w:p>
          <w:p w:rsidR="00A63D96" w:rsidRPr="004079E5" w:rsidRDefault="00A63D96" w:rsidP="00A63D96">
            <w:pPr>
              <w:spacing w:after="0"/>
              <w:ind w:left="146"/>
            </w:pPr>
          </w:p>
        </w:tc>
      </w:tr>
      <w:tr w:rsidR="00A63D96" w:rsidRPr="004079E5" w:rsidTr="00A63D96">
        <w:tc>
          <w:tcPr>
            <w:tcW w:w="4867" w:type="dxa"/>
            <w:gridSpan w:val="5"/>
            <w:tcBorders>
              <w:top w:val="nil"/>
              <w:left w:val="nil"/>
              <w:bottom w:val="nil"/>
              <w:right w:val="nil"/>
            </w:tcBorders>
            <w:shd w:val="clear" w:color="auto" w:fill="auto"/>
          </w:tcPr>
          <w:p w:rsidR="00A63D96" w:rsidRPr="00D74F43" w:rsidRDefault="00A63D96" w:rsidP="00A63D96">
            <w:pPr>
              <w:spacing w:after="0"/>
              <w:rPr>
                <w:lang w:val="en-US"/>
              </w:rPr>
            </w:pPr>
          </w:p>
        </w:tc>
        <w:tc>
          <w:tcPr>
            <w:tcW w:w="5245" w:type="dxa"/>
            <w:gridSpan w:val="5"/>
            <w:tcBorders>
              <w:top w:val="nil"/>
              <w:left w:val="nil"/>
              <w:bottom w:val="nil"/>
              <w:right w:val="nil"/>
            </w:tcBorders>
            <w:shd w:val="clear" w:color="auto" w:fill="auto"/>
          </w:tcPr>
          <w:p w:rsidR="00A63D96" w:rsidRPr="004079E5" w:rsidRDefault="00A63D96" w:rsidP="00A63D96">
            <w:pPr>
              <w:spacing w:after="0"/>
              <w:ind w:left="146"/>
            </w:pPr>
          </w:p>
        </w:tc>
      </w:tr>
      <w:tr w:rsidR="00A63D96" w:rsidRPr="004079E5" w:rsidTr="00A63D96">
        <w:tc>
          <w:tcPr>
            <w:tcW w:w="2594" w:type="dxa"/>
            <w:gridSpan w:val="3"/>
            <w:tcBorders>
              <w:top w:val="nil"/>
              <w:left w:val="nil"/>
              <w:bottom w:val="single" w:sz="4" w:space="0" w:color="auto"/>
              <w:right w:val="nil"/>
            </w:tcBorders>
            <w:shd w:val="clear" w:color="auto" w:fill="auto"/>
          </w:tcPr>
          <w:p w:rsidR="00A63D96" w:rsidRPr="004079E5" w:rsidRDefault="00A63D96" w:rsidP="00A63D96">
            <w:pPr>
              <w:spacing w:after="0"/>
            </w:pPr>
          </w:p>
        </w:tc>
        <w:tc>
          <w:tcPr>
            <w:tcW w:w="2282" w:type="dxa"/>
            <w:gridSpan w:val="3"/>
            <w:tcBorders>
              <w:top w:val="nil"/>
              <w:left w:val="nil"/>
              <w:bottom w:val="nil"/>
              <w:right w:val="nil"/>
            </w:tcBorders>
            <w:shd w:val="clear" w:color="auto" w:fill="auto"/>
          </w:tcPr>
          <w:p w:rsidR="00A63D96" w:rsidRPr="004079E5" w:rsidRDefault="00A63D96" w:rsidP="00A63D96">
            <w:pPr>
              <w:spacing w:after="0"/>
            </w:pPr>
          </w:p>
        </w:tc>
        <w:tc>
          <w:tcPr>
            <w:tcW w:w="20" w:type="dxa"/>
            <w:tcBorders>
              <w:top w:val="nil"/>
              <w:left w:val="nil"/>
              <w:bottom w:val="nil"/>
              <w:right w:val="nil"/>
            </w:tcBorders>
            <w:shd w:val="clear" w:color="auto" w:fill="auto"/>
          </w:tcPr>
          <w:p w:rsidR="00A63D96" w:rsidRPr="004079E5" w:rsidRDefault="00A63D96" w:rsidP="00A63D96">
            <w:pPr>
              <w:spacing w:after="0"/>
            </w:pPr>
          </w:p>
        </w:tc>
        <w:tc>
          <w:tcPr>
            <w:tcW w:w="2639" w:type="dxa"/>
            <w:tcBorders>
              <w:top w:val="nil"/>
              <w:left w:val="nil"/>
              <w:bottom w:val="single" w:sz="4" w:space="0" w:color="auto"/>
              <w:right w:val="nil"/>
            </w:tcBorders>
            <w:shd w:val="clear" w:color="auto" w:fill="auto"/>
          </w:tcPr>
          <w:p w:rsidR="00A63D96" w:rsidRPr="004079E5" w:rsidRDefault="00A63D96" w:rsidP="00A63D96">
            <w:pPr>
              <w:spacing w:after="0"/>
              <w:rPr>
                <w:lang w:val="en-US"/>
              </w:rPr>
            </w:pPr>
          </w:p>
        </w:tc>
        <w:tc>
          <w:tcPr>
            <w:tcW w:w="2577" w:type="dxa"/>
            <w:gridSpan w:val="2"/>
            <w:tcBorders>
              <w:top w:val="nil"/>
              <w:left w:val="nil"/>
              <w:bottom w:val="nil"/>
              <w:right w:val="nil"/>
            </w:tcBorders>
            <w:shd w:val="clear" w:color="auto" w:fill="auto"/>
          </w:tcPr>
          <w:p w:rsidR="00A63D96" w:rsidRPr="004079E5" w:rsidRDefault="00A63D96" w:rsidP="00A63D96">
            <w:pPr>
              <w:spacing w:after="0"/>
              <w:rPr>
                <w:lang w:val="en-US"/>
              </w:rPr>
            </w:pPr>
            <w:r w:rsidRPr="004079E5">
              <w:rPr>
                <w:bCs/>
                <w:iCs/>
                <w:sz w:val="22"/>
                <w:szCs w:val="22"/>
              </w:rPr>
              <w:t>М</w:t>
            </w:r>
            <w:r w:rsidRPr="004079E5">
              <w:rPr>
                <w:bCs/>
                <w:iCs/>
                <w:sz w:val="22"/>
                <w:szCs w:val="22"/>
                <w:lang w:val="en-US"/>
              </w:rPr>
              <w:t>.</w:t>
            </w:r>
            <w:r w:rsidRPr="004079E5">
              <w:rPr>
                <w:bCs/>
                <w:iCs/>
                <w:sz w:val="22"/>
                <w:szCs w:val="22"/>
              </w:rPr>
              <w:t>Ю</w:t>
            </w:r>
            <w:r w:rsidRPr="004079E5">
              <w:rPr>
                <w:bCs/>
                <w:iCs/>
                <w:sz w:val="22"/>
                <w:szCs w:val="22"/>
                <w:lang w:val="en-US"/>
              </w:rPr>
              <w:t xml:space="preserve">. </w:t>
            </w:r>
            <w:r w:rsidRPr="004079E5">
              <w:rPr>
                <w:bCs/>
                <w:iCs/>
                <w:sz w:val="22"/>
                <w:szCs w:val="22"/>
              </w:rPr>
              <w:t>Фонар</w:t>
            </w:r>
            <w:r>
              <w:rPr>
                <w:bCs/>
                <w:iCs/>
                <w:sz w:val="22"/>
                <w:szCs w:val="22"/>
              </w:rPr>
              <w:t>е</w:t>
            </w:r>
            <w:r w:rsidRPr="004079E5">
              <w:rPr>
                <w:bCs/>
                <w:iCs/>
                <w:sz w:val="22"/>
                <w:szCs w:val="22"/>
              </w:rPr>
              <w:t>в</w:t>
            </w:r>
          </w:p>
        </w:tc>
      </w:tr>
      <w:tr w:rsidR="00A63D96" w:rsidRPr="004079E5" w:rsidTr="00A63D96">
        <w:trPr>
          <w:trHeight w:val="169"/>
        </w:trPr>
        <w:tc>
          <w:tcPr>
            <w:tcW w:w="2594" w:type="dxa"/>
            <w:gridSpan w:val="3"/>
            <w:tcBorders>
              <w:top w:val="single" w:sz="4" w:space="0" w:color="auto"/>
              <w:left w:val="nil"/>
              <w:bottom w:val="nil"/>
              <w:right w:val="nil"/>
            </w:tcBorders>
            <w:shd w:val="clear" w:color="auto" w:fill="auto"/>
          </w:tcPr>
          <w:p w:rsidR="00A63D96" w:rsidRPr="004079E5" w:rsidRDefault="00A63D96" w:rsidP="00A63D96">
            <w:pPr>
              <w:spacing w:after="0"/>
              <w:rPr>
                <w:lang w:val="en-US"/>
              </w:rPr>
            </w:pPr>
          </w:p>
        </w:tc>
        <w:tc>
          <w:tcPr>
            <w:tcW w:w="2282" w:type="dxa"/>
            <w:gridSpan w:val="3"/>
            <w:tcBorders>
              <w:top w:val="nil"/>
              <w:left w:val="nil"/>
              <w:bottom w:val="nil"/>
              <w:right w:val="nil"/>
            </w:tcBorders>
            <w:shd w:val="clear" w:color="auto" w:fill="auto"/>
          </w:tcPr>
          <w:p w:rsidR="00A63D96" w:rsidRPr="004079E5" w:rsidRDefault="00A63D96" w:rsidP="00A63D96">
            <w:pPr>
              <w:spacing w:after="0"/>
            </w:pPr>
          </w:p>
        </w:tc>
        <w:tc>
          <w:tcPr>
            <w:tcW w:w="20" w:type="dxa"/>
            <w:tcBorders>
              <w:top w:val="single" w:sz="4" w:space="0" w:color="auto"/>
              <w:left w:val="nil"/>
              <w:bottom w:val="nil"/>
              <w:right w:val="nil"/>
            </w:tcBorders>
            <w:shd w:val="clear" w:color="auto" w:fill="auto"/>
          </w:tcPr>
          <w:p w:rsidR="00A63D96" w:rsidRPr="004079E5" w:rsidRDefault="00A63D96" w:rsidP="00A63D96">
            <w:pPr>
              <w:spacing w:after="0"/>
            </w:pPr>
          </w:p>
        </w:tc>
        <w:tc>
          <w:tcPr>
            <w:tcW w:w="2639" w:type="dxa"/>
            <w:tcBorders>
              <w:top w:val="single" w:sz="4" w:space="0" w:color="auto"/>
              <w:left w:val="nil"/>
              <w:bottom w:val="nil"/>
              <w:right w:val="nil"/>
            </w:tcBorders>
            <w:shd w:val="clear" w:color="auto" w:fill="auto"/>
          </w:tcPr>
          <w:p w:rsidR="00A63D96" w:rsidRPr="004079E5" w:rsidRDefault="00A63D96" w:rsidP="00A63D96">
            <w:pPr>
              <w:spacing w:after="0"/>
              <w:rPr>
                <w:lang w:val="en-US"/>
              </w:rPr>
            </w:pPr>
          </w:p>
        </w:tc>
        <w:tc>
          <w:tcPr>
            <w:tcW w:w="2577" w:type="dxa"/>
            <w:gridSpan w:val="2"/>
            <w:tcBorders>
              <w:top w:val="nil"/>
              <w:left w:val="nil"/>
              <w:bottom w:val="nil"/>
              <w:right w:val="nil"/>
            </w:tcBorders>
            <w:shd w:val="clear" w:color="auto" w:fill="auto"/>
          </w:tcPr>
          <w:p w:rsidR="00A63D96" w:rsidRPr="004079E5" w:rsidRDefault="00A63D96" w:rsidP="00A63D96">
            <w:pPr>
              <w:spacing w:after="0"/>
              <w:rPr>
                <w:lang w:val="en-US"/>
              </w:rPr>
            </w:pPr>
            <w:r w:rsidRPr="004079E5">
              <w:rPr>
                <w:bCs/>
                <w:iCs/>
                <w:sz w:val="22"/>
                <w:szCs w:val="22"/>
                <w:lang w:val="en-US"/>
              </w:rPr>
              <w:t xml:space="preserve">M.Y </w:t>
            </w:r>
            <w:proofErr w:type="spellStart"/>
            <w:r w:rsidRPr="004079E5">
              <w:rPr>
                <w:bCs/>
                <w:iCs/>
                <w:sz w:val="22"/>
                <w:szCs w:val="22"/>
                <w:lang w:val="en-US"/>
              </w:rPr>
              <w:t>Fonarev</w:t>
            </w:r>
            <w:proofErr w:type="spellEnd"/>
          </w:p>
        </w:tc>
      </w:tr>
    </w:tbl>
    <w:p w:rsidR="00D30E0F" w:rsidRPr="00A63D96" w:rsidRDefault="00A63D96" w:rsidP="00A63D96">
      <w:pPr>
        <w:spacing w:after="0"/>
        <w:rPr>
          <w:b/>
          <w:lang w:val="en-US"/>
        </w:rPr>
      </w:pPr>
      <w:r w:rsidRPr="00A63D96">
        <w:rPr>
          <w:b/>
          <w:lang w:val="en-US"/>
        </w:rPr>
        <w:t xml:space="preserve"> </w:t>
      </w:r>
    </w:p>
    <w:sectPr w:rsidR="00D30E0F" w:rsidRPr="00A63D96"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1B" w:rsidRDefault="00817B1B" w:rsidP="002F1225">
      <w:pPr>
        <w:spacing w:after="0"/>
      </w:pPr>
      <w:r>
        <w:separator/>
      </w:r>
    </w:p>
  </w:endnote>
  <w:endnote w:type="continuationSeparator" w:id="0">
    <w:p w:rsidR="00817B1B" w:rsidRDefault="00817B1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17B1B" w:rsidRDefault="00817B1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719DC">
      <w:rPr>
        <w:rStyle w:val="a6"/>
        <w:noProof/>
      </w:rPr>
      <w:t>2</w:t>
    </w:r>
    <w:r>
      <w:rPr>
        <w:rStyle w:val="a6"/>
      </w:rPr>
      <w:fldChar w:fldCharType="end"/>
    </w:r>
  </w:p>
  <w:p w:rsidR="00817B1B" w:rsidRDefault="00817B1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17B1B" w:rsidRDefault="00817B1B">
        <w:pPr>
          <w:pStyle w:val="a4"/>
          <w:jc w:val="right"/>
        </w:pPr>
        <w:fldSimple w:instr=" PAGE   \* MERGEFORMAT ">
          <w:r w:rsidR="005719DC">
            <w:rPr>
              <w:noProof/>
            </w:rPr>
            <w:t>1</w:t>
          </w:r>
        </w:fldSimple>
      </w:p>
    </w:sdtContent>
  </w:sdt>
  <w:p w:rsidR="00817B1B" w:rsidRDefault="00817B1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7B1B" w:rsidRDefault="00817B1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817B1B" w:rsidRPr="008A26D3" w:rsidRDefault="00817B1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Pr="000D1C18" w:rsidRDefault="00817B1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1B" w:rsidRDefault="00817B1B" w:rsidP="002F1225">
      <w:pPr>
        <w:spacing w:after="0"/>
      </w:pPr>
      <w:r>
        <w:separator/>
      </w:r>
    </w:p>
  </w:footnote>
  <w:footnote w:type="continuationSeparator" w:id="0">
    <w:p w:rsidR="00817B1B" w:rsidRDefault="00817B1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7B1B" w:rsidRDefault="00817B1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59F5132"/>
    <w:multiLevelType w:val="hybridMultilevel"/>
    <w:tmpl w:val="5FA6F46E"/>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BE40E5"/>
    <w:multiLevelType w:val="hybridMultilevel"/>
    <w:tmpl w:val="6346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53CDF"/>
    <w:multiLevelType w:val="multilevel"/>
    <w:tmpl w:val="F07A1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33"/>
        </w:tabs>
        <w:ind w:left="6733" w:hanging="495"/>
      </w:pPr>
      <w:rPr>
        <w:rFonts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14B91F62"/>
    <w:multiLevelType w:val="hybridMultilevel"/>
    <w:tmpl w:val="2530EE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B6A28"/>
    <w:multiLevelType w:val="singleLevel"/>
    <w:tmpl w:val="975C4716"/>
    <w:lvl w:ilvl="0">
      <w:start w:val="1"/>
      <w:numFmt w:val="bullet"/>
      <w:lvlText w:val="-"/>
      <w:lvlJc w:val="left"/>
      <w:pPr>
        <w:tabs>
          <w:tab w:val="num" w:pos="360"/>
        </w:tabs>
        <w:ind w:left="360" w:hanging="360"/>
      </w:pPr>
      <w:rPr>
        <w:rFonts w:ascii="Times New Roman" w:hAnsi="Times New Roman" w:hint="default"/>
      </w:rPr>
    </w:lvl>
  </w:abstractNum>
  <w:abstractNum w:abstractNumId="11">
    <w:nsid w:val="18DE2940"/>
    <w:multiLevelType w:val="multilevel"/>
    <w:tmpl w:val="6FA239AA"/>
    <w:lvl w:ilvl="0">
      <w:start w:val="3"/>
      <w:numFmt w:val="decimal"/>
      <w:lvlText w:val="%1."/>
      <w:lvlJc w:val="left"/>
      <w:pPr>
        <w:tabs>
          <w:tab w:val="num" w:pos="360"/>
        </w:tabs>
        <w:ind w:left="360" w:hanging="360"/>
      </w:pPr>
      <w:rPr>
        <w:rFonts w:ascii="Arial" w:hAnsi="Arial" w:cs="Aria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2">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3">
    <w:nsid w:val="203077A4"/>
    <w:multiLevelType w:val="multilevel"/>
    <w:tmpl w:val="4FB406A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27791886"/>
    <w:multiLevelType w:val="multilevel"/>
    <w:tmpl w:val="FC143DD2"/>
    <w:lvl w:ilvl="0">
      <w:start w:val="4"/>
      <w:numFmt w:val="decimal"/>
      <w:lvlText w:val="%1."/>
      <w:lvlJc w:val="left"/>
      <w:pPr>
        <w:ind w:left="360" w:hanging="360"/>
      </w:pPr>
      <w:rPr>
        <w:rFonts w:hint="default"/>
      </w:rPr>
    </w:lvl>
    <w:lvl w:ilvl="1">
      <w:start w:val="4"/>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5">
    <w:nsid w:val="29CB7DA8"/>
    <w:multiLevelType w:val="singleLevel"/>
    <w:tmpl w:val="E7D6A464"/>
    <w:lvl w:ilvl="0">
      <w:start w:val="7"/>
      <w:numFmt w:val="bullet"/>
      <w:lvlText w:val="-"/>
      <w:lvlJc w:val="left"/>
      <w:pPr>
        <w:tabs>
          <w:tab w:val="num" w:pos="360"/>
        </w:tabs>
        <w:ind w:left="360" w:hanging="360"/>
      </w:pPr>
      <w:rPr>
        <w:rFonts w:ascii="Times New Roman" w:hAnsi="Times New Roman" w:hint="default"/>
      </w:rPr>
    </w:lvl>
  </w:abstractNum>
  <w:abstractNum w:abstractNumId="16">
    <w:nsid w:val="31821783"/>
    <w:multiLevelType w:val="hybridMultilevel"/>
    <w:tmpl w:val="5978B8E6"/>
    <w:lvl w:ilvl="0" w:tplc="48B6D2C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727B1"/>
    <w:multiLevelType w:val="multilevel"/>
    <w:tmpl w:val="F4CE3F9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AA755A"/>
    <w:multiLevelType w:val="multilevel"/>
    <w:tmpl w:val="7856035E"/>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34A10"/>
    <w:multiLevelType w:val="multilevel"/>
    <w:tmpl w:val="D6587B14"/>
    <w:lvl w:ilvl="0">
      <w:start w:val="7"/>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3AAA47C3"/>
    <w:multiLevelType w:val="hybridMultilevel"/>
    <w:tmpl w:val="2530EE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26834"/>
    <w:multiLevelType w:val="multilevel"/>
    <w:tmpl w:val="7480B69A"/>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276740E"/>
    <w:multiLevelType w:val="multilevel"/>
    <w:tmpl w:val="B5145754"/>
    <w:lvl w:ilvl="0">
      <w:start w:val="2"/>
      <w:numFmt w:val="decimal"/>
      <w:lvlText w:val="%1."/>
      <w:lvlJc w:val="left"/>
      <w:pPr>
        <w:tabs>
          <w:tab w:val="num" w:pos="360"/>
        </w:tabs>
        <w:ind w:left="360" w:hanging="360"/>
      </w:pPr>
      <w:rPr>
        <w:rFonts w:hint="default"/>
        <w:color w:val="auto"/>
      </w:rPr>
    </w:lvl>
    <w:lvl w:ilvl="1">
      <w:start w:val="1"/>
      <w:numFmt w:val="decimal"/>
      <w:lvlText w:val="4.%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A6675F5"/>
    <w:multiLevelType w:val="multilevel"/>
    <w:tmpl w:val="0EB80A7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3680633"/>
    <w:multiLevelType w:val="hybridMultilevel"/>
    <w:tmpl w:val="F266E7C6"/>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4E3E4D"/>
    <w:multiLevelType w:val="multilevel"/>
    <w:tmpl w:val="7FAC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C3373"/>
    <w:multiLevelType w:val="hybridMultilevel"/>
    <w:tmpl w:val="FEA0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7C243AA"/>
    <w:multiLevelType w:val="hybridMultilevel"/>
    <w:tmpl w:val="A46E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D3F32"/>
    <w:multiLevelType w:val="singleLevel"/>
    <w:tmpl w:val="0419000F"/>
    <w:lvl w:ilvl="0">
      <w:start w:val="1"/>
      <w:numFmt w:val="decimal"/>
      <w:lvlText w:val="%1."/>
      <w:lvlJc w:val="left"/>
      <w:pPr>
        <w:tabs>
          <w:tab w:val="num" w:pos="360"/>
        </w:tabs>
        <w:ind w:left="360" w:hanging="360"/>
      </w:pPr>
    </w:lvl>
  </w:abstractNum>
  <w:abstractNum w:abstractNumId="36">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5D0DFA"/>
    <w:multiLevelType w:val="hybridMultilevel"/>
    <w:tmpl w:val="B91AD2B4"/>
    <w:lvl w:ilvl="0" w:tplc="1F16CEC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nsid w:val="6C2478A7"/>
    <w:multiLevelType w:val="hybridMultilevel"/>
    <w:tmpl w:val="E87ECBEC"/>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4113F7"/>
    <w:multiLevelType w:val="singleLevel"/>
    <w:tmpl w:val="D4B022D8"/>
    <w:lvl w:ilvl="0">
      <w:start w:val="2"/>
      <w:numFmt w:val="bullet"/>
      <w:lvlText w:val="-"/>
      <w:lvlJc w:val="left"/>
      <w:pPr>
        <w:tabs>
          <w:tab w:val="num" w:pos="360"/>
        </w:tabs>
        <w:ind w:left="360" w:hanging="360"/>
      </w:pPr>
      <w:rPr>
        <w:rFonts w:ascii="Times New Roman" w:hAnsi="Times New Roman" w:hint="default"/>
      </w:rPr>
    </w:lvl>
  </w:abstractNum>
  <w:abstractNum w:abstractNumId="41">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15F1724"/>
    <w:multiLevelType w:val="hybridMultilevel"/>
    <w:tmpl w:val="0F64D8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44">
    <w:nsid w:val="74A76E96"/>
    <w:multiLevelType w:val="hybridMultilevel"/>
    <w:tmpl w:val="4AB2E64A"/>
    <w:lvl w:ilvl="0" w:tplc="F552D0CA">
      <w:start w:val="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FF7722C"/>
    <w:multiLevelType w:val="multilevel"/>
    <w:tmpl w:val="914C9EA4"/>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9"/>
  </w:num>
  <w:num w:numId="3">
    <w:abstractNumId w:val="0"/>
  </w:num>
  <w:num w:numId="4">
    <w:abstractNumId w:val="5"/>
  </w:num>
  <w:num w:numId="5">
    <w:abstractNumId w:val="41"/>
  </w:num>
  <w:num w:numId="6">
    <w:abstractNumId w:val="46"/>
  </w:num>
  <w:num w:numId="7">
    <w:abstractNumId w:val="20"/>
  </w:num>
  <w:num w:numId="8">
    <w:abstractNumId w:val="4"/>
  </w:num>
  <w:num w:numId="9">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0">
    <w:abstractNumId w:val="2"/>
  </w:num>
  <w:num w:numId="11">
    <w:abstractNumId w:val="29"/>
  </w:num>
  <w:num w:numId="12">
    <w:abstractNumId w:val="18"/>
  </w:num>
  <w:num w:numId="13">
    <w:abstractNumId w:val="36"/>
  </w:num>
  <w:num w:numId="1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42"/>
  </w:num>
  <w:num w:numId="18">
    <w:abstractNumId w:val="7"/>
  </w:num>
  <w:num w:numId="19">
    <w:abstractNumId w:val="23"/>
  </w:num>
  <w:num w:numId="20">
    <w:abstractNumId w:val="13"/>
  </w:num>
  <w:num w:numId="21">
    <w:abstractNumId w:val="17"/>
  </w:num>
  <w:num w:numId="22">
    <w:abstractNumId w:val="9"/>
  </w:num>
  <w:num w:numId="23">
    <w:abstractNumId w:val="33"/>
  </w:num>
  <w:num w:numId="24">
    <w:abstractNumId w:val="16"/>
  </w:num>
  <w:num w:numId="25">
    <w:abstractNumId w:val="37"/>
  </w:num>
  <w:num w:numId="26">
    <w:abstractNumId w:val="45"/>
  </w:num>
  <w:num w:numId="27">
    <w:abstractNumId w:val="8"/>
  </w:num>
  <w:num w:numId="28">
    <w:abstractNumId w:val="43"/>
  </w:num>
  <w:num w:numId="29">
    <w:abstractNumId w:val="12"/>
  </w:num>
  <w:num w:numId="30">
    <w:abstractNumId w:val="1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10"/>
  </w:num>
  <w:num w:numId="36">
    <w:abstractNumId w:val="40"/>
  </w:num>
  <w:num w:numId="37">
    <w:abstractNumId w:val="15"/>
  </w:num>
  <w:num w:numId="38">
    <w:abstractNumId w:val="47"/>
  </w:num>
  <w:num w:numId="39">
    <w:abstractNumId w:val="21"/>
  </w:num>
  <w:num w:numId="40">
    <w:abstractNumId w:val="26"/>
  </w:num>
  <w:num w:numId="41">
    <w:abstractNumId w:val="35"/>
  </w:num>
  <w:num w:numId="42">
    <w:abstractNumId w:val="3"/>
  </w:num>
  <w:num w:numId="43">
    <w:abstractNumId w:val="44"/>
  </w:num>
  <w:num w:numId="44">
    <w:abstractNumId w:val="28"/>
  </w:num>
  <w:num w:numId="45">
    <w:abstractNumId w:val="38"/>
  </w:num>
  <w:num w:numId="46">
    <w:abstractNumId w:val="34"/>
  </w:num>
  <w:num w:numId="47">
    <w:abstractNumId w:val="6"/>
  </w:num>
  <w:num w:numId="48">
    <w:abstractNumId w:val="22"/>
  </w:num>
  <w:num w:numId="49">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2338F"/>
    <w:rsid w:val="00232B8A"/>
    <w:rsid w:val="00235134"/>
    <w:rsid w:val="00235DA7"/>
    <w:rsid w:val="00237B08"/>
    <w:rsid w:val="00241B08"/>
    <w:rsid w:val="00243D94"/>
    <w:rsid w:val="00244A19"/>
    <w:rsid w:val="002506E7"/>
    <w:rsid w:val="00252367"/>
    <w:rsid w:val="0025289F"/>
    <w:rsid w:val="0025404D"/>
    <w:rsid w:val="00256591"/>
    <w:rsid w:val="00257D9E"/>
    <w:rsid w:val="002617C1"/>
    <w:rsid w:val="00265549"/>
    <w:rsid w:val="002674A2"/>
    <w:rsid w:val="00267A8D"/>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6"/>
    <w:rsid w:val="004C66F7"/>
    <w:rsid w:val="004E16F7"/>
    <w:rsid w:val="004E2884"/>
    <w:rsid w:val="004E72A2"/>
    <w:rsid w:val="004E7D69"/>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19DC"/>
    <w:rsid w:val="00576C64"/>
    <w:rsid w:val="00576DF4"/>
    <w:rsid w:val="00583E9F"/>
    <w:rsid w:val="005844F4"/>
    <w:rsid w:val="00584819"/>
    <w:rsid w:val="005855F4"/>
    <w:rsid w:val="005915A7"/>
    <w:rsid w:val="00592118"/>
    <w:rsid w:val="00596806"/>
    <w:rsid w:val="00597680"/>
    <w:rsid w:val="005A01D1"/>
    <w:rsid w:val="005A07A3"/>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3D96"/>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692"/>
    <w:rsid w:val="00E247D2"/>
    <w:rsid w:val="00E37018"/>
    <w:rsid w:val="00E37AFE"/>
    <w:rsid w:val="00E40C1E"/>
    <w:rsid w:val="00E479EE"/>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uiPriority w:val="11"/>
    <w:qFormat/>
    <w:rsid w:val="006A6212"/>
    <w:pPr>
      <w:jc w:val="center"/>
      <w:outlineLvl w:val="1"/>
    </w:pPr>
    <w:rPr>
      <w:lang w:eastAsia="ar-SA"/>
    </w:rPr>
  </w:style>
  <w:style w:type="character" w:customStyle="1" w:styleId="afff9">
    <w:name w:val="Подзаголовок Знак"/>
    <w:basedOn w:val="a0"/>
    <w:link w:val="afff8"/>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5BD0-28D0-4ADF-80B9-66E5F416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36</Pages>
  <Words>12499</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257</cp:revision>
  <cp:lastPrinted>2018-05-03T09:54:00Z</cp:lastPrinted>
  <dcterms:created xsi:type="dcterms:W3CDTF">2016-10-25T08:46:00Z</dcterms:created>
  <dcterms:modified xsi:type="dcterms:W3CDTF">2018-05-03T10:45:00Z</dcterms:modified>
</cp:coreProperties>
</file>