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EA2C60" w:rsidRPr="00EA2C60">
        <w:rPr>
          <w:b/>
        </w:rPr>
        <w:t xml:space="preserve">субстанции </w:t>
      </w:r>
      <w:proofErr w:type="spellStart"/>
      <w:r w:rsidR="00EA2C60" w:rsidRPr="00EA2C60">
        <w:rPr>
          <w:b/>
        </w:rPr>
        <w:t>Эпинефрин</w:t>
      </w:r>
      <w:proofErr w:type="spellEnd"/>
      <w:r w:rsidR="00EA2C60" w:rsidRPr="00EA2C60">
        <w:rPr>
          <w:b/>
        </w:rPr>
        <w:t xml:space="preserve"> (Адреналина </w:t>
      </w:r>
      <w:proofErr w:type="spellStart"/>
      <w:r w:rsidR="00EA2C60" w:rsidRPr="00EA2C60">
        <w:rPr>
          <w:b/>
        </w:rPr>
        <w:t>тартрат</w:t>
      </w:r>
      <w:proofErr w:type="spellEnd"/>
      <w:r w:rsidR="00EA2C60" w:rsidRPr="00EA2C60">
        <w:rPr>
          <w:b/>
        </w:rPr>
        <w:t>)</w:t>
      </w:r>
    </w:p>
    <w:p w:rsidR="006A6212" w:rsidRPr="00CE7637" w:rsidRDefault="002E3368" w:rsidP="00C72794">
      <w:pPr>
        <w:pStyle w:val="Default"/>
        <w:jc w:val="center"/>
        <w:rPr>
          <w:b/>
        </w:rPr>
      </w:pPr>
      <w:r>
        <w:rPr>
          <w:b/>
        </w:rPr>
        <w:t xml:space="preserve">№ </w:t>
      </w:r>
      <w:r w:rsidR="003D4CB2">
        <w:rPr>
          <w:b/>
          <w:lang w:val="en-US"/>
        </w:rPr>
        <w:t>95</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554605">
        <w:rPr>
          <w:b/>
          <w:bCs/>
        </w:rPr>
        <w:t xml:space="preserve">     </w:t>
      </w:r>
      <w:r w:rsidR="00DF6A1C">
        <w:rPr>
          <w:b/>
          <w:bCs/>
        </w:rPr>
        <w:t xml:space="preserve">   </w:t>
      </w:r>
      <w:r w:rsidR="008D6415" w:rsidRPr="008D6415">
        <w:rPr>
          <w:b/>
          <w:bCs/>
        </w:rPr>
        <w:t>25</w:t>
      </w:r>
      <w:r w:rsidR="00B91A1D">
        <w:rPr>
          <w:b/>
          <w:bCs/>
        </w:rPr>
        <w:t xml:space="preserve"> </w:t>
      </w:r>
      <w:r w:rsidR="008D6415">
        <w:rPr>
          <w:b/>
          <w:bCs/>
        </w:rPr>
        <w:t>июня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EA2C60" w:rsidRPr="00EA2C60">
        <w:t xml:space="preserve">субстанции </w:t>
      </w:r>
      <w:proofErr w:type="spellStart"/>
      <w:r w:rsidR="00EA2C60" w:rsidRPr="00EA2C60">
        <w:t>Эпинефрин</w:t>
      </w:r>
      <w:proofErr w:type="spellEnd"/>
      <w:r w:rsidR="00EA2C60" w:rsidRPr="00EA2C60">
        <w:t xml:space="preserve"> (Адреналина </w:t>
      </w:r>
      <w:proofErr w:type="spellStart"/>
      <w:r w:rsidR="00EA2C60" w:rsidRPr="00EA2C60">
        <w:t>тартрат</w:t>
      </w:r>
      <w:proofErr w:type="spellEnd"/>
      <w:r w:rsidR="00EA2C60" w:rsidRPr="00EA2C60">
        <w:t>)</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w:t>
      </w:r>
      <w:proofErr w:type="gramEnd"/>
      <w:r w:rsidRPr="00C72794">
        <w:t xml:space="preserve">,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2C60">
              <w:t>Кожухова Кира Евгеньевна</w:t>
            </w:r>
            <w:r>
              <w:t xml:space="preserve">, тел. +7 (495) 234-61-92 </w:t>
            </w:r>
            <w:proofErr w:type="spellStart"/>
            <w:r>
              <w:t>доб</w:t>
            </w:r>
            <w:proofErr w:type="spellEnd"/>
            <w:r>
              <w:t xml:space="preserve">. </w:t>
            </w:r>
            <w:r w:rsidR="00EA2C60">
              <w:t>581</w:t>
            </w:r>
            <w:r>
              <w:t>.</w:t>
            </w:r>
          </w:p>
          <w:p w:rsidR="00441767" w:rsidRDefault="00441767" w:rsidP="00441767">
            <w:pPr>
              <w:keepNext/>
              <w:keepLines/>
              <w:widowControl w:val="0"/>
              <w:suppressLineNumbers/>
              <w:suppressAutoHyphens/>
              <w:spacing w:after="0"/>
            </w:pPr>
          </w:p>
          <w:p w:rsidR="006A6212" w:rsidRPr="00C72794" w:rsidRDefault="00441767" w:rsidP="00C4311A">
            <w:pPr>
              <w:keepNext/>
              <w:keepLines/>
              <w:widowControl w:val="0"/>
              <w:suppressLineNumbers/>
              <w:suppressAutoHyphens/>
              <w:spacing w:after="0"/>
            </w:pPr>
            <w:r>
              <w:t>по организационным вопросам</w:t>
            </w:r>
            <w:r w:rsidR="006C5B89">
              <w:t xml:space="preserve"> – </w:t>
            </w:r>
            <w:r w:rsidR="00C4311A">
              <w:t>Лукашенко Алексей Валерьевич</w:t>
            </w:r>
            <w:r>
              <w:t xml:space="preserve">, тел. +7 (495) 234-61-92 </w:t>
            </w:r>
            <w:proofErr w:type="spellStart"/>
            <w:r>
              <w:t>доб</w:t>
            </w:r>
            <w:proofErr w:type="spellEnd"/>
            <w:r>
              <w:t xml:space="preserve">. </w:t>
            </w:r>
            <w:r w:rsidR="00C4311A">
              <w:t>628</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E0228A"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EA2C60" w:rsidRPr="00EA2C60">
              <w:rPr>
                <w:b/>
              </w:rPr>
              <w:t xml:space="preserve">субстанции </w:t>
            </w:r>
            <w:proofErr w:type="spellStart"/>
            <w:r w:rsidR="00EA2C60" w:rsidRPr="00EA2C60">
              <w:rPr>
                <w:b/>
              </w:rPr>
              <w:t>Эпинефрин</w:t>
            </w:r>
            <w:proofErr w:type="spellEnd"/>
            <w:r w:rsidR="00EA2C60" w:rsidRPr="00EA2C60">
              <w:rPr>
                <w:b/>
              </w:rPr>
              <w:t xml:space="preserve"> (Адреналина </w:t>
            </w:r>
            <w:proofErr w:type="spellStart"/>
            <w:r w:rsidR="00EA2C60" w:rsidRPr="00EA2C60">
              <w:rPr>
                <w:b/>
              </w:rPr>
              <w:t>тартрат</w:t>
            </w:r>
            <w:proofErr w:type="spellEnd"/>
            <w:r w:rsidR="00EA2C60" w:rsidRPr="00EA2C60">
              <w:rPr>
                <w:b/>
              </w:rPr>
              <w:t>)</w:t>
            </w:r>
          </w:p>
          <w:p w:rsidR="001606A8" w:rsidRPr="00E8431D" w:rsidRDefault="001606A8" w:rsidP="00241B08">
            <w:pPr>
              <w:spacing w:after="0"/>
              <w:rPr>
                <w:b/>
              </w:rPr>
            </w:pPr>
          </w:p>
          <w:p w:rsidR="002617C1" w:rsidRPr="00C72794" w:rsidRDefault="00241B08" w:rsidP="00EA2C6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EA2C60">
              <w:t>20</w:t>
            </w:r>
            <w:r w:rsidR="000F54AF">
              <w:t xml:space="preserve"> </w:t>
            </w:r>
            <w:r w:rsidR="00EA2C60">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1A094A">
            <w:pPr>
              <w:spacing w:after="0"/>
              <w:jc w:val="left"/>
            </w:pPr>
            <w:r w:rsidRPr="00EA2C60">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241B08">
            <w:pPr>
              <w:spacing w:after="0"/>
              <w:jc w:val="left"/>
            </w:pPr>
            <w:r w:rsidRPr="00EA2C60">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D6415">
            <w:pPr>
              <w:spacing w:after="0"/>
            </w:pPr>
            <w:r w:rsidRPr="00C72794">
              <w:rPr>
                <w:b/>
              </w:rPr>
              <w:t>«</w:t>
            </w:r>
            <w:r w:rsidR="008D6415">
              <w:rPr>
                <w:b/>
              </w:rPr>
              <w:t>25</w:t>
            </w:r>
            <w:r w:rsidRPr="00C72794">
              <w:rPr>
                <w:b/>
              </w:rPr>
              <w:t>»</w:t>
            </w:r>
            <w:r w:rsidR="00B972AE">
              <w:rPr>
                <w:b/>
              </w:rPr>
              <w:t xml:space="preserve"> </w:t>
            </w:r>
            <w:r w:rsidR="008D6415">
              <w:rPr>
                <w:b/>
              </w:rPr>
              <w:t>июня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D6415">
            <w:pPr>
              <w:spacing w:after="0"/>
            </w:pPr>
            <w:r w:rsidRPr="00C72794">
              <w:rPr>
                <w:b/>
              </w:rPr>
              <w:t>«</w:t>
            </w:r>
            <w:r w:rsidR="008D6415">
              <w:rPr>
                <w:b/>
              </w:rPr>
              <w:t>03</w:t>
            </w:r>
            <w:r w:rsidRPr="00C72794">
              <w:rPr>
                <w:b/>
              </w:rPr>
              <w:t xml:space="preserve">» </w:t>
            </w:r>
            <w:r w:rsidR="008D6415">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D6415" w:rsidRPr="00C72794">
              <w:rPr>
                <w:b/>
              </w:rPr>
              <w:t>«</w:t>
            </w:r>
            <w:r w:rsidR="008D6415">
              <w:rPr>
                <w:b/>
              </w:rPr>
              <w:t>03</w:t>
            </w:r>
            <w:r w:rsidR="008D6415" w:rsidRPr="00C72794">
              <w:rPr>
                <w:b/>
              </w:rPr>
              <w:t xml:space="preserve">» </w:t>
            </w:r>
            <w:r w:rsidR="008D6415">
              <w:rPr>
                <w:b/>
              </w:rPr>
              <w:t>июля</w:t>
            </w:r>
            <w:r w:rsidR="008D6415"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C4311A">
            <w:pPr>
              <w:spacing w:after="0"/>
              <w:rPr>
                <w:bCs/>
                <w:snapToGrid w:val="0"/>
              </w:rPr>
            </w:pPr>
            <w:r w:rsidRPr="00C72794">
              <w:lastRenderedPageBreak/>
              <w:t xml:space="preserve">Подведение итогов закупки будет осуществляться </w:t>
            </w:r>
            <w:r w:rsidR="008D6415" w:rsidRPr="00C72794">
              <w:rPr>
                <w:b/>
              </w:rPr>
              <w:t>«</w:t>
            </w:r>
            <w:r w:rsidR="008D6415">
              <w:rPr>
                <w:b/>
              </w:rPr>
              <w:t>03</w:t>
            </w:r>
            <w:r w:rsidR="008D6415" w:rsidRPr="00C72794">
              <w:rPr>
                <w:b/>
              </w:rPr>
              <w:t xml:space="preserve">» </w:t>
            </w:r>
            <w:r w:rsidR="008D6415">
              <w:rPr>
                <w:b/>
              </w:rPr>
              <w:t>июля</w:t>
            </w:r>
            <w:r w:rsidR="008D6415"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951B17" w:rsidP="00C209C1">
            <w:pPr>
              <w:spacing w:after="0"/>
              <w:jc w:val="left"/>
              <w:rPr>
                <w:rFonts w:eastAsia="Microsoft Sans Serif"/>
                <w:iCs/>
                <w:highlight w:val="yellow"/>
              </w:rPr>
            </w:pPr>
            <w:r w:rsidRPr="00951B17">
              <w:t>г. Москва и/или Московская область</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EA2C60" w:rsidP="00137AD8">
            <w:pPr>
              <w:pStyle w:val="25"/>
              <w:spacing w:after="0" w:line="240" w:lineRule="auto"/>
              <w:ind w:left="0"/>
              <w:rPr>
                <w:b/>
              </w:rPr>
            </w:pPr>
            <w:r w:rsidRPr="00EA2C60">
              <w:rPr>
                <w:b/>
                <w:bCs/>
              </w:rPr>
              <w:t>182 699</w:t>
            </w:r>
            <w:r w:rsidR="00C4311A" w:rsidRPr="00C4311A">
              <w:rPr>
                <w:b/>
                <w:bCs/>
              </w:rPr>
              <w:t xml:space="preserve"> </w:t>
            </w:r>
            <w:r w:rsidR="00137AD8" w:rsidRPr="002B4F9D">
              <w:rPr>
                <w:b/>
                <w:bCs/>
              </w:rPr>
              <w:t>(</w:t>
            </w:r>
            <w:r>
              <w:rPr>
                <w:b/>
                <w:bCs/>
              </w:rPr>
              <w:t>сто восемьдесят две тысячи шестьсот девяносто девять</w:t>
            </w:r>
            <w:r w:rsidR="00137AD8" w:rsidRPr="002B4F9D">
              <w:rPr>
                <w:b/>
                <w:bCs/>
              </w:rPr>
              <w:t xml:space="preserve">) </w:t>
            </w:r>
            <w:r>
              <w:rPr>
                <w:b/>
                <w:bCs/>
              </w:rPr>
              <w:t>долларов США</w:t>
            </w:r>
            <w:r w:rsidR="00137AD8" w:rsidRPr="002B4F9D">
              <w:rPr>
                <w:b/>
                <w:bCs/>
              </w:rPr>
              <w:t xml:space="preserve"> </w:t>
            </w:r>
            <w:r>
              <w:rPr>
                <w:b/>
                <w:bCs/>
              </w:rPr>
              <w:t>00</w:t>
            </w:r>
            <w:r w:rsidR="00137AD8" w:rsidRPr="002B4F9D">
              <w:rPr>
                <w:b/>
                <w:bCs/>
              </w:rPr>
              <w:t xml:space="preserve"> </w:t>
            </w:r>
            <w:r w:rsidR="00BC465A">
              <w:rPr>
                <w:b/>
                <w:bCs/>
              </w:rPr>
              <w:t>центов</w:t>
            </w:r>
            <w:r w:rsidR="008E22C8" w:rsidRPr="002B4F9D">
              <w:rPr>
                <w:b/>
                <w:bCs/>
              </w:rPr>
              <w:t>, с учетом НДС</w:t>
            </w:r>
            <w:r w:rsidR="00DA5107">
              <w:rPr>
                <w:b/>
                <w:bCs/>
              </w:rPr>
              <w:t>.</w:t>
            </w:r>
          </w:p>
          <w:p w:rsidR="00137AD8" w:rsidRPr="006E4A20" w:rsidRDefault="00137AD8" w:rsidP="00137AD8">
            <w:pPr>
              <w:pStyle w:val="25"/>
              <w:spacing w:after="0" w:line="240" w:lineRule="auto"/>
              <w:ind w:left="0"/>
              <w:rPr>
                <w:b/>
                <w:highlight w:val="yellow"/>
              </w:rPr>
            </w:pPr>
          </w:p>
          <w:p w:rsidR="002617C1" w:rsidRPr="00C4311A" w:rsidRDefault="00BD7BF7" w:rsidP="00C4311A">
            <w:pPr>
              <w:tabs>
                <w:tab w:val="left" w:pos="567"/>
              </w:tabs>
              <w:spacing w:after="0"/>
            </w:pPr>
            <w:proofErr w:type="gramStart"/>
            <w:r w:rsidRPr="00062EC0">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062EC0">
              <w:t xml:space="preserve"> другие</w:t>
            </w:r>
            <w:r w:rsidR="00C4311A" w:rsidRPr="005A2224">
              <w:rPr>
                <w:rFonts w:eastAsia="Calibri"/>
              </w:rP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A56CC">
              <w:rPr>
                <w:b/>
              </w:rPr>
              <w:t>25</w:t>
            </w:r>
            <w:r w:rsidRPr="00C72794">
              <w:rPr>
                <w:b/>
              </w:rPr>
              <w:t xml:space="preserve">» </w:t>
            </w:r>
            <w:r w:rsidR="007A56CC">
              <w:rPr>
                <w:b/>
              </w:rPr>
              <w:t>июня</w:t>
            </w:r>
            <w:r w:rsidRPr="00C72794">
              <w:rPr>
                <w:b/>
              </w:rPr>
              <w:t xml:space="preserve"> по </w:t>
            </w:r>
            <w:r w:rsidR="00FD0BCE" w:rsidRPr="00C72794">
              <w:rPr>
                <w:b/>
              </w:rPr>
              <w:t>«</w:t>
            </w:r>
            <w:r w:rsidR="007A56CC">
              <w:rPr>
                <w:b/>
              </w:rPr>
              <w:t>03</w:t>
            </w:r>
            <w:r w:rsidR="00FD0BCE" w:rsidRPr="00C72794">
              <w:rPr>
                <w:b/>
              </w:rPr>
              <w:t xml:space="preserve">» </w:t>
            </w:r>
            <w:r w:rsidR="007A56CC">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lastRenderedPageBreak/>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D7BF7" w:rsidRPr="00CC228A" w:rsidRDefault="006A6212" w:rsidP="00BD7BF7">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BD7BF7" w:rsidRPr="00EA2C60">
        <w:rPr>
          <w:b/>
        </w:rPr>
        <w:t xml:space="preserve">субстанции </w:t>
      </w:r>
      <w:proofErr w:type="spellStart"/>
      <w:r w:rsidR="00BD7BF7" w:rsidRPr="00EA2C60">
        <w:rPr>
          <w:b/>
        </w:rPr>
        <w:t>Эпинефрин</w:t>
      </w:r>
      <w:proofErr w:type="spellEnd"/>
      <w:r w:rsidR="00BD7BF7" w:rsidRPr="00EA2C60">
        <w:rPr>
          <w:b/>
        </w:rPr>
        <w:t xml:space="preserve"> (Адреналина </w:t>
      </w:r>
      <w:proofErr w:type="spellStart"/>
      <w:r w:rsidR="00BD7BF7" w:rsidRPr="00EA2C60">
        <w:rPr>
          <w:b/>
        </w:rPr>
        <w:t>тартрат</w:t>
      </w:r>
      <w:proofErr w:type="spellEnd"/>
      <w:r w:rsidR="00BD7BF7" w:rsidRPr="00EA2C60">
        <w:rPr>
          <w:b/>
        </w:rPr>
        <w:t>)</w:t>
      </w:r>
    </w:p>
    <w:p w:rsidR="00717AED" w:rsidRPr="00C72794" w:rsidRDefault="004719F8" w:rsidP="00BD7BF7">
      <w:pPr>
        <w:pStyle w:val="afff2"/>
        <w:jc w:val="center"/>
        <w:rPr>
          <w:b/>
        </w:rPr>
      </w:pPr>
      <w:r>
        <w:rPr>
          <w:b/>
        </w:rPr>
        <w:t>№</w:t>
      </w:r>
      <w:r>
        <w:rPr>
          <w:b/>
          <w:lang w:val="en-US"/>
        </w:rPr>
        <w:t xml:space="preserve"> 95</w:t>
      </w:r>
      <w:r w:rsidR="00BD7BF7">
        <w:rPr>
          <w:b/>
        </w:rPr>
        <w:t>/1</w:t>
      </w:r>
      <w:r w:rsidR="00BD7BF7"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caps/>
          <w:sz w:val="24"/>
          <w:szCs w:val="24"/>
        </w:rPr>
        <w:lastRenderedPageBreak/>
        <w:t>СВЕДЕНИЯ О ПРОВОДИМОЙ ПРОЦЕДУРЕ ЗАКУПКИ</w:t>
      </w:r>
      <w:bookmarkEnd w:id="12"/>
      <w:r w:rsidRPr="00BC465A">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D7BF7" w:rsidRPr="00253929" w:rsidRDefault="00BD7BF7" w:rsidP="00BD7BF7">
            <w:pPr>
              <w:keepNext/>
              <w:keepLines/>
              <w:widowControl w:val="0"/>
              <w:suppressLineNumbers/>
              <w:suppressAutoHyphens/>
              <w:spacing w:after="0"/>
            </w:pPr>
            <w:r w:rsidRPr="00253929">
              <w:t>Наименование: ФГУП «Московский эндокринный завод»</w:t>
            </w:r>
          </w:p>
          <w:p w:rsidR="00BD7BF7" w:rsidRPr="00253929" w:rsidRDefault="00BD7BF7" w:rsidP="00BD7BF7">
            <w:pPr>
              <w:keepNext/>
              <w:keepLines/>
              <w:widowControl w:val="0"/>
              <w:suppressLineNumbers/>
              <w:suppressAutoHyphens/>
              <w:spacing w:after="0"/>
            </w:pPr>
            <w:r w:rsidRPr="00253929">
              <w:t>Место нахождения</w:t>
            </w:r>
          </w:p>
          <w:p w:rsidR="00BD7BF7" w:rsidRPr="00253929" w:rsidRDefault="00BD7BF7" w:rsidP="00BD7BF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D7BF7" w:rsidRPr="00253929" w:rsidRDefault="00BD7BF7" w:rsidP="00BD7BF7">
            <w:pPr>
              <w:keepNext/>
              <w:keepLines/>
              <w:widowControl w:val="0"/>
              <w:suppressLineNumbers/>
              <w:suppressAutoHyphens/>
              <w:spacing w:after="0"/>
            </w:pPr>
            <w:r w:rsidRPr="00253929">
              <w:t>Почтовый адрес</w:t>
            </w:r>
          </w:p>
          <w:p w:rsidR="00BD7BF7" w:rsidRPr="00253929" w:rsidRDefault="00BD7BF7" w:rsidP="00BD7BF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D7BF7" w:rsidRPr="00253929" w:rsidRDefault="00BD7BF7" w:rsidP="00BD7BF7">
            <w:pPr>
              <w:keepNext/>
              <w:keepLines/>
              <w:widowControl w:val="0"/>
              <w:suppressLineNumbers/>
              <w:suppressAutoHyphens/>
              <w:spacing w:after="0"/>
            </w:pPr>
            <w:r w:rsidRPr="00253929">
              <w:t>Факс: +7 (495) 911-42-10</w:t>
            </w:r>
          </w:p>
          <w:p w:rsidR="00BD7BF7" w:rsidRDefault="00BD7BF7" w:rsidP="00BD7BF7">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D7BF7" w:rsidRDefault="00BD7BF7" w:rsidP="00BD7BF7">
            <w:pPr>
              <w:keepNext/>
              <w:keepLines/>
              <w:widowControl w:val="0"/>
              <w:suppressLineNumbers/>
              <w:suppressAutoHyphens/>
              <w:spacing w:after="0"/>
            </w:pPr>
            <w:r>
              <w:t>Контактные лица</w:t>
            </w:r>
            <w:r w:rsidRPr="00253929">
              <w:t xml:space="preserve">: </w:t>
            </w:r>
          </w:p>
          <w:p w:rsidR="00BD7BF7" w:rsidRDefault="00BD7BF7" w:rsidP="00BD7BF7">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BD7BF7" w:rsidRPr="00C72794" w:rsidRDefault="00BD7BF7" w:rsidP="00BD7BF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E723AC" w:rsidRPr="00E723AC">
              <w:t xml:space="preserve">субстанции </w:t>
            </w:r>
            <w:proofErr w:type="spellStart"/>
            <w:r w:rsidR="00E723AC" w:rsidRPr="00E723AC">
              <w:t>Эпинефрин</w:t>
            </w:r>
            <w:proofErr w:type="spellEnd"/>
            <w:r w:rsidR="00E723AC" w:rsidRPr="00E723AC">
              <w:t xml:space="preserve"> (Адреналина </w:t>
            </w:r>
            <w:proofErr w:type="spellStart"/>
            <w:r w:rsidR="00E723AC" w:rsidRPr="00E723AC">
              <w:t>тартрат</w:t>
            </w:r>
            <w:proofErr w:type="spellEnd"/>
            <w:r w:rsidR="00E723AC" w:rsidRPr="00E723AC">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0228A"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D7BF7" w:rsidRDefault="00BD7BF7" w:rsidP="00BD7BF7">
            <w:pPr>
              <w:spacing w:after="0"/>
              <w:rPr>
                <w:b/>
              </w:rPr>
            </w:pPr>
            <w:r w:rsidRPr="00DF5CD1">
              <w:rPr>
                <w:b/>
              </w:rPr>
              <w:t>Поставка</w:t>
            </w:r>
            <w:r w:rsidRPr="000F58B0">
              <w:rPr>
                <w:b/>
              </w:rPr>
              <w:t xml:space="preserve"> </w:t>
            </w:r>
            <w:r w:rsidRPr="00EA2C60">
              <w:rPr>
                <w:b/>
              </w:rPr>
              <w:t xml:space="preserve">субстанции </w:t>
            </w:r>
            <w:proofErr w:type="spellStart"/>
            <w:r w:rsidRPr="00EA2C60">
              <w:rPr>
                <w:b/>
              </w:rPr>
              <w:t>Эпинефрин</w:t>
            </w:r>
            <w:proofErr w:type="spellEnd"/>
            <w:r w:rsidRPr="00EA2C60">
              <w:rPr>
                <w:b/>
              </w:rPr>
              <w:t xml:space="preserve"> (Адреналина </w:t>
            </w:r>
            <w:proofErr w:type="spellStart"/>
            <w:r w:rsidRPr="00EA2C60">
              <w:rPr>
                <w:b/>
              </w:rPr>
              <w:t>тартрат</w:t>
            </w:r>
            <w:proofErr w:type="spellEnd"/>
            <w:r w:rsidRPr="00EA2C60">
              <w:rPr>
                <w:b/>
              </w:rPr>
              <w:t>)</w:t>
            </w:r>
          </w:p>
          <w:p w:rsidR="00BD7BF7" w:rsidRPr="00E8431D" w:rsidRDefault="00BD7BF7" w:rsidP="00BD7BF7">
            <w:pPr>
              <w:spacing w:after="0"/>
              <w:rPr>
                <w:b/>
              </w:rPr>
            </w:pPr>
          </w:p>
          <w:p w:rsidR="00BD7BF7" w:rsidRPr="00C72794" w:rsidRDefault="00BD7BF7" w:rsidP="00BD7BF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BC465A" w:rsidRDefault="00951B17" w:rsidP="002A6DC7">
            <w:pPr>
              <w:spacing w:after="0"/>
              <w:jc w:val="left"/>
              <w:rPr>
                <w:rFonts w:eastAsia="Microsoft Sans Serif"/>
                <w:iCs/>
                <w:highlight w:val="yellow"/>
              </w:rPr>
            </w:pPr>
            <w:r w:rsidRPr="00951B17">
              <w:t>г. Москва и/или Московская область</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51B17" w:rsidRDefault="00951B17" w:rsidP="00F07734">
            <w:pPr>
              <w:tabs>
                <w:tab w:val="left" w:pos="567"/>
              </w:tabs>
              <w:suppressAutoHyphens/>
              <w:spacing w:after="0" w:line="235" w:lineRule="auto"/>
            </w:pPr>
            <w:r w:rsidRPr="00062EC0">
              <w:t>Поставка Товара производится на протяжении срока действия Договора отдельными партиями на основании заявок Покупателя</w:t>
            </w:r>
            <w:r>
              <w:t>.</w:t>
            </w:r>
          </w:p>
          <w:p w:rsidR="005D1C85" w:rsidRPr="00BC465A" w:rsidRDefault="00951B17" w:rsidP="00F07734">
            <w:pPr>
              <w:tabs>
                <w:tab w:val="left" w:pos="567"/>
              </w:tabs>
              <w:suppressAutoHyphens/>
              <w:spacing w:after="0" w:line="235" w:lineRule="auto"/>
              <w:rPr>
                <w:highlight w:val="yellow"/>
              </w:rPr>
            </w:pPr>
            <w:r w:rsidRPr="00951B17">
              <w:rPr>
                <w:rFonts w:eastAsia="Arial Unicode MS"/>
                <w:kern w:val="1"/>
                <w:lang w:eastAsia="zh-CN" w:bidi="hi-IN"/>
              </w:rPr>
              <w:t>Договор вступает в силу со дня его подписания Сторонами и действует по 31 декабря 2019 года, а в части не исполненных обязательств до их полного завершения</w:t>
            </w:r>
            <w:r>
              <w:rPr>
                <w:rFonts w:eastAsia="Arial Unicode MS"/>
                <w:kern w:val="1"/>
                <w:lang w:eastAsia="zh-CN" w:bidi="hi-IN"/>
              </w:rPr>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C465A" w:rsidRPr="002B4F9D" w:rsidRDefault="00BC465A" w:rsidP="00BC465A">
            <w:pPr>
              <w:autoSpaceDE w:val="0"/>
              <w:autoSpaceDN w:val="0"/>
              <w:adjustRightInd w:val="0"/>
              <w:spacing w:after="0"/>
            </w:pPr>
            <w:r w:rsidRPr="002B4F9D">
              <w:t xml:space="preserve">Начальная (максимальная) цена договора составляет: </w:t>
            </w:r>
          </w:p>
          <w:p w:rsidR="00951B17" w:rsidRPr="002B4F9D" w:rsidRDefault="00951B17" w:rsidP="00951B17">
            <w:pPr>
              <w:pStyle w:val="25"/>
              <w:spacing w:after="0" w:line="240" w:lineRule="auto"/>
              <w:ind w:left="0"/>
              <w:rPr>
                <w:b/>
              </w:rPr>
            </w:pPr>
            <w:r w:rsidRPr="00EA2C60">
              <w:rPr>
                <w:b/>
                <w:bCs/>
              </w:rPr>
              <w:t>182 699</w:t>
            </w:r>
            <w:r w:rsidRPr="00C4311A">
              <w:rPr>
                <w:b/>
                <w:bCs/>
              </w:rPr>
              <w:t xml:space="preserve"> </w:t>
            </w:r>
            <w:r w:rsidRPr="002B4F9D">
              <w:rPr>
                <w:b/>
                <w:bCs/>
              </w:rPr>
              <w:t>(</w:t>
            </w:r>
            <w:r>
              <w:rPr>
                <w:b/>
                <w:bCs/>
              </w:rPr>
              <w:t>сто восемьдесят две тысячи шестьсот девяносто девять</w:t>
            </w:r>
            <w:r w:rsidRPr="002B4F9D">
              <w:rPr>
                <w:b/>
                <w:bCs/>
              </w:rPr>
              <w:t xml:space="preserve">) </w:t>
            </w:r>
            <w:r>
              <w:rPr>
                <w:b/>
                <w:bCs/>
              </w:rPr>
              <w:t>долларов США</w:t>
            </w:r>
            <w:r w:rsidRPr="002B4F9D">
              <w:rPr>
                <w:b/>
                <w:bCs/>
              </w:rPr>
              <w:t xml:space="preserve"> </w:t>
            </w:r>
            <w:r>
              <w:rPr>
                <w:b/>
                <w:bCs/>
              </w:rPr>
              <w:t>00</w:t>
            </w:r>
            <w:r w:rsidRPr="002B4F9D">
              <w:rPr>
                <w:b/>
                <w:bCs/>
              </w:rPr>
              <w:t xml:space="preserve"> </w:t>
            </w:r>
            <w:r>
              <w:rPr>
                <w:b/>
                <w:bCs/>
              </w:rPr>
              <w:t>центов</w:t>
            </w:r>
            <w:r w:rsidRPr="002B4F9D">
              <w:rPr>
                <w:b/>
                <w:bCs/>
              </w:rPr>
              <w:t>, с учетом НДС</w:t>
            </w:r>
            <w:r>
              <w:rPr>
                <w:b/>
                <w:bCs/>
              </w:rPr>
              <w:t>.</w:t>
            </w:r>
          </w:p>
          <w:p w:rsidR="00951B17" w:rsidRPr="006E4A20" w:rsidRDefault="00951B17" w:rsidP="00951B17">
            <w:pPr>
              <w:pStyle w:val="25"/>
              <w:spacing w:after="0" w:line="240" w:lineRule="auto"/>
              <w:ind w:left="0"/>
              <w:rPr>
                <w:b/>
                <w:highlight w:val="yellow"/>
              </w:rPr>
            </w:pPr>
          </w:p>
          <w:p w:rsidR="00772873" w:rsidRPr="00CE7637" w:rsidRDefault="00772873" w:rsidP="0025585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31A3A" w:rsidRDefault="00951B17" w:rsidP="00255852">
            <w:pPr>
              <w:tabs>
                <w:tab w:val="left" w:pos="567"/>
              </w:tabs>
              <w:spacing w:after="0"/>
            </w:pPr>
            <w:r w:rsidRPr="00062EC0">
              <w:t xml:space="preserve">Покупатель обязан оплатить Товар путем перечисления денежных средств на </w:t>
            </w:r>
            <w:r w:rsidRPr="00E60DB9">
              <w:t xml:space="preserve">расчетный счет Поставщика в размере 100% (Сто процентов) в течение 40 (сорока) календарных дней </w:t>
            </w:r>
            <w:r w:rsidRPr="00E657A6">
              <w:t>(в случае принадлежности Поставщика к субъектам малого и среднего предпринимательства не позднее 30 (тридцати) календарных дней)</w:t>
            </w:r>
            <w:r>
              <w:t xml:space="preserve"> </w:t>
            </w:r>
            <w:r w:rsidRPr="00E60DB9">
              <w:t>со дня (с даты</w:t>
            </w:r>
            <w:r w:rsidRPr="00062EC0">
              <w:t>) подписания Покупателем товарной накладной на партию Товара</w:t>
            </w:r>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51B17" w:rsidRDefault="00951B17" w:rsidP="0096242D">
            <w:pPr>
              <w:pStyle w:val="25"/>
              <w:spacing w:after="0" w:line="240" w:lineRule="auto"/>
              <w:ind w:left="0"/>
              <w:rPr>
                <w:b/>
              </w:rPr>
            </w:pPr>
            <w:proofErr w:type="gramStart"/>
            <w:r w:rsidRPr="00062EC0">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062EC0">
              <w:t xml:space="preserve"> другие</w:t>
            </w:r>
            <w:r w:rsidRPr="005A222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14FBC">
            <w:pPr>
              <w:spacing w:after="0"/>
            </w:pPr>
            <w:r w:rsidRPr="00C72794">
              <w:t xml:space="preserve">Дата окончания срока подачи заявок на участие в закупке является </w:t>
            </w:r>
            <w:r w:rsidR="00A2288C" w:rsidRPr="00C72794">
              <w:rPr>
                <w:b/>
              </w:rPr>
              <w:t>«</w:t>
            </w:r>
            <w:r w:rsidR="00A14FBC">
              <w:rPr>
                <w:b/>
              </w:rPr>
              <w:t>03</w:t>
            </w:r>
            <w:r w:rsidR="00A2288C" w:rsidRPr="00C72794">
              <w:rPr>
                <w:b/>
              </w:rPr>
              <w:t xml:space="preserve">» </w:t>
            </w:r>
            <w:r w:rsidR="00A14FBC">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t xml:space="preserve">- </w:t>
            </w:r>
            <w:r w:rsidRPr="0038145E">
              <w:t>наличие лицензии на осуществление фармацевтической деятельности являющейся предметом закупки (для резидентов)</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w:t>
            </w:r>
            <w:r w:rsidRPr="00C72794">
              <w:lastRenderedPageBreak/>
              <w:t>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48061B">
              <w:rPr>
                <w:b w:val="0"/>
                <w:bCs w:val="0"/>
                <w:sz w:val="24"/>
                <w:szCs w:val="24"/>
              </w:rPr>
              <w:lastRenderedPageBreak/>
              <w:t>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38145E">
            <w:r w:rsidRPr="0033171D">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9F3C45">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F3C45">
              <w:rPr>
                <w:b/>
              </w:rPr>
              <w:t>25</w:t>
            </w:r>
            <w:r w:rsidRPr="00F03A2F">
              <w:rPr>
                <w:b/>
              </w:rPr>
              <w:t xml:space="preserve">» </w:t>
            </w:r>
            <w:r w:rsidR="009F3C45">
              <w:rPr>
                <w:b/>
              </w:rPr>
              <w:t>июня</w:t>
            </w:r>
            <w:r>
              <w:rPr>
                <w:b/>
              </w:rPr>
              <w:t xml:space="preserve"> по «</w:t>
            </w:r>
            <w:r w:rsidR="009F3C45">
              <w:rPr>
                <w:b/>
              </w:rPr>
              <w:t>30</w:t>
            </w:r>
            <w:r w:rsidRPr="00F03A2F">
              <w:rPr>
                <w:b/>
              </w:rPr>
              <w:t xml:space="preserve">» </w:t>
            </w:r>
            <w:r w:rsidR="009F3C45">
              <w:rPr>
                <w:b/>
              </w:rPr>
              <w:t>июня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w:t>
            </w:r>
            <w:r w:rsidRPr="00C72794">
              <w:lastRenderedPageBreak/>
              <w:t>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5B6959" w:rsidRPr="00F03A2F">
              <w:rPr>
                <w:b/>
              </w:rPr>
              <w:t>«</w:t>
            </w:r>
            <w:r w:rsidR="009F3C45">
              <w:rPr>
                <w:b/>
              </w:rPr>
              <w:t>03</w:t>
            </w:r>
            <w:r w:rsidR="005B6959" w:rsidRPr="00F03A2F">
              <w:rPr>
                <w:b/>
              </w:rPr>
              <w:t xml:space="preserve">» </w:t>
            </w:r>
            <w:r w:rsidR="009F3C45">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255852">
            <w:pPr>
              <w:spacing w:after="0"/>
            </w:pPr>
            <w:r w:rsidRPr="00F03A2F">
              <w:t xml:space="preserve">Подведение итогов закупки будет осуществляться </w:t>
            </w:r>
            <w:r w:rsidR="009F3C45" w:rsidRPr="00F03A2F">
              <w:rPr>
                <w:b/>
              </w:rPr>
              <w:t>«</w:t>
            </w:r>
            <w:r w:rsidR="009F3C45">
              <w:rPr>
                <w:b/>
              </w:rPr>
              <w:t>03</w:t>
            </w:r>
            <w:r w:rsidR="009F3C45" w:rsidRPr="00F03A2F">
              <w:rPr>
                <w:b/>
              </w:rPr>
              <w:t xml:space="preserve">» </w:t>
            </w:r>
            <w:r w:rsidR="009F3C45">
              <w:rPr>
                <w:b/>
              </w:rPr>
              <w:t xml:space="preserve">июля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 xml:space="preserve">На основании результатов рассмотрения, оценки и сопоставления заявок на участие в запросе котировок </w:t>
            </w:r>
            <w:r>
              <w:lastRenderedPageBreak/>
              <w:t>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lastRenderedPageBreak/>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caps/>
          <w:sz w:val="24"/>
          <w:szCs w:val="24"/>
        </w:rPr>
      </w:pPr>
      <w:r w:rsidRPr="00DD5DBC">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5765F8"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754CC1" w:rsidRPr="00754CC1">
        <w:rPr>
          <w:sz w:val="28"/>
          <w:szCs w:val="28"/>
        </w:rPr>
        <w:t xml:space="preserve">субстанции </w:t>
      </w:r>
      <w:proofErr w:type="spellStart"/>
      <w:r w:rsidR="00754CC1" w:rsidRPr="00754CC1">
        <w:rPr>
          <w:sz w:val="28"/>
          <w:szCs w:val="28"/>
        </w:rPr>
        <w:t>Эпинефрин</w:t>
      </w:r>
      <w:proofErr w:type="spellEnd"/>
      <w:r w:rsidR="00754CC1" w:rsidRPr="00754CC1">
        <w:rPr>
          <w:sz w:val="28"/>
          <w:szCs w:val="28"/>
        </w:rPr>
        <w:t xml:space="preserve"> (Адреналина </w:t>
      </w:r>
      <w:proofErr w:type="spellStart"/>
      <w:r w:rsidR="00754CC1" w:rsidRPr="00754CC1">
        <w:rPr>
          <w:sz w:val="28"/>
          <w:szCs w:val="28"/>
        </w:rPr>
        <w:t>тартрат</w:t>
      </w:r>
      <w:proofErr w:type="spellEnd"/>
      <w:r w:rsidR="00754CC1" w:rsidRPr="00754CC1">
        <w:rPr>
          <w:sz w:val="28"/>
          <w:szCs w:val="28"/>
        </w:rPr>
        <w:t>)</w:t>
      </w:r>
      <w:r w:rsidR="00DD5DBC" w:rsidRPr="00DD5DBC">
        <w:rPr>
          <w:sz w:val="28"/>
          <w:szCs w:val="28"/>
        </w:rPr>
        <w:t xml:space="preserve"> </w:t>
      </w:r>
      <w:r w:rsidR="00C27367" w:rsidRPr="00C27367">
        <w:rPr>
          <w:sz w:val="28"/>
          <w:szCs w:val="28"/>
        </w:rPr>
        <w:t xml:space="preserve"> </w:t>
      </w:r>
      <w:r w:rsidR="00E94575" w:rsidRPr="0061684E">
        <w:rPr>
          <w:sz w:val="28"/>
          <w:szCs w:val="28"/>
        </w:rPr>
        <w:t xml:space="preserve">№ </w:t>
      </w:r>
      <w:r w:rsidR="00EA398F" w:rsidRPr="00EA398F">
        <w:rPr>
          <w:sz w:val="28"/>
          <w:szCs w:val="28"/>
        </w:rPr>
        <w:t>95</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sz w:val="28"/>
          <w:szCs w:val="28"/>
        </w:rPr>
      </w:pPr>
    </w:p>
    <w:p w:rsidR="00C70848" w:rsidRDefault="00754CC1" w:rsidP="00C70848">
      <w:pPr>
        <w:spacing w:after="0"/>
        <w:rPr>
          <w:sz w:val="28"/>
          <w:szCs w:val="28"/>
        </w:rPr>
      </w:pPr>
      <w:r>
        <w:rPr>
          <w:sz w:val="28"/>
          <w:szCs w:val="28"/>
        </w:rPr>
        <w:t xml:space="preserve">Место поставки </w:t>
      </w:r>
      <w:proofErr w:type="spellStart"/>
      <w:r>
        <w:rPr>
          <w:sz w:val="28"/>
          <w:szCs w:val="28"/>
        </w:rPr>
        <w:t>товара:____________________________</w:t>
      </w:r>
      <w:proofErr w:type="spellEnd"/>
      <w:r>
        <w:rPr>
          <w:sz w:val="28"/>
          <w:szCs w:val="28"/>
        </w:rPr>
        <w:t>.</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caps/>
          <w:sz w:val="24"/>
          <w:szCs w:val="24"/>
        </w:rPr>
      </w:pPr>
      <w:r w:rsidRPr="004B67AB">
        <w:rPr>
          <w:rStyle w:val="11"/>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754CC1" w:rsidRPr="00EA2C60">
        <w:rPr>
          <w:b/>
        </w:rPr>
        <w:t xml:space="preserve">субстанции </w:t>
      </w:r>
      <w:proofErr w:type="spellStart"/>
      <w:r w:rsidR="00754CC1" w:rsidRPr="00EA2C60">
        <w:rPr>
          <w:b/>
        </w:rPr>
        <w:t>Эпинефрин</w:t>
      </w:r>
      <w:proofErr w:type="spellEnd"/>
      <w:r w:rsidR="00754CC1" w:rsidRPr="00EA2C60">
        <w:rPr>
          <w:b/>
        </w:rPr>
        <w:t xml:space="preserve"> (Адреналина </w:t>
      </w:r>
      <w:proofErr w:type="spellStart"/>
      <w:r w:rsidR="00754CC1" w:rsidRPr="00EA2C60">
        <w:rPr>
          <w:b/>
        </w:rPr>
        <w:t>тартрат</w:t>
      </w:r>
      <w:proofErr w:type="spellEnd"/>
      <w:r w:rsidR="00754CC1" w:rsidRPr="00EA2C60">
        <w:rPr>
          <w:b/>
        </w:rPr>
        <w:t>)</w:t>
      </w:r>
    </w:p>
    <w:tbl>
      <w:tblPr>
        <w:tblW w:w="0" w:type="auto"/>
        <w:tblCellMar>
          <w:left w:w="0" w:type="dxa"/>
          <w:right w:w="0" w:type="dxa"/>
        </w:tblCellMar>
        <w:tblLook w:val="0000"/>
      </w:tblPr>
      <w:tblGrid>
        <w:gridCol w:w="940"/>
        <w:gridCol w:w="6603"/>
        <w:gridCol w:w="3063"/>
      </w:tblGrid>
      <w:tr w:rsidR="00754CC1" w:rsidRPr="007873EB" w:rsidTr="008B6D2D">
        <w:trPr>
          <w:trHeight w:val="394"/>
        </w:trPr>
        <w:tc>
          <w:tcPr>
            <w:tcW w:w="0" w:type="auto"/>
            <w:tcBorders>
              <w:top w:val="single" w:sz="8" w:space="0" w:color="auto"/>
              <w:left w:val="single" w:sz="8" w:space="0" w:color="auto"/>
              <w:bottom w:val="single" w:sz="8" w:space="0" w:color="auto"/>
              <w:right w:val="single" w:sz="8" w:space="0" w:color="auto"/>
            </w:tcBorders>
          </w:tcPr>
          <w:p w:rsidR="00754CC1" w:rsidRPr="007873EB" w:rsidRDefault="00754CC1" w:rsidP="008B6D2D">
            <w:pPr>
              <w:spacing w:after="0"/>
              <w:ind w:left="83" w:firstLine="10"/>
              <w:rPr>
                <w:b/>
              </w:rPr>
            </w:pPr>
            <w:r w:rsidRPr="007873EB">
              <w:rPr>
                <w:b/>
                <w:sz w:val="22"/>
                <w:szCs w:val="22"/>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jc w:val="center"/>
              <w:rPr>
                <w:b/>
              </w:rPr>
            </w:pPr>
            <w:r w:rsidRPr="007873EB">
              <w:rPr>
                <w:b/>
                <w:sz w:val="22"/>
                <w:szCs w:val="22"/>
              </w:rPr>
              <w:t>Наименование товара</w:t>
            </w:r>
          </w:p>
          <w:p w:rsidR="00754CC1" w:rsidRPr="007873EB" w:rsidRDefault="00754CC1" w:rsidP="008B6D2D">
            <w:pPr>
              <w:spacing w:after="0"/>
              <w:jc w:val="center"/>
              <w:rPr>
                <w:b/>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jc w:val="center"/>
              <w:rPr>
                <w:b/>
              </w:rPr>
            </w:pPr>
            <w:r w:rsidRPr="007873EB">
              <w:rPr>
                <w:b/>
                <w:sz w:val="22"/>
                <w:szCs w:val="22"/>
              </w:rPr>
              <w:t>Количество с указанием единицы измерения</w:t>
            </w:r>
          </w:p>
        </w:tc>
      </w:tr>
      <w:tr w:rsidR="00754CC1" w:rsidRPr="007873EB" w:rsidTr="008B6D2D">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pPr>
            <w:r w:rsidRPr="007873EB">
              <w:rPr>
                <w:sz w:val="22"/>
                <w:szCs w:val="22"/>
              </w:rPr>
              <w:t xml:space="preserve">Наименование товара: </w:t>
            </w:r>
          </w:p>
          <w:p w:rsidR="00754CC1" w:rsidRPr="007873EB" w:rsidRDefault="00754CC1" w:rsidP="008B6D2D">
            <w:pPr>
              <w:spacing w:after="0"/>
            </w:pPr>
            <w:proofErr w:type="spellStart"/>
            <w:proofErr w:type="gramStart"/>
            <w:r w:rsidRPr="006F403D">
              <w:rPr>
                <w:sz w:val="22"/>
                <w:szCs w:val="22"/>
              </w:rPr>
              <w:t>Эпинефрин</w:t>
            </w:r>
            <w:proofErr w:type="spellEnd"/>
            <w:r w:rsidRPr="006F403D">
              <w:rPr>
                <w:sz w:val="22"/>
                <w:szCs w:val="22"/>
              </w:rPr>
              <w:t xml:space="preserve"> (Адреналина </w:t>
            </w:r>
            <w:proofErr w:type="spellStart"/>
            <w:r w:rsidRPr="006F403D">
              <w:rPr>
                <w:sz w:val="22"/>
                <w:szCs w:val="22"/>
              </w:rPr>
              <w:t>тартрат</w:t>
            </w:r>
            <w:proofErr w:type="spellEnd"/>
            <w:r w:rsidRPr="006F403D">
              <w:rPr>
                <w:sz w:val="22"/>
                <w:szCs w:val="22"/>
              </w:rPr>
              <w:t>), субстанция</w:t>
            </w:r>
            <w:r>
              <w:rPr>
                <w:sz w:val="22"/>
                <w:szCs w:val="22"/>
              </w:rPr>
              <w:t xml:space="preserve">, для </w:t>
            </w:r>
            <w:r>
              <w:t>приготовления стерильных лекарственных форм»)</w:t>
            </w:r>
            <w:proofErr w:type="gramEnd"/>
          </w:p>
          <w:p w:rsidR="00754CC1" w:rsidRPr="007873EB" w:rsidRDefault="00754CC1" w:rsidP="008B6D2D">
            <w:pPr>
              <w:spacing w:after="0"/>
            </w:pPr>
            <w:r w:rsidRPr="007873EB">
              <w:rPr>
                <w:sz w:val="22"/>
                <w:szCs w:val="22"/>
              </w:rPr>
              <w:t xml:space="preserve">ОКПД 2: </w:t>
            </w:r>
            <w:r w:rsidRPr="006F403D">
              <w:rPr>
                <w:sz w:val="22"/>
                <w:szCs w:val="22"/>
              </w:rPr>
              <w:t>C21.10.52.110</w:t>
            </w:r>
          </w:p>
          <w:p w:rsidR="00754CC1" w:rsidRPr="007873EB" w:rsidRDefault="00754CC1" w:rsidP="008B6D2D">
            <w:pPr>
              <w:spacing w:after="0"/>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outlineLvl w:val="0"/>
              <w:rPr>
                <w:b/>
              </w:rPr>
            </w:pPr>
            <w:r w:rsidRPr="007873EB">
              <w:rPr>
                <w:sz w:val="22"/>
                <w:szCs w:val="22"/>
              </w:rPr>
              <w:t xml:space="preserve">Количество – </w:t>
            </w:r>
            <w:r>
              <w:rPr>
                <w:b/>
                <w:sz w:val="22"/>
                <w:szCs w:val="22"/>
              </w:rPr>
              <w:t>20</w:t>
            </w:r>
            <w:r w:rsidRPr="007873EB">
              <w:rPr>
                <w:b/>
                <w:sz w:val="22"/>
                <w:szCs w:val="22"/>
              </w:rPr>
              <w:t xml:space="preserve">,00 </w:t>
            </w:r>
            <w:r>
              <w:rPr>
                <w:b/>
                <w:sz w:val="22"/>
                <w:szCs w:val="22"/>
              </w:rPr>
              <w:t xml:space="preserve">кг </w:t>
            </w:r>
          </w:p>
          <w:p w:rsidR="00754CC1" w:rsidRPr="007873EB" w:rsidRDefault="00754CC1" w:rsidP="008B6D2D">
            <w:pPr>
              <w:spacing w:after="0"/>
            </w:pPr>
          </w:p>
        </w:tc>
      </w:tr>
      <w:tr w:rsidR="00754CC1" w:rsidRPr="007873EB" w:rsidTr="008B6D2D">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rPr>
                <w:b/>
                <w:bCs/>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jc w:val="center"/>
              <w:rPr>
                <w:b/>
                <w:bCs/>
              </w:rPr>
            </w:pPr>
            <w:r w:rsidRPr="007873EB">
              <w:rPr>
                <w:b/>
                <w:sz w:val="22"/>
                <w:szCs w:val="22"/>
              </w:rPr>
              <w:t>Место поставки товара</w:t>
            </w:r>
          </w:p>
        </w:tc>
      </w:tr>
      <w:tr w:rsidR="00754CC1" w:rsidRPr="007873EB" w:rsidTr="008B6D2D">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54CC1" w:rsidRPr="007873EB" w:rsidRDefault="00754CC1" w:rsidP="008B6D2D">
            <w:pPr>
              <w:spacing w:after="0"/>
              <w:jc w:val="center"/>
              <w:rPr>
                <w:b/>
                <w:bCs/>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754CC1" w:rsidRPr="007873EB" w:rsidTr="008B6D2D">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4CC1" w:rsidRPr="007873EB" w:rsidRDefault="00754CC1" w:rsidP="008B6D2D">
            <w:pPr>
              <w:spacing w:after="0"/>
              <w:rPr>
                <w:b/>
                <w:bCs/>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54CC1" w:rsidRPr="007873EB" w:rsidRDefault="00754CC1" w:rsidP="008B6D2D">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4CC1" w:rsidRDefault="00754CC1" w:rsidP="008B6D2D">
            <w:pPr>
              <w:spacing w:after="0"/>
              <w:rPr>
                <w:bCs/>
              </w:rPr>
            </w:pPr>
            <w:proofErr w:type="gramStart"/>
            <w:r>
              <w:rPr>
                <w:bCs/>
                <w:sz w:val="22"/>
                <w:szCs w:val="22"/>
              </w:rPr>
              <w:t>В соответствии с</w:t>
            </w:r>
            <w:r w:rsidRPr="009D4DD1">
              <w:rPr>
                <w:bCs/>
                <w:sz w:val="22"/>
                <w:szCs w:val="22"/>
              </w:rPr>
              <w:t xml:space="preserve"> ФСП </w:t>
            </w:r>
            <w:r>
              <w:rPr>
                <w:bCs/>
                <w:sz w:val="22"/>
                <w:szCs w:val="22"/>
              </w:rPr>
              <w:t>ФС 000736-051113</w:t>
            </w:r>
            <w:r w:rsidRPr="009D4DD1">
              <w:rPr>
                <w:bCs/>
                <w:sz w:val="22"/>
                <w:szCs w:val="22"/>
              </w:rPr>
              <w:t xml:space="preserve"> для </w:t>
            </w:r>
            <w:r>
              <w:t xml:space="preserve">приготовления стерильных лекарственных форм») </w:t>
            </w:r>
            <w:r>
              <w:rPr>
                <w:bCs/>
                <w:sz w:val="22"/>
                <w:szCs w:val="22"/>
              </w:rPr>
              <w:t xml:space="preserve">осуществляется закупка субстанции </w:t>
            </w:r>
            <w:proofErr w:type="spellStart"/>
            <w:r w:rsidRPr="006F403D">
              <w:rPr>
                <w:sz w:val="22"/>
                <w:szCs w:val="22"/>
              </w:rPr>
              <w:t>Эпинефрин</w:t>
            </w:r>
            <w:proofErr w:type="spellEnd"/>
            <w:r w:rsidRPr="006F403D">
              <w:rPr>
                <w:sz w:val="22"/>
                <w:szCs w:val="22"/>
              </w:rPr>
              <w:t xml:space="preserve"> (Адреналина </w:t>
            </w:r>
            <w:proofErr w:type="spellStart"/>
            <w:r w:rsidRPr="006F403D">
              <w:rPr>
                <w:sz w:val="22"/>
                <w:szCs w:val="22"/>
              </w:rPr>
              <w:t>тартрат</w:t>
            </w:r>
            <w:proofErr w:type="spellEnd"/>
            <w:r w:rsidRPr="006F403D">
              <w:rPr>
                <w:sz w:val="22"/>
                <w:szCs w:val="22"/>
              </w:rPr>
              <w:t>)</w:t>
            </w:r>
            <w:r>
              <w:rPr>
                <w:bCs/>
                <w:sz w:val="22"/>
                <w:szCs w:val="22"/>
              </w:rPr>
              <w:t xml:space="preserve"> производства «</w:t>
            </w:r>
            <w:proofErr w:type="spellStart"/>
            <w:r>
              <w:rPr>
                <w:bCs/>
                <w:sz w:val="22"/>
                <w:szCs w:val="22"/>
              </w:rPr>
              <w:t>Мединекс</w:t>
            </w:r>
            <w:proofErr w:type="spellEnd"/>
            <w:r>
              <w:rPr>
                <w:bCs/>
                <w:sz w:val="22"/>
                <w:szCs w:val="22"/>
              </w:rPr>
              <w:t xml:space="preserve"> </w:t>
            </w:r>
            <w:proofErr w:type="spellStart"/>
            <w:r>
              <w:rPr>
                <w:bCs/>
                <w:sz w:val="22"/>
                <w:szCs w:val="22"/>
              </w:rPr>
              <w:t>Лабораториз</w:t>
            </w:r>
            <w:proofErr w:type="spellEnd"/>
            <w:r>
              <w:rPr>
                <w:bCs/>
                <w:sz w:val="22"/>
                <w:szCs w:val="22"/>
              </w:rPr>
              <w:t xml:space="preserve"> </w:t>
            </w:r>
            <w:proofErr w:type="spellStart"/>
            <w:r>
              <w:rPr>
                <w:bCs/>
                <w:sz w:val="22"/>
                <w:szCs w:val="22"/>
              </w:rPr>
              <w:t>Пвт</w:t>
            </w:r>
            <w:proofErr w:type="spellEnd"/>
            <w:r>
              <w:rPr>
                <w:bCs/>
                <w:sz w:val="22"/>
                <w:szCs w:val="22"/>
              </w:rPr>
              <w:t>.</w:t>
            </w:r>
            <w:proofErr w:type="gramEnd"/>
            <w:r>
              <w:rPr>
                <w:bCs/>
                <w:sz w:val="22"/>
                <w:szCs w:val="22"/>
              </w:rPr>
              <w:t xml:space="preserve"> Лтд</w:t>
            </w:r>
            <w:proofErr w:type="gramStart"/>
            <w:r>
              <w:rPr>
                <w:bCs/>
                <w:sz w:val="22"/>
                <w:szCs w:val="22"/>
              </w:rPr>
              <w:t>.»</w:t>
            </w:r>
            <w:r w:rsidRPr="009D4DD1">
              <w:rPr>
                <w:bCs/>
                <w:sz w:val="22"/>
                <w:szCs w:val="22"/>
              </w:rPr>
              <w:t xml:space="preserve">, </w:t>
            </w:r>
            <w:proofErr w:type="gramEnd"/>
            <w:r>
              <w:rPr>
                <w:bCs/>
                <w:sz w:val="22"/>
                <w:szCs w:val="22"/>
              </w:rPr>
              <w:t>Индия.</w:t>
            </w:r>
            <w:r w:rsidRPr="009D4DD1">
              <w:rPr>
                <w:bCs/>
                <w:sz w:val="22"/>
                <w:szCs w:val="22"/>
              </w:rPr>
              <w:t xml:space="preserve"> </w:t>
            </w:r>
          </w:p>
          <w:p w:rsidR="00754CC1" w:rsidRDefault="00754CC1" w:rsidP="008B6D2D">
            <w:pPr>
              <w:spacing w:after="0"/>
              <w:rPr>
                <w:bCs/>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sidRPr="006F403D">
              <w:rPr>
                <w:sz w:val="22"/>
                <w:szCs w:val="22"/>
              </w:rPr>
              <w:t>Эпинефрин</w:t>
            </w:r>
            <w:proofErr w:type="spellEnd"/>
            <w:r w:rsidRPr="006F403D">
              <w:rPr>
                <w:sz w:val="22"/>
                <w:szCs w:val="22"/>
              </w:rPr>
              <w:t xml:space="preserve"> (Адреналина </w:t>
            </w:r>
            <w:proofErr w:type="spellStart"/>
            <w:r w:rsidRPr="006F403D">
              <w:rPr>
                <w:sz w:val="22"/>
                <w:szCs w:val="22"/>
              </w:rPr>
              <w:t>тартрат</w:t>
            </w:r>
            <w:proofErr w:type="spellEnd"/>
            <w:r w:rsidRPr="006F403D">
              <w:rPr>
                <w:sz w:val="22"/>
                <w:szCs w:val="22"/>
              </w:rPr>
              <w:t>)</w:t>
            </w:r>
            <w:r w:rsidRPr="009D4DD1">
              <w:rPr>
                <w:bCs/>
                <w:sz w:val="22"/>
                <w:szCs w:val="22"/>
              </w:rPr>
              <w:t>, требования к безопасности, упаковка и маркировка должны соответствовать</w:t>
            </w:r>
            <w:r>
              <w:rPr>
                <w:bCs/>
                <w:sz w:val="22"/>
                <w:szCs w:val="22"/>
              </w:rPr>
              <w:t xml:space="preserve"> следующим требованиям:</w:t>
            </w:r>
          </w:p>
          <w:p w:rsidR="00754CC1" w:rsidRPr="009D4DD1" w:rsidRDefault="00754CC1" w:rsidP="008B6D2D">
            <w:pPr>
              <w:spacing w:after="0"/>
              <w:rPr>
                <w:bCs/>
              </w:rPr>
            </w:pPr>
            <w:r>
              <w:rPr>
                <w:bCs/>
                <w:sz w:val="22"/>
                <w:szCs w:val="22"/>
              </w:rPr>
              <w:t xml:space="preserve">1) </w:t>
            </w:r>
            <w:r w:rsidRPr="009D4DD1">
              <w:rPr>
                <w:bCs/>
                <w:sz w:val="22"/>
                <w:szCs w:val="22"/>
              </w:rPr>
              <w:t xml:space="preserve">НД </w:t>
            </w:r>
            <w:r>
              <w:rPr>
                <w:bCs/>
                <w:sz w:val="22"/>
                <w:szCs w:val="22"/>
              </w:rPr>
              <w:t>ФС 000736-051113, производства «</w:t>
            </w:r>
            <w:proofErr w:type="spellStart"/>
            <w:r>
              <w:rPr>
                <w:bCs/>
                <w:sz w:val="22"/>
                <w:szCs w:val="22"/>
              </w:rPr>
              <w:t>Мединекс</w:t>
            </w:r>
            <w:proofErr w:type="spellEnd"/>
            <w:r>
              <w:rPr>
                <w:bCs/>
                <w:sz w:val="22"/>
                <w:szCs w:val="22"/>
              </w:rPr>
              <w:t xml:space="preserve"> </w:t>
            </w:r>
            <w:proofErr w:type="spellStart"/>
            <w:r>
              <w:rPr>
                <w:bCs/>
                <w:sz w:val="22"/>
                <w:szCs w:val="22"/>
              </w:rPr>
              <w:t>Лабораториз</w:t>
            </w:r>
            <w:proofErr w:type="spellEnd"/>
            <w:r>
              <w:rPr>
                <w:bCs/>
                <w:sz w:val="22"/>
                <w:szCs w:val="22"/>
              </w:rPr>
              <w:t xml:space="preserve"> </w:t>
            </w:r>
            <w:proofErr w:type="spellStart"/>
            <w:r>
              <w:rPr>
                <w:bCs/>
                <w:sz w:val="22"/>
                <w:szCs w:val="22"/>
              </w:rPr>
              <w:t>Пвт</w:t>
            </w:r>
            <w:proofErr w:type="spellEnd"/>
            <w:r>
              <w:rPr>
                <w:bCs/>
                <w:sz w:val="22"/>
                <w:szCs w:val="22"/>
              </w:rPr>
              <w:t>. Лтд</w:t>
            </w:r>
            <w:proofErr w:type="gramStart"/>
            <w:r>
              <w:rPr>
                <w:bCs/>
                <w:sz w:val="22"/>
                <w:szCs w:val="22"/>
              </w:rPr>
              <w:t>.»</w:t>
            </w:r>
            <w:r w:rsidRPr="009D4DD1">
              <w:rPr>
                <w:bCs/>
                <w:sz w:val="22"/>
                <w:szCs w:val="22"/>
              </w:rPr>
              <w:t xml:space="preserve">, </w:t>
            </w:r>
            <w:proofErr w:type="gramEnd"/>
            <w:r>
              <w:rPr>
                <w:bCs/>
                <w:sz w:val="22"/>
                <w:szCs w:val="22"/>
              </w:rPr>
              <w:t>Индия:</w:t>
            </w:r>
            <w:r w:rsidRPr="009D4DD1">
              <w:rPr>
                <w:bCs/>
                <w:sz w:val="22"/>
                <w:szCs w:val="22"/>
              </w:rPr>
              <w:t xml:space="preserve"> </w:t>
            </w:r>
          </w:p>
          <w:tbl>
            <w:tblPr>
              <w:tblW w:w="921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2732"/>
              <w:gridCol w:w="3342"/>
            </w:tblGrid>
            <w:tr w:rsidR="00754CC1" w:rsidTr="008B6D2D">
              <w:trPr>
                <w:trHeight w:val="70"/>
              </w:trPr>
              <w:tc>
                <w:tcPr>
                  <w:tcW w:w="9214" w:type="dxa"/>
                  <w:gridSpan w:val="3"/>
                </w:tcPr>
                <w:p w:rsidR="00754CC1" w:rsidRDefault="00754CC1" w:rsidP="008B6D2D">
                  <w:pPr>
                    <w:spacing w:after="0"/>
                    <w:jc w:val="center"/>
                  </w:pPr>
                  <w:r w:rsidRPr="00341176">
                    <w:t>Основные показатели качества</w:t>
                  </w:r>
                </w:p>
              </w:tc>
            </w:tr>
            <w:tr w:rsidR="00754CC1" w:rsidTr="008B6D2D">
              <w:tc>
                <w:tcPr>
                  <w:tcW w:w="3140" w:type="dxa"/>
                </w:tcPr>
                <w:p w:rsidR="00754CC1" w:rsidRPr="00341176" w:rsidRDefault="00754CC1" w:rsidP="008B6D2D">
                  <w:pPr>
                    <w:spacing w:after="0"/>
                    <w:jc w:val="center"/>
                  </w:pPr>
                  <w:r>
                    <w:t xml:space="preserve">Показатель </w:t>
                  </w:r>
                </w:p>
              </w:tc>
              <w:tc>
                <w:tcPr>
                  <w:tcW w:w="2732" w:type="dxa"/>
                </w:tcPr>
                <w:p w:rsidR="00754CC1" w:rsidRPr="00341176" w:rsidRDefault="00754CC1" w:rsidP="008B6D2D">
                  <w:pPr>
                    <w:spacing w:after="0"/>
                    <w:jc w:val="center"/>
                  </w:pPr>
                  <w:r>
                    <w:t>Требования</w:t>
                  </w:r>
                </w:p>
              </w:tc>
              <w:tc>
                <w:tcPr>
                  <w:tcW w:w="3342" w:type="dxa"/>
                </w:tcPr>
                <w:p w:rsidR="00754CC1" w:rsidRPr="00341176" w:rsidRDefault="00754CC1" w:rsidP="008B6D2D">
                  <w:pPr>
                    <w:spacing w:after="0"/>
                    <w:jc w:val="center"/>
                  </w:pPr>
                  <w:r>
                    <w:t>Метод</w:t>
                  </w:r>
                </w:p>
              </w:tc>
            </w:tr>
            <w:tr w:rsidR="00754CC1" w:rsidTr="008B6D2D">
              <w:tc>
                <w:tcPr>
                  <w:tcW w:w="3140" w:type="dxa"/>
                </w:tcPr>
                <w:p w:rsidR="00754CC1" w:rsidRDefault="00754CC1" w:rsidP="008B6D2D">
                  <w:pPr>
                    <w:spacing w:after="0"/>
                  </w:pPr>
                  <w:r w:rsidRPr="001A0283">
                    <w:t>Описание</w:t>
                  </w:r>
                </w:p>
              </w:tc>
              <w:tc>
                <w:tcPr>
                  <w:tcW w:w="2732" w:type="dxa"/>
                </w:tcPr>
                <w:p w:rsidR="00754CC1" w:rsidRPr="00FA3277" w:rsidRDefault="00754CC1" w:rsidP="008B6D2D">
                  <w:pPr>
                    <w:pStyle w:val="affe"/>
                    <w:jc w:val="both"/>
                  </w:pPr>
                  <w:r w:rsidRPr="001A0283">
                    <w:t xml:space="preserve">Белый или почти белый кристаллический порошок </w:t>
                  </w:r>
                </w:p>
              </w:tc>
              <w:tc>
                <w:tcPr>
                  <w:tcW w:w="3342" w:type="dxa"/>
                </w:tcPr>
                <w:p w:rsidR="00754CC1" w:rsidRDefault="00754CC1" w:rsidP="008B6D2D">
                  <w:pPr>
                    <w:spacing w:after="0"/>
                    <w:rPr>
                      <w:lang w:val="en-US"/>
                    </w:rPr>
                  </w:pPr>
                  <w:r>
                    <w:t xml:space="preserve">ГФ </w:t>
                  </w:r>
                  <w:r>
                    <w:rPr>
                      <w:lang w:val="en-US"/>
                    </w:rPr>
                    <w:t>XII</w:t>
                  </w:r>
                </w:p>
                <w:p w:rsidR="00754CC1" w:rsidRDefault="00754CC1" w:rsidP="008B6D2D">
                  <w:pPr>
                    <w:spacing w:after="0"/>
                  </w:pPr>
                  <w:r>
                    <w:t>Визуальный</w:t>
                  </w:r>
                </w:p>
                <w:p w:rsidR="00754CC1" w:rsidRDefault="00754CC1" w:rsidP="008B6D2D">
                  <w:pPr>
                    <w:spacing w:after="0"/>
                  </w:pPr>
                </w:p>
              </w:tc>
            </w:tr>
            <w:tr w:rsidR="00754CC1" w:rsidTr="008B6D2D">
              <w:tc>
                <w:tcPr>
                  <w:tcW w:w="3140" w:type="dxa"/>
                </w:tcPr>
                <w:p w:rsidR="00754CC1" w:rsidRDefault="00754CC1" w:rsidP="008B6D2D">
                  <w:pPr>
                    <w:spacing w:after="0"/>
                  </w:pPr>
                  <w:r w:rsidRPr="001A0283">
                    <w:t>Растворимость</w:t>
                  </w:r>
                </w:p>
              </w:tc>
              <w:tc>
                <w:tcPr>
                  <w:tcW w:w="2732" w:type="dxa"/>
                </w:tcPr>
                <w:p w:rsidR="00754CC1" w:rsidRDefault="00754CC1" w:rsidP="008B6D2D">
                  <w:pPr>
                    <w:pStyle w:val="affe"/>
                    <w:jc w:val="both"/>
                  </w:pPr>
                  <w:r>
                    <w:t>Легко р</w:t>
                  </w:r>
                  <w:r w:rsidRPr="001A0283">
                    <w:t>астворим в воде</w:t>
                  </w:r>
                  <w:r>
                    <w:t xml:space="preserve">, </w:t>
                  </w:r>
                  <w:proofErr w:type="gramStart"/>
                  <w:r>
                    <w:t>мало растворим</w:t>
                  </w:r>
                  <w:proofErr w:type="gramEnd"/>
                  <w:r>
                    <w:t xml:space="preserve"> в</w:t>
                  </w:r>
                  <w:r w:rsidRPr="001A0283">
                    <w:t xml:space="preserve"> спирте 96 %</w:t>
                  </w:r>
                </w:p>
              </w:tc>
              <w:tc>
                <w:tcPr>
                  <w:tcW w:w="3342" w:type="dxa"/>
                </w:tcPr>
                <w:p w:rsidR="00754CC1" w:rsidRPr="003A1C91" w:rsidRDefault="00754CC1" w:rsidP="008B6D2D">
                  <w:pPr>
                    <w:spacing w:after="0"/>
                  </w:pPr>
                  <w:r>
                    <w:t xml:space="preserve">ГФ </w:t>
                  </w:r>
                  <w:r>
                    <w:rPr>
                      <w:lang w:val="en-US"/>
                    </w:rPr>
                    <w:t>XII</w:t>
                  </w:r>
                  <w:r>
                    <w:t>, ч. 1, с. 92</w:t>
                  </w:r>
                </w:p>
                <w:p w:rsidR="00754CC1" w:rsidRDefault="00754CC1" w:rsidP="008B6D2D">
                  <w:pPr>
                    <w:spacing w:after="0"/>
                  </w:pPr>
                </w:p>
              </w:tc>
            </w:tr>
            <w:tr w:rsidR="00754CC1" w:rsidTr="008B6D2D">
              <w:tc>
                <w:tcPr>
                  <w:tcW w:w="3140" w:type="dxa"/>
                </w:tcPr>
                <w:p w:rsidR="00754CC1" w:rsidRPr="00437504" w:rsidRDefault="00754CC1" w:rsidP="008B6D2D">
                  <w:pPr>
                    <w:spacing w:after="0"/>
                  </w:pPr>
                  <w:r w:rsidRPr="00437504">
                    <w:t>Подлинность</w:t>
                  </w:r>
                </w:p>
                <w:p w:rsidR="00754CC1" w:rsidRPr="00437504" w:rsidRDefault="00754CC1" w:rsidP="008B6D2D">
                  <w:pPr>
                    <w:spacing w:after="0"/>
                  </w:pPr>
                </w:p>
              </w:tc>
              <w:tc>
                <w:tcPr>
                  <w:tcW w:w="2732" w:type="dxa"/>
                </w:tcPr>
                <w:p w:rsidR="00754CC1" w:rsidRPr="00437504" w:rsidRDefault="00754CC1" w:rsidP="008B6D2D">
                  <w:pPr>
                    <w:pStyle w:val="affe"/>
                    <w:jc w:val="both"/>
                  </w:pPr>
                  <w:r w:rsidRPr="00437504">
                    <w:t xml:space="preserve">Инфракрасный спектр образца, снятый в диске калия бромидом, в области от 4000 до </w:t>
                  </w:r>
                  <w:r w:rsidRPr="00437504">
                    <w:br/>
                    <w:t>400 см</w:t>
                  </w:r>
                  <w:r w:rsidRPr="00437504">
                    <w:rPr>
                      <w:vertAlign w:val="superscript"/>
                    </w:rPr>
                    <w:t>-1</w:t>
                  </w:r>
                  <w:r w:rsidRPr="00437504">
                    <w:t xml:space="preserve"> по положению полос поглощения должен соответствовать инфракрасному спектру</w:t>
                  </w:r>
                </w:p>
              </w:tc>
              <w:tc>
                <w:tcPr>
                  <w:tcW w:w="3342" w:type="dxa"/>
                </w:tcPr>
                <w:p w:rsidR="00754CC1" w:rsidRDefault="00754CC1" w:rsidP="008B6D2D">
                  <w:pPr>
                    <w:spacing w:after="0"/>
                  </w:pPr>
                </w:p>
              </w:tc>
            </w:tr>
            <w:tr w:rsidR="00754CC1" w:rsidTr="008B6D2D">
              <w:trPr>
                <w:trHeight w:val="3068"/>
              </w:trPr>
              <w:tc>
                <w:tcPr>
                  <w:tcW w:w="3140" w:type="dxa"/>
                </w:tcPr>
                <w:p w:rsidR="00754CC1" w:rsidRPr="001A0283" w:rsidRDefault="00754CC1" w:rsidP="008B6D2D">
                  <w:pPr>
                    <w:spacing w:after="0"/>
                  </w:pPr>
                </w:p>
                <w:p w:rsidR="00754CC1" w:rsidRPr="001A0283" w:rsidRDefault="00754CC1" w:rsidP="008B6D2D">
                  <w:pPr>
                    <w:spacing w:after="0"/>
                  </w:pPr>
                </w:p>
                <w:p w:rsidR="00754CC1" w:rsidRDefault="00754CC1" w:rsidP="008B6D2D">
                  <w:pPr>
                    <w:spacing w:after="0"/>
                  </w:pPr>
                </w:p>
                <w:p w:rsidR="00754CC1" w:rsidRDefault="00754CC1" w:rsidP="008B6D2D">
                  <w:pPr>
                    <w:spacing w:after="0"/>
                  </w:pPr>
                </w:p>
                <w:p w:rsidR="00754CC1" w:rsidRDefault="00754CC1" w:rsidP="008B6D2D">
                  <w:pPr>
                    <w:spacing w:after="0"/>
                  </w:pPr>
                </w:p>
                <w:p w:rsidR="00754CC1" w:rsidRDefault="00754CC1" w:rsidP="008B6D2D">
                  <w:pPr>
                    <w:spacing w:after="0"/>
                  </w:pPr>
                </w:p>
                <w:p w:rsidR="00754CC1" w:rsidRPr="001A0283" w:rsidRDefault="00754CC1" w:rsidP="008B6D2D">
                  <w:pPr>
                    <w:spacing w:after="0"/>
                  </w:pPr>
                </w:p>
                <w:p w:rsidR="00754CC1" w:rsidRDefault="00754CC1" w:rsidP="008B6D2D">
                  <w:pPr>
                    <w:spacing w:after="0"/>
                  </w:pPr>
                </w:p>
              </w:tc>
              <w:tc>
                <w:tcPr>
                  <w:tcW w:w="2732" w:type="dxa"/>
                </w:tcPr>
                <w:p w:rsidR="00754CC1" w:rsidRPr="001A0283" w:rsidRDefault="00754CC1" w:rsidP="008B6D2D">
                  <w:pPr>
                    <w:spacing w:after="0"/>
                  </w:pPr>
                  <w:r>
                    <w:t xml:space="preserve">стандартного образца адреналин </w:t>
                  </w:r>
                  <w:proofErr w:type="spellStart"/>
                  <w:r>
                    <w:t>тартрата</w:t>
                  </w:r>
                  <w:proofErr w:type="spellEnd"/>
                  <w:r>
                    <w:t xml:space="preserve"> (ЕР </w:t>
                  </w:r>
                  <w:proofErr w:type="gramStart"/>
                  <w:r>
                    <w:t>С</w:t>
                  </w:r>
                  <w:proofErr w:type="gramEnd"/>
                  <w:r>
                    <w:rPr>
                      <w:lang w:val="en-US"/>
                    </w:rPr>
                    <w:t>RS</w:t>
                  </w:r>
                  <w:r>
                    <w:t xml:space="preserve">) или </w:t>
                  </w:r>
                  <w:proofErr w:type="spellStart"/>
                  <w:r>
                    <w:t>эпифедрина</w:t>
                  </w:r>
                  <w:proofErr w:type="spellEnd"/>
                  <w:r>
                    <w:t xml:space="preserve"> </w:t>
                  </w:r>
                  <w:proofErr w:type="spellStart"/>
                  <w:r>
                    <w:t>битартрата</w:t>
                  </w:r>
                  <w:proofErr w:type="spellEnd"/>
                  <w:r>
                    <w:t xml:space="preserve"> (</w:t>
                  </w:r>
                  <w:r>
                    <w:rPr>
                      <w:lang w:val="en-US"/>
                    </w:rPr>
                    <w:t>USP</w:t>
                  </w:r>
                  <w:r w:rsidRPr="003A1C91">
                    <w:t xml:space="preserve"> </w:t>
                  </w:r>
                  <w:r>
                    <w:rPr>
                      <w:lang w:val="en-US"/>
                    </w:rPr>
                    <w:t>RS</w:t>
                  </w:r>
                  <w:r>
                    <w:t xml:space="preserve">), </w:t>
                  </w:r>
                  <w:proofErr w:type="spellStart"/>
                  <w:r>
                    <w:t>сприготовленному</w:t>
                  </w:r>
                  <w:proofErr w:type="spellEnd"/>
                  <w:r>
                    <w:t xml:space="preserve"> и снятому</w:t>
                  </w:r>
                  <w:r w:rsidRPr="001A0283">
                    <w:t xml:space="preserve"> в аналогичных условиях</w:t>
                  </w:r>
                </w:p>
                <w:p w:rsidR="00754CC1" w:rsidRDefault="00754CC1" w:rsidP="008B6D2D">
                  <w:pPr>
                    <w:spacing w:after="0"/>
                  </w:pPr>
                  <w:r>
                    <w:t xml:space="preserve">От -50,0 до -53,5 градусов </w:t>
                  </w:r>
                </w:p>
                <w:p w:rsidR="00754CC1" w:rsidRPr="00EC3B1D" w:rsidRDefault="00754CC1" w:rsidP="008B6D2D">
                  <w:pPr>
                    <w:spacing w:after="0"/>
                  </w:pPr>
                  <w:r>
                    <w:t>Фиолетовое или пурпурное окрашивание раствора</w:t>
                  </w:r>
                </w:p>
              </w:tc>
              <w:tc>
                <w:tcPr>
                  <w:tcW w:w="3342" w:type="dxa"/>
                </w:tcPr>
                <w:p w:rsidR="00754CC1" w:rsidRPr="00754CC1" w:rsidRDefault="00754CC1" w:rsidP="008B6D2D">
                  <w:pPr>
                    <w:spacing w:after="0"/>
                  </w:pPr>
                  <w:r>
                    <w:t xml:space="preserve">ГФ </w:t>
                  </w:r>
                  <w:r>
                    <w:rPr>
                      <w:lang w:val="en-US"/>
                    </w:rPr>
                    <w:t>XII</w:t>
                  </w:r>
                </w:p>
                <w:p w:rsidR="00754CC1" w:rsidRDefault="00754CC1" w:rsidP="008B6D2D">
                  <w:pPr>
                    <w:spacing w:after="0"/>
                  </w:pPr>
                  <w:r>
                    <w:t>ИК-спектроскопия</w:t>
                  </w:r>
                </w:p>
                <w:p w:rsidR="00754CC1" w:rsidRPr="00754CC1" w:rsidRDefault="00754CC1" w:rsidP="008B6D2D">
                  <w:pPr>
                    <w:spacing w:after="0"/>
                  </w:pPr>
                </w:p>
                <w:p w:rsidR="00754CC1" w:rsidRDefault="00754CC1" w:rsidP="008B6D2D">
                  <w:pPr>
                    <w:spacing w:after="0"/>
                  </w:pPr>
                </w:p>
                <w:p w:rsidR="00754CC1" w:rsidRDefault="00754CC1" w:rsidP="008B6D2D">
                  <w:pPr>
                    <w:spacing w:after="0"/>
                  </w:pPr>
                </w:p>
                <w:p w:rsidR="00754CC1" w:rsidRDefault="00754CC1" w:rsidP="008B6D2D">
                  <w:pPr>
                    <w:spacing w:after="0"/>
                  </w:pPr>
                  <w:r>
                    <w:t xml:space="preserve">ГФ </w:t>
                  </w:r>
                  <w:r>
                    <w:rPr>
                      <w:lang w:val="en-US"/>
                    </w:rPr>
                    <w:t>XII</w:t>
                  </w:r>
                  <w:r>
                    <w:t>,. Удельное вращение</w:t>
                  </w:r>
                </w:p>
                <w:p w:rsidR="00754CC1" w:rsidRDefault="00754CC1" w:rsidP="008B6D2D">
                  <w:pPr>
                    <w:spacing w:after="0"/>
                  </w:pPr>
                </w:p>
                <w:p w:rsidR="00754CC1" w:rsidRPr="00DF5AA4" w:rsidRDefault="00754CC1" w:rsidP="008B6D2D">
                  <w:pPr>
                    <w:spacing w:after="0"/>
                  </w:pPr>
                  <w:r>
                    <w:t xml:space="preserve">Качественная реакция на </w:t>
                  </w:r>
                  <w:proofErr w:type="spellStart"/>
                  <w:r>
                    <w:t>тартраты</w:t>
                  </w:r>
                  <w:proofErr w:type="spellEnd"/>
                </w:p>
              </w:tc>
            </w:tr>
            <w:tr w:rsidR="00754CC1" w:rsidTr="008B6D2D">
              <w:trPr>
                <w:trHeight w:val="373"/>
              </w:trPr>
              <w:tc>
                <w:tcPr>
                  <w:tcW w:w="3140" w:type="dxa"/>
                </w:tcPr>
                <w:p w:rsidR="00754CC1" w:rsidRPr="00EA431C" w:rsidRDefault="00754CC1" w:rsidP="008B6D2D">
                  <w:pPr>
                    <w:spacing w:after="0"/>
                  </w:pPr>
                  <w:r w:rsidRPr="001A0283">
                    <w:t>Температура плавления</w:t>
                  </w:r>
                </w:p>
              </w:tc>
              <w:tc>
                <w:tcPr>
                  <w:tcW w:w="2732" w:type="dxa"/>
                </w:tcPr>
                <w:p w:rsidR="00754CC1" w:rsidRPr="00EA431C" w:rsidRDefault="00754CC1" w:rsidP="008B6D2D">
                  <w:pPr>
                    <w:spacing w:after="0"/>
                  </w:pPr>
                  <w:r>
                    <w:t xml:space="preserve">От 147 до 152 градусов Цельсия </w:t>
                  </w:r>
                  <w:r w:rsidRPr="001A0283">
                    <w:t>(с разложением)</w:t>
                  </w:r>
                </w:p>
              </w:tc>
              <w:tc>
                <w:tcPr>
                  <w:tcW w:w="3342" w:type="dxa"/>
                </w:tcPr>
                <w:p w:rsidR="00754CC1" w:rsidRPr="003A1C91" w:rsidRDefault="00754CC1" w:rsidP="008B6D2D">
                  <w:pPr>
                    <w:spacing w:after="0"/>
                  </w:pPr>
                  <w:r>
                    <w:t xml:space="preserve">ГФ </w:t>
                  </w:r>
                  <w:r>
                    <w:rPr>
                      <w:lang w:val="en-US"/>
                    </w:rPr>
                    <w:t>XII</w:t>
                  </w:r>
                  <w:r>
                    <w:t>, ч. 1, с. 29</w:t>
                  </w:r>
                </w:p>
                <w:p w:rsidR="00754CC1" w:rsidRPr="001A0283" w:rsidRDefault="00754CC1" w:rsidP="008B6D2D">
                  <w:pPr>
                    <w:spacing w:after="0"/>
                  </w:pPr>
                  <w:r>
                    <w:t xml:space="preserve">Метод 1 </w:t>
                  </w:r>
                </w:p>
                <w:p w:rsidR="00754CC1" w:rsidRPr="00276F86" w:rsidRDefault="00754CC1" w:rsidP="008B6D2D">
                  <w:pPr>
                    <w:spacing w:after="0"/>
                  </w:pPr>
                </w:p>
              </w:tc>
            </w:tr>
            <w:tr w:rsidR="00754CC1" w:rsidTr="008B6D2D">
              <w:tc>
                <w:tcPr>
                  <w:tcW w:w="3140" w:type="dxa"/>
                </w:tcPr>
                <w:p w:rsidR="00754CC1" w:rsidRPr="00EA431C" w:rsidRDefault="00754CC1" w:rsidP="008B6D2D">
                  <w:pPr>
                    <w:spacing w:after="0"/>
                  </w:pPr>
                  <w:r w:rsidRPr="001A0283">
                    <w:t>Прозрачность раствора</w:t>
                  </w:r>
                </w:p>
              </w:tc>
              <w:tc>
                <w:tcPr>
                  <w:tcW w:w="2732" w:type="dxa"/>
                </w:tcPr>
                <w:p w:rsidR="00754CC1" w:rsidRPr="003A1C91" w:rsidRDefault="00754CC1" w:rsidP="008B6D2D">
                  <w:pPr>
                    <w:spacing w:after="0"/>
                  </w:pPr>
                  <w:r>
                    <w:t>Испытуемый р</w:t>
                  </w:r>
                  <w:r w:rsidRPr="001A0283">
                    <w:t xml:space="preserve">аствор должен выдерживать </w:t>
                  </w:r>
                  <w:r w:rsidRPr="001A0283">
                    <w:lastRenderedPageBreak/>
                    <w:t xml:space="preserve">сравнение с </w:t>
                  </w:r>
                  <w:r>
                    <w:t>этанолом</w:t>
                  </w:r>
                  <w:r w:rsidRPr="001A0283">
                    <w:t xml:space="preserve"> </w:t>
                  </w:r>
                  <w:r w:rsidRPr="001A0283">
                    <w:rPr>
                      <w:lang w:val="en-US"/>
                    </w:rPr>
                    <w:t>I</w:t>
                  </w:r>
                  <w:r>
                    <w:rPr>
                      <w:lang w:val="en-US"/>
                    </w:rPr>
                    <w:t>I</w:t>
                  </w:r>
                  <w:r>
                    <w:t xml:space="preserve"> (5 % раствор в воде, свободной от диоксида углерода)</w:t>
                  </w:r>
                </w:p>
              </w:tc>
              <w:tc>
                <w:tcPr>
                  <w:tcW w:w="3342" w:type="dxa"/>
                </w:tcPr>
                <w:p w:rsidR="00754CC1" w:rsidRPr="003A1C91" w:rsidRDefault="00754CC1" w:rsidP="008B6D2D">
                  <w:pPr>
                    <w:spacing w:after="0"/>
                  </w:pPr>
                  <w:r>
                    <w:lastRenderedPageBreak/>
                    <w:t xml:space="preserve">ГФ </w:t>
                  </w:r>
                  <w:r>
                    <w:rPr>
                      <w:lang w:val="en-US"/>
                    </w:rPr>
                    <w:t>XII</w:t>
                  </w:r>
                  <w:r>
                    <w:t>, ч. 1, с. 98</w:t>
                  </w:r>
                </w:p>
                <w:p w:rsidR="00754CC1" w:rsidRDefault="00754CC1" w:rsidP="008B6D2D">
                  <w:pPr>
                    <w:spacing w:after="0"/>
                  </w:pPr>
                </w:p>
              </w:tc>
            </w:tr>
            <w:tr w:rsidR="00754CC1" w:rsidTr="008B6D2D">
              <w:tc>
                <w:tcPr>
                  <w:tcW w:w="3140" w:type="dxa"/>
                </w:tcPr>
                <w:p w:rsidR="00754CC1" w:rsidRPr="00EA431C" w:rsidRDefault="00754CC1" w:rsidP="008B6D2D">
                  <w:pPr>
                    <w:spacing w:after="0"/>
                  </w:pPr>
                  <w:r w:rsidRPr="001A0283">
                    <w:lastRenderedPageBreak/>
                    <w:t>Цветность раствора</w:t>
                  </w:r>
                </w:p>
              </w:tc>
              <w:tc>
                <w:tcPr>
                  <w:tcW w:w="2732" w:type="dxa"/>
                </w:tcPr>
                <w:p w:rsidR="00754CC1" w:rsidRPr="003A1C91" w:rsidRDefault="00754CC1" w:rsidP="008B6D2D">
                  <w:pPr>
                    <w:spacing w:after="0"/>
                    <w:rPr>
                      <w:vertAlign w:val="subscript"/>
                    </w:rPr>
                  </w:pPr>
                  <w:r>
                    <w:t>Испытуемый р</w:t>
                  </w:r>
                  <w:r w:rsidRPr="001A0283">
                    <w:t xml:space="preserve">аствор должен выдерживать сравнение </w:t>
                  </w:r>
                  <w:r>
                    <w:t xml:space="preserve">с этанолом </w:t>
                  </w:r>
                  <w:r w:rsidRPr="001A0283">
                    <w:t>В</w:t>
                  </w:r>
                  <w:r>
                    <w:rPr>
                      <w:lang w:val="en-US"/>
                    </w:rPr>
                    <w:t>Y</w:t>
                  </w:r>
                  <w:r w:rsidRPr="003A1C91">
                    <w:rPr>
                      <w:vertAlign w:val="subscript"/>
                    </w:rPr>
                    <w:t>5</w:t>
                  </w:r>
                  <w:r w:rsidRPr="00437504">
                    <w:rPr>
                      <w:vertAlign w:val="subscript"/>
                    </w:rPr>
                    <w:t xml:space="preserve"> </w:t>
                  </w:r>
                  <w:r>
                    <w:t>(5 % раствор в воде, свободной от диоксида углерода)</w:t>
                  </w:r>
                </w:p>
              </w:tc>
              <w:tc>
                <w:tcPr>
                  <w:tcW w:w="3342" w:type="dxa"/>
                </w:tcPr>
                <w:p w:rsidR="00754CC1" w:rsidRPr="00437504" w:rsidRDefault="00754CC1" w:rsidP="008B6D2D">
                  <w:pPr>
                    <w:spacing w:after="0"/>
                    <w:rPr>
                      <w:lang w:val="en-US"/>
                    </w:rPr>
                  </w:pPr>
                  <w:r>
                    <w:t xml:space="preserve">ГФ </w:t>
                  </w:r>
                  <w:r>
                    <w:rPr>
                      <w:lang w:val="en-US"/>
                    </w:rPr>
                    <w:t>XII</w:t>
                  </w:r>
                  <w:r>
                    <w:t xml:space="preserve">, ч. 1, с. </w:t>
                  </w:r>
                  <w:r>
                    <w:rPr>
                      <w:lang w:val="en-US"/>
                    </w:rPr>
                    <w:t>93</w:t>
                  </w:r>
                </w:p>
                <w:p w:rsidR="00754CC1" w:rsidRDefault="00754CC1" w:rsidP="008B6D2D">
                  <w:pPr>
                    <w:spacing w:after="0"/>
                  </w:pPr>
                </w:p>
              </w:tc>
            </w:tr>
            <w:tr w:rsidR="00754CC1" w:rsidTr="008B6D2D">
              <w:tc>
                <w:tcPr>
                  <w:tcW w:w="3140" w:type="dxa"/>
                </w:tcPr>
                <w:p w:rsidR="00754CC1" w:rsidRPr="00367425" w:rsidRDefault="00754CC1" w:rsidP="008B6D2D">
                  <w:pPr>
                    <w:pStyle w:val="affe"/>
                    <w:jc w:val="both"/>
                  </w:pPr>
                  <w:proofErr w:type="spellStart"/>
                  <w:r w:rsidRPr="00367425">
                    <w:t>рН</w:t>
                  </w:r>
                  <w:proofErr w:type="spellEnd"/>
                </w:p>
                <w:p w:rsidR="00754CC1" w:rsidRPr="00367425" w:rsidRDefault="00754CC1" w:rsidP="008B6D2D">
                  <w:pPr>
                    <w:spacing w:after="0"/>
                  </w:pPr>
                </w:p>
              </w:tc>
              <w:tc>
                <w:tcPr>
                  <w:tcW w:w="2732" w:type="dxa"/>
                </w:tcPr>
                <w:p w:rsidR="00754CC1" w:rsidRPr="00437504" w:rsidRDefault="00754CC1" w:rsidP="008B6D2D">
                  <w:pPr>
                    <w:spacing w:after="0"/>
                  </w:pPr>
                  <w:r w:rsidRPr="00367425">
                    <w:t xml:space="preserve">От </w:t>
                  </w:r>
                  <w:r>
                    <w:t>2,8 до 4,0 (1 % раствор)</w:t>
                  </w:r>
                </w:p>
              </w:tc>
              <w:tc>
                <w:tcPr>
                  <w:tcW w:w="3342" w:type="dxa"/>
                </w:tcPr>
                <w:p w:rsidR="00754CC1" w:rsidRPr="00367425" w:rsidRDefault="00754CC1" w:rsidP="008B6D2D">
                  <w:pPr>
                    <w:spacing w:after="0"/>
                  </w:pPr>
                  <w:r w:rsidRPr="00367425">
                    <w:t xml:space="preserve">Потенциометрический </w:t>
                  </w:r>
                </w:p>
                <w:p w:rsidR="00754CC1" w:rsidRPr="00437504" w:rsidRDefault="00754CC1" w:rsidP="008B6D2D">
                  <w:pPr>
                    <w:spacing w:after="0"/>
                  </w:pPr>
                  <w:r>
                    <w:t xml:space="preserve">ГФ </w:t>
                  </w:r>
                  <w:r>
                    <w:rPr>
                      <w:lang w:val="en-US"/>
                    </w:rPr>
                    <w:t>XII</w:t>
                  </w:r>
                  <w:r>
                    <w:t>, ч. 1, с. 85</w:t>
                  </w:r>
                </w:p>
                <w:p w:rsidR="00754CC1" w:rsidRPr="00367425" w:rsidRDefault="00754CC1" w:rsidP="008B6D2D">
                  <w:pPr>
                    <w:spacing w:after="0"/>
                  </w:pPr>
                </w:p>
              </w:tc>
            </w:tr>
            <w:tr w:rsidR="00754CC1" w:rsidTr="008B6D2D">
              <w:tc>
                <w:tcPr>
                  <w:tcW w:w="3140" w:type="dxa"/>
                </w:tcPr>
                <w:p w:rsidR="00754CC1" w:rsidRDefault="00754CC1" w:rsidP="008B6D2D">
                  <w:pPr>
                    <w:spacing w:after="0"/>
                  </w:pPr>
                  <w:r w:rsidRPr="001A0283">
                    <w:t>Посторонние примеси:</w:t>
                  </w:r>
                </w:p>
                <w:p w:rsidR="00754CC1" w:rsidRPr="00437504" w:rsidRDefault="00754CC1" w:rsidP="008B6D2D">
                  <w:pPr>
                    <w:spacing w:after="0"/>
                  </w:pPr>
                  <w:r>
                    <w:t xml:space="preserve">- примесь </w:t>
                  </w:r>
                  <w:r>
                    <w:rPr>
                      <w:lang w:val="en-US"/>
                    </w:rPr>
                    <w:t>A</w:t>
                  </w:r>
                </w:p>
                <w:p w:rsidR="00754CC1" w:rsidRPr="00437504" w:rsidRDefault="00754CC1" w:rsidP="008B6D2D">
                  <w:pPr>
                    <w:spacing w:after="0"/>
                  </w:pPr>
                  <w:r>
                    <w:t>- примесь</w:t>
                  </w:r>
                  <w:r w:rsidRPr="00437504">
                    <w:t xml:space="preserve"> </w:t>
                  </w:r>
                  <w:r>
                    <w:rPr>
                      <w:lang w:val="en-US"/>
                    </w:rPr>
                    <w:t>B</w:t>
                  </w:r>
                </w:p>
                <w:p w:rsidR="00754CC1" w:rsidRPr="00437504" w:rsidRDefault="00754CC1" w:rsidP="008B6D2D">
                  <w:pPr>
                    <w:spacing w:after="0"/>
                  </w:pPr>
                  <w:r>
                    <w:t>- примесь</w:t>
                  </w:r>
                  <w:r w:rsidRPr="00437504">
                    <w:t xml:space="preserve"> </w:t>
                  </w:r>
                  <w:r>
                    <w:rPr>
                      <w:lang w:val="en-US"/>
                    </w:rPr>
                    <w:t>C</w:t>
                  </w:r>
                </w:p>
                <w:p w:rsidR="00754CC1" w:rsidRPr="00437504" w:rsidRDefault="00754CC1" w:rsidP="008B6D2D">
                  <w:pPr>
                    <w:spacing w:after="0"/>
                  </w:pPr>
                  <w:r>
                    <w:t>- примесь</w:t>
                  </w:r>
                  <w:r w:rsidRPr="00437504">
                    <w:t xml:space="preserve"> </w:t>
                  </w:r>
                  <w:r>
                    <w:rPr>
                      <w:lang w:val="en-US"/>
                    </w:rPr>
                    <w:t>D</w:t>
                  </w:r>
                </w:p>
                <w:p w:rsidR="00754CC1" w:rsidRPr="00437504" w:rsidRDefault="00754CC1" w:rsidP="008B6D2D">
                  <w:pPr>
                    <w:spacing w:after="0"/>
                  </w:pPr>
                  <w:r>
                    <w:t>- примесь</w:t>
                  </w:r>
                  <w:r w:rsidRPr="00437504">
                    <w:t xml:space="preserve"> </w:t>
                  </w:r>
                  <w:r>
                    <w:rPr>
                      <w:lang w:val="en-US"/>
                    </w:rPr>
                    <w:t>E</w:t>
                  </w:r>
                </w:p>
                <w:p w:rsidR="00754CC1" w:rsidRPr="001A0283" w:rsidRDefault="00754CC1" w:rsidP="008B6D2D">
                  <w:pPr>
                    <w:spacing w:after="0"/>
                  </w:pPr>
                  <w:r w:rsidRPr="001A0283">
                    <w:t>- Единичная</w:t>
                  </w:r>
                  <w:r>
                    <w:tab/>
                  </w:r>
                  <w:r w:rsidRPr="001A0283">
                    <w:t xml:space="preserve"> </w:t>
                  </w:r>
                  <w:proofErr w:type="spellStart"/>
                  <w:r>
                    <w:t>неидентифицированная</w:t>
                  </w:r>
                  <w:proofErr w:type="spellEnd"/>
                  <w:r>
                    <w:t xml:space="preserve"> </w:t>
                  </w:r>
                  <w:r w:rsidRPr="001A0283">
                    <w:t>примесь</w:t>
                  </w:r>
                </w:p>
                <w:p w:rsidR="00754CC1" w:rsidRPr="00806BDA" w:rsidRDefault="00754CC1" w:rsidP="008B6D2D">
                  <w:pPr>
                    <w:spacing w:after="0"/>
                  </w:pPr>
                  <w:r w:rsidRPr="001A0283">
                    <w:t>- Сумма примесей</w:t>
                  </w:r>
                </w:p>
              </w:tc>
              <w:tc>
                <w:tcPr>
                  <w:tcW w:w="2732" w:type="dxa"/>
                </w:tcPr>
                <w:p w:rsidR="00754CC1" w:rsidRPr="001A0283" w:rsidRDefault="00754CC1" w:rsidP="008B6D2D">
                  <w:pPr>
                    <w:spacing w:after="0"/>
                  </w:pPr>
                </w:p>
                <w:p w:rsidR="00754CC1" w:rsidRPr="001A0283" w:rsidRDefault="00754CC1" w:rsidP="008B6D2D">
                  <w:pPr>
                    <w:spacing w:after="0"/>
                  </w:pPr>
                  <w:r w:rsidRPr="001A0283">
                    <w:t>Не более 0,</w:t>
                  </w:r>
                  <w:r>
                    <w:t>3</w:t>
                  </w:r>
                  <w:r w:rsidRPr="001A0283">
                    <w:t xml:space="preserve"> %</w:t>
                  </w:r>
                </w:p>
                <w:p w:rsidR="00754CC1" w:rsidRDefault="00754CC1" w:rsidP="008B6D2D">
                  <w:pPr>
                    <w:spacing w:after="0"/>
                  </w:pPr>
                  <w:r w:rsidRPr="001A0283">
                    <w:t xml:space="preserve">Не более </w:t>
                  </w:r>
                  <w:r>
                    <w:t>0,2</w:t>
                  </w:r>
                  <w:r w:rsidRPr="001A0283">
                    <w:t xml:space="preserve"> %</w:t>
                  </w:r>
                </w:p>
                <w:p w:rsidR="00754CC1" w:rsidRPr="001A0283" w:rsidRDefault="00754CC1" w:rsidP="008B6D2D">
                  <w:pPr>
                    <w:spacing w:after="0"/>
                  </w:pPr>
                  <w:r w:rsidRPr="001A0283">
                    <w:t>Не более 0,</w:t>
                  </w:r>
                  <w:r>
                    <w:t>2</w:t>
                  </w:r>
                  <w:r w:rsidRPr="001A0283">
                    <w:t xml:space="preserve"> %</w:t>
                  </w:r>
                </w:p>
                <w:p w:rsidR="00754CC1" w:rsidRPr="001A0283" w:rsidRDefault="00754CC1" w:rsidP="008B6D2D">
                  <w:pPr>
                    <w:spacing w:after="0"/>
                  </w:pPr>
                  <w:r>
                    <w:t>Не более 0,1</w:t>
                  </w:r>
                  <w:r w:rsidRPr="001A0283">
                    <w:t xml:space="preserve"> %</w:t>
                  </w:r>
                </w:p>
                <w:p w:rsidR="00754CC1" w:rsidRPr="001A0283" w:rsidRDefault="00754CC1" w:rsidP="008B6D2D">
                  <w:pPr>
                    <w:spacing w:after="0"/>
                  </w:pPr>
                  <w:r>
                    <w:t>Не более 0,1</w:t>
                  </w:r>
                  <w:r w:rsidRPr="001A0283">
                    <w:t xml:space="preserve"> %</w:t>
                  </w:r>
                </w:p>
                <w:p w:rsidR="00754CC1" w:rsidRPr="001A0283" w:rsidRDefault="00754CC1" w:rsidP="008B6D2D">
                  <w:pPr>
                    <w:spacing w:after="0"/>
                  </w:pPr>
                  <w:r>
                    <w:t xml:space="preserve">Не более 0,1 </w:t>
                  </w:r>
                  <w:r w:rsidRPr="001A0283">
                    <w:t>%</w:t>
                  </w:r>
                </w:p>
                <w:p w:rsidR="00754CC1" w:rsidRDefault="00754CC1" w:rsidP="008B6D2D">
                  <w:pPr>
                    <w:spacing w:after="0"/>
                  </w:pPr>
                </w:p>
                <w:p w:rsidR="00754CC1" w:rsidRDefault="00754CC1" w:rsidP="008B6D2D">
                  <w:pPr>
                    <w:spacing w:after="0"/>
                  </w:pPr>
                </w:p>
                <w:p w:rsidR="00754CC1" w:rsidRPr="00806BDA" w:rsidRDefault="00754CC1" w:rsidP="008B6D2D">
                  <w:pPr>
                    <w:spacing w:after="0"/>
                  </w:pPr>
                  <w:r>
                    <w:t>Не более 0,6</w:t>
                  </w:r>
                  <w:r w:rsidRPr="001A0283">
                    <w:t xml:space="preserve"> %</w:t>
                  </w:r>
                </w:p>
              </w:tc>
              <w:tc>
                <w:tcPr>
                  <w:tcW w:w="3342" w:type="dxa"/>
                </w:tcPr>
                <w:p w:rsidR="00754CC1" w:rsidRPr="001A0283" w:rsidRDefault="00754CC1" w:rsidP="008B6D2D">
                  <w:pPr>
                    <w:spacing w:after="0"/>
                  </w:pPr>
                  <w:r>
                    <w:t>ВЭЖХ</w:t>
                  </w:r>
                </w:p>
                <w:p w:rsidR="00754CC1" w:rsidRPr="001A0283" w:rsidRDefault="00754CC1" w:rsidP="008B6D2D">
                  <w:pPr>
                    <w:spacing w:after="0"/>
                  </w:pPr>
                </w:p>
                <w:p w:rsidR="00754CC1" w:rsidRPr="00F81A5A" w:rsidRDefault="00754CC1" w:rsidP="008B6D2D">
                  <w:pPr>
                    <w:spacing w:after="0"/>
                  </w:pPr>
                </w:p>
              </w:tc>
            </w:tr>
            <w:tr w:rsidR="00754CC1" w:rsidTr="008B6D2D">
              <w:tc>
                <w:tcPr>
                  <w:tcW w:w="3140" w:type="dxa"/>
                </w:tcPr>
                <w:p w:rsidR="00754CC1" w:rsidRPr="00EA431C" w:rsidRDefault="00754CC1" w:rsidP="008B6D2D">
                  <w:pPr>
                    <w:spacing w:after="0"/>
                  </w:pPr>
                  <w:r w:rsidRPr="001A0283">
                    <w:t>Потеря в массе при высушивании</w:t>
                  </w:r>
                </w:p>
              </w:tc>
              <w:tc>
                <w:tcPr>
                  <w:tcW w:w="2732" w:type="dxa"/>
                </w:tcPr>
                <w:p w:rsidR="00754CC1" w:rsidRPr="00EA431C" w:rsidRDefault="00754CC1" w:rsidP="008B6D2D">
                  <w:pPr>
                    <w:spacing w:after="0"/>
                  </w:pPr>
                  <w:r w:rsidRPr="001A0283">
                    <w:t xml:space="preserve">Не более 0,5 % </w:t>
                  </w:r>
                </w:p>
              </w:tc>
              <w:tc>
                <w:tcPr>
                  <w:tcW w:w="3342" w:type="dxa"/>
                </w:tcPr>
                <w:p w:rsidR="00754CC1" w:rsidRPr="001A0283" w:rsidRDefault="00754CC1" w:rsidP="008B6D2D">
                  <w:pPr>
                    <w:spacing w:after="0"/>
                  </w:pPr>
                  <w:r w:rsidRPr="001A0283">
                    <w:t>ГФ Х</w:t>
                  </w:r>
                  <w:proofErr w:type="gramStart"/>
                  <w:r w:rsidRPr="001A0283">
                    <w:t>I</w:t>
                  </w:r>
                  <w:proofErr w:type="gramEnd"/>
                  <w:r w:rsidRPr="001A0283">
                    <w:t xml:space="preserve">, </w:t>
                  </w:r>
                  <w:r>
                    <w:t>ч</w:t>
                  </w:r>
                  <w:r w:rsidRPr="001A0283">
                    <w:t>. 1, с. 176</w:t>
                  </w:r>
                </w:p>
                <w:p w:rsidR="00754CC1" w:rsidRPr="00AE7E21" w:rsidRDefault="00754CC1" w:rsidP="008B6D2D">
                  <w:pPr>
                    <w:spacing w:after="0"/>
                  </w:pPr>
                </w:p>
              </w:tc>
            </w:tr>
            <w:tr w:rsidR="00754CC1" w:rsidTr="008B6D2D">
              <w:tc>
                <w:tcPr>
                  <w:tcW w:w="3140" w:type="dxa"/>
                </w:tcPr>
                <w:p w:rsidR="00754CC1" w:rsidRPr="00EA431C" w:rsidRDefault="00754CC1" w:rsidP="008B6D2D">
                  <w:pPr>
                    <w:pStyle w:val="affe"/>
                  </w:pPr>
                  <w:r w:rsidRPr="001A0283">
                    <w:t>Сульфатная зола</w:t>
                  </w:r>
                </w:p>
              </w:tc>
              <w:tc>
                <w:tcPr>
                  <w:tcW w:w="2732" w:type="dxa"/>
                </w:tcPr>
                <w:p w:rsidR="00754CC1" w:rsidRPr="00EA431C" w:rsidRDefault="00754CC1" w:rsidP="008B6D2D">
                  <w:pPr>
                    <w:spacing w:after="0"/>
                  </w:pPr>
                  <w:r w:rsidRPr="001A0283">
                    <w:t>Не более 0,1 %</w:t>
                  </w:r>
                </w:p>
              </w:tc>
              <w:tc>
                <w:tcPr>
                  <w:tcW w:w="3342" w:type="dxa"/>
                </w:tcPr>
                <w:p w:rsidR="00754CC1" w:rsidRPr="001A0283" w:rsidRDefault="00754CC1" w:rsidP="008B6D2D">
                  <w:pPr>
                    <w:spacing w:after="0"/>
                  </w:pPr>
                  <w:r w:rsidRPr="001A0283">
                    <w:t xml:space="preserve">ГФ </w:t>
                  </w:r>
                  <w:proofErr w:type="gramStart"/>
                  <w:r w:rsidRPr="001A0283">
                    <w:t>Х</w:t>
                  </w:r>
                  <w:proofErr w:type="gramEnd"/>
                  <w:r>
                    <w:rPr>
                      <w:lang w:val="en-US"/>
                    </w:rPr>
                    <w:t>I</w:t>
                  </w:r>
                  <w:proofErr w:type="spellStart"/>
                  <w:r w:rsidRPr="001A0283">
                    <w:t>I</w:t>
                  </w:r>
                  <w:proofErr w:type="spellEnd"/>
                  <w:r w:rsidRPr="001A0283">
                    <w:t xml:space="preserve">, </w:t>
                  </w:r>
                  <w:r>
                    <w:t>ч.1</w:t>
                  </w:r>
                  <w:r w:rsidRPr="001A0283">
                    <w:t xml:space="preserve">, с. </w:t>
                  </w:r>
                  <w:r>
                    <w:t>115</w:t>
                  </w:r>
                </w:p>
                <w:p w:rsidR="00754CC1" w:rsidRPr="00903CC7" w:rsidRDefault="00754CC1" w:rsidP="008B6D2D">
                  <w:pPr>
                    <w:spacing w:after="0"/>
                  </w:pPr>
                </w:p>
              </w:tc>
            </w:tr>
            <w:tr w:rsidR="00754CC1" w:rsidTr="008B6D2D">
              <w:tc>
                <w:tcPr>
                  <w:tcW w:w="3140" w:type="dxa"/>
                </w:tcPr>
                <w:p w:rsidR="00754CC1" w:rsidRPr="00EA431C" w:rsidRDefault="00754CC1" w:rsidP="008B6D2D">
                  <w:pPr>
                    <w:spacing w:after="0"/>
                  </w:pPr>
                  <w:r w:rsidRPr="001A0283">
                    <w:t>Количественное определение</w:t>
                  </w:r>
                </w:p>
              </w:tc>
              <w:tc>
                <w:tcPr>
                  <w:tcW w:w="2732" w:type="dxa"/>
                </w:tcPr>
                <w:p w:rsidR="00754CC1" w:rsidRPr="00EA431C" w:rsidRDefault="00754CC1" w:rsidP="008B6D2D">
                  <w:pPr>
                    <w:spacing w:after="0"/>
                  </w:pPr>
                  <w:r w:rsidRPr="001A0283">
                    <w:t xml:space="preserve">Не менее 98,5 % и не более </w:t>
                  </w:r>
                  <w:r>
                    <w:br/>
                  </w:r>
                  <w:r w:rsidRPr="001A0283">
                    <w:t>101,0 %</w:t>
                  </w:r>
                  <w:r>
                    <w:t xml:space="preserve"> адреналин </w:t>
                  </w:r>
                  <w:proofErr w:type="spellStart"/>
                  <w:r>
                    <w:t>тартрата</w:t>
                  </w:r>
                  <w:proofErr w:type="spellEnd"/>
                  <w:r w:rsidRPr="001A0283">
                    <w:t xml:space="preserve"> (</w:t>
                  </w:r>
                  <w:r w:rsidRPr="001A0283">
                    <w:rPr>
                      <w:lang w:val="en-US"/>
                    </w:rPr>
                    <w:t>C</w:t>
                  </w:r>
                  <w:r w:rsidRPr="001A0283">
                    <w:rPr>
                      <w:vertAlign w:val="subscript"/>
                    </w:rPr>
                    <w:t>1</w:t>
                  </w:r>
                  <w:r>
                    <w:rPr>
                      <w:vertAlign w:val="subscript"/>
                    </w:rPr>
                    <w:t>3</w:t>
                  </w:r>
                  <w:r w:rsidRPr="001A0283">
                    <w:rPr>
                      <w:lang w:val="en-US"/>
                    </w:rPr>
                    <w:t>N</w:t>
                  </w:r>
                  <w:r>
                    <w:rPr>
                      <w:vertAlign w:val="subscript"/>
                    </w:rPr>
                    <w:t>19</w:t>
                  </w:r>
                  <w:r w:rsidRPr="00437504">
                    <w:t xml:space="preserve"> </w:t>
                  </w:r>
                  <w:r w:rsidRPr="001A0283">
                    <w:rPr>
                      <w:lang w:val="en-US"/>
                    </w:rPr>
                    <w:t>N</w:t>
                  </w:r>
                  <w:r w:rsidRPr="001A0283" w:rsidDel="00437504">
                    <w:rPr>
                      <w:vertAlign w:val="subscript"/>
                    </w:rPr>
                    <w:t xml:space="preserve"> </w:t>
                  </w:r>
                  <w:r w:rsidRPr="001A0283">
                    <w:t>О</w:t>
                  </w:r>
                  <w:proofErr w:type="gramStart"/>
                  <w:r>
                    <w:rPr>
                      <w:vertAlign w:val="subscript"/>
                    </w:rPr>
                    <w:t>9</w:t>
                  </w:r>
                  <w:proofErr w:type="gramEnd"/>
                  <w:r w:rsidRPr="001A0283">
                    <w:t>)</w:t>
                  </w:r>
                  <w:r w:rsidRPr="001A0283">
                    <w:rPr>
                      <w:vertAlign w:val="subscript"/>
                    </w:rPr>
                    <w:t xml:space="preserve"> </w:t>
                  </w:r>
                  <w:r w:rsidRPr="001A0283">
                    <w:t>в пересчете на сухое вещество</w:t>
                  </w:r>
                </w:p>
              </w:tc>
              <w:tc>
                <w:tcPr>
                  <w:tcW w:w="3342" w:type="dxa"/>
                </w:tcPr>
                <w:p w:rsidR="00754CC1" w:rsidRDefault="00754CC1" w:rsidP="008B6D2D">
                  <w:pPr>
                    <w:spacing w:after="0"/>
                  </w:pPr>
                  <w:proofErr w:type="spellStart"/>
                  <w:r>
                    <w:t>Титриметрия</w:t>
                  </w:r>
                  <w:proofErr w:type="spellEnd"/>
                </w:p>
                <w:p w:rsidR="00754CC1" w:rsidRPr="001A0283" w:rsidRDefault="00754CC1" w:rsidP="008B6D2D">
                  <w:pPr>
                    <w:spacing w:after="0"/>
                  </w:pPr>
                  <w:r w:rsidRPr="001A0283">
                    <w:t>ГФ Х</w:t>
                  </w:r>
                  <w:proofErr w:type="gramStart"/>
                  <w:r w:rsidRPr="001A0283">
                    <w:t>I</w:t>
                  </w:r>
                  <w:proofErr w:type="gramEnd"/>
                </w:p>
                <w:p w:rsidR="00754CC1" w:rsidRDefault="00754CC1" w:rsidP="008B6D2D">
                  <w:pPr>
                    <w:spacing w:after="0"/>
                  </w:pPr>
                </w:p>
              </w:tc>
            </w:tr>
            <w:tr w:rsidR="00754CC1" w:rsidRPr="00D82DFA" w:rsidTr="008B6D2D">
              <w:tc>
                <w:tcPr>
                  <w:tcW w:w="3140" w:type="dxa"/>
                </w:tcPr>
                <w:p w:rsidR="00754CC1" w:rsidRPr="001A0283" w:rsidRDefault="00754CC1" w:rsidP="008B6D2D">
                  <w:pPr>
                    <w:spacing w:after="0"/>
                  </w:pPr>
                  <w:r w:rsidRPr="001A0283">
                    <w:t>Остаточные органические растворители:</w:t>
                  </w:r>
                </w:p>
                <w:p w:rsidR="00754CC1" w:rsidRPr="00D82DFA" w:rsidRDefault="00754CC1" w:rsidP="008B6D2D">
                  <w:pPr>
                    <w:spacing w:after="0"/>
                  </w:pPr>
                  <w:r w:rsidRPr="001A0283">
                    <w:t xml:space="preserve">- </w:t>
                  </w:r>
                  <w:r>
                    <w:t>Метанол</w:t>
                  </w:r>
                </w:p>
              </w:tc>
              <w:tc>
                <w:tcPr>
                  <w:tcW w:w="2732" w:type="dxa"/>
                </w:tcPr>
                <w:p w:rsidR="00754CC1" w:rsidRPr="001A0283" w:rsidRDefault="00754CC1" w:rsidP="008B6D2D">
                  <w:pPr>
                    <w:spacing w:after="0"/>
                  </w:pPr>
                </w:p>
                <w:p w:rsidR="00754CC1" w:rsidRPr="001A0283" w:rsidRDefault="00754CC1" w:rsidP="008B6D2D">
                  <w:pPr>
                    <w:spacing w:after="0"/>
                  </w:pPr>
                </w:p>
                <w:p w:rsidR="00754CC1" w:rsidRPr="00D82DFA" w:rsidRDefault="00754CC1" w:rsidP="008B6D2D">
                  <w:pPr>
                    <w:spacing w:after="0"/>
                  </w:pPr>
                  <w:r>
                    <w:t>Н</w:t>
                  </w:r>
                  <w:r w:rsidRPr="001A0283">
                    <w:t xml:space="preserve">е более </w:t>
                  </w:r>
                  <w:r>
                    <w:t>0,3 %</w:t>
                  </w:r>
                </w:p>
              </w:tc>
              <w:tc>
                <w:tcPr>
                  <w:tcW w:w="3342" w:type="dxa"/>
                </w:tcPr>
                <w:p w:rsidR="00754CC1" w:rsidRPr="001A0283" w:rsidRDefault="00754CC1" w:rsidP="008B6D2D">
                  <w:pPr>
                    <w:spacing w:after="0"/>
                  </w:pPr>
                  <w:r w:rsidRPr="001A0283">
                    <w:t>ГЖХ</w:t>
                  </w:r>
                </w:p>
                <w:p w:rsidR="00754CC1" w:rsidRPr="00D82DFA" w:rsidRDefault="00754CC1" w:rsidP="008B6D2D">
                  <w:pPr>
                    <w:spacing w:after="0"/>
                  </w:pPr>
                </w:p>
              </w:tc>
            </w:tr>
            <w:tr w:rsidR="00754CC1" w:rsidRPr="00D82DFA" w:rsidTr="008B6D2D">
              <w:tc>
                <w:tcPr>
                  <w:tcW w:w="3140" w:type="dxa"/>
                </w:tcPr>
                <w:p w:rsidR="00754CC1" w:rsidRPr="001A0283" w:rsidRDefault="00754CC1" w:rsidP="008B6D2D">
                  <w:pPr>
                    <w:spacing w:after="0"/>
                  </w:pPr>
                  <w:r>
                    <w:t>Бактериальные эндотоксины</w:t>
                  </w:r>
                </w:p>
              </w:tc>
              <w:tc>
                <w:tcPr>
                  <w:tcW w:w="2732" w:type="dxa"/>
                </w:tcPr>
                <w:p w:rsidR="00754CC1" w:rsidRPr="001A0283" w:rsidRDefault="00754CC1" w:rsidP="008B6D2D">
                  <w:pPr>
                    <w:spacing w:after="0"/>
                  </w:pPr>
                  <w:r>
                    <w:t>Не более 175 ЕЭ/мг адреналина (основание)</w:t>
                  </w:r>
                </w:p>
              </w:tc>
              <w:tc>
                <w:tcPr>
                  <w:tcW w:w="3342" w:type="dxa"/>
                </w:tcPr>
                <w:p w:rsidR="00754CC1" w:rsidRPr="001A0283" w:rsidRDefault="00754CC1" w:rsidP="008B6D2D">
                  <w:pPr>
                    <w:spacing w:after="0"/>
                  </w:pPr>
                  <w:r w:rsidRPr="001A0283">
                    <w:t xml:space="preserve">ГФ </w:t>
                  </w:r>
                  <w:proofErr w:type="gramStart"/>
                  <w:r w:rsidRPr="001A0283">
                    <w:t>Х</w:t>
                  </w:r>
                  <w:proofErr w:type="gramEnd"/>
                  <w:r>
                    <w:rPr>
                      <w:lang w:val="en-US"/>
                    </w:rPr>
                    <w:t>I</w:t>
                  </w:r>
                  <w:proofErr w:type="spellStart"/>
                  <w:r w:rsidRPr="001A0283">
                    <w:t>I</w:t>
                  </w:r>
                  <w:proofErr w:type="spellEnd"/>
                  <w:r w:rsidRPr="001A0283">
                    <w:t xml:space="preserve">, </w:t>
                  </w:r>
                  <w:r>
                    <w:t>ч.1</w:t>
                  </w:r>
                  <w:r w:rsidRPr="001A0283">
                    <w:t xml:space="preserve">, с. </w:t>
                  </w:r>
                  <w:r>
                    <w:t>128</w:t>
                  </w:r>
                </w:p>
                <w:p w:rsidR="00754CC1" w:rsidRPr="001A0283" w:rsidRDefault="00754CC1" w:rsidP="008B6D2D">
                  <w:pPr>
                    <w:spacing w:after="0"/>
                  </w:pPr>
                </w:p>
              </w:tc>
            </w:tr>
            <w:tr w:rsidR="00754CC1" w:rsidRPr="00D82DFA" w:rsidTr="008B6D2D">
              <w:tc>
                <w:tcPr>
                  <w:tcW w:w="3140" w:type="dxa"/>
                </w:tcPr>
                <w:p w:rsidR="00754CC1" w:rsidRPr="001A0283" w:rsidRDefault="00754CC1" w:rsidP="008B6D2D">
                  <w:pPr>
                    <w:pStyle w:val="affe"/>
                    <w:jc w:val="both"/>
                  </w:pPr>
                  <w:r w:rsidRPr="001A0283">
                    <w:t>Микробиологическая чистота:</w:t>
                  </w:r>
                </w:p>
                <w:p w:rsidR="00754CC1" w:rsidRPr="001A0283" w:rsidRDefault="00754CC1" w:rsidP="008B6D2D">
                  <w:pPr>
                    <w:spacing w:after="0"/>
                  </w:pPr>
                  <w:r w:rsidRPr="001A0283">
                    <w:t>Категория 1.2</w:t>
                  </w:r>
                  <w:proofErr w:type="gramStart"/>
                  <w:r w:rsidRPr="001A0283">
                    <w:t xml:space="preserve"> Б</w:t>
                  </w:r>
                  <w:proofErr w:type="gramEnd"/>
                  <w:r w:rsidRPr="001A0283">
                    <w:t xml:space="preserve"> </w:t>
                  </w:r>
                </w:p>
                <w:p w:rsidR="00754CC1" w:rsidRPr="001A0283" w:rsidRDefault="00754CC1" w:rsidP="008B6D2D">
                  <w:pPr>
                    <w:spacing w:after="0"/>
                  </w:pPr>
                  <w:r w:rsidRPr="001A0283">
                    <w:t>- Общее число аэробных бактерий и грибов (суммарно)</w:t>
                  </w:r>
                </w:p>
                <w:p w:rsidR="00754CC1" w:rsidRPr="001A0283" w:rsidRDefault="00754CC1" w:rsidP="008B6D2D">
                  <w:pPr>
                    <w:spacing w:after="0"/>
                  </w:pPr>
                  <w:r w:rsidRPr="001A0283">
                    <w:t xml:space="preserve">- </w:t>
                  </w:r>
                  <w:proofErr w:type="spellStart"/>
                  <w:r w:rsidRPr="001A0283">
                    <w:t>Энтеробактерии</w:t>
                  </w:r>
                  <w:proofErr w:type="spellEnd"/>
                  <w:r w:rsidRPr="001A0283">
                    <w:t xml:space="preserve"> </w:t>
                  </w:r>
                </w:p>
                <w:p w:rsidR="00754CC1" w:rsidRPr="001A0283" w:rsidRDefault="00754CC1" w:rsidP="008B6D2D">
                  <w:pPr>
                    <w:spacing w:after="0"/>
                  </w:pPr>
                  <w:r w:rsidRPr="001A0283">
                    <w:t xml:space="preserve">- </w:t>
                  </w:r>
                  <w:r w:rsidRPr="001A0283">
                    <w:rPr>
                      <w:lang w:val="en-US"/>
                    </w:rPr>
                    <w:t>Pseudomonas</w:t>
                  </w:r>
                  <w:r w:rsidRPr="001A0283">
                    <w:t xml:space="preserve"> </w:t>
                  </w:r>
                  <w:proofErr w:type="spellStart"/>
                  <w:r w:rsidRPr="001A0283">
                    <w:rPr>
                      <w:lang w:val="en-US"/>
                    </w:rPr>
                    <w:t>aeruginosa</w:t>
                  </w:r>
                  <w:proofErr w:type="spellEnd"/>
                </w:p>
                <w:p w:rsidR="00754CC1" w:rsidRPr="001A0283" w:rsidRDefault="00754CC1" w:rsidP="008B6D2D">
                  <w:pPr>
                    <w:spacing w:after="0"/>
                  </w:pPr>
                  <w:r w:rsidRPr="001A0283">
                    <w:t xml:space="preserve">- </w:t>
                  </w:r>
                  <w:r w:rsidRPr="001A0283">
                    <w:rPr>
                      <w:lang w:val="en-US"/>
                    </w:rPr>
                    <w:t>Staphylococcus</w:t>
                  </w:r>
                  <w:r w:rsidRPr="001A0283">
                    <w:t xml:space="preserve"> </w:t>
                  </w:r>
                  <w:proofErr w:type="spellStart"/>
                  <w:r w:rsidRPr="001A0283">
                    <w:rPr>
                      <w:lang w:val="en-US"/>
                    </w:rPr>
                    <w:t>aureus</w:t>
                  </w:r>
                  <w:proofErr w:type="spellEnd"/>
                </w:p>
              </w:tc>
              <w:tc>
                <w:tcPr>
                  <w:tcW w:w="2732" w:type="dxa"/>
                </w:tcPr>
                <w:p w:rsidR="00754CC1" w:rsidRPr="001A0283" w:rsidRDefault="00754CC1" w:rsidP="008B6D2D">
                  <w:pPr>
                    <w:spacing w:after="0"/>
                  </w:pPr>
                </w:p>
                <w:p w:rsidR="00754CC1" w:rsidRPr="001A0283" w:rsidRDefault="00754CC1" w:rsidP="008B6D2D">
                  <w:pPr>
                    <w:spacing w:after="0"/>
                  </w:pPr>
                </w:p>
                <w:p w:rsidR="00754CC1" w:rsidRPr="001A0283" w:rsidRDefault="00754CC1" w:rsidP="008B6D2D">
                  <w:pPr>
                    <w:spacing w:after="0"/>
                  </w:pPr>
                </w:p>
                <w:p w:rsidR="00754CC1" w:rsidRPr="001A0283" w:rsidRDefault="00754CC1" w:rsidP="008B6D2D">
                  <w:pPr>
                    <w:spacing w:after="0"/>
                  </w:pPr>
                  <w:r w:rsidRPr="001A0283">
                    <w:t>Не более 10</w:t>
                  </w:r>
                  <w:r w:rsidRPr="001A0283">
                    <w:rPr>
                      <w:vertAlign w:val="superscript"/>
                    </w:rPr>
                    <w:t>2</w:t>
                  </w:r>
                  <w:r w:rsidRPr="001A0283">
                    <w:t xml:space="preserve"> в 1 г </w:t>
                  </w:r>
                </w:p>
                <w:p w:rsidR="00754CC1" w:rsidRPr="001A0283" w:rsidRDefault="00754CC1" w:rsidP="008B6D2D">
                  <w:pPr>
                    <w:spacing w:after="0"/>
                  </w:pPr>
                </w:p>
                <w:p w:rsidR="00754CC1" w:rsidRPr="001A0283" w:rsidRDefault="00754CC1" w:rsidP="008B6D2D">
                  <w:pPr>
                    <w:spacing w:after="0"/>
                  </w:pPr>
                </w:p>
                <w:p w:rsidR="00754CC1" w:rsidRPr="001A0283" w:rsidRDefault="00754CC1" w:rsidP="008B6D2D">
                  <w:pPr>
                    <w:spacing w:after="0"/>
                  </w:pPr>
                  <w:r w:rsidRPr="001A0283">
                    <w:t xml:space="preserve">Отсутствуют в 1 г </w:t>
                  </w:r>
                </w:p>
                <w:p w:rsidR="00754CC1" w:rsidRPr="001A0283" w:rsidRDefault="00754CC1" w:rsidP="008B6D2D">
                  <w:pPr>
                    <w:spacing w:after="0"/>
                  </w:pPr>
                  <w:r w:rsidRPr="001A0283">
                    <w:t xml:space="preserve">Отсутствуют в 1 г </w:t>
                  </w:r>
                </w:p>
                <w:p w:rsidR="00754CC1" w:rsidRPr="001A0283" w:rsidRDefault="00754CC1" w:rsidP="008B6D2D">
                  <w:pPr>
                    <w:spacing w:after="0"/>
                  </w:pPr>
                  <w:r w:rsidRPr="001A0283">
                    <w:t>Отсутствуют в 1 г</w:t>
                  </w:r>
                </w:p>
              </w:tc>
              <w:tc>
                <w:tcPr>
                  <w:tcW w:w="3342" w:type="dxa"/>
                </w:tcPr>
                <w:p w:rsidR="00754CC1" w:rsidRDefault="00754CC1" w:rsidP="008B6D2D">
                  <w:pPr>
                    <w:spacing w:after="0"/>
                  </w:pPr>
                  <w:r w:rsidRPr="00471DE0">
                    <w:t xml:space="preserve">ГФ </w:t>
                  </w:r>
                  <w:r>
                    <w:rPr>
                      <w:lang w:val="en-US"/>
                    </w:rPr>
                    <w:t>XII</w:t>
                  </w:r>
                  <w:r>
                    <w:t>, ч.1, с. 160</w:t>
                  </w:r>
                </w:p>
                <w:p w:rsidR="00754CC1" w:rsidRDefault="00754CC1" w:rsidP="008B6D2D">
                  <w:pPr>
                    <w:spacing w:after="0"/>
                  </w:pPr>
                </w:p>
                <w:p w:rsidR="00754CC1" w:rsidRPr="001A0283" w:rsidRDefault="00754CC1" w:rsidP="008B6D2D">
                  <w:pPr>
                    <w:spacing w:after="0"/>
                  </w:pPr>
                </w:p>
              </w:tc>
            </w:tr>
            <w:tr w:rsidR="00754CC1" w:rsidRPr="00D82DFA" w:rsidTr="008B6D2D">
              <w:tc>
                <w:tcPr>
                  <w:tcW w:w="3140" w:type="dxa"/>
                </w:tcPr>
                <w:p w:rsidR="00754CC1" w:rsidRPr="00D82DFA" w:rsidRDefault="00754CC1" w:rsidP="008B6D2D">
                  <w:pPr>
                    <w:spacing w:after="0"/>
                  </w:pPr>
                  <w:r w:rsidRPr="001A0283">
                    <w:t>Маркировка</w:t>
                  </w:r>
                </w:p>
              </w:tc>
              <w:tc>
                <w:tcPr>
                  <w:tcW w:w="2732" w:type="dxa"/>
                </w:tcPr>
                <w:p w:rsidR="00754CC1" w:rsidRPr="00D82DFA" w:rsidRDefault="00754CC1" w:rsidP="008B6D2D">
                  <w:pPr>
                    <w:spacing w:after="0"/>
                  </w:pPr>
                  <w:r w:rsidRPr="001A0283">
                    <w:t>На этикетке барабана или контейнера на русском и английском языках указывают</w:t>
                  </w:r>
                  <w:r>
                    <w:t xml:space="preserve"> торговое название </w:t>
                  </w:r>
                  <w:r>
                    <w:lastRenderedPageBreak/>
                    <w:t>субстанции, международное непатентованное название, назначение («Для приготовления стерильных лекарственных форм»),  лекарственную форму, название и фирмы-производителя, название, страну и логотип фирмы-разработчика НД, массу нетто и массу брутто, дату производства, единицы измерения (</w:t>
                  </w:r>
                  <w:proofErr w:type="gramStart"/>
                  <w:r>
                    <w:t>кг</w:t>
                  </w:r>
                  <w:proofErr w:type="gramEnd"/>
                  <w:r>
                    <w:t>), годен до, условия хранения</w:t>
                  </w:r>
                </w:p>
              </w:tc>
              <w:tc>
                <w:tcPr>
                  <w:tcW w:w="3342" w:type="dxa"/>
                </w:tcPr>
                <w:p w:rsidR="00754CC1" w:rsidRPr="001A0283" w:rsidRDefault="00754CC1" w:rsidP="008B6D2D">
                  <w:pPr>
                    <w:spacing w:after="0"/>
                  </w:pPr>
                  <w:r w:rsidRPr="001A0283">
                    <w:lastRenderedPageBreak/>
                    <w:t>Визуальный</w:t>
                  </w:r>
                </w:p>
                <w:p w:rsidR="00754CC1" w:rsidRPr="00D82DFA" w:rsidRDefault="00754CC1" w:rsidP="008B6D2D">
                  <w:pPr>
                    <w:spacing w:after="0"/>
                  </w:pPr>
                </w:p>
              </w:tc>
            </w:tr>
            <w:tr w:rsidR="00754CC1" w:rsidRPr="00D82DFA" w:rsidTr="008B6D2D">
              <w:tc>
                <w:tcPr>
                  <w:tcW w:w="3140" w:type="dxa"/>
                </w:tcPr>
                <w:p w:rsidR="00754CC1" w:rsidRPr="00D82DFA" w:rsidRDefault="00754CC1" w:rsidP="008B6D2D">
                  <w:pPr>
                    <w:spacing w:after="0"/>
                  </w:pPr>
                  <w:r w:rsidRPr="001A0283">
                    <w:lastRenderedPageBreak/>
                    <w:t>Упаковка</w:t>
                  </w:r>
                </w:p>
              </w:tc>
              <w:tc>
                <w:tcPr>
                  <w:tcW w:w="2732" w:type="dxa"/>
                </w:tcPr>
                <w:p w:rsidR="00754CC1" w:rsidRPr="00D82DFA" w:rsidRDefault="00754CC1" w:rsidP="008B6D2D">
                  <w:pPr>
                    <w:spacing w:after="0"/>
                  </w:pPr>
                  <w:r w:rsidRPr="001A0283">
                    <w:t xml:space="preserve">По </w:t>
                  </w:r>
                  <w:r>
                    <w:t>0,1</w:t>
                  </w:r>
                  <w:r w:rsidRPr="001A0283">
                    <w:t xml:space="preserve"> кг, </w:t>
                  </w:r>
                  <w:r>
                    <w:t>0,5</w:t>
                  </w:r>
                  <w:r w:rsidRPr="001A0283">
                    <w:t xml:space="preserve"> кг, </w:t>
                  </w:r>
                  <w:r>
                    <w:t>1</w:t>
                  </w:r>
                  <w:r w:rsidRPr="001A0283">
                    <w:t xml:space="preserve"> кг, </w:t>
                  </w:r>
                  <w:r>
                    <w:t>5</w:t>
                  </w:r>
                  <w:r w:rsidRPr="001A0283">
                    <w:t xml:space="preserve"> кг, </w:t>
                  </w:r>
                  <w:r>
                    <w:t>10</w:t>
                  </w:r>
                  <w:r w:rsidRPr="001A0283">
                    <w:t xml:space="preserve"> кг, </w:t>
                  </w:r>
                  <w:r>
                    <w:t>15</w:t>
                  </w:r>
                  <w:r w:rsidRPr="001A0283">
                    <w:t xml:space="preserve"> кг, </w:t>
                  </w:r>
                  <w:r>
                    <w:t>20</w:t>
                  </w:r>
                  <w:r w:rsidRPr="001A0283">
                    <w:t xml:space="preserve"> кг, </w:t>
                  </w:r>
                  <w:r>
                    <w:t>25</w:t>
                  </w:r>
                  <w:r w:rsidRPr="001A0283">
                    <w:t xml:space="preserve"> кг,</w:t>
                  </w:r>
                  <w:r>
                    <w:t xml:space="preserve"> </w:t>
                  </w:r>
                  <w:r w:rsidRPr="001A0283">
                    <w:t>в двойн</w:t>
                  </w:r>
                  <w:r>
                    <w:t>ой</w:t>
                  </w:r>
                  <w:r w:rsidRPr="001A0283">
                    <w:t xml:space="preserve"> полиэтиленовы</w:t>
                  </w:r>
                  <w:r>
                    <w:t>й</w:t>
                  </w:r>
                  <w:r w:rsidRPr="001A0283">
                    <w:t xml:space="preserve"> мешо</w:t>
                  </w:r>
                  <w:r>
                    <w:t>к</w:t>
                  </w:r>
                  <w:r w:rsidRPr="001A0283">
                    <w:t xml:space="preserve">. </w:t>
                  </w:r>
                  <w:r>
                    <w:t xml:space="preserve">По 1 или 2 мешка помещают в фибровый контейнер. </w:t>
                  </w:r>
                  <w:r w:rsidRPr="001A0283">
                    <w:t>На контейнер наклеивают этикетку.</w:t>
                  </w:r>
                </w:p>
              </w:tc>
              <w:tc>
                <w:tcPr>
                  <w:tcW w:w="3342" w:type="dxa"/>
                </w:tcPr>
                <w:p w:rsidR="00754CC1" w:rsidRPr="001A0283" w:rsidRDefault="00754CC1" w:rsidP="008B6D2D">
                  <w:pPr>
                    <w:spacing w:after="0"/>
                  </w:pPr>
                  <w:r w:rsidRPr="001A0283">
                    <w:t>Визуальный</w:t>
                  </w:r>
                </w:p>
                <w:p w:rsidR="00754CC1" w:rsidRPr="00D82DFA" w:rsidRDefault="00754CC1" w:rsidP="008B6D2D">
                  <w:pPr>
                    <w:spacing w:after="0"/>
                  </w:pPr>
                </w:p>
              </w:tc>
            </w:tr>
            <w:tr w:rsidR="00754CC1" w:rsidRPr="00D82DFA" w:rsidTr="008B6D2D">
              <w:tc>
                <w:tcPr>
                  <w:tcW w:w="9214" w:type="dxa"/>
                  <w:gridSpan w:val="3"/>
                </w:tcPr>
                <w:p w:rsidR="00754CC1" w:rsidRPr="001A0283" w:rsidRDefault="00754CC1" w:rsidP="008B6D2D">
                  <w:pPr>
                    <w:spacing w:after="0"/>
                    <w:jc w:val="center"/>
                  </w:pPr>
                  <w:r w:rsidRPr="00112005">
                    <w:t>Дополнительные показатели качества</w:t>
                  </w:r>
                </w:p>
              </w:tc>
            </w:tr>
            <w:tr w:rsidR="00754CC1" w:rsidRPr="00D82DFA" w:rsidTr="008B6D2D">
              <w:tc>
                <w:tcPr>
                  <w:tcW w:w="3140" w:type="dxa"/>
                </w:tcPr>
                <w:p w:rsidR="00754CC1" w:rsidRPr="001A0283" w:rsidRDefault="00754CC1" w:rsidP="008B6D2D">
                  <w:pPr>
                    <w:spacing w:after="0"/>
                  </w:pPr>
                  <w:proofErr w:type="spellStart"/>
                  <w:r>
                    <w:t>БИК-спектрофотометрия</w:t>
                  </w:r>
                  <w:proofErr w:type="spellEnd"/>
                </w:p>
              </w:tc>
              <w:tc>
                <w:tcPr>
                  <w:tcW w:w="2732" w:type="dxa"/>
                </w:tcPr>
                <w:p w:rsidR="00754CC1" w:rsidRPr="001A0283" w:rsidRDefault="00754CC1" w:rsidP="008B6D2D">
                  <w:pPr>
                    <w:spacing w:after="0"/>
                  </w:pPr>
                  <w:r>
                    <w:t>Спектр испытуемой субстанции должен соответствовать типовому спектру.</w:t>
                  </w:r>
                </w:p>
              </w:tc>
              <w:tc>
                <w:tcPr>
                  <w:tcW w:w="3342" w:type="dxa"/>
                </w:tcPr>
                <w:p w:rsidR="00754CC1" w:rsidRPr="001A0283" w:rsidRDefault="00754CC1" w:rsidP="008B6D2D">
                  <w:pPr>
                    <w:spacing w:after="0"/>
                  </w:pPr>
                </w:p>
              </w:tc>
            </w:tr>
            <w:tr w:rsidR="00754CC1" w:rsidTr="008B6D2D">
              <w:tc>
                <w:tcPr>
                  <w:tcW w:w="3140" w:type="dxa"/>
                </w:tcPr>
                <w:p w:rsidR="00754CC1" w:rsidRDefault="00754CC1" w:rsidP="008B6D2D">
                  <w:pPr>
                    <w:spacing w:after="0"/>
                  </w:pPr>
                  <w:r>
                    <w:t>Условия хранения</w:t>
                  </w:r>
                </w:p>
              </w:tc>
              <w:tc>
                <w:tcPr>
                  <w:tcW w:w="6074" w:type="dxa"/>
                  <w:gridSpan w:val="2"/>
                </w:tcPr>
                <w:p w:rsidR="00754CC1" w:rsidRPr="0012711A" w:rsidRDefault="00754CC1" w:rsidP="008B6D2D">
                  <w:pPr>
                    <w:spacing w:after="0"/>
                  </w:pPr>
                  <w:r w:rsidRPr="001A0283">
                    <w:t xml:space="preserve">В защищенном от света месте при температуре не выше </w:t>
                  </w:r>
                  <w:r>
                    <w:t>30</w:t>
                  </w:r>
                  <w:proofErr w:type="gramStart"/>
                  <w:r>
                    <w:rPr>
                      <w:rFonts w:ascii="Calibri" w:hAnsi="Calibri"/>
                    </w:rPr>
                    <w:t>⁰</w:t>
                  </w:r>
                  <w:r w:rsidRPr="001A0283">
                    <w:t xml:space="preserve"> С</w:t>
                  </w:r>
                  <w:proofErr w:type="gramEnd"/>
                </w:p>
              </w:tc>
            </w:tr>
            <w:tr w:rsidR="00754CC1" w:rsidTr="008B6D2D">
              <w:trPr>
                <w:cantSplit/>
                <w:trHeight w:val="368"/>
              </w:trPr>
              <w:tc>
                <w:tcPr>
                  <w:tcW w:w="3140" w:type="dxa"/>
                </w:tcPr>
                <w:p w:rsidR="00754CC1" w:rsidRDefault="00754CC1" w:rsidP="008B6D2D">
                  <w:pPr>
                    <w:pStyle w:val="affe"/>
                  </w:pPr>
                  <w:r>
                    <w:t>Срок годности</w:t>
                  </w:r>
                </w:p>
              </w:tc>
              <w:tc>
                <w:tcPr>
                  <w:tcW w:w="6074" w:type="dxa"/>
                  <w:gridSpan w:val="2"/>
                </w:tcPr>
                <w:p w:rsidR="00754CC1" w:rsidRDefault="00754CC1" w:rsidP="008B6D2D">
                  <w:pPr>
                    <w:spacing w:after="0"/>
                    <w:jc w:val="center"/>
                  </w:pPr>
                  <w:r>
                    <w:t>3 года</w:t>
                  </w:r>
                </w:p>
              </w:tc>
            </w:tr>
          </w:tbl>
          <w:p w:rsidR="00754CC1" w:rsidRPr="009A7096" w:rsidRDefault="00754CC1" w:rsidP="008B6D2D">
            <w:pPr>
              <w:tabs>
                <w:tab w:val="left" w:pos="737"/>
                <w:tab w:val="left" w:pos="5740"/>
              </w:tabs>
              <w:overflowPunct w:val="0"/>
              <w:autoSpaceDE w:val="0"/>
              <w:autoSpaceDN w:val="0"/>
              <w:adjustRightInd w:val="0"/>
              <w:spacing w:after="0"/>
            </w:pPr>
          </w:p>
        </w:tc>
      </w:tr>
      <w:tr w:rsidR="00754CC1" w:rsidRPr="007873EB" w:rsidTr="008B6D2D">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54CC1" w:rsidRPr="00DE6476" w:rsidRDefault="00754CC1" w:rsidP="008B6D2D">
            <w:pPr>
              <w:spacing w:after="0"/>
              <w:jc w:val="center"/>
              <w:rPr>
                <w:b/>
                <w:bCs/>
              </w:rPr>
            </w:pPr>
            <w:r w:rsidRPr="007873EB">
              <w:rPr>
                <w:b/>
                <w:bCs/>
                <w:sz w:val="22"/>
                <w:szCs w:val="22"/>
              </w:rPr>
              <w:lastRenderedPageBreak/>
              <w:t>4.Качество товара</w:t>
            </w:r>
          </w:p>
        </w:tc>
      </w:tr>
      <w:tr w:rsidR="00754CC1" w:rsidRPr="007873EB" w:rsidTr="008B6D2D">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4CC1" w:rsidRPr="007873EB" w:rsidRDefault="00754CC1" w:rsidP="008B6D2D">
            <w:pPr>
              <w:tabs>
                <w:tab w:val="left" w:pos="0"/>
              </w:tabs>
              <w:suppressAutoHyphens/>
              <w:spacing w:after="0"/>
            </w:pPr>
            <w:proofErr w:type="gramStart"/>
            <w:r w:rsidRPr="007873EB">
              <w:rPr>
                <w:sz w:val="22"/>
                <w:szCs w:val="22"/>
              </w:rPr>
              <w:t>Качество</w:t>
            </w:r>
            <w:r>
              <w:rPr>
                <w:rFonts w:eastAsia="Arial Unicode MS"/>
                <w:kern w:val="1"/>
                <w:lang w:eastAsia="zh-CN" w:bidi="hi-IN"/>
              </w:rPr>
              <w:t xml:space="preserve">, </w:t>
            </w:r>
            <w:r w:rsidRPr="00E62841">
              <w:rPr>
                <w:sz w:val="22"/>
                <w:szCs w:val="22"/>
              </w:rPr>
              <w:t>требования к безопасности, функциональным характеристикам (потребительским свойствам)</w:t>
            </w:r>
            <w:r>
              <w:rPr>
                <w:rFonts w:eastAsia="Arial Unicode MS"/>
                <w:kern w:val="1"/>
                <w:lang w:eastAsia="zh-CN" w:bidi="hi-IN"/>
              </w:rPr>
              <w:t xml:space="preserve"> </w:t>
            </w:r>
            <w:r w:rsidRPr="007873EB">
              <w:rPr>
                <w:sz w:val="22"/>
                <w:szCs w:val="22"/>
              </w:rPr>
              <w:t xml:space="preserve"> и иные требования к Товару должны соответствовать нормативной документации (НД)</w:t>
            </w:r>
            <w:r>
              <w:rPr>
                <w:sz w:val="22"/>
                <w:szCs w:val="22"/>
              </w:rPr>
              <w:t xml:space="preserve"> </w:t>
            </w:r>
            <w:r>
              <w:rPr>
                <w:bCs/>
                <w:sz w:val="22"/>
                <w:szCs w:val="22"/>
              </w:rPr>
              <w:t>000736-051113</w:t>
            </w:r>
            <w:r w:rsidRPr="009D4DD1">
              <w:rPr>
                <w:bCs/>
                <w:sz w:val="22"/>
                <w:szCs w:val="22"/>
              </w:rPr>
              <w:t xml:space="preserve"> </w:t>
            </w:r>
            <w:r w:rsidRPr="007873EB">
              <w:rPr>
                <w:sz w:val="22"/>
                <w:szCs w:val="22"/>
              </w:rPr>
              <w:t xml:space="preserve">и требованиям, установленным проектом Договора, и подтверждаться сертификатом анализа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номера НД</w:t>
            </w:r>
            <w:r>
              <w:t xml:space="preserve"> </w:t>
            </w:r>
            <w:r>
              <w:rPr>
                <w:bCs/>
                <w:sz w:val="22"/>
                <w:szCs w:val="22"/>
              </w:rPr>
              <w:t>000736-051113</w:t>
            </w:r>
            <w:r w:rsidRPr="009D4DD1">
              <w:rPr>
                <w:bCs/>
                <w:sz w:val="22"/>
                <w:szCs w:val="22"/>
              </w:rPr>
              <w:t xml:space="preserve"> </w:t>
            </w:r>
            <w:r>
              <w:rPr>
                <w:sz w:val="22"/>
                <w:szCs w:val="22"/>
              </w:rPr>
              <w:t xml:space="preserve"> </w:t>
            </w:r>
            <w:r w:rsidRPr="007873EB">
              <w:rPr>
                <w:sz w:val="22"/>
                <w:szCs w:val="22"/>
              </w:rPr>
              <w:t>и иными документами, предусмотренными действующим законодательством Российской Федерации</w:t>
            </w:r>
            <w:proofErr w:type="gramEnd"/>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DE6476" w:rsidRDefault="00754CC1" w:rsidP="008B6D2D">
            <w:pPr>
              <w:spacing w:after="0"/>
              <w:jc w:val="center"/>
              <w:rPr>
                <w:b/>
                <w:bCs/>
              </w:rPr>
            </w:pPr>
            <w:r w:rsidRPr="007873EB">
              <w:rPr>
                <w:b/>
                <w:bCs/>
                <w:sz w:val="22"/>
                <w:szCs w:val="22"/>
              </w:rPr>
              <w:t>5.</w:t>
            </w:r>
            <w:r w:rsidRPr="007873EB">
              <w:rPr>
                <w:b/>
                <w:sz w:val="22"/>
                <w:szCs w:val="22"/>
              </w:rPr>
              <w:t>Условия оплаты</w:t>
            </w:r>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1679F6" w:rsidRDefault="00754CC1" w:rsidP="008B6D2D">
            <w:pPr>
              <w:spacing w:after="0"/>
              <w:rPr>
                <w:iCs/>
              </w:rPr>
            </w:pPr>
            <w:proofErr w:type="gramStart"/>
            <w:r w:rsidRPr="00106C17">
              <w:rPr>
                <w:sz w:val="22"/>
                <w:szCs w:val="22"/>
              </w:rPr>
              <w:t>Покупатель обязан оплатить Товар путем перечисления денежных средств на расчетный счет Поставщика в размере 100 % (Сто процентов) в течение 40 (Сорока) календарных дней</w:t>
            </w:r>
            <w:r>
              <w:rPr>
                <w:sz w:val="22"/>
                <w:szCs w:val="22"/>
              </w:rPr>
              <w:t xml:space="preserve"> (</w:t>
            </w:r>
            <w:r w:rsidRPr="006346A5">
              <w:rPr>
                <w:sz w:val="22"/>
                <w:szCs w:val="22"/>
              </w:rPr>
              <w:t>в случае принадлежности Поставщика к субъектам малого и среднего предпринимательства не позднее 30 (тридцати) календарных дней)</w:t>
            </w:r>
            <w:r w:rsidRPr="00106C17">
              <w:rPr>
                <w:sz w:val="22"/>
                <w:szCs w:val="22"/>
              </w:rPr>
              <w:t xml:space="preserve"> со дня (с даты) подписания Покупателем товарной накладной</w:t>
            </w:r>
            <w:r>
              <w:rPr>
                <w:sz w:val="22"/>
                <w:szCs w:val="22"/>
              </w:rPr>
              <w:t>/УПД</w:t>
            </w:r>
            <w:r w:rsidRPr="00106C17">
              <w:rPr>
                <w:sz w:val="22"/>
                <w:szCs w:val="22"/>
              </w:rPr>
              <w:t xml:space="preserve"> на партию Товара</w:t>
            </w:r>
            <w:r w:rsidRPr="00AA7E65">
              <w:rPr>
                <w:sz w:val="21"/>
                <w:szCs w:val="21"/>
              </w:rPr>
              <w:t>.</w:t>
            </w:r>
            <w:proofErr w:type="gramEnd"/>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9A7096" w:rsidRDefault="00754CC1" w:rsidP="008B6D2D">
            <w:pPr>
              <w:spacing w:after="0"/>
              <w:jc w:val="center"/>
              <w:rPr>
                <w:iCs/>
              </w:rPr>
            </w:pPr>
            <w:r w:rsidRPr="007873EB">
              <w:rPr>
                <w:b/>
                <w:bCs/>
                <w:sz w:val="22"/>
                <w:szCs w:val="22"/>
              </w:rPr>
              <w:t>6.Требования к сроку и объему предоставления гарантии качества на товар</w:t>
            </w:r>
          </w:p>
        </w:tc>
      </w:tr>
      <w:tr w:rsidR="00754CC1" w:rsidRPr="007873EB" w:rsidTr="008B6D2D">
        <w:trPr>
          <w:trHeight w:val="210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080AC6" w:rsidRDefault="00754CC1" w:rsidP="008B6D2D">
            <w:pPr>
              <w:spacing w:after="0"/>
            </w:pPr>
            <w:r w:rsidRPr="00080AC6">
              <w:rPr>
                <w:sz w:val="22"/>
                <w:szCs w:val="22"/>
              </w:rPr>
              <w:lastRenderedPageBreak/>
              <w:t>Претензии по качеству Товара, в том числе:</w:t>
            </w:r>
          </w:p>
          <w:p w:rsidR="00754CC1" w:rsidRPr="00080AC6" w:rsidRDefault="00754CC1" w:rsidP="008B6D2D">
            <w:pPr>
              <w:spacing w:after="0"/>
            </w:pPr>
            <w:r w:rsidRPr="00080AC6">
              <w:rPr>
                <w:sz w:val="22"/>
                <w:szCs w:val="22"/>
              </w:rPr>
              <w:t>-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w:t>
            </w:r>
          </w:p>
          <w:p w:rsidR="00754CC1" w:rsidRPr="00080AC6" w:rsidRDefault="00754CC1" w:rsidP="008B6D2D">
            <w:pPr>
              <w:spacing w:after="0"/>
            </w:pPr>
            <w:r w:rsidRPr="00080AC6">
              <w:rPr>
                <w:sz w:val="22"/>
                <w:szCs w:val="22"/>
              </w:rPr>
              <w:t xml:space="preserve">- претензии </w:t>
            </w:r>
            <w:r w:rsidRPr="00080AC6">
              <w:rPr>
                <w:snapToGrid w:val="0"/>
                <w:sz w:val="22"/>
                <w:szCs w:val="22"/>
              </w:rPr>
              <w:t xml:space="preserve">по </w:t>
            </w:r>
            <w:r w:rsidRPr="00080AC6">
              <w:rPr>
                <w:sz w:val="22"/>
                <w:szCs w:val="22"/>
              </w:rPr>
              <w:t>качеству Товара, а также претензии в отношении иных скрытых недостатков качества Товара, выявление которых невозможно при визуальном осмотре</w:t>
            </w:r>
            <w:r w:rsidRPr="00080AC6">
              <w:rPr>
                <w:snapToGrid w:val="0"/>
                <w:sz w:val="22"/>
                <w:szCs w:val="22"/>
              </w:rPr>
              <w:t xml:space="preserve"> </w:t>
            </w:r>
            <w:r w:rsidRPr="00080AC6">
              <w:rPr>
                <w:sz w:val="22"/>
                <w:szCs w:val="22"/>
              </w:rPr>
              <w:t>могут быть предъявлены Покупателем в течение всего срока годности Товара в течение 15 (пятнадцати) календарных дней с даты их обнаружения, при соблюдении Покупателем условий его хранения.</w:t>
            </w:r>
            <w:r w:rsidRPr="00062EC0">
              <w:t xml:space="preserve"> </w:t>
            </w:r>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DE6476" w:rsidRDefault="00754CC1" w:rsidP="008B6D2D">
            <w:pPr>
              <w:spacing w:after="0"/>
              <w:jc w:val="center"/>
              <w:rPr>
                <w:lang w:val="en-US"/>
              </w:rPr>
            </w:pPr>
            <w:r w:rsidRPr="007873EB">
              <w:rPr>
                <w:b/>
                <w:bCs/>
                <w:sz w:val="22"/>
                <w:szCs w:val="22"/>
              </w:rPr>
              <w:t>7.Иные требования к товару</w:t>
            </w:r>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7873EB" w:rsidRDefault="00754CC1" w:rsidP="008B6D2D">
            <w:pPr>
              <w:tabs>
                <w:tab w:val="left" w:pos="1134"/>
              </w:tabs>
              <w:spacing w:after="0"/>
              <w:jc w:val="center"/>
            </w:pPr>
            <w:r>
              <w:rPr>
                <w:sz w:val="22"/>
                <w:szCs w:val="22"/>
              </w:rPr>
              <w:t>нет</w:t>
            </w:r>
          </w:p>
        </w:tc>
      </w:tr>
      <w:tr w:rsidR="00754CC1" w:rsidRPr="007873EB" w:rsidTr="008B6D2D">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54CC1" w:rsidRPr="00DE6476" w:rsidRDefault="00754CC1" w:rsidP="008B6D2D">
            <w:pPr>
              <w:spacing w:after="0"/>
              <w:jc w:val="center"/>
              <w:rPr>
                <w:b/>
                <w:bCs/>
              </w:rPr>
            </w:pPr>
            <w:r w:rsidRPr="007873EB">
              <w:rPr>
                <w:b/>
                <w:bCs/>
                <w:sz w:val="22"/>
                <w:szCs w:val="22"/>
              </w:rPr>
              <w:t>8.Условия поставки</w:t>
            </w:r>
          </w:p>
        </w:tc>
      </w:tr>
      <w:tr w:rsidR="00754CC1" w:rsidRPr="007873EB" w:rsidTr="008B6D2D">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4CC1" w:rsidRPr="002B765A" w:rsidRDefault="00754CC1" w:rsidP="008B6D2D">
            <w:pPr>
              <w:spacing w:after="0"/>
              <w:jc w:val="center"/>
              <w:rPr>
                <w:rFonts w:eastAsia="SimSun"/>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на территории Российской Федерации в </w:t>
            </w:r>
            <w:proofErr w:type="gramStart"/>
            <w:r>
              <w:rPr>
                <w:sz w:val="22"/>
                <w:szCs w:val="22"/>
              </w:rPr>
              <w:t>г</w:t>
            </w:r>
            <w:proofErr w:type="gramEnd"/>
            <w:r>
              <w:rPr>
                <w:sz w:val="22"/>
                <w:szCs w:val="22"/>
              </w:rPr>
              <w:t>. Москва или Московской области.</w:t>
            </w:r>
          </w:p>
        </w:tc>
      </w:tr>
      <w:tr w:rsidR="00754CC1" w:rsidRPr="007873EB" w:rsidTr="008B6D2D">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CC1" w:rsidRPr="007873EB" w:rsidRDefault="00754CC1" w:rsidP="008B6D2D">
            <w:pPr>
              <w:spacing w:after="0"/>
              <w:jc w:val="center"/>
              <w:rPr>
                <w:b/>
                <w:bCs/>
              </w:rPr>
            </w:pPr>
            <w:r w:rsidRPr="007873EB">
              <w:rPr>
                <w:b/>
                <w:bCs/>
                <w:sz w:val="22"/>
                <w:szCs w:val="22"/>
              </w:rPr>
              <w:t>9. Срок годности товара</w:t>
            </w:r>
          </w:p>
        </w:tc>
      </w:tr>
      <w:tr w:rsidR="00754CC1" w:rsidRPr="007873EB" w:rsidTr="008B6D2D">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CC1" w:rsidRPr="007873EB" w:rsidRDefault="00754CC1" w:rsidP="008B6D2D">
            <w:pPr>
              <w:tabs>
                <w:tab w:val="left" w:pos="1134"/>
              </w:tabs>
              <w:suppressAutoHyphens/>
              <w:spacing w:after="0"/>
              <w:jc w:val="center"/>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754CC1" w:rsidRPr="007873EB" w:rsidTr="008B6D2D">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CC1" w:rsidRPr="00DE6476" w:rsidRDefault="00754CC1" w:rsidP="008B6D2D">
            <w:pPr>
              <w:spacing w:after="0"/>
              <w:jc w:val="center"/>
              <w:rPr>
                <w:b/>
                <w:bCs/>
              </w:rPr>
            </w:pPr>
            <w:r w:rsidRPr="007873EB">
              <w:rPr>
                <w:b/>
                <w:bCs/>
                <w:sz w:val="22"/>
                <w:szCs w:val="22"/>
              </w:rPr>
              <w:t>10. Срок поставки</w:t>
            </w:r>
          </w:p>
        </w:tc>
      </w:tr>
      <w:tr w:rsidR="00754CC1" w:rsidRPr="007873EB" w:rsidTr="008B6D2D">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CC1" w:rsidRPr="00C001D8" w:rsidRDefault="00754CC1" w:rsidP="008B6D2D">
            <w:pPr>
              <w:spacing w:after="0"/>
              <w:jc w:val="center"/>
            </w:pPr>
            <w:r w:rsidRPr="00D23C85">
              <w:rPr>
                <w:sz w:val="22"/>
                <w:szCs w:val="22"/>
              </w:rPr>
              <w:t>Поставка Товара производится партиями на протяжении срока действия настоящего Договора на основании заявок Покупателя</w:t>
            </w:r>
            <w:r w:rsidRPr="007873EB">
              <w:rPr>
                <w:sz w:val="22"/>
                <w:szCs w:val="22"/>
              </w:rPr>
              <w:t>.</w:t>
            </w:r>
            <w:r>
              <w:rPr>
                <w:sz w:val="22"/>
                <w:szCs w:val="22"/>
              </w:rPr>
              <w:t xml:space="preserve"> </w:t>
            </w:r>
            <w:r w:rsidRPr="00C001D8">
              <w:rPr>
                <w:sz w:val="22"/>
                <w:szCs w:val="22"/>
              </w:rPr>
              <w:t xml:space="preserve">Если в заявке не установлено иное, Поставщик обязан поставить партию Товара в течение </w:t>
            </w:r>
            <w:r>
              <w:rPr>
                <w:sz w:val="22"/>
                <w:szCs w:val="22"/>
              </w:rPr>
              <w:t>30</w:t>
            </w:r>
            <w:r w:rsidRPr="00C001D8">
              <w:rPr>
                <w:sz w:val="22"/>
                <w:szCs w:val="22"/>
              </w:rPr>
              <w:t xml:space="preserve"> (</w:t>
            </w:r>
            <w:r>
              <w:rPr>
                <w:sz w:val="22"/>
                <w:szCs w:val="22"/>
              </w:rPr>
              <w:t>тридцати</w:t>
            </w:r>
            <w:r w:rsidRPr="00C001D8">
              <w:rPr>
                <w:sz w:val="22"/>
                <w:szCs w:val="22"/>
              </w:rPr>
              <w:t xml:space="preserve">) календарных дней </w:t>
            </w:r>
            <w:proofErr w:type="gramStart"/>
            <w:r w:rsidRPr="00C001D8">
              <w:rPr>
                <w:sz w:val="22"/>
                <w:szCs w:val="22"/>
              </w:rPr>
              <w:t>с даты принятия</w:t>
            </w:r>
            <w:proofErr w:type="gramEnd"/>
            <w:r w:rsidRPr="00C001D8">
              <w:rPr>
                <w:sz w:val="22"/>
                <w:szCs w:val="22"/>
              </w:rPr>
              <w:t xml:space="preserve"> Поставщиком заявки</w:t>
            </w:r>
            <w:r>
              <w:rPr>
                <w:sz w:val="22"/>
                <w:szCs w:val="22"/>
              </w:rPr>
              <w:t xml:space="preserve"> </w:t>
            </w:r>
            <w:r w:rsidRPr="00C001D8">
              <w:rPr>
                <w:sz w:val="22"/>
                <w:szCs w:val="22"/>
              </w:rPr>
              <w:t>Досрочная поставка допускается только по согласованию с Покупателем.</w:t>
            </w:r>
          </w:p>
          <w:p w:rsidR="00754CC1" w:rsidRPr="007873EB" w:rsidRDefault="00754CC1" w:rsidP="008B6D2D">
            <w:pPr>
              <w:spacing w:after="0"/>
              <w:jc w:val="center"/>
              <w:rPr>
                <w:bCs/>
              </w:rPr>
            </w:pPr>
            <w:r w:rsidRPr="00C001D8">
              <w:rPr>
                <w:sz w:val="22"/>
                <w:szCs w:val="22"/>
              </w:rPr>
              <w:t>Не заказанный Товар не поставляется. В случае</w:t>
            </w:r>
            <w:proofErr w:type="gramStart"/>
            <w:r w:rsidRPr="00C001D8">
              <w:rPr>
                <w:sz w:val="22"/>
                <w:szCs w:val="22"/>
              </w:rPr>
              <w:t>,</w:t>
            </w:r>
            <w:proofErr w:type="gramEnd"/>
            <w:r w:rsidRPr="00C001D8">
              <w:rPr>
                <w:sz w:val="22"/>
                <w:szCs w:val="22"/>
              </w:rPr>
              <w:t xml:space="preserve">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bl>
    <w:p w:rsidR="00754CC1" w:rsidRPr="007873EB" w:rsidRDefault="00754CC1" w:rsidP="00754CC1">
      <w:pPr>
        <w:pStyle w:val="afa"/>
        <w:spacing w:line="240" w:lineRule="auto"/>
        <w:rPr>
          <w:b w:val="0"/>
          <w:sz w:val="22"/>
          <w:szCs w:val="22"/>
        </w:rPr>
      </w:pPr>
    </w:p>
    <w:p w:rsidR="002C0604" w:rsidRDefault="002C060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754CC1" w:rsidRPr="00062EC0" w:rsidRDefault="00754CC1" w:rsidP="00754CC1">
      <w:pPr>
        <w:pStyle w:val="afa"/>
      </w:pPr>
      <w:bookmarkStart w:id="56" w:name="_Ref248562452"/>
      <w:bookmarkStart w:id="57" w:name="_Ref248728669"/>
      <w:r w:rsidRPr="00062EC0">
        <w:t>ДОГОВОР ПОСТАВКИ № __________</w:t>
      </w:r>
    </w:p>
    <w:p w:rsidR="00754CC1" w:rsidRPr="00062EC0" w:rsidRDefault="00754CC1" w:rsidP="00754CC1">
      <w:pPr>
        <w:pStyle w:val="afa"/>
      </w:pPr>
    </w:p>
    <w:p w:rsidR="00754CC1" w:rsidRDefault="00754CC1" w:rsidP="00754CC1">
      <w:pPr>
        <w:tabs>
          <w:tab w:val="right" w:pos="10206"/>
        </w:tabs>
        <w:suppressAutoHyphens/>
        <w:spacing w:after="0"/>
      </w:pPr>
      <w:r w:rsidRPr="00062EC0">
        <w:t>г. Москва</w:t>
      </w:r>
      <w:r w:rsidRPr="00062EC0">
        <w:tab/>
        <w:t>«____» ___________ 20__ г.</w:t>
      </w:r>
    </w:p>
    <w:p w:rsidR="00754CC1" w:rsidRPr="00062EC0" w:rsidRDefault="00754CC1" w:rsidP="00754CC1">
      <w:pPr>
        <w:suppressAutoHyphens/>
        <w:spacing w:after="0"/>
      </w:pPr>
    </w:p>
    <w:p w:rsidR="00754CC1" w:rsidRPr="00062EC0" w:rsidRDefault="00754CC1" w:rsidP="00754CC1">
      <w:pPr>
        <w:pStyle w:val="25"/>
        <w:suppressAutoHyphens/>
        <w:spacing w:after="0" w:line="240" w:lineRule="auto"/>
        <w:ind w:left="0" w:firstLine="567"/>
      </w:pPr>
    </w:p>
    <w:p w:rsidR="00754CC1" w:rsidRPr="00062EC0" w:rsidRDefault="00754CC1" w:rsidP="00754CC1">
      <w:pPr>
        <w:pStyle w:val="25"/>
        <w:tabs>
          <w:tab w:val="left" w:pos="1134"/>
        </w:tabs>
        <w:suppressAutoHyphens/>
        <w:spacing w:after="0" w:line="240" w:lineRule="auto"/>
        <w:ind w:left="0" w:firstLine="567"/>
      </w:pPr>
      <w:proofErr w:type="gramStart"/>
      <w:r w:rsidRPr="00062EC0">
        <w:rPr>
          <w:bCs/>
        </w:rPr>
        <w:t>__________________________ (Лицензия на осуществление фармацевтической</w:t>
      </w:r>
      <w:r>
        <w:rPr>
          <w:bCs/>
        </w:rPr>
        <w:t xml:space="preserve"> деятельности № ____________ от ________ г., действующая _______)</w:t>
      </w:r>
      <w:r>
        <w:t xml:space="preserve">, именуемое в дальнейшем </w:t>
      </w:r>
      <w:r>
        <w:rPr>
          <w:b/>
          <w:bCs/>
        </w:rPr>
        <w:t>«Поставщик»</w:t>
      </w:r>
      <w:r>
        <w:t xml:space="preserve">, в лице ______________, действующего на основании ______________, с одной стороны, и </w:t>
      </w:r>
      <w:r>
        <w:rPr>
          <w:b/>
        </w:rPr>
        <w:t xml:space="preserve">Федеральное государственное унитарное предприятие «Московский эндокринный завод» (ФГУП «Московский эндокринный завод») </w:t>
      </w:r>
      <w:r>
        <w:t>(Лицензия на осуществление фармацевтической деятельности № ФС-99-02-004120 от 04 сентября 2014 г., действующая бессрочно и Лицензия на осуществление производства лекарственных средств № 00118-ЛС от 21 июня 2018 г.), именуемое в</w:t>
      </w:r>
      <w:proofErr w:type="gramEnd"/>
      <w:r>
        <w:t xml:space="preserve"> дальнейшем </w:t>
      </w:r>
      <w:r>
        <w:rPr>
          <w:b/>
        </w:rPr>
        <w:t>«Покупатель»</w:t>
      </w:r>
      <w:r>
        <w:t xml:space="preserve">, в лице Генерального директора Фонарева Михаила Юрьевича, действующего на основании Устава, с другой стороны, совместно также именуемые «Стороны», а по отдельности «Сторона», </w:t>
      </w:r>
    </w:p>
    <w:p w:rsidR="00754CC1" w:rsidRPr="00062EC0" w:rsidRDefault="00754CC1" w:rsidP="00754CC1">
      <w:pPr>
        <w:pStyle w:val="25"/>
        <w:tabs>
          <w:tab w:val="left" w:pos="1134"/>
        </w:tabs>
        <w:suppressAutoHyphens/>
        <w:spacing w:after="0" w:line="240" w:lineRule="auto"/>
        <w:ind w:left="0" w:firstLine="567"/>
      </w:pPr>
      <w:r>
        <w:t xml:space="preserve">по результатам проведения запроса котировок в электронной форме, </w:t>
      </w:r>
      <w:r>
        <w:rPr>
          <w:rFonts w:eastAsia="Arial Unicode MS"/>
          <w:kern w:val="1"/>
          <w:lang w:eastAsia="zh-CN" w:bidi="hi-IN"/>
        </w:rPr>
        <w:t>объявленного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w:t>
      </w:r>
    </w:p>
    <w:p w:rsidR="00754CC1" w:rsidRPr="00062EC0" w:rsidRDefault="00754CC1" w:rsidP="00754CC1">
      <w:pPr>
        <w:pStyle w:val="25"/>
        <w:tabs>
          <w:tab w:val="left" w:pos="1134"/>
        </w:tabs>
        <w:suppressAutoHyphens/>
        <w:spacing w:after="0" w:line="240" w:lineRule="auto"/>
        <w:ind w:left="0" w:firstLine="567"/>
      </w:pPr>
      <w:r>
        <w:t>заключили настоящий договор (далее - «Договор») о нижеследующем:</w:t>
      </w:r>
    </w:p>
    <w:p w:rsidR="00754CC1" w:rsidRPr="00062EC0" w:rsidRDefault="00754CC1" w:rsidP="00754CC1">
      <w:pPr>
        <w:pStyle w:val="25"/>
        <w:suppressAutoHyphens/>
        <w:spacing w:after="0" w:line="240" w:lineRule="auto"/>
        <w:ind w:left="0" w:firstLine="567"/>
      </w:pPr>
    </w:p>
    <w:p w:rsidR="00754CC1" w:rsidRDefault="00754CC1" w:rsidP="00754CC1">
      <w:pPr>
        <w:pStyle w:val="aff"/>
        <w:numPr>
          <w:ilvl w:val="0"/>
          <w:numId w:val="12"/>
        </w:numPr>
        <w:tabs>
          <w:tab w:val="clear" w:pos="465"/>
          <w:tab w:val="num" w:pos="567"/>
        </w:tabs>
        <w:suppressAutoHyphens/>
        <w:spacing w:after="0"/>
        <w:ind w:left="0" w:firstLine="0"/>
        <w:jc w:val="center"/>
        <w:rPr>
          <w:b/>
        </w:rPr>
      </w:pPr>
      <w:r>
        <w:rPr>
          <w:b/>
        </w:rPr>
        <w:t>ПРЕДМЕТ ДОГОВОРА</w:t>
      </w:r>
    </w:p>
    <w:p w:rsidR="00754CC1" w:rsidRPr="00062EC0" w:rsidRDefault="00754CC1" w:rsidP="00754CC1">
      <w:pPr>
        <w:pStyle w:val="aff"/>
        <w:suppressAutoHyphens/>
        <w:spacing w:after="0"/>
        <w:ind w:left="0"/>
        <w:rPr>
          <w:b/>
        </w:rPr>
      </w:pPr>
    </w:p>
    <w:p w:rsidR="00754CC1" w:rsidRPr="00062EC0" w:rsidRDefault="00754CC1" w:rsidP="00754CC1">
      <w:pPr>
        <w:numPr>
          <w:ilvl w:val="1"/>
          <w:numId w:val="12"/>
        </w:numPr>
        <w:tabs>
          <w:tab w:val="clear" w:pos="465"/>
          <w:tab w:val="left" w:pos="1276"/>
        </w:tabs>
        <w:suppressAutoHyphens/>
        <w:spacing w:after="0"/>
        <w:ind w:left="0" w:firstLine="567"/>
      </w:pPr>
      <w:r>
        <w:t xml:space="preserve">Поставщик обязуется поставлять фармацевтическую субстанцию </w:t>
      </w:r>
      <w:proofErr w:type="spellStart"/>
      <w:r>
        <w:t>Эпинефрин</w:t>
      </w:r>
      <w:proofErr w:type="spellEnd"/>
      <w:r>
        <w:t xml:space="preserve"> (Адреналина </w:t>
      </w:r>
      <w:proofErr w:type="spellStart"/>
      <w:r>
        <w:t>тартрат</w:t>
      </w:r>
      <w:proofErr w:type="spellEnd"/>
      <w:r>
        <w:t>), производитель «</w:t>
      </w:r>
      <w:proofErr w:type="spellStart"/>
      <w:r>
        <w:t>Мединекс</w:t>
      </w:r>
      <w:proofErr w:type="spellEnd"/>
      <w:r>
        <w:t xml:space="preserve"> </w:t>
      </w:r>
      <w:proofErr w:type="spellStart"/>
      <w:r>
        <w:t>Лабораториз</w:t>
      </w:r>
      <w:proofErr w:type="spellEnd"/>
      <w:r>
        <w:t xml:space="preserve"> </w:t>
      </w:r>
      <w:proofErr w:type="spellStart"/>
      <w:r>
        <w:t>Пвт</w:t>
      </w:r>
      <w:proofErr w:type="spellEnd"/>
      <w:r>
        <w:t>. Лтд</w:t>
      </w:r>
      <w:proofErr w:type="gramStart"/>
      <w:r>
        <w:t xml:space="preserve">.», </w:t>
      </w:r>
      <w:proofErr w:type="gramEnd"/>
      <w:r>
        <w:t>страна происхождения Индия, для приготовления стерильных лекарственных форм (далее – «Товар») в количестве 20 (двадцать) килограмм и в сроки согласно условиям Договора, а Покупатель обязуется принимать и оплачивать поставленный Товар в установленном Договором порядке и размере.</w:t>
      </w:r>
    </w:p>
    <w:p w:rsidR="00754CC1" w:rsidRPr="00062EC0" w:rsidRDefault="00754CC1" w:rsidP="00754CC1">
      <w:pPr>
        <w:tabs>
          <w:tab w:val="left" w:pos="1134"/>
        </w:tabs>
        <w:suppressAutoHyphens/>
        <w:spacing w:after="0"/>
        <w:ind w:left="567"/>
      </w:pPr>
    </w:p>
    <w:p w:rsidR="00754CC1" w:rsidRDefault="00754CC1" w:rsidP="00754CC1">
      <w:pPr>
        <w:pStyle w:val="aff"/>
        <w:numPr>
          <w:ilvl w:val="0"/>
          <w:numId w:val="12"/>
        </w:numPr>
        <w:tabs>
          <w:tab w:val="clear" w:pos="465"/>
          <w:tab w:val="num" w:pos="567"/>
        </w:tabs>
        <w:suppressAutoHyphens/>
        <w:spacing w:after="0"/>
        <w:ind w:left="0" w:firstLine="0"/>
        <w:jc w:val="center"/>
        <w:rPr>
          <w:b/>
        </w:rPr>
      </w:pPr>
      <w:r>
        <w:rPr>
          <w:b/>
        </w:rPr>
        <w:t>КАЧЕСТВО ТОВАРА</w:t>
      </w:r>
    </w:p>
    <w:p w:rsidR="00754CC1" w:rsidRPr="00062EC0" w:rsidRDefault="00754CC1" w:rsidP="00754CC1">
      <w:pPr>
        <w:pStyle w:val="aff"/>
        <w:suppressAutoHyphens/>
        <w:spacing w:after="0"/>
        <w:ind w:left="0"/>
        <w:rPr>
          <w:b/>
        </w:rPr>
      </w:pPr>
    </w:p>
    <w:p w:rsidR="00754CC1" w:rsidRDefault="00754CC1" w:rsidP="00754CC1">
      <w:pPr>
        <w:numPr>
          <w:ilvl w:val="0"/>
          <w:numId w:val="13"/>
        </w:numPr>
        <w:tabs>
          <w:tab w:val="clear" w:pos="360"/>
          <w:tab w:val="left" w:pos="1276"/>
        </w:tabs>
        <w:suppressAutoHyphens/>
        <w:spacing w:after="0"/>
        <w:ind w:left="0" w:firstLine="567"/>
        <w:rPr>
          <w:caps/>
        </w:rPr>
      </w:pPr>
      <w:proofErr w:type="gramStart"/>
      <w: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(НД) ФС 000736-051113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нем </w:t>
      </w:r>
      <w:r w:rsidRPr="00062EC0">
        <w:t>номера НД ФС 000736-051113, иными документами, предусмотренными действующим законодательством Российской Федерации.</w:t>
      </w:r>
      <w:proofErr w:type="gramEnd"/>
    </w:p>
    <w:p w:rsidR="00754CC1" w:rsidRPr="00062EC0" w:rsidRDefault="00754CC1" w:rsidP="00754CC1">
      <w:pPr>
        <w:numPr>
          <w:ilvl w:val="0"/>
          <w:numId w:val="13"/>
        </w:numPr>
        <w:tabs>
          <w:tab w:val="clear" w:pos="360"/>
          <w:tab w:val="left" w:pos="1276"/>
        </w:tabs>
        <w:suppressAutoHyphens/>
        <w:spacing w:after="0"/>
        <w:ind w:left="0" w:firstLine="567"/>
      </w:pPr>
      <w:r w:rsidRPr="00062EC0">
        <w:t xml:space="preserve">При внесении любых изменений в нормативную документацию, на основании которой производится Товар, Поставщик обязан уведомить об известных ему таких изменениях Покупателя не позднее 3-х (трех) рабочих дней с момента, когда Поставщик получил достоверную информацию о внесении любых изменений в нормативную документацию на Товар.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 </w:t>
      </w:r>
    </w:p>
    <w:p w:rsidR="00754CC1" w:rsidRPr="00062EC0" w:rsidRDefault="00754CC1" w:rsidP="00754CC1">
      <w:pPr>
        <w:numPr>
          <w:ilvl w:val="0"/>
          <w:numId w:val="13"/>
        </w:numPr>
        <w:tabs>
          <w:tab w:val="clear" w:pos="360"/>
          <w:tab w:val="left" w:pos="1276"/>
        </w:tabs>
        <w:suppressAutoHyphens/>
        <w:spacing w:after="0"/>
        <w:ind w:left="0" w:firstLine="567"/>
      </w:pPr>
      <w:r w:rsidRPr="00062EC0">
        <w:t>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п.2.1 настоящего Договора</w:t>
      </w:r>
      <w:r>
        <w:t>,</w:t>
      </w:r>
      <w:r w:rsidRPr="00062EC0">
        <w:t xml:space="preserve">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754CC1" w:rsidRDefault="00754CC1" w:rsidP="00754CC1">
      <w:pPr>
        <w:numPr>
          <w:ilvl w:val="0"/>
          <w:numId w:val="13"/>
        </w:numPr>
        <w:tabs>
          <w:tab w:val="clear" w:pos="360"/>
          <w:tab w:val="left" w:pos="1276"/>
        </w:tabs>
        <w:suppressAutoHyphens/>
        <w:spacing w:after="0"/>
        <w:ind w:left="0" w:firstLine="567"/>
      </w:pPr>
      <w:r w:rsidRPr="00062EC0">
        <w:t xml:space="preserve">При поставке </w:t>
      </w:r>
      <w:proofErr w:type="spellStart"/>
      <w:r w:rsidRPr="00062EC0">
        <w:t>термолабильного</w:t>
      </w:r>
      <w:proofErr w:type="spellEnd"/>
      <w:r w:rsidRPr="00062EC0">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w:t>
      </w:r>
      <w:r w:rsidRPr="00062EC0">
        <w:rPr>
          <w:bCs/>
        </w:rPr>
        <w:t xml:space="preserve">ля контроля параметров температуры, Поставщик обязан обеспечить в ходе </w:t>
      </w:r>
      <w:r w:rsidRPr="00062EC0">
        <w:rPr>
          <w:bCs/>
        </w:rPr>
        <w:lastRenderedPageBreak/>
        <w:t xml:space="preserve">транспортировки Товара регистрацию показателей температурного режима путем размещения внутри тарной упаковки </w:t>
      </w:r>
      <w:proofErr w:type="spellStart"/>
      <w:r w:rsidRPr="00062EC0">
        <w:rPr>
          <w:bCs/>
        </w:rPr>
        <w:t>терморегистраторов</w:t>
      </w:r>
      <w:proofErr w:type="spellEnd"/>
      <w:r w:rsidRPr="00062EC0">
        <w:rPr>
          <w:bCs/>
        </w:rPr>
        <w:t xml:space="preserve"> или </w:t>
      </w:r>
      <w:proofErr w:type="spellStart"/>
      <w:r w:rsidRPr="00062EC0">
        <w:rPr>
          <w:bCs/>
        </w:rPr>
        <w:t>термоиндикаторов</w:t>
      </w:r>
      <w:proofErr w:type="spellEnd"/>
      <w:r w:rsidRPr="00062EC0">
        <w:rPr>
          <w:bCs/>
        </w:rPr>
        <w:t xml:space="preserve"> и/или использования транспорта, оборудованного соответствующими средствами регистрации и контроля. Показания данных сре</w:t>
      </w:r>
      <w:proofErr w:type="gramStart"/>
      <w:r w:rsidRPr="00062EC0">
        <w:rPr>
          <w:bCs/>
        </w:rPr>
        <w:t>дств пр</w:t>
      </w:r>
      <w:proofErr w:type="gramEnd"/>
      <w:r w:rsidRPr="00062EC0">
        <w:rPr>
          <w:bCs/>
        </w:rPr>
        <w:t>инимаются Сторонами как доказательство соблюдения/нарушения температурного режима перевозки.</w:t>
      </w:r>
    </w:p>
    <w:p w:rsidR="00754CC1" w:rsidRDefault="00754CC1" w:rsidP="00754CC1">
      <w:pPr>
        <w:numPr>
          <w:ilvl w:val="0"/>
          <w:numId w:val="13"/>
        </w:numPr>
        <w:tabs>
          <w:tab w:val="clear" w:pos="360"/>
          <w:tab w:val="left" w:pos="1276"/>
        </w:tabs>
        <w:suppressAutoHyphens/>
        <w:spacing w:after="0"/>
        <w:ind w:left="0" w:firstLine="567"/>
      </w:pPr>
      <w:r w:rsidRPr="00062EC0">
        <w:t xml:space="preserve">При поставке Товара, отнесенного к наркотическим средствам или психотропным веществам и их </w:t>
      </w:r>
      <w:proofErr w:type="spellStart"/>
      <w:r w:rsidRPr="00062EC0">
        <w:t>прекурсорам</w:t>
      </w:r>
      <w:proofErr w:type="spellEnd"/>
      <w:r w:rsidRPr="00062EC0">
        <w:t>, Поставщик обеспечивает перевозку Товара организацией, имеющей лицензию на перевозку наркотических средств, психотропных</w:t>
      </w:r>
      <w:r>
        <w:t xml:space="preserve"> веществ и их </w:t>
      </w:r>
      <w:proofErr w:type="spellStart"/>
      <w:r>
        <w:t>прекурсоров</w:t>
      </w:r>
      <w:proofErr w:type="spellEnd"/>
      <w:r>
        <w:t>.</w:t>
      </w:r>
    </w:p>
    <w:p w:rsidR="00754CC1" w:rsidRDefault="00754CC1" w:rsidP="00754CC1">
      <w:pPr>
        <w:numPr>
          <w:ilvl w:val="0"/>
          <w:numId w:val="13"/>
        </w:numPr>
        <w:tabs>
          <w:tab w:val="clear" w:pos="360"/>
          <w:tab w:val="left" w:pos="1276"/>
        </w:tabs>
        <w:suppressAutoHyphens/>
        <w:spacing w:after="0"/>
        <w:ind w:left="0" w:firstLine="567"/>
      </w:pPr>
      <w:r>
        <w:t>На момент поставки остаточный срок годности Товара должен быть не менее 80 (в</w:t>
      </w:r>
      <w:r w:rsidRPr="00062EC0">
        <w:t>осьмидесяти) % от срока годности, установленного производителем Товара, если иное не предусмотрено в заявке Покупателя.</w:t>
      </w:r>
    </w:p>
    <w:p w:rsidR="00754CC1" w:rsidRPr="00062EC0" w:rsidRDefault="00754CC1" w:rsidP="00754CC1">
      <w:pPr>
        <w:numPr>
          <w:ilvl w:val="0"/>
          <w:numId w:val="13"/>
        </w:numPr>
        <w:tabs>
          <w:tab w:val="clear" w:pos="360"/>
          <w:tab w:val="left" w:pos="1276"/>
        </w:tabs>
        <w:suppressAutoHyphens/>
        <w:spacing w:after="0"/>
        <w:ind w:left="0" w:firstLine="567"/>
      </w:pPr>
      <w:r w:rsidRPr="00062EC0">
        <w:t>В случае</w:t>
      </w:r>
      <w:proofErr w:type="gramStart"/>
      <w:r w:rsidRPr="00062EC0">
        <w:t>,</w:t>
      </w:r>
      <w:proofErr w:type="gramEnd"/>
      <w:r w:rsidRPr="00062EC0">
        <w:t xml:space="preserve"> если между Сторонами или между Покупателем и Производителем заключено соглашение о качестве, Стороны или Покупатель и Производитель обязаны руководствоваться его положениями.</w:t>
      </w:r>
    </w:p>
    <w:p w:rsidR="00754CC1" w:rsidRPr="00062EC0" w:rsidRDefault="00754CC1" w:rsidP="00754CC1">
      <w:pPr>
        <w:tabs>
          <w:tab w:val="left" w:pos="1134"/>
        </w:tabs>
        <w:suppressAutoHyphens/>
        <w:spacing w:after="0"/>
        <w:ind w:left="567"/>
      </w:pPr>
    </w:p>
    <w:p w:rsidR="00754CC1" w:rsidRDefault="00754CC1" w:rsidP="00754CC1">
      <w:pPr>
        <w:pStyle w:val="aff"/>
        <w:numPr>
          <w:ilvl w:val="0"/>
          <w:numId w:val="12"/>
        </w:numPr>
        <w:tabs>
          <w:tab w:val="clear" w:pos="465"/>
          <w:tab w:val="num" w:pos="567"/>
        </w:tabs>
        <w:suppressAutoHyphens/>
        <w:spacing w:after="0"/>
        <w:ind w:left="0" w:firstLine="0"/>
        <w:jc w:val="center"/>
        <w:rPr>
          <w:b/>
        </w:rPr>
      </w:pPr>
      <w:r w:rsidRPr="00507607">
        <w:rPr>
          <w:b/>
        </w:rPr>
        <w:t>ЦЕНА ДОГОВОРА И ПОРЯДОК РАСЧЕТОВ</w:t>
      </w:r>
    </w:p>
    <w:p w:rsidR="00754CC1" w:rsidRPr="00062EC0" w:rsidRDefault="00754CC1" w:rsidP="00754CC1">
      <w:pPr>
        <w:suppressAutoHyphens/>
        <w:spacing w:after="0"/>
        <w:jc w:val="center"/>
        <w:rPr>
          <w:b/>
        </w:rPr>
      </w:pPr>
    </w:p>
    <w:p w:rsidR="00754CC1" w:rsidRDefault="00754CC1" w:rsidP="00754CC1">
      <w:pPr>
        <w:numPr>
          <w:ilvl w:val="0"/>
          <w:numId w:val="11"/>
        </w:numPr>
        <w:tabs>
          <w:tab w:val="clear" w:pos="360"/>
          <w:tab w:val="left" w:pos="1276"/>
        </w:tabs>
        <w:suppressAutoHyphens/>
        <w:spacing w:after="0"/>
        <w:ind w:left="0" w:firstLine="567"/>
      </w:pPr>
      <w:r w:rsidRPr="00062EC0">
        <w:t xml:space="preserve">Цена за единицу Товара составляет ______ (_________) </w:t>
      </w:r>
      <w:proofErr w:type="spellStart"/>
      <w:r w:rsidRPr="00062EC0">
        <w:t>у</w:t>
      </w:r>
      <w:proofErr w:type="gramStart"/>
      <w:r w:rsidRPr="00062EC0">
        <w:t>.е</w:t>
      </w:r>
      <w:proofErr w:type="spellEnd"/>
      <w:proofErr w:type="gramEnd"/>
      <w:r w:rsidRPr="00062EC0">
        <w:t xml:space="preserve"> без учета НДС 10%. Общая стоимость Договора составляет ___________</w:t>
      </w:r>
      <w:r w:rsidRPr="00062EC0">
        <w:rPr>
          <w:lang w:val="lv-LV"/>
        </w:rPr>
        <w:t xml:space="preserve"> </w:t>
      </w:r>
      <w:r w:rsidRPr="00062EC0">
        <w:t xml:space="preserve">(______________) </w:t>
      </w:r>
      <w:proofErr w:type="spellStart"/>
      <w:r w:rsidRPr="00062EC0">
        <w:t>у.е</w:t>
      </w:r>
      <w:proofErr w:type="spellEnd"/>
      <w:r w:rsidRPr="00062EC0">
        <w:t xml:space="preserve">., в том числе НДС 10% в размере _________ (_________) </w:t>
      </w:r>
      <w:proofErr w:type="spellStart"/>
      <w:r w:rsidRPr="00062EC0">
        <w:t>у.е</w:t>
      </w:r>
      <w:proofErr w:type="spellEnd"/>
      <w:r w:rsidRPr="00062EC0">
        <w:t>.</w:t>
      </w:r>
      <w:r w:rsidRPr="00E657A6">
        <w:t xml:space="preserve"> / НДС не облагается на основании ________________</w:t>
      </w:r>
      <w:r w:rsidRPr="00062EC0">
        <w:t xml:space="preserve"> (</w:t>
      </w:r>
      <w:r w:rsidRPr="00E657A6">
        <w:rPr>
          <w:i/>
        </w:rPr>
        <w:t>выбирается и заполняется по результатам проведения процедуры закупки).</w:t>
      </w:r>
    </w:p>
    <w:p w:rsidR="00754CC1" w:rsidRDefault="00754CC1" w:rsidP="00754CC1">
      <w:pPr>
        <w:numPr>
          <w:ilvl w:val="0"/>
          <w:numId w:val="11"/>
        </w:numPr>
        <w:tabs>
          <w:tab w:val="clear" w:pos="360"/>
          <w:tab w:val="left" w:pos="1276"/>
        </w:tabs>
        <w:suppressAutoHyphens/>
        <w:spacing w:after="0"/>
        <w:ind w:left="0" w:firstLine="567"/>
      </w:pPr>
      <w:r w:rsidRPr="00062EC0">
        <w:t>Цена на Товар является твердой и может быть изменена только по письменному соглашению Сторон, путем оформления дополнительного Соглашения.</w:t>
      </w:r>
    </w:p>
    <w:p w:rsidR="00754CC1" w:rsidRDefault="00754CC1" w:rsidP="00754CC1">
      <w:pPr>
        <w:numPr>
          <w:ilvl w:val="0"/>
          <w:numId w:val="11"/>
        </w:numPr>
        <w:tabs>
          <w:tab w:val="clear" w:pos="360"/>
          <w:tab w:val="left" w:pos="1276"/>
        </w:tabs>
        <w:suppressAutoHyphens/>
        <w:spacing w:after="0"/>
        <w:ind w:left="0" w:firstLine="567"/>
      </w:pPr>
      <w:r w:rsidRPr="00062EC0">
        <w:t>1 (</w:t>
      </w:r>
      <w:r>
        <w:t>о</w:t>
      </w:r>
      <w:r w:rsidRPr="00062EC0">
        <w:t>дна) единица Товара соответствует 1 (</w:t>
      </w:r>
      <w:r>
        <w:t>о</w:t>
      </w:r>
      <w:r w:rsidRPr="00062EC0">
        <w:t>дному) кг.</w:t>
      </w:r>
    </w:p>
    <w:p w:rsidR="00754CC1" w:rsidRDefault="00754CC1" w:rsidP="00754CC1">
      <w:pPr>
        <w:numPr>
          <w:ilvl w:val="0"/>
          <w:numId w:val="11"/>
        </w:numPr>
        <w:tabs>
          <w:tab w:val="clear" w:pos="360"/>
          <w:tab w:val="left" w:pos="1276"/>
        </w:tabs>
        <w:suppressAutoHyphens/>
        <w:spacing w:after="0"/>
        <w:ind w:left="0" w:firstLine="567"/>
      </w:pPr>
      <w:r w:rsidRPr="00062EC0">
        <w:t>1 (</w:t>
      </w:r>
      <w:r>
        <w:t>о</w:t>
      </w:r>
      <w:r w:rsidRPr="00062EC0">
        <w:t xml:space="preserve">дна) </w:t>
      </w:r>
      <w:proofErr w:type="spellStart"/>
      <w:r w:rsidRPr="00062EC0">
        <w:t>у.е</w:t>
      </w:r>
      <w:proofErr w:type="spellEnd"/>
      <w:r w:rsidRPr="00062EC0">
        <w:t>. равна 1 (</w:t>
      </w:r>
      <w:r>
        <w:t>о</w:t>
      </w:r>
      <w:r w:rsidRPr="00062EC0">
        <w:t>дному) Доллару США.</w:t>
      </w:r>
    </w:p>
    <w:p w:rsidR="00754CC1" w:rsidRPr="00062EC0" w:rsidRDefault="00754CC1" w:rsidP="00754CC1">
      <w:pPr>
        <w:pStyle w:val="36"/>
        <w:numPr>
          <w:ilvl w:val="0"/>
          <w:numId w:val="11"/>
        </w:numPr>
        <w:tabs>
          <w:tab w:val="clear" w:pos="360"/>
          <w:tab w:val="left" w:pos="-2127"/>
          <w:tab w:val="left" w:pos="1276"/>
          <w:tab w:val="left" w:pos="10348"/>
        </w:tabs>
        <w:spacing w:after="0"/>
        <w:ind w:left="0" w:firstLine="567"/>
        <w:rPr>
          <w:sz w:val="24"/>
          <w:szCs w:val="24"/>
        </w:rPr>
      </w:pPr>
      <w:r w:rsidRPr="00062EC0">
        <w:rPr>
          <w:sz w:val="24"/>
          <w:szCs w:val="24"/>
        </w:rPr>
        <w:t xml:space="preserve">Покупатель обязан оплатить Товар путем перечисления денежных средств на </w:t>
      </w:r>
      <w:r w:rsidRPr="00E60DB9">
        <w:rPr>
          <w:sz w:val="24"/>
          <w:szCs w:val="24"/>
        </w:rPr>
        <w:t xml:space="preserve">расчетный счет Поставщика в размере 100% (Сто процентов) в течение 40 (сорока) календарных дней </w:t>
      </w:r>
      <w:r w:rsidRPr="00E657A6">
        <w:rPr>
          <w:sz w:val="24"/>
          <w:szCs w:val="24"/>
        </w:rPr>
        <w:t>(в случае принадлежности Поставщика к субъектам малого и среднего предпринимательства не позднее 30 (тридцати) календарных дней)</w:t>
      </w:r>
      <w:r>
        <w:rPr>
          <w:sz w:val="24"/>
          <w:szCs w:val="24"/>
        </w:rPr>
        <w:t xml:space="preserve"> </w:t>
      </w:r>
      <w:r w:rsidRPr="00E60DB9">
        <w:rPr>
          <w:sz w:val="24"/>
          <w:szCs w:val="24"/>
        </w:rPr>
        <w:t>со дня (с даты</w:t>
      </w:r>
      <w:r w:rsidRPr="00062EC0">
        <w:rPr>
          <w:sz w:val="24"/>
          <w:szCs w:val="24"/>
        </w:rPr>
        <w:t xml:space="preserve">) подписания Покупателем товарной накладной на партию Товара. </w:t>
      </w:r>
    </w:p>
    <w:p w:rsidR="00754CC1" w:rsidRPr="00062EC0" w:rsidRDefault="00754CC1" w:rsidP="00754CC1">
      <w:pPr>
        <w:pStyle w:val="36"/>
        <w:numPr>
          <w:ilvl w:val="0"/>
          <w:numId w:val="11"/>
        </w:numPr>
        <w:tabs>
          <w:tab w:val="clear" w:pos="360"/>
          <w:tab w:val="left" w:pos="-2127"/>
          <w:tab w:val="left" w:pos="1276"/>
        </w:tabs>
        <w:spacing w:after="0"/>
        <w:ind w:left="0" w:firstLine="567"/>
        <w:rPr>
          <w:sz w:val="24"/>
          <w:szCs w:val="24"/>
        </w:rPr>
      </w:pPr>
      <w:r w:rsidRPr="00062EC0">
        <w:rPr>
          <w:sz w:val="24"/>
          <w:szCs w:val="24"/>
        </w:rPr>
        <w:t>Указанная в иностранной валюте цена Товара подлежит оплате в рублях по курсу такой валюты, установленному Банком России на день оплаты.</w:t>
      </w:r>
    </w:p>
    <w:p w:rsidR="00754CC1" w:rsidRPr="00062EC0" w:rsidRDefault="00754CC1" w:rsidP="00754CC1">
      <w:pPr>
        <w:pStyle w:val="36"/>
        <w:numPr>
          <w:ilvl w:val="0"/>
          <w:numId w:val="11"/>
        </w:numPr>
        <w:tabs>
          <w:tab w:val="clear" w:pos="360"/>
          <w:tab w:val="left" w:pos="-2127"/>
          <w:tab w:val="left" w:pos="1276"/>
        </w:tabs>
        <w:spacing w:after="0"/>
        <w:ind w:left="0" w:firstLine="567"/>
        <w:rPr>
          <w:sz w:val="24"/>
          <w:szCs w:val="24"/>
        </w:rPr>
      </w:pPr>
      <w:r w:rsidRPr="00062EC0">
        <w:rPr>
          <w:sz w:val="24"/>
          <w:szCs w:val="24"/>
        </w:rPr>
        <w:t xml:space="preserve">Датой оплаты Товара считается </w:t>
      </w:r>
      <w:r>
        <w:rPr>
          <w:sz w:val="24"/>
          <w:szCs w:val="24"/>
        </w:rPr>
        <w:t>день</w:t>
      </w:r>
      <w:r w:rsidRPr="00062EC0">
        <w:rPr>
          <w:sz w:val="24"/>
          <w:szCs w:val="24"/>
        </w:rPr>
        <w:t xml:space="preserve"> </w:t>
      </w:r>
      <w:r>
        <w:rPr>
          <w:sz w:val="24"/>
          <w:szCs w:val="24"/>
        </w:rPr>
        <w:t>списания</w:t>
      </w:r>
      <w:r w:rsidRPr="00062EC0">
        <w:rPr>
          <w:sz w:val="24"/>
          <w:szCs w:val="24"/>
        </w:rPr>
        <w:t xml:space="preserve"> денежных сре</w:t>
      </w:r>
      <w:proofErr w:type="gramStart"/>
      <w:r w:rsidRPr="00062EC0">
        <w:rPr>
          <w:sz w:val="24"/>
          <w:szCs w:val="24"/>
        </w:rPr>
        <w:t xml:space="preserve">дств </w:t>
      </w:r>
      <w:r>
        <w:rPr>
          <w:sz w:val="24"/>
          <w:szCs w:val="24"/>
        </w:rPr>
        <w:t>с</w:t>
      </w:r>
      <w:r w:rsidRPr="00062EC0">
        <w:rPr>
          <w:sz w:val="24"/>
          <w:szCs w:val="24"/>
        </w:rPr>
        <w:t xml:space="preserve"> р</w:t>
      </w:r>
      <w:proofErr w:type="gramEnd"/>
      <w:r w:rsidRPr="00062EC0">
        <w:rPr>
          <w:sz w:val="24"/>
          <w:szCs w:val="24"/>
        </w:rPr>
        <w:t>асчетн</w:t>
      </w:r>
      <w:r>
        <w:rPr>
          <w:sz w:val="24"/>
          <w:szCs w:val="24"/>
        </w:rPr>
        <w:t>ого</w:t>
      </w:r>
      <w:r w:rsidRPr="00062EC0">
        <w:rPr>
          <w:sz w:val="24"/>
          <w:szCs w:val="24"/>
        </w:rPr>
        <w:t xml:space="preserve"> счет</w:t>
      </w:r>
      <w:r>
        <w:rPr>
          <w:sz w:val="24"/>
          <w:szCs w:val="24"/>
        </w:rPr>
        <w:t>а</w:t>
      </w:r>
      <w:r w:rsidRPr="00062EC0">
        <w:rPr>
          <w:sz w:val="24"/>
          <w:szCs w:val="24"/>
        </w:rPr>
        <w:t xml:space="preserve"> По</w:t>
      </w:r>
      <w:r>
        <w:rPr>
          <w:sz w:val="24"/>
          <w:szCs w:val="24"/>
        </w:rPr>
        <w:t>купателя</w:t>
      </w:r>
      <w:r w:rsidRPr="00062EC0">
        <w:rPr>
          <w:sz w:val="24"/>
          <w:szCs w:val="24"/>
        </w:rPr>
        <w:t>.</w:t>
      </w:r>
    </w:p>
    <w:p w:rsidR="00754CC1" w:rsidRDefault="00754CC1" w:rsidP="00754CC1">
      <w:pPr>
        <w:pStyle w:val="36"/>
        <w:numPr>
          <w:ilvl w:val="0"/>
          <w:numId w:val="11"/>
        </w:numPr>
        <w:tabs>
          <w:tab w:val="clear" w:pos="360"/>
          <w:tab w:val="left" w:pos="-2127"/>
          <w:tab w:val="left" w:pos="1276"/>
        </w:tabs>
        <w:spacing w:after="0"/>
        <w:ind w:left="0" w:firstLine="567"/>
        <w:rPr>
          <w:sz w:val="24"/>
          <w:szCs w:val="24"/>
        </w:rPr>
      </w:pPr>
      <w:proofErr w:type="gramStart"/>
      <w:r w:rsidRPr="00062EC0">
        <w:rPr>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062EC0">
        <w:rPr>
          <w:sz w:val="24"/>
          <w:szCs w:val="24"/>
        </w:rPr>
        <w:t xml:space="preserve"> другие.</w:t>
      </w:r>
    </w:p>
    <w:p w:rsidR="00754CC1" w:rsidRDefault="00754CC1" w:rsidP="00754CC1">
      <w:pPr>
        <w:pStyle w:val="36"/>
        <w:numPr>
          <w:ilvl w:val="0"/>
          <w:numId w:val="11"/>
        </w:numPr>
        <w:tabs>
          <w:tab w:val="clear" w:pos="360"/>
          <w:tab w:val="left" w:pos="-2127"/>
          <w:tab w:val="left" w:pos="1276"/>
        </w:tabs>
        <w:spacing w:after="0"/>
        <w:ind w:left="0" w:firstLine="567"/>
        <w:rPr>
          <w:sz w:val="24"/>
          <w:szCs w:val="24"/>
        </w:rPr>
      </w:pPr>
      <w:r w:rsidRPr="00062EC0">
        <w:rPr>
          <w:sz w:val="24"/>
          <w:szCs w:val="24"/>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754CC1" w:rsidRPr="00062EC0" w:rsidRDefault="00754CC1" w:rsidP="00754CC1">
      <w:pPr>
        <w:pStyle w:val="36"/>
        <w:tabs>
          <w:tab w:val="left" w:pos="-2127"/>
          <w:tab w:val="left" w:pos="1134"/>
        </w:tabs>
        <w:spacing w:after="0"/>
        <w:ind w:left="567"/>
        <w:rPr>
          <w:sz w:val="24"/>
          <w:szCs w:val="24"/>
        </w:rPr>
      </w:pPr>
    </w:p>
    <w:p w:rsidR="00754CC1" w:rsidRDefault="00754CC1" w:rsidP="00754CC1">
      <w:pPr>
        <w:pStyle w:val="aff"/>
        <w:numPr>
          <w:ilvl w:val="0"/>
          <w:numId w:val="12"/>
        </w:numPr>
        <w:tabs>
          <w:tab w:val="clear" w:pos="465"/>
          <w:tab w:val="left" w:pos="567"/>
        </w:tabs>
        <w:suppressAutoHyphens/>
        <w:spacing w:after="0"/>
        <w:ind w:left="0" w:firstLine="0"/>
        <w:jc w:val="center"/>
        <w:rPr>
          <w:b/>
        </w:rPr>
      </w:pPr>
      <w:r w:rsidRPr="00F70458">
        <w:rPr>
          <w:b/>
        </w:rPr>
        <w:t>СРОКИ И УСЛОВИЯ ПОСТАВКИ</w:t>
      </w:r>
    </w:p>
    <w:p w:rsidR="00754CC1" w:rsidRPr="00062EC0" w:rsidRDefault="00754CC1" w:rsidP="00754CC1">
      <w:pPr>
        <w:suppressAutoHyphens/>
        <w:spacing w:after="0"/>
        <w:jc w:val="center"/>
        <w:rPr>
          <w:b/>
        </w:rPr>
      </w:pPr>
    </w:p>
    <w:p w:rsidR="00754CC1" w:rsidRPr="00062EC0" w:rsidRDefault="00754CC1" w:rsidP="00754CC1">
      <w:pPr>
        <w:numPr>
          <w:ilvl w:val="0"/>
          <w:numId w:val="14"/>
        </w:numPr>
        <w:tabs>
          <w:tab w:val="clear" w:pos="786"/>
          <w:tab w:val="left" w:pos="1276"/>
        </w:tabs>
        <w:suppressAutoHyphens/>
        <w:spacing w:after="0"/>
        <w:ind w:left="0" w:firstLine="567"/>
      </w:pPr>
      <w:r w:rsidRPr="00062EC0">
        <w:t>Поставка Товара производится на протяжении срока действия Договора отдельными партиями на основании заявок Покупателя, которые должны содержать следующую информацию:</w:t>
      </w:r>
    </w:p>
    <w:p w:rsidR="00754CC1" w:rsidRDefault="00754CC1" w:rsidP="00754CC1">
      <w:pPr>
        <w:pStyle w:val="3b"/>
        <w:tabs>
          <w:tab w:val="left" w:pos="1276"/>
        </w:tabs>
        <w:ind w:left="0" w:firstLine="567"/>
      </w:pPr>
      <w:r w:rsidRPr="00062EC0">
        <w:t>наименование Покупателя;</w:t>
      </w:r>
    </w:p>
    <w:p w:rsidR="00754CC1" w:rsidRDefault="00754CC1" w:rsidP="00754CC1">
      <w:pPr>
        <w:pStyle w:val="3b"/>
        <w:tabs>
          <w:tab w:val="left" w:pos="1276"/>
        </w:tabs>
        <w:ind w:left="0" w:firstLine="567"/>
      </w:pPr>
      <w:r w:rsidRPr="00062EC0">
        <w:t>число, месяц, год составления;</w:t>
      </w:r>
    </w:p>
    <w:p w:rsidR="00754CC1" w:rsidRDefault="00754CC1" w:rsidP="00754CC1">
      <w:pPr>
        <w:pStyle w:val="3b"/>
        <w:tabs>
          <w:tab w:val="left" w:pos="1276"/>
        </w:tabs>
        <w:ind w:left="0" w:firstLine="567"/>
      </w:pPr>
      <w:r w:rsidRPr="00062EC0">
        <w:t>наименование Поставщика;</w:t>
      </w:r>
    </w:p>
    <w:p w:rsidR="00754CC1" w:rsidRDefault="00754CC1" w:rsidP="00754CC1">
      <w:pPr>
        <w:pStyle w:val="3b"/>
        <w:tabs>
          <w:tab w:val="left" w:pos="1276"/>
        </w:tabs>
        <w:ind w:left="0" w:firstLine="567"/>
      </w:pPr>
      <w:r w:rsidRPr="00062EC0">
        <w:t>номер Договора, число, месяц, год;</w:t>
      </w:r>
    </w:p>
    <w:p w:rsidR="00754CC1" w:rsidRDefault="00754CC1" w:rsidP="00754CC1">
      <w:pPr>
        <w:pStyle w:val="3b"/>
        <w:tabs>
          <w:tab w:val="left" w:pos="1276"/>
        </w:tabs>
        <w:ind w:left="0" w:firstLine="567"/>
      </w:pPr>
      <w:r w:rsidRPr="00062EC0">
        <w:lastRenderedPageBreak/>
        <w:t>планируемые к поставке наименования и количество Товара;</w:t>
      </w:r>
    </w:p>
    <w:p w:rsidR="00754CC1" w:rsidRDefault="00754CC1" w:rsidP="00754CC1">
      <w:pPr>
        <w:pStyle w:val="3b"/>
        <w:tabs>
          <w:tab w:val="left" w:pos="1276"/>
        </w:tabs>
        <w:ind w:left="0" w:firstLine="567"/>
      </w:pPr>
      <w:r w:rsidRPr="00062EC0">
        <w:t>производитель Товара;</w:t>
      </w:r>
    </w:p>
    <w:p w:rsidR="00754CC1" w:rsidRDefault="00754CC1" w:rsidP="00754CC1">
      <w:pPr>
        <w:pStyle w:val="3b"/>
        <w:tabs>
          <w:tab w:val="left" w:pos="1276"/>
        </w:tabs>
        <w:ind w:left="0" w:firstLine="567"/>
      </w:pPr>
      <w:r>
        <w:t>цена за единицу Товара;</w:t>
      </w:r>
    </w:p>
    <w:p w:rsidR="00754CC1" w:rsidRDefault="00754CC1" w:rsidP="00754CC1">
      <w:pPr>
        <w:pStyle w:val="3b"/>
        <w:tabs>
          <w:tab w:val="left" w:pos="1276"/>
        </w:tabs>
        <w:ind w:left="0" w:firstLine="567"/>
      </w:pPr>
      <w:r>
        <w:t>номер нормативной документации;</w:t>
      </w:r>
    </w:p>
    <w:p w:rsidR="00754CC1" w:rsidRDefault="00754CC1" w:rsidP="00754CC1">
      <w:pPr>
        <w:pStyle w:val="3b"/>
        <w:tabs>
          <w:tab w:val="left" w:pos="1276"/>
        </w:tabs>
        <w:ind w:left="0" w:firstLine="567"/>
      </w:pPr>
      <w:r>
        <w:t>вид упаковки (если имеется необходимость);</w:t>
      </w:r>
    </w:p>
    <w:p w:rsidR="00754CC1" w:rsidRDefault="00754CC1" w:rsidP="00754CC1">
      <w:pPr>
        <w:pStyle w:val="3b"/>
        <w:tabs>
          <w:tab w:val="left" w:pos="1276"/>
        </w:tabs>
        <w:ind w:left="0" w:firstLine="567"/>
      </w:pPr>
      <w:r>
        <w:t>отгрузочные реквизиты, а также реквизиты грузополучателя (если Покупатель таковым не является);</w:t>
      </w:r>
    </w:p>
    <w:p w:rsidR="00754CC1" w:rsidRDefault="00754CC1" w:rsidP="00754CC1">
      <w:pPr>
        <w:pStyle w:val="3b"/>
        <w:tabs>
          <w:tab w:val="left" w:pos="1276"/>
        </w:tabs>
        <w:ind w:left="0" w:firstLine="567"/>
      </w:pPr>
      <w:r>
        <w:t>остаточный срок годности Товара;</w:t>
      </w:r>
    </w:p>
    <w:p w:rsidR="00754CC1" w:rsidRDefault="00754CC1" w:rsidP="00754CC1">
      <w:pPr>
        <w:pStyle w:val="3b"/>
        <w:tabs>
          <w:tab w:val="left" w:pos="1276"/>
        </w:tabs>
        <w:ind w:left="0" w:firstLine="567"/>
      </w:pPr>
      <w:r>
        <w:t>срок поставки Товара;</w:t>
      </w:r>
    </w:p>
    <w:p w:rsidR="00754CC1" w:rsidRDefault="00754CC1" w:rsidP="00754CC1">
      <w:pPr>
        <w:pStyle w:val="3b"/>
        <w:tabs>
          <w:tab w:val="left" w:pos="1276"/>
        </w:tabs>
        <w:ind w:left="0" w:firstLine="567"/>
      </w:pPr>
      <w:r>
        <w:t>ФИО и подпись уполномоченного лица.</w:t>
      </w:r>
    </w:p>
    <w:p w:rsidR="00754CC1" w:rsidRPr="00062EC0" w:rsidRDefault="00754CC1" w:rsidP="00754CC1">
      <w:pPr>
        <w:tabs>
          <w:tab w:val="left" w:pos="1276"/>
        </w:tabs>
        <w:suppressAutoHyphens/>
        <w:spacing w:after="0"/>
        <w:ind w:firstLine="567"/>
      </w:pPr>
      <w:r>
        <w:t>4.2.</w:t>
      </w:r>
      <w:r>
        <w:tab/>
      </w:r>
      <w:r w:rsidRPr="00062EC0">
        <w:t>Покупатель направляет заявку Поставщику в порядке, предусмотренном п. 10.10 настоящего Договора. По результатам рассмотрения заявки Поставщик должен письменно подтвердить принятие ее к исполнению и сформировать партию Товара к поставке.</w:t>
      </w:r>
    </w:p>
    <w:p w:rsidR="00754CC1" w:rsidRPr="00062EC0" w:rsidRDefault="00754CC1" w:rsidP="00754CC1">
      <w:pPr>
        <w:tabs>
          <w:tab w:val="left" w:pos="1276"/>
        </w:tabs>
        <w:suppressAutoHyphens/>
        <w:spacing w:after="0"/>
        <w:ind w:firstLine="567"/>
      </w:pPr>
      <w:r w:rsidRPr="00062EC0">
        <w:t>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30 (</w:t>
      </w:r>
      <w:r>
        <w:t>т</w:t>
      </w:r>
      <w:r w:rsidRPr="00062EC0">
        <w:t xml:space="preserve">ридцати) календарных дней </w:t>
      </w:r>
      <w:proofErr w:type="gramStart"/>
      <w:r w:rsidRPr="00062EC0">
        <w:t>с даты получения</w:t>
      </w:r>
      <w:proofErr w:type="gramEnd"/>
      <w:r w:rsidRPr="00062EC0">
        <w:t xml:space="preserve"> заявки.</w:t>
      </w:r>
    </w:p>
    <w:p w:rsidR="00754CC1" w:rsidRPr="00062EC0" w:rsidRDefault="00754CC1" w:rsidP="00754CC1">
      <w:pPr>
        <w:tabs>
          <w:tab w:val="left" w:pos="1276"/>
        </w:tabs>
        <w:suppressAutoHyphens/>
        <w:spacing w:after="0"/>
        <w:ind w:firstLine="567"/>
      </w:pPr>
      <w:r w:rsidRPr="00062EC0">
        <w:t>Досрочная поставка допускается только по согласованию с Покупателем.</w:t>
      </w:r>
    </w:p>
    <w:p w:rsidR="00754CC1" w:rsidRPr="00062EC0" w:rsidRDefault="00754CC1" w:rsidP="00754CC1">
      <w:pPr>
        <w:tabs>
          <w:tab w:val="left" w:pos="1276"/>
        </w:tabs>
        <w:suppressAutoHyphens/>
        <w:spacing w:after="0"/>
        <w:ind w:firstLine="567"/>
      </w:pPr>
      <w:r w:rsidRPr="00062EC0">
        <w:t>4.3.</w:t>
      </w:r>
      <w:r>
        <w:tab/>
      </w:r>
      <w:r w:rsidRPr="00062EC0">
        <w:t>Доставка Товара:</w:t>
      </w:r>
    </w:p>
    <w:p w:rsidR="00754CC1" w:rsidRPr="00062EC0" w:rsidRDefault="00754CC1" w:rsidP="00754CC1">
      <w:pPr>
        <w:tabs>
          <w:tab w:val="left" w:pos="1276"/>
        </w:tabs>
        <w:suppressAutoHyphens/>
        <w:spacing w:after="0"/>
        <w:ind w:firstLine="567"/>
      </w:pPr>
      <w:proofErr w:type="gramStart"/>
      <w:r w:rsidRPr="00062EC0">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_______________(далее – место поставки</w:t>
      </w:r>
      <w:r>
        <w:t xml:space="preserve"> (передачи</w:t>
      </w:r>
      <w:r w:rsidRPr="00062EC0">
        <w:t>).</w:t>
      </w:r>
      <w:proofErr w:type="gramEnd"/>
    </w:p>
    <w:p w:rsidR="00754CC1" w:rsidRPr="00062EC0" w:rsidRDefault="00754CC1" w:rsidP="00754CC1">
      <w:pPr>
        <w:tabs>
          <w:tab w:val="left" w:pos="1276"/>
        </w:tabs>
        <w:suppressAutoHyphens/>
        <w:spacing w:after="0"/>
        <w:ind w:firstLine="567"/>
      </w:pPr>
      <w:r w:rsidRPr="00062EC0">
        <w:t>4.4.</w:t>
      </w:r>
      <w:r>
        <w:tab/>
      </w:r>
      <w:r w:rsidRPr="00062EC0">
        <w:t xml:space="preserve">С Товаром Поставщик </w:t>
      </w:r>
      <w:proofErr w:type="gramStart"/>
      <w:r w:rsidRPr="00062EC0">
        <w:t>предоставляет Покупателю следующие документы</w:t>
      </w:r>
      <w:proofErr w:type="gramEnd"/>
      <w:r w:rsidRPr="00062EC0">
        <w:t>:</w:t>
      </w:r>
    </w:p>
    <w:p w:rsidR="00754CC1" w:rsidRPr="00062EC0" w:rsidRDefault="00754CC1" w:rsidP="00754CC1">
      <w:pPr>
        <w:tabs>
          <w:tab w:val="left" w:pos="1276"/>
        </w:tabs>
        <w:suppressAutoHyphens/>
        <w:spacing w:after="0"/>
        <w:ind w:firstLine="567"/>
      </w:pPr>
      <w:r w:rsidRPr="00062EC0">
        <w:t>- товарную накладную 2 экз.;</w:t>
      </w:r>
    </w:p>
    <w:p w:rsidR="00754CC1" w:rsidRPr="00062EC0" w:rsidRDefault="00754CC1" w:rsidP="00754CC1">
      <w:pPr>
        <w:tabs>
          <w:tab w:val="left" w:pos="1276"/>
        </w:tabs>
        <w:suppressAutoHyphens/>
        <w:spacing w:after="0"/>
        <w:ind w:firstLine="567"/>
      </w:pPr>
      <w:r w:rsidRPr="00062EC0">
        <w:t>- счет 1 экз.;</w:t>
      </w:r>
    </w:p>
    <w:p w:rsidR="00754CC1" w:rsidRPr="00062EC0" w:rsidRDefault="00754CC1" w:rsidP="00754CC1">
      <w:pPr>
        <w:tabs>
          <w:tab w:val="left" w:pos="1276"/>
        </w:tabs>
        <w:suppressAutoHyphens/>
        <w:spacing w:after="0"/>
        <w:ind w:firstLine="567"/>
      </w:pPr>
      <w:r w:rsidRPr="00062EC0">
        <w:t>- счет-фактуру</w:t>
      </w:r>
      <w:r>
        <w:t xml:space="preserve"> (если применимо)</w:t>
      </w:r>
      <w:r w:rsidRPr="00062EC0">
        <w:t xml:space="preserve"> 1 экз.;</w:t>
      </w:r>
    </w:p>
    <w:p w:rsidR="00754CC1" w:rsidRDefault="00754CC1" w:rsidP="00754CC1">
      <w:pPr>
        <w:tabs>
          <w:tab w:val="left" w:pos="1276"/>
        </w:tabs>
        <w:suppressAutoHyphens/>
        <w:spacing w:after="0"/>
        <w:ind w:firstLine="567"/>
      </w:pPr>
      <w:r w:rsidRPr="00062EC0">
        <w:t>- оригинал или копию, заверенную печатью Поставщика, сертификата анализа/паспорта качества (на каждую серию/партию Товара) от производителя/завода-изготовителя 1 экз.;</w:t>
      </w:r>
    </w:p>
    <w:p w:rsidR="00754CC1" w:rsidRPr="00062EC0" w:rsidRDefault="00754CC1" w:rsidP="00754CC1">
      <w:pPr>
        <w:tabs>
          <w:tab w:val="left" w:pos="1276"/>
        </w:tabs>
        <w:suppressAutoHyphens/>
        <w:spacing w:after="0"/>
        <w:ind w:firstLine="567"/>
      </w:pPr>
      <w:r w:rsidRPr="00062EC0">
        <w:t>- иные документы в объеме, предусмотренном действующим законодательством Российской Федерации.</w:t>
      </w:r>
    </w:p>
    <w:p w:rsidR="00754CC1" w:rsidRDefault="00754CC1" w:rsidP="00754CC1">
      <w:pPr>
        <w:tabs>
          <w:tab w:val="left" w:pos="1276"/>
        </w:tabs>
        <w:spacing w:after="0"/>
        <w:ind w:firstLine="567"/>
      </w:pPr>
      <w:r w:rsidRPr="00062EC0">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754CC1" w:rsidRDefault="00754CC1" w:rsidP="00754CC1">
      <w:pPr>
        <w:pStyle w:val="aff"/>
        <w:numPr>
          <w:ilvl w:val="1"/>
          <w:numId w:val="10"/>
        </w:numPr>
        <w:tabs>
          <w:tab w:val="left" w:pos="1276"/>
        </w:tabs>
        <w:suppressAutoHyphens/>
        <w:spacing w:after="0"/>
        <w:ind w:left="0" w:firstLine="567"/>
      </w:pPr>
      <w:r w:rsidRPr="00062EC0">
        <w:t xml:space="preserve">Обязательство Поставщика по поставке </w:t>
      </w:r>
      <w:r w:rsidRPr="00062EC0">
        <w:rPr>
          <w:color w:val="000000"/>
        </w:rPr>
        <w:t xml:space="preserve">(передаче) Товара (партии Товара) Покупателю </w:t>
      </w:r>
      <w:r>
        <w:t>считается исполненным с момента получения Товара Покупателем или перевозчиком/экспедитором, привлеченным Покупателем (уполномоченным представителем) по месту поставки (передачи). Получение Товара производится с оформлением между Поставщиком и Покупателем или его уполномоченным представителем товарной накладной. Датой поставки является дата подписания Покупателем вышеуказанной товарной накладной.</w:t>
      </w:r>
    </w:p>
    <w:p w:rsidR="00754CC1" w:rsidRDefault="00754CC1" w:rsidP="00754CC1">
      <w:pPr>
        <w:pStyle w:val="aff"/>
        <w:numPr>
          <w:ilvl w:val="1"/>
          <w:numId w:val="10"/>
        </w:numPr>
        <w:tabs>
          <w:tab w:val="left" w:pos="1276"/>
        </w:tabs>
        <w:suppressAutoHyphens/>
        <w:spacing w:after="0"/>
        <w:ind w:left="0" w:firstLine="567"/>
      </w:pPr>
      <w: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54CC1" w:rsidRDefault="00754CC1" w:rsidP="00754CC1">
      <w:pPr>
        <w:pStyle w:val="aff"/>
        <w:numPr>
          <w:ilvl w:val="1"/>
          <w:numId w:val="10"/>
        </w:numPr>
        <w:tabs>
          <w:tab w:val="left" w:pos="1276"/>
        </w:tabs>
        <w:suppressAutoHyphens/>
        <w:spacing w:after="0"/>
        <w:ind w:left="0" w:firstLine="567"/>
      </w:pPr>
      <w:r>
        <w:t>Право собственности на Товар и риск случайной гибели (утраты) или повреждения Товара переходят к Покупателю с момента приемки</w:t>
      </w:r>
      <w:r w:rsidRPr="00062EC0">
        <w:t xml:space="preserve"> Товара и подписания соответствующей товарной накладной уполномоченным лицом Покупателя.</w:t>
      </w:r>
    </w:p>
    <w:p w:rsidR="00754CC1" w:rsidRDefault="00754CC1" w:rsidP="00754CC1">
      <w:pPr>
        <w:pStyle w:val="aff"/>
        <w:numPr>
          <w:ilvl w:val="1"/>
          <w:numId w:val="10"/>
        </w:numPr>
        <w:tabs>
          <w:tab w:val="left" w:pos="1276"/>
        </w:tabs>
        <w:suppressAutoHyphens/>
        <w:spacing w:after="0"/>
        <w:ind w:left="0" w:firstLine="567"/>
      </w:pPr>
      <w:r w:rsidRPr="00062EC0">
        <w:t xml:space="preserve">Не заказанный Покупателем Товар не поставляется </w:t>
      </w:r>
      <w:r>
        <w:t xml:space="preserve">Поставщиком, а в случае поставки не заказанного Товара Покупатель вправе не принимать </w:t>
      </w:r>
      <w:r w:rsidRPr="00062EC0">
        <w:t xml:space="preserve">и </w:t>
      </w:r>
      <w:r>
        <w:t xml:space="preserve">не </w:t>
      </w:r>
      <w:r w:rsidRPr="00062EC0">
        <w:t>опла</w:t>
      </w:r>
      <w:r>
        <w:t>чивать</w:t>
      </w:r>
      <w:r w:rsidRPr="00062EC0">
        <w:t xml:space="preserve"> </w:t>
      </w:r>
      <w:r>
        <w:t>такой Товар</w:t>
      </w:r>
      <w:r w:rsidRPr="00062EC0">
        <w:t>.</w:t>
      </w:r>
    </w:p>
    <w:p w:rsidR="00754CC1" w:rsidRPr="00062EC0" w:rsidRDefault="00754CC1" w:rsidP="00754CC1">
      <w:pPr>
        <w:pStyle w:val="aff"/>
        <w:suppressAutoHyphens/>
        <w:spacing w:after="0"/>
        <w:ind w:left="567"/>
      </w:pPr>
    </w:p>
    <w:p w:rsidR="00754CC1" w:rsidRDefault="00754CC1" w:rsidP="00754CC1">
      <w:pPr>
        <w:pStyle w:val="aff"/>
        <w:numPr>
          <w:ilvl w:val="0"/>
          <w:numId w:val="10"/>
        </w:numPr>
        <w:tabs>
          <w:tab w:val="left" w:pos="567"/>
        </w:tabs>
        <w:suppressAutoHyphens/>
        <w:spacing w:after="0"/>
        <w:ind w:left="0" w:firstLine="0"/>
        <w:jc w:val="center"/>
        <w:rPr>
          <w:b/>
        </w:rPr>
      </w:pPr>
      <w:r w:rsidRPr="00062EC0">
        <w:rPr>
          <w:b/>
        </w:rPr>
        <w:t>ПРИЕМКА ТОВАРА ПО КАЧЕСТВУ И КОЛИЧЕСТВУ</w:t>
      </w:r>
    </w:p>
    <w:p w:rsidR="00754CC1" w:rsidRPr="00062EC0" w:rsidRDefault="00754CC1" w:rsidP="00754CC1">
      <w:pPr>
        <w:pStyle w:val="aff"/>
        <w:suppressAutoHyphens/>
        <w:spacing w:after="0"/>
        <w:ind w:left="0"/>
        <w:rPr>
          <w:b/>
        </w:rPr>
      </w:pPr>
    </w:p>
    <w:p w:rsidR="00754CC1" w:rsidRPr="00062EC0" w:rsidRDefault="00754CC1" w:rsidP="00754CC1">
      <w:pPr>
        <w:tabs>
          <w:tab w:val="left" w:pos="1276"/>
        </w:tabs>
        <w:suppressAutoHyphens/>
        <w:spacing w:after="0"/>
        <w:ind w:firstLine="567"/>
      </w:pPr>
      <w:r w:rsidRPr="00062EC0">
        <w:t>5.1.</w:t>
      </w:r>
      <w:r>
        <w:tab/>
      </w:r>
      <w:proofErr w:type="gramStart"/>
      <w:r w:rsidRPr="00062EC0">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754CC1" w:rsidRDefault="00754CC1" w:rsidP="00754CC1">
      <w:pPr>
        <w:tabs>
          <w:tab w:val="left" w:pos="993"/>
          <w:tab w:val="left" w:pos="1276"/>
        </w:tabs>
        <w:suppressAutoHyphens/>
        <w:spacing w:after="0"/>
        <w:ind w:firstLine="567"/>
      </w:pPr>
      <w:r w:rsidRPr="00062EC0">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062EC0">
        <w:t>Минпромторга</w:t>
      </w:r>
      <w:proofErr w:type="spellEnd"/>
      <w:r w:rsidRPr="00062EC0">
        <w:t xml:space="preserve"> Р</w:t>
      </w:r>
      <w:r>
        <w:t>оссии</w:t>
      </w:r>
      <w:r w:rsidRPr="00062EC0">
        <w:t xml:space="preserve"> от 14.06.2013 г. «Об утверждении Правил надлежащей производственной практики» в порядке, установленном внутренней операционной процедурой Покупателя. </w:t>
      </w:r>
    </w:p>
    <w:p w:rsidR="00754CC1" w:rsidRDefault="00754CC1" w:rsidP="00754CC1">
      <w:pPr>
        <w:tabs>
          <w:tab w:val="left" w:pos="993"/>
          <w:tab w:val="left" w:pos="1276"/>
        </w:tabs>
        <w:suppressAutoHyphens/>
        <w:spacing w:after="0"/>
        <w:ind w:firstLine="567"/>
      </w:pPr>
      <w:r w:rsidRPr="00062EC0">
        <w:t xml:space="preserve">Процедура входного контроля проводится Покупателем в течение 45 (сорока пяти) календарных дней </w:t>
      </w:r>
      <w:proofErr w:type="gramStart"/>
      <w:r w:rsidRPr="00062EC0">
        <w:t>с даты поставки</w:t>
      </w:r>
      <w:proofErr w:type="gramEnd"/>
      <w:r w:rsidRPr="00062EC0">
        <w:t xml:space="preserve"> Товара.</w:t>
      </w:r>
    </w:p>
    <w:p w:rsidR="00754CC1" w:rsidRDefault="00754CC1" w:rsidP="00754CC1">
      <w:pPr>
        <w:tabs>
          <w:tab w:val="left" w:pos="1276"/>
        </w:tabs>
        <w:suppressAutoHyphens/>
        <w:spacing w:after="0"/>
        <w:ind w:firstLine="567"/>
      </w:pPr>
      <w:r w:rsidRPr="00062EC0">
        <w:t>5.2.</w:t>
      </w:r>
      <w:r>
        <w:tab/>
      </w:r>
      <w:r w:rsidRPr="00062EC0">
        <w:t xml:space="preserve">Приемка Товара по количеству тарных мест и наличию явных дефектов его упаковки производится в момент передачи Товара, согласно товаросопроводительным документам. </w:t>
      </w:r>
    </w:p>
    <w:p w:rsidR="00754CC1" w:rsidRDefault="00754CC1" w:rsidP="00754CC1">
      <w:pPr>
        <w:tabs>
          <w:tab w:val="left" w:pos="1276"/>
        </w:tabs>
        <w:suppressAutoHyphens/>
        <w:spacing w:after="0"/>
        <w:ind w:firstLine="567"/>
      </w:pPr>
      <w:r w:rsidRPr="00062EC0">
        <w:t>5.3.</w:t>
      </w:r>
      <w:r>
        <w:tab/>
      </w:r>
      <w:r w:rsidRPr="00062EC0">
        <w:t>Претензии по количеству внутри тарных мест или упаковок принимаются к рассмотрению Поставщиком в течение всего срока годности Товара не позднее 15 (</w:t>
      </w:r>
      <w:r>
        <w:t>п</w:t>
      </w:r>
      <w:r w:rsidRPr="00062EC0">
        <w:t>ятнадцати) календарных дней с даты их обнаружения.</w:t>
      </w:r>
    </w:p>
    <w:p w:rsidR="00754CC1" w:rsidRDefault="00754CC1" w:rsidP="00754CC1">
      <w:pPr>
        <w:tabs>
          <w:tab w:val="left" w:pos="1276"/>
        </w:tabs>
        <w:suppressAutoHyphens/>
        <w:spacing w:after="0"/>
        <w:ind w:firstLine="567"/>
      </w:pPr>
      <w:r w:rsidRPr="00062EC0">
        <w:t>5.4.</w:t>
      </w:r>
      <w:r>
        <w:tab/>
      </w:r>
      <w:r w:rsidRPr="00062EC0">
        <w:rPr>
          <w:snapToGrid w:val="0"/>
        </w:rPr>
        <w:t xml:space="preserve">Претензии по </w:t>
      </w:r>
      <w:r w:rsidRPr="00062EC0">
        <w:t>качеству Товара, а также претензии в отношении иных скрытых недостатков качества Товара, выявление которых невозможно при визуальном осмотре</w:t>
      </w:r>
      <w:r w:rsidRPr="00062EC0">
        <w:rPr>
          <w:snapToGrid w:val="0"/>
        </w:rPr>
        <w:t xml:space="preserve"> </w:t>
      </w:r>
      <w:r w:rsidRPr="00062EC0">
        <w:t>могут быть предъявлены Покупателем в течение всего срока годности Товара в течение 15 (</w:t>
      </w:r>
      <w:r>
        <w:t>п</w:t>
      </w:r>
      <w:r w:rsidRPr="00062EC0">
        <w:t xml:space="preserve">ятнадцати) календарных дней с даты их обнаружения, при соблюдении Покупателем условий его хранения. </w:t>
      </w:r>
    </w:p>
    <w:p w:rsidR="00754CC1" w:rsidRDefault="00754CC1" w:rsidP="00754CC1">
      <w:pPr>
        <w:tabs>
          <w:tab w:val="left" w:pos="1276"/>
        </w:tabs>
        <w:suppressAutoHyphens/>
        <w:spacing w:after="0"/>
        <w:ind w:firstLine="567"/>
      </w:pPr>
      <w:r w:rsidRPr="00062EC0">
        <w:t>5.5.</w:t>
      </w:r>
      <w:r>
        <w:tab/>
      </w:r>
      <w:r w:rsidRPr="00062EC0">
        <w:t xml:space="preserve">Подтверждением выбраковки Товара будет являться Заключение отдела контроля качества Покупателя с указанием конкретного несоответствующего показателя качества Товара, направленного вместе с письменной претензией.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w:t>
      </w:r>
      <w:r>
        <w:rPr>
          <w:rFonts w:eastAsia="Arial Unicode MS"/>
          <w:kern w:val="1"/>
          <w:lang w:eastAsia="zh-CN" w:bidi="hi-IN"/>
        </w:rPr>
        <w:t xml:space="preserve">стоимость количества Товара, израсходованного для проведения обязательного входного контроля и экспертизы, а также </w:t>
      </w:r>
      <w:r w:rsidRPr="00062EC0">
        <w:t xml:space="preserve">расходы по такой экспертизе оплачиваются виновной Стороной. </w:t>
      </w:r>
    </w:p>
    <w:p w:rsidR="00754CC1" w:rsidRDefault="00754CC1" w:rsidP="00754CC1">
      <w:pPr>
        <w:tabs>
          <w:tab w:val="left" w:pos="1276"/>
        </w:tabs>
        <w:suppressAutoHyphens/>
        <w:spacing w:after="0"/>
        <w:ind w:firstLine="567"/>
      </w:pPr>
      <w:r w:rsidRPr="00062EC0">
        <w:t>5.6.</w:t>
      </w:r>
      <w:r>
        <w:tab/>
      </w:r>
      <w:r w:rsidRPr="00062EC0">
        <w:t xml:space="preserve">Поставщик обязуется рассмотреть Претензии Покупателя и дать ему письменный ответ в срок, не превышающий 10 (десять) рабочих дней </w:t>
      </w:r>
      <w:proofErr w:type="gramStart"/>
      <w:r w:rsidRPr="00062EC0">
        <w:t>с даты получения</w:t>
      </w:r>
      <w:proofErr w:type="gramEnd"/>
      <w:r w:rsidRPr="00062EC0">
        <w:t xml:space="preserve"> Претензии. Под датой принятия Претензии или отказа в принятии Претензии понимается дата письменного ответа Поставщика. Отсутствие направление ответа Поставщика в установленный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754CC1" w:rsidRDefault="00754CC1" w:rsidP="00754CC1">
      <w:pPr>
        <w:tabs>
          <w:tab w:val="left" w:pos="1276"/>
        </w:tabs>
        <w:suppressAutoHyphens/>
        <w:spacing w:after="0"/>
        <w:ind w:firstLine="567"/>
      </w:pPr>
      <w:r w:rsidRPr="00062EC0">
        <w:t>5.7.</w:t>
      </w:r>
      <w:r>
        <w:tab/>
      </w:r>
      <w:r w:rsidRPr="00062EC0">
        <w:t>В случае поставки Товара не</w:t>
      </w:r>
      <w:r>
        <w:t xml:space="preserve"> </w:t>
      </w:r>
      <w:r w:rsidRPr="00062EC0">
        <w:t>соответствующего по качеству Покупатель принимает Товар на ответственное хранение и извещает Поставщика об установленном расхождении.</w:t>
      </w:r>
    </w:p>
    <w:p w:rsidR="00754CC1" w:rsidRDefault="00754CC1" w:rsidP="00754CC1">
      <w:pPr>
        <w:tabs>
          <w:tab w:val="left" w:pos="1276"/>
        </w:tabs>
        <w:suppressAutoHyphens/>
        <w:spacing w:after="0"/>
        <w:ind w:firstLine="567"/>
      </w:pPr>
      <w:r w:rsidRPr="00062EC0">
        <w:t>Поставщик обязан распорядиться забракованным Товаром в течение 30 (Тридцати) календарных дней после признания им Претензии или от даты заключения эксперта в независимой лаборатории о выявленных недостатках качества Товара. По истечении указанного срока Покупатель имеет право уничтожить забракованный Товар с возложением понесенных расходов на Поставщика.</w:t>
      </w:r>
    </w:p>
    <w:p w:rsidR="00754CC1" w:rsidRDefault="00754CC1" w:rsidP="00754CC1">
      <w:pPr>
        <w:tabs>
          <w:tab w:val="left" w:pos="1276"/>
        </w:tabs>
        <w:spacing w:after="0"/>
        <w:ind w:firstLine="567"/>
      </w:pPr>
      <w:r w:rsidRPr="00062EC0">
        <w:t>5.8.</w:t>
      </w:r>
      <w:r>
        <w:tab/>
      </w:r>
      <w:proofErr w:type="gramStart"/>
      <w:r w:rsidRPr="00062EC0">
        <w:t>Претензии по поставке Товара несоответствующего по качеству урегулируются поставкой Товара надлежащего качества в течение 30 (</w:t>
      </w:r>
      <w:r>
        <w:t>т</w:t>
      </w:r>
      <w:r w:rsidRPr="00062EC0">
        <w:t>ридцати) календарных дней с даты предъявления Претензии и, по поручению Поставщика и за его счет: (</w:t>
      </w:r>
      <w:proofErr w:type="spellStart"/>
      <w:r w:rsidRPr="00062EC0">
        <w:t>i</w:t>
      </w:r>
      <w:proofErr w:type="spellEnd"/>
      <w:r w:rsidRPr="00062EC0">
        <w:t>) последующим возвратом Товара ненадлежащего качества Поставщику либо, (</w:t>
      </w:r>
      <w:proofErr w:type="spellStart"/>
      <w:r w:rsidRPr="00062EC0">
        <w:t>ii</w:t>
      </w:r>
      <w:proofErr w:type="spellEnd"/>
      <w:r w:rsidRPr="00062EC0">
        <w:t>) передачей Товара ненадлежащего качества третьему лицу либо, (</w:t>
      </w:r>
      <w:proofErr w:type="spellStart"/>
      <w:r w:rsidRPr="00062EC0">
        <w:t>iii</w:t>
      </w:r>
      <w:proofErr w:type="spellEnd"/>
      <w:r w:rsidRPr="00062EC0">
        <w:t>) уничтожением Товара ненадлежащего качества.</w:t>
      </w:r>
      <w:proofErr w:type="gramEnd"/>
      <w:r w:rsidRPr="00062EC0">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062EC0">
        <w:t>кредит-ноты</w:t>
      </w:r>
      <w:proofErr w:type="spellEnd"/>
      <w:proofErr w:type="gramEnd"/>
      <w:r w:rsidRPr="00062EC0">
        <w:t xml:space="preserve"> на стоимость Товара ненадлежащего качества.</w:t>
      </w:r>
    </w:p>
    <w:p w:rsidR="00754CC1" w:rsidRPr="00062EC0" w:rsidRDefault="00754CC1" w:rsidP="00754CC1">
      <w:pPr>
        <w:spacing w:after="0"/>
        <w:ind w:firstLine="567"/>
      </w:pPr>
    </w:p>
    <w:p w:rsidR="00754CC1" w:rsidRDefault="00754CC1" w:rsidP="00754CC1">
      <w:pPr>
        <w:pStyle w:val="aff"/>
        <w:numPr>
          <w:ilvl w:val="0"/>
          <w:numId w:val="16"/>
        </w:numPr>
        <w:tabs>
          <w:tab w:val="left" w:pos="567"/>
        </w:tabs>
        <w:spacing w:after="0"/>
        <w:ind w:left="0" w:firstLine="0"/>
        <w:contextualSpacing w:val="0"/>
        <w:jc w:val="center"/>
        <w:rPr>
          <w:b/>
          <w:bCs/>
        </w:rPr>
      </w:pPr>
      <w:r w:rsidRPr="00062EC0">
        <w:rPr>
          <w:b/>
          <w:bCs/>
        </w:rPr>
        <w:t>АУДИТ</w:t>
      </w:r>
    </w:p>
    <w:p w:rsidR="00754CC1" w:rsidRPr="00062EC0" w:rsidRDefault="00754CC1" w:rsidP="00754CC1">
      <w:pPr>
        <w:pStyle w:val="aff"/>
        <w:spacing w:after="0"/>
        <w:ind w:left="360"/>
        <w:contextualSpacing w:val="0"/>
        <w:rPr>
          <w:b/>
          <w:bCs/>
        </w:rPr>
      </w:pPr>
    </w:p>
    <w:p w:rsidR="00754CC1" w:rsidRPr="00062EC0" w:rsidRDefault="00754CC1" w:rsidP="00754CC1">
      <w:pPr>
        <w:pStyle w:val="aff5"/>
        <w:numPr>
          <w:ilvl w:val="1"/>
          <w:numId w:val="16"/>
        </w:numPr>
        <w:tabs>
          <w:tab w:val="left" w:pos="1276"/>
        </w:tabs>
        <w:ind w:left="0" w:firstLine="567"/>
        <w:rPr>
          <w:sz w:val="24"/>
          <w:szCs w:val="24"/>
        </w:rPr>
      </w:pPr>
      <w:r w:rsidRPr="00062EC0">
        <w:rPr>
          <w:iCs/>
          <w:sz w:val="24"/>
          <w:szCs w:val="24"/>
        </w:rPr>
        <w:t xml:space="preserve">Покупатель имеет право на проведение аудита Поставщика в соответствии с требованиями Приказа  № 916 </w:t>
      </w:r>
      <w:proofErr w:type="spellStart"/>
      <w:r w:rsidRPr="00062EC0">
        <w:rPr>
          <w:iCs/>
          <w:sz w:val="24"/>
          <w:szCs w:val="24"/>
        </w:rPr>
        <w:t>Минпромторга</w:t>
      </w:r>
      <w:proofErr w:type="spellEnd"/>
      <w:r w:rsidRPr="00062EC0">
        <w:rPr>
          <w:iCs/>
          <w:sz w:val="24"/>
          <w:szCs w:val="24"/>
        </w:rPr>
        <w:t xml:space="preserve"> Р</w:t>
      </w:r>
      <w:r>
        <w:rPr>
          <w:iCs/>
          <w:sz w:val="24"/>
          <w:szCs w:val="24"/>
        </w:rPr>
        <w:t>оссии</w:t>
      </w:r>
      <w:r w:rsidRPr="00062EC0">
        <w:rPr>
          <w:iCs/>
          <w:sz w:val="24"/>
          <w:szCs w:val="24"/>
        </w:rPr>
        <w:t xml:space="preserve"> от 14.06.2013г. «Об утверждении Правил надлежащей производственной практики».</w:t>
      </w:r>
    </w:p>
    <w:p w:rsidR="00754CC1" w:rsidRDefault="00754CC1" w:rsidP="00754CC1">
      <w:pPr>
        <w:pStyle w:val="aff5"/>
        <w:numPr>
          <w:ilvl w:val="1"/>
          <w:numId w:val="16"/>
        </w:numPr>
        <w:tabs>
          <w:tab w:val="left" w:pos="1276"/>
        </w:tabs>
        <w:ind w:left="0" w:firstLine="567"/>
        <w:rPr>
          <w:iCs/>
          <w:sz w:val="24"/>
          <w:szCs w:val="24"/>
        </w:rPr>
      </w:pPr>
      <w:r w:rsidRPr="00062EC0">
        <w:rPr>
          <w:iCs/>
          <w:sz w:val="24"/>
          <w:szCs w:val="24"/>
        </w:rPr>
        <w:t>При проведен</w:t>
      </w:r>
      <w:proofErr w:type="gramStart"/>
      <w:r w:rsidRPr="00062EC0">
        <w:rPr>
          <w:iCs/>
          <w:sz w:val="24"/>
          <w:szCs w:val="24"/>
        </w:rPr>
        <w:t>ии ау</w:t>
      </w:r>
      <w:proofErr w:type="gramEnd"/>
      <w:r w:rsidRPr="00062EC0">
        <w:rPr>
          <w:iCs/>
          <w:sz w:val="24"/>
          <w:szCs w:val="24"/>
        </w:rPr>
        <w:t>дита Покупатель обязан направить Поставщику уведомление за 30 (</w:t>
      </w:r>
      <w:r>
        <w:rPr>
          <w:iCs/>
          <w:sz w:val="24"/>
          <w:szCs w:val="24"/>
        </w:rPr>
        <w:t>т</w:t>
      </w:r>
      <w:r w:rsidRPr="00062EC0">
        <w:rPr>
          <w:iCs/>
          <w:sz w:val="24"/>
          <w:szCs w:val="24"/>
        </w:rPr>
        <w:t>ридцать) календарных дней до предполагаемой даты аудита.</w:t>
      </w:r>
    </w:p>
    <w:p w:rsidR="00754CC1" w:rsidRDefault="00754CC1" w:rsidP="00754CC1">
      <w:pPr>
        <w:pStyle w:val="aff5"/>
        <w:numPr>
          <w:ilvl w:val="1"/>
          <w:numId w:val="16"/>
        </w:numPr>
        <w:tabs>
          <w:tab w:val="left" w:pos="1276"/>
        </w:tabs>
        <w:ind w:left="0" w:firstLine="567"/>
        <w:rPr>
          <w:sz w:val="24"/>
          <w:szCs w:val="24"/>
        </w:rPr>
      </w:pPr>
      <w:r w:rsidRPr="00062EC0">
        <w:rPr>
          <w:iCs/>
          <w:sz w:val="24"/>
          <w:szCs w:val="24"/>
        </w:rPr>
        <w:t>Не позднее 30 (</w:t>
      </w:r>
      <w:r>
        <w:rPr>
          <w:iCs/>
          <w:sz w:val="24"/>
          <w:szCs w:val="24"/>
        </w:rPr>
        <w:t>т</w:t>
      </w:r>
      <w:r w:rsidRPr="00062EC0">
        <w:rPr>
          <w:iCs/>
          <w:sz w:val="24"/>
          <w:szCs w:val="24"/>
        </w:rPr>
        <w:t xml:space="preserve">ридцати) рабочих дней с момента окончания аудита Покупатель </w:t>
      </w:r>
      <w:proofErr w:type="gramStart"/>
      <w:r w:rsidRPr="00062EC0">
        <w:rPr>
          <w:iCs/>
          <w:sz w:val="24"/>
          <w:szCs w:val="24"/>
        </w:rPr>
        <w:t>предоставляет Поставщику официальный отчет</w:t>
      </w:r>
      <w:proofErr w:type="gramEnd"/>
      <w:r w:rsidRPr="00062EC0">
        <w:rPr>
          <w:iCs/>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w:t>
      </w:r>
      <w:r>
        <w:rPr>
          <w:iCs/>
          <w:sz w:val="24"/>
          <w:szCs w:val="24"/>
        </w:rPr>
        <w:t>т</w:t>
      </w:r>
      <w:r w:rsidRPr="00062EC0">
        <w:rPr>
          <w:iCs/>
          <w:sz w:val="24"/>
          <w:szCs w:val="24"/>
        </w:rPr>
        <w:t>ридцати) рабочих дней план с указанием мероприятий по устранению выявленных недостатков и планируемых сроков устранения.</w:t>
      </w:r>
    </w:p>
    <w:p w:rsidR="00754CC1" w:rsidRPr="00062EC0" w:rsidRDefault="00754CC1" w:rsidP="00754CC1">
      <w:pPr>
        <w:pStyle w:val="aff5"/>
        <w:ind w:left="567" w:firstLine="0"/>
        <w:rPr>
          <w:sz w:val="24"/>
          <w:szCs w:val="24"/>
        </w:rPr>
      </w:pPr>
    </w:p>
    <w:p w:rsidR="00754CC1" w:rsidRDefault="00754CC1" w:rsidP="00754CC1">
      <w:pPr>
        <w:pStyle w:val="aff"/>
        <w:numPr>
          <w:ilvl w:val="0"/>
          <w:numId w:val="15"/>
        </w:numPr>
        <w:tabs>
          <w:tab w:val="left" w:pos="567"/>
        </w:tabs>
        <w:suppressAutoHyphens/>
        <w:spacing w:after="0"/>
        <w:ind w:left="0" w:firstLine="0"/>
        <w:jc w:val="center"/>
        <w:rPr>
          <w:b/>
        </w:rPr>
      </w:pPr>
      <w:r w:rsidRPr="00062EC0">
        <w:rPr>
          <w:b/>
        </w:rPr>
        <w:t>ОТВЕТСТВЕННОСТЬ СТОРОН</w:t>
      </w:r>
    </w:p>
    <w:p w:rsidR="00754CC1" w:rsidRPr="00062EC0" w:rsidRDefault="00754CC1" w:rsidP="00754CC1">
      <w:pPr>
        <w:pStyle w:val="aff"/>
        <w:suppressAutoHyphens/>
        <w:spacing w:after="0"/>
        <w:ind w:left="0"/>
        <w:rPr>
          <w:b/>
        </w:rPr>
      </w:pPr>
    </w:p>
    <w:p w:rsidR="00754CC1" w:rsidRDefault="00754CC1" w:rsidP="00754CC1">
      <w:pPr>
        <w:widowControl w:val="0"/>
        <w:tabs>
          <w:tab w:val="left" w:pos="1276"/>
        </w:tabs>
        <w:suppressAutoHyphens/>
        <w:spacing w:after="0"/>
        <w:ind w:firstLine="567"/>
        <w:textAlignment w:val="baseline"/>
        <w:rPr>
          <w:rFonts w:eastAsia="Arial Unicode MS"/>
          <w:kern w:val="1"/>
          <w:lang w:eastAsia="zh-CN" w:bidi="hi-IN"/>
        </w:rPr>
      </w:pPr>
      <w:r w:rsidRPr="00062EC0">
        <w:rPr>
          <w:kern w:val="1"/>
          <w:lang w:eastAsia="zh-CN" w:bidi="hi-IN"/>
        </w:rPr>
        <w:t>7.1.</w:t>
      </w:r>
      <w:r>
        <w:rPr>
          <w:kern w:val="1"/>
          <w:lang w:eastAsia="zh-CN" w:bidi="hi-IN"/>
        </w:rPr>
        <w:tab/>
      </w:r>
      <w:r w:rsidRPr="00062EC0">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CC1" w:rsidRDefault="00754CC1" w:rsidP="00754CC1">
      <w:pPr>
        <w:widowControl w:val="0"/>
        <w:tabs>
          <w:tab w:val="left" w:pos="1276"/>
        </w:tabs>
        <w:suppressAutoHyphens/>
        <w:spacing w:after="0"/>
        <w:ind w:firstLine="567"/>
        <w:textAlignment w:val="baseline"/>
        <w:rPr>
          <w:kern w:val="1"/>
          <w:lang w:eastAsia="zh-CN" w:bidi="hi-IN"/>
        </w:rPr>
      </w:pPr>
      <w:r w:rsidRPr="00062EC0">
        <w:rPr>
          <w:kern w:val="1"/>
          <w:lang w:eastAsia="zh-CN" w:bidi="hi-IN"/>
        </w:rPr>
        <w:t>7.2.</w:t>
      </w:r>
      <w:r>
        <w:rPr>
          <w:kern w:val="1"/>
          <w:lang w:eastAsia="zh-CN" w:bidi="hi-IN"/>
        </w:rPr>
        <w:tab/>
      </w:r>
      <w:r w:rsidRPr="00062EC0">
        <w:rPr>
          <w:rFonts w:eastAsia="Arial Unicode MS"/>
          <w:kern w:val="1"/>
          <w:lang w:eastAsia="zh-CN" w:bidi="hi-IN"/>
        </w:rPr>
        <w:t xml:space="preserve">В случае просрочки выполнения Поставщиком обязательств по настоящему Договору включая, </w:t>
      </w:r>
      <w:proofErr w:type="gramStart"/>
      <w:r w:rsidRPr="00062EC0">
        <w:rPr>
          <w:rFonts w:eastAsia="Arial Unicode MS"/>
          <w:kern w:val="1"/>
          <w:lang w:eastAsia="zh-CN" w:bidi="hi-IN"/>
        </w:rPr>
        <w:t>но</w:t>
      </w:r>
      <w:proofErr w:type="gramEnd"/>
      <w:r w:rsidRPr="00062EC0">
        <w:rPr>
          <w:rFonts w:eastAsia="Arial Unicode MS"/>
          <w:kern w:val="1"/>
          <w:lang w:eastAsia="zh-CN" w:bidi="hi-IN"/>
        </w:rPr>
        <w:t xml:space="preserve"> не ограничиваясь, просрочки поставки Товара, поставки Товара несоответствующего по качеству Покупатель вправе потребовать от Поставщика уплаты пени в размере 0,05% (пят</w:t>
      </w:r>
      <w:r>
        <w:rPr>
          <w:rFonts w:eastAsia="Arial Unicode MS"/>
          <w:kern w:val="1"/>
          <w:lang w:eastAsia="zh-CN" w:bidi="hi-IN"/>
        </w:rPr>
        <w:t>ь</w:t>
      </w:r>
      <w:r w:rsidRPr="00062EC0">
        <w:rPr>
          <w:rFonts w:eastAsia="Arial Unicode MS"/>
          <w:kern w:val="1"/>
          <w:lang w:eastAsia="zh-CN" w:bidi="hi-IN"/>
        </w:rPr>
        <w:t xml:space="preserve"> десятых процентов) от стоимости соответствующей партии Товара за каждый день просрочки, но не более 5% от стоимости партии Товара</w:t>
      </w:r>
      <w:r w:rsidRPr="00062EC0">
        <w:rPr>
          <w:kern w:val="1"/>
          <w:lang w:eastAsia="zh-CN" w:bidi="hi-IN"/>
        </w:rPr>
        <w:t>.</w:t>
      </w:r>
    </w:p>
    <w:p w:rsidR="00754CC1" w:rsidRDefault="00754CC1" w:rsidP="00754CC1">
      <w:pPr>
        <w:widowControl w:val="0"/>
        <w:tabs>
          <w:tab w:val="left" w:pos="1276"/>
        </w:tabs>
        <w:suppressAutoHyphens/>
        <w:spacing w:after="0"/>
        <w:ind w:firstLine="567"/>
        <w:textAlignment w:val="baseline"/>
        <w:rPr>
          <w:kern w:val="1"/>
          <w:lang w:eastAsia="zh-CN" w:bidi="hi-IN"/>
        </w:rPr>
      </w:pPr>
      <w:r w:rsidRPr="00062EC0">
        <w:rPr>
          <w:kern w:val="1"/>
          <w:lang w:eastAsia="zh-CN" w:bidi="hi-IN"/>
        </w:rPr>
        <w:t>7.3.</w:t>
      </w:r>
      <w:r>
        <w:rPr>
          <w:kern w:val="1"/>
          <w:lang w:eastAsia="zh-CN" w:bidi="hi-IN"/>
        </w:rPr>
        <w:tab/>
      </w:r>
      <w:r w:rsidRPr="00062EC0">
        <w:rPr>
          <w:rFonts w:eastAsia="Arial Unicode MS"/>
          <w:kern w:val="1"/>
          <w:lang w:eastAsia="zh-CN" w:bidi="hi-IN"/>
        </w:rPr>
        <w:t>В случае просрочки оплаты поставленного Товара Поставщик вправе потребовать от Покупателя уплаты пени в размере 0,05% (пят</w:t>
      </w:r>
      <w:r>
        <w:rPr>
          <w:rFonts w:eastAsia="Arial Unicode MS"/>
          <w:kern w:val="1"/>
          <w:lang w:eastAsia="zh-CN" w:bidi="hi-IN"/>
        </w:rPr>
        <w:t>ь</w:t>
      </w:r>
      <w:r w:rsidRPr="00062EC0">
        <w:rPr>
          <w:rFonts w:eastAsia="Arial Unicode MS"/>
          <w:kern w:val="1"/>
          <w:lang w:eastAsia="zh-CN" w:bidi="hi-IN"/>
        </w:rPr>
        <w:t xml:space="preserve"> десятых) от суммы просроченной оплаты за каждый день просрочки, но не более 5 % от стоимости неоплаченного в срок Товара</w:t>
      </w:r>
      <w:r w:rsidRPr="00062EC0">
        <w:rPr>
          <w:kern w:val="1"/>
          <w:lang w:eastAsia="zh-CN" w:bidi="hi-IN"/>
        </w:rPr>
        <w:t>.</w:t>
      </w:r>
    </w:p>
    <w:p w:rsidR="00754CC1" w:rsidRDefault="00754CC1" w:rsidP="00754CC1">
      <w:pPr>
        <w:widowControl w:val="0"/>
        <w:tabs>
          <w:tab w:val="left" w:pos="1276"/>
        </w:tabs>
        <w:suppressAutoHyphens/>
        <w:spacing w:after="0"/>
        <w:ind w:firstLine="567"/>
        <w:textAlignment w:val="baseline"/>
        <w:rPr>
          <w:kern w:val="1"/>
          <w:lang w:eastAsia="zh-CN" w:bidi="hi-IN"/>
        </w:rPr>
      </w:pPr>
      <w:r w:rsidRPr="00062EC0">
        <w:rPr>
          <w:kern w:val="1"/>
          <w:lang w:eastAsia="zh-CN" w:bidi="hi-IN"/>
        </w:rPr>
        <w:t>7.4.</w:t>
      </w:r>
      <w:r>
        <w:rPr>
          <w:kern w:val="1"/>
          <w:lang w:eastAsia="zh-CN" w:bidi="hi-IN"/>
        </w:rPr>
        <w:tab/>
      </w:r>
      <w:r w:rsidRPr="00062EC0">
        <w:rPr>
          <w:kern w:val="1"/>
          <w:lang w:eastAsia="zh-CN" w:bidi="hi-IN"/>
        </w:rPr>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754CC1" w:rsidRDefault="00754CC1" w:rsidP="00754CC1">
      <w:pPr>
        <w:widowControl w:val="0"/>
        <w:tabs>
          <w:tab w:val="left" w:pos="1134"/>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просрочки поставки любой партии Товара более чем на календарный месяц;</w:t>
      </w:r>
    </w:p>
    <w:p w:rsidR="00754CC1" w:rsidRDefault="00754CC1" w:rsidP="00754CC1">
      <w:pPr>
        <w:widowControl w:val="0"/>
        <w:tabs>
          <w:tab w:val="left" w:pos="1134"/>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754CC1" w:rsidRDefault="00754CC1" w:rsidP="00754CC1">
      <w:pPr>
        <w:widowControl w:val="0"/>
        <w:tabs>
          <w:tab w:val="left" w:pos="1134"/>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приостановки или отзыва действия лицензии Поставщика на деятельность по производству лекарственных средств;</w:t>
      </w:r>
    </w:p>
    <w:p w:rsidR="00754CC1" w:rsidRDefault="00754CC1" w:rsidP="00754CC1">
      <w:pPr>
        <w:widowControl w:val="0"/>
        <w:tabs>
          <w:tab w:val="left" w:pos="1134"/>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нарушения требований п.п. 2.1, 2.2, 4.6 настоящего Договора;</w:t>
      </w:r>
    </w:p>
    <w:p w:rsidR="00754CC1" w:rsidRDefault="00754CC1" w:rsidP="00754CC1">
      <w:pPr>
        <w:widowControl w:val="0"/>
        <w:tabs>
          <w:tab w:val="left" w:pos="1134"/>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xml:space="preserve">- если, в целях принятия Покупателем решения о подписании настоящего Договора Поставщик </w:t>
      </w:r>
      <w:proofErr w:type="gramStart"/>
      <w:r w:rsidRPr="00062EC0">
        <w:rPr>
          <w:rFonts w:eastAsia="Arial Unicode MS"/>
          <w:kern w:val="1"/>
          <w:lang w:eastAsia="zh-CN" w:bidi="hi-IN"/>
        </w:rPr>
        <w:t>предоставил Покупателю документы</w:t>
      </w:r>
      <w:proofErr w:type="gramEnd"/>
      <w:r w:rsidRPr="00062EC0">
        <w:rPr>
          <w:rFonts w:eastAsia="Arial Unicode MS"/>
          <w:kern w:val="1"/>
          <w:lang w:eastAsia="zh-CN" w:bidi="hi-IN"/>
        </w:rPr>
        <w:t>, содержащие недостоверные сведения).</w:t>
      </w:r>
    </w:p>
    <w:p w:rsidR="00754CC1" w:rsidRDefault="00754CC1" w:rsidP="00754CC1">
      <w:pPr>
        <w:widowControl w:val="0"/>
        <w:tabs>
          <w:tab w:val="left" w:pos="1276"/>
        </w:tabs>
        <w:suppressAutoHyphens/>
        <w:spacing w:after="0"/>
        <w:ind w:firstLine="567"/>
        <w:textAlignment w:val="baseline"/>
        <w:rPr>
          <w:kern w:val="1"/>
          <w:lang w:eastAsia="zh-CN" w:bidi="hi-IN"/>
        </w:rPr>
      </w:pPr>
      <w:r w:rsidRPr="00062EC0">
        <w:rPr>
          <w:kern w:val="1"/>
          <w:lang w:eastAsia="zh-CN" w:bidi="hi-IN"/>
        </w:rPr>
        <w:t>7.5.</w:t>
      </w:r>
      <w:r>
        <w:rPr>
          <w:kern w:val="1"/>
          <w:lang w:eastAsia="zh-CN" w:bidi="hi-IN"/>
        </w:rPr>
        <w:tab/>
      </w:r>
      <w:r w:rsidRPr="00062EC0">
        <w:rPr>
          <w:kern w:val="1"/>
          <w:lang w:eastAsia="zh-CN" w:bidi="hi-IN"/>
        </w:rPr>
        <w:t xml:space="preserve">Возврат денежных средств Покупателю производится Поставщиком в течение 7 (семи) рабочих дней </w:t>
      </w:r>
      <w:proofErr w:type="gramStart"/>
      <w:r w:rsidRPr="00062EC0">
        <w:rPr>
          <w:kern w:val="1"/>
          <w:lang w:eastAsia="zh-CN" w:bidi="hi-IN"/>
        </w:rPr>
        <w:t>с даты предъявления</w:t>
      </w:r>
      <w:proofErr w:type="gramEnd"/>
      <w:r w:rsidRPr="00062EC0">
        <w:rPr>
          <w:kern w:val="1"/>
          <w:lang w:eastAsia="zh-CN" w:bidi="hi-IN"/>
        </w:rPr>
        <w:t xml:space="preserve"> такого требования Покупателем.</w:t>
      </w:r>
    </w:p>
    <w:p w:rsidR="00754CC1" w:rsidRDefault="00754CC1" w:rsidP="00754CC1">
      <w:pPr>
        <w:widowControl w:val="0"/>
        <w:tabs>
          <w:tab w:val="left" w:pos="1276"/>
        </w:tabs>
        <w:suppressAutoHyphens/>
        <w:spacing w:after="0"/>
        <w:ind w:firstLine="567"/>
        <w:textAlignment w:val="baseline"/>
        <w:rPr>
          <w:kern w:val="1"/>
          <w:lang w:eastAsia="zh-CN" w:bidi="hi-IN"/>
        </w:rPr>
      </w:pPr>
      <w:r w:rsidRPr="00062EC0">
        <w:rPr>
          <w:kern w:val="1"/>
          <w:lang w:eastAsia="zh-CN" w:bidi="hi-IN"/>
        </w:rPr>
        <w:t>7.6.</w:t>
      </w:r>
      <w:r>
        <w:rPr>
          <w:kern w:val="1"/>
          <w:lang w:eastAsia="zh-CN" w:bidi="hi-IN"/>
        </w:rPr>
        <w:tab/>
      </w:r>
      <w:r w:rsidRPr="00062EC0">
        <w:rPr>
          <w:kern w:val="1"/>
          <w:lang w:eastAsia="zh-CN" w:bidi="hi-IN"/>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54CC1" w:rsidRPr="00062EC0" w:rsidRDefault="00754CC1" w:rsidP="00754CC1">
      <w:pPr>
        <w:pStyle w:val="36"/>
        <w:tabs>
          <w:tab w:val="left" w:pos="-2127"/>
          <w:tab w:val="left" w:pos="1134"/>
        </w:tabs>
        <w:spacing w:after="0"/>
        <w:ind w:left="567"/>
        <w:rPr>
          <w:sz w:val="24"/>
          <w:szCs w:val="24"/>
        </w:rPr>
      </w:pPr>
    </w:p>
    <w:p w:rsidR="00754CC1" w:rsidRDefault="00754CC1" w:rsidP="00754CC1">
      <w:pPr>
        <w:pStyle w:val="aff"/>
        <w:numPr>
          <w:ilvl w:val="0"/>
          <w:numId w:val="15"/>
        </w:numPr>
        <w:tabs>
          <w:tab w:val="left" w:pos="567"/>
        </w:tabs>
        <w:suppressAutoHyphens/>
        <w:spacing w:after="0"/>
        <w:ind w:left="0" w:firstLine="0"/>
        <w:jc w:val="center"/>
        <w:rPr>
          <w:b/>
        </w:rPr>
      </w:pPr>
      <w:r w:rsidRPr="00062EC0">
        <w:rPr>
          <w:b/>
        </w:rPr>
        <w:t>ФОРС-МАЖОР</w:t>
      </w:r>
    </w:p>
    <w:p w:rsidR="00754CC1" w:rsidRPr="00062EC0" w:rsidRDefault="00754CC1" w:rsidP="00754CC1">
      <w:pPr>
        <w:pStyle w:val="aff"/>
        <w:suppressAutoHyphens/>
        <w:spacing w:after="0"/>
        <w:ind w:left="0"/>
        <w:rPr>
          <w:b/>
        </w:rPr>
      </w:pPr>
    </w:p>
    <w:p w:rsidR="00754CC1" w:rsidRDefault="00754CC1" w:rsidP="00754CC1">
      <w:pPr>
        <w:pStyle w:val="36"/>
        <w:numPr>
          <w:ilvl w:val="1"/>
          <w:numId w:val="15"/>
        </w:numPr>
        <w:tabs>
          <w:tab w:val="left" w:pos="-2127"/>
          <w:tab w:val="left" w:pos="1276"/>
        </w:tabs>
        <w:spacing w:after="0"/>
        <w:ind w:left="0" w:firstLine="567"/>
        <w:rPr>
          <w:sz w:val="24"/>
          <w:szCs w:val="24"/>
        </w:rPr>
      </w:pPr>
      <w:r w:rsidRPr="00062EC0">
        <w:rPr>
          <w:sz w:val="24"/>
          <w:szCs w:val="24"/>
        </w:rPr>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754CC1" w:rsidRDefault="00754CC1" w:rsidP="00754CC1">
      <w:pPr>
        <w:pStyle w:val="36"/>
        <w:numPr>
          <w:ilvl w:val="1"/>
          <w:numId w:val="15"/>
        </w:numPr>
        <w:tabs>
          <w:tab w:val="left" w:pos="-2127"/>
          <w:tab w:val="left" w:pos="1276"/>
        </w:tabs>
        <w:spacing w:after="0"/>
        <w:ind w:left="0" w:firstLine="567"/>
        <w:rPr>
          <w:sz w:val="24"/>
          <w:szCs w:val="24"/>
        </w:rPr>
      </w:pPr>
      <w:r w:rsidRPr="00062EC0">
        <w:rPr>
          <w:sz w:val="24"/>
          <w:szCs w:val="24"/>
        </w:rPr>
        <w:lastRenderedPageBreak/>
        <w:t>Сторона, для которой создалась невозможность исполнения обязательств по Договору, обязана известить в письменной форме другую Сторону в течение 10 (</w:t>
      </w:r>
      <w:r>
        <w:rPr>
          <w:sz w:val="24"/>
          <w:szCs w:val="24"/>
        </w:rPr>
        <w:t>д</w:t>
      </w:r>
      <w:r w:rsidRPr="00062EC0">
        <w:rPr>
          <w:sz w:val="24"/>
          <w:szCs w:val="24"/>
        </w:rPr>
        <w:t>есяти) календарных дней о наступлении или прекращении вышеуказанных обстоятельств.</w:t>
      </w:r>
    </w:p>
    <w:p w:rsidR="00754CC1" w:rsidRDefault="00754CC1" w:rsidP="00754CC1">
      <w:pPr>
        <w:pStyle w:val="36"/>
        <w:numPr>
          <w:ilvl w:val="1"/>
          <w:numId w:val="15"/>
        </w:numPr>
        <w:tabs>
          <w:tab w:val="left" w:pos="-2127"/>
          <w:tab w:val="left" w:pos="1276"/>
        </w:tabs>
        <w:spacing w:after="0"/>
        <w:ind w:left="0" w:firstLine="567"/>
        <w:rPr>
          <w:sz w:val="24"/>
          <w:szCs w:val="24"/>
        </w:rPr>
      </w:pPr>
      <w:r w:rsidRPr="00062EC0">
        <w:rPr>
          <w:sz w:val="24"/>
          <w:szCs w:val="24"/>
        </w:rPr>
        <w:t>Факт возникновения обстоятельств, указанных в п. 8.1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754CC1" w:rsidRDefault="00754CC1" w:rsidP="00754CC1">
      <w:pPr>
        <w:pStyle w:val="36"/>
        <w:numPr>
          <w:ilvl w:val="1"/>
          <w:numId w:val="15"/>
        </w:numPr>
        <w:tabs>
          <w:tab w:val="left" w:pos="-2127"/>
          <w:tab w:val="left" w:pos="1276"/>
        </w:tabs>
        <w:spacing w:after="0"/>
        <w:ind w:left="0" w:firstLine="567"/>
        <w:rPr>
          <w:sz w:val="24"/>
          <w:szCs w:val="24"/>
        </w:rPr>
      </w:pPr>
      <w:proofErr w:type="gramStart"/>
      <w:r w:rsidRPr="00062EC0">
        <w:rPr>
          <w:sz w:val="24"/>
          <w:szCs w:val="24"/>
        </w:rPr>
        <w:t>Если указанные в п. 8.1 Договора обстоятельства продолжают действовать более 60 (</w:t>
      </w:r>
      <w:r>
        <w:rPr>
          <w:sz w:val="24"/>
          <w:szCs w:val="24"/>
        </w:rPr>
        <w:t>ш</w:t>
      </w:r>
      <w:r w:rsidRPr="00062EC0">
        <w:rPr>
          <w:sz w:val="24"/>
          <w:szCs w:val="24"/>
        </w:rPr>
        <w:t>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754CC1" w:rsidRPr="00062EC0" w:rsidRDefault="00754CC1" w:rsidP="00754CC1">
      <w:pPr>
        <w:pStyle w:val="aff"/>
        <w:tabs>
          <w:tab w:val="left" w:pos="1134"/>
        </w:tabs>
        <w:suppressAutoHyphens/>
        <w:spacing w:after="0"/>
        <w:ind w:left="567"/>
      </w:pPr>
    </w:p>
    <w:p w:rsidR="00754CC1" w:rsidRDefault="00754CC1" w:rsidP="00754CC1">
      <w:pPr>
        <w:pStyle w:val="aff"/>
        <w:numPr>
          <w:ilvl w:val="0"/>
          <w:numId w:val="15"/>
        </w:numPr>
        <w:tabs>
          <w:tab w:val="left" w:pos="567"/>
        </w:tabs>
        <w:suppressAutoHyphens/>
        <w:spacing w:after="0"/>
        <w:ind w:left="0" w:firstLine="0"/>
        <w:jc w:val="center"/>
        <w:rPr>
          <w:b/>
        </w:rPr>
      </w:pPr>
      <w:r w:rsidRPr="00062EC0">
        <w:rPr>
          <w:b/>
        </w:rPr>
        <w:t>РАЗРЕШЕНИЕ СПОРОВ</w:t>
      </w:r>
    </w:p>
    <w:p w:rsidR="00754CC1" w:rsidRPr="00062EC0" w:rsidRDefault="00754CC1" w:rsidP="00754CC1">
      <w:pPr>
        <w:pStyle w:val="aff"/>
        <w:suppressAutoHyphens/>
        <w:spacing w:after="0"/>
        <w:ind w:left="0"/>
        <w:rPr>
          <w:b/>
        </w:rPr>
      </w:pPr>
    </w:p>
    <w:p w:rsidR="00754CC1" w:rsidRDefault="00754CC1" w:rsidP="00754CC1">
      <w:pPr>
        <w:pStyle w:val="aff5"/>
        <w:numPr>
          <w:ilvl w:val="1"/>
          <w:numId w:val="15"/>
        </w:numPr>
        <w:tabs>
          <w:tab w:val="left" w:pos="1276"/>
        </w:tabs>
        <w:ind w:left="0" w:firstLine="567"/>
        <w:rPr>
          <w:sz w:val="24"/>
          <w:szCs w:val="24"/>
        </w:rPr>
      </w:pPr>
      <w:r w:rsidRPr="00062EC0">
        <w:rPr>
          <w:sz w:val="24"/>
          <w:szCs w:val="24"/>
        </w:rPr>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062EC0">
        <w:rPr>
          <w:sz w:val="24"/>
          <w:szCs w:val="24"/>
        </w:rPr>
        <w:t>г</w:t>
      </w:r>
      <w:proofErr w:type="gramEnd"/>
      <w:r w:rsidRPr="00062EC0">
        <w:rPr>
          <w:sz w:val="24"/>
          <w:szCs w:val="24"/>
        </w:rPr>
        <w:t>. Москвы.</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 xml:space="preserve">Сторонами устанавливается обязательный </w:t>
      </w:r>
      <w:proofErr w:type="spellStart"/>
      <w:r w:rsidRPr="00062EC0">
        <w:rPr>
          <w:sz w:val="24"/>
          <w:szCs w:val="24"/>
        </w:rPr>
        <w:t>доарбитражный</w:t>
      </w:r>
      <w:proofErr w:type="spellEnd"/>
      <w:r w:rsidRPr="00062EC0">
        <w:rPr>
          <w:sz w:val="24"/>
          <w:szCs w:val="24"/>
        </w:rPr>
        <w:t xml:space="preserve"> (претензионный) порядок урегулирования споров. Претензии </w:t>
      </w:r>
      <w:r>
        <w:rPr>
          <w:sz w:val="24"/>
          <w:szCs w:val="24"/>
        </w:rPr>
        <w:t xml:space="preserve">предъявляются в письменном виде и направляются заявителем посредством почтовой связи (в т.ч. </w:t>
      </w:r>
      <w:proofErr w:type="spellStart"/>
      <w:proofErr w:type="gramStart"/>
      <w:r>
        <w:rPr>
          <w:sz w:val="24"/>
          <w:szCs w:val="24"/>
        </w:rPr>
        <w:t>экспресс-почтой</w:t>
      </w:r>
      <w:proofErr w:type="spellEnd"/>
      <w:proofErr w:type="gramEnd"/>
      <w:r>
        <w:rPr>
          <w:sz w:val="24"/>
          <w:szCs w:val="24"/>
        </w:rPr>
        <w:t>) или вручаются контрагенту под роспись.</w:t>
      </w:r>
    </w:p>
    <w:p w:rsidR="00754CC1" w:rsidRPr="00062EC0" w:rsidRDefault="00754CC1" w:rsidP="00754CC1">
      <w:pPr>
        <w:pStyle w:val="aff"/>
        <w:tabs>
          <w:tab w:val="left" w:pos="1134"/>
        </w:tabs>
        <w:spacing w:after="0"/>
        <w:ind w:left="567"/>
      </w:pPr>
    </w:p>
    <w:p w:rsidR="00754CC1" w:rsidRDefault="00754CC1" w:rsidP="00754CC1">
      <w:pPr>
        <w:pStyle w:val="aff"/>
        <w:numPr>
          <w:ilvl w:val="0"/>
          <w:numId w:val="15"/>
        </w:numPr>
        <w:tabs>
          <w:tab w:val="left" w:pos="567"/>
        </w:tabs>
        <w:suppressAutoHyphens/>
        <w:spacing w:after="0"/>
        <w:ind w:left="0" w:firstLine="0"/>
        <w:jc w:val="center"/>
        <w:rPr>
          <w:b/>
        </w:rPr>
      </w:pPr>
      <w:r w:rsidRPr="00E657A6">
        <w:rPr>
          <w:b/>
        </w:rPr>
        <w:t>ЗАКЛЮЧИТЕЛЬНЫЕ ПОЛОЖЕНИЯ</w:t>
      </w:r>
    </w:p>
    <w:p w:rsidR="00754CC1" w:rsidRPr="00062EC0" w:rsidRDefault="00754CC1" w:rsidP="00754CC1">
      <w:pPr>
        <w:pStyle w:val="aff"/>
        <w:suppressAutoHyphens/>
        <w:spacing w:after="0"/>
        <w:ind w:left="0"/>
        <w:rPr>
          <w:b/>
        </w:rPr>
      </w:pPr>
    </w:p>
    <w:p w:rsidR="00754CC1" w:rsidRDefault="00754CC1" w:rsidP="00754CC1">
      <w:pPr>
        <w:pStyle w:val="aff5"/>
        <w:numPr>
          <w:ilvl w:val="1"/>
          <w:numId w:val="15"/>
        </w:numPr>
        <w:tabs>
          <w:tab w:val="left" w:pos="1276"/>
        </w:tabs>
        <w:ind w:left="0" w:firstLine="567"/>
        <w:rPr>
          <w:sz w:val="24"/>
          <w:szCs w:val="24"/>
        </w:rPr>
      </w:pPr>
      <w:r>
        <w:rPr>
          <w:sz w:val="24"/>
          <w:szCs w:val="24"/>
        </w:rPr>
        <w:t>Информация, полученная Сторонами при исполнении Договора, рассматривае</w:t>
      </w:r>
      <w:r w:rsidRPr="00062EC0">
        <w:rPr>
          <w:sz w:val="24"/>
          <w:szCs w:val="24"/>
        </w:rPr>
        <w:t>тся как конфиденциальная и не подлеж</w:t>
      </w:r>
      <w:r>
        <w:rPr>
          <w:sz w:val="24"/>
          <w:szCs w:val="24"/>
        </w:rPr>
        <w:t>и</w:t>
      </w:r>
      <w:r w:rsidRPr="00062EC0">
        <w:rPr>
          <w:sz w:val="24"/>
          <w:szCs w:val="24"/>
        </w:rPr>
        <w:t>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754CC1" w:rsidRDefault="00754CC1" w:rsidP="00754CC1">
      <w:pPr>
        <w:pStyle w:val="36"/>
        <w:tabs>
          <w:tab w:val="left" w:pos="1276"/>
        </w:tabs>
        <w:suppressAutoHyphens/>
        <w:spacing w:after="0"/>
        <w:ind w:left="0" w:firstLine="567"/>
        <w:rPr>
          <w:sz w:val="24"/>
          <w:szCs w:val="24"/>
        </w:rPr>
      </w:pPr>
      <w:r w:rsidRPr="00062EC0">
        <w:rPr>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754CC1" w:rsidRDefault="00754CC1" w:rsidP="00754CC1">
      <w:pPr>
        <w:tabs>
          <w:tab w:val="left" w:pos="1276"/>
        </w:tabs>
        <w:spacing w:after="0"/>
        <w:ind w:firstLine="567"/>
      </w:pPr>
      <w:r w:rsidRPr="00062EC0">
        <w:t>информация становится общеизвестной до момента получения ее получающей Стороной;</w:t>
      </w:r>
    </w:p>
    <w:p w:rsidR="00754CC1" w:rsidRDefault="00754CC1" w:rsidP="00754CC1">
      <w:pPr>
        <w:tabs>
          <w:tab w:val="left" w:pos="1276"/>
        </w:tabs>
        <w:spacing w:after="0"/>
        <w:ind w:firstLine="567"/>
      </w:pPr>
      <w:r w:rsidRPr="00E657A6">
        <w:t>информация представлена третьей Стороне раскрывающей Стороной без аналогичного ограничения на права третьей Стороны;</w:t>
      </w:r>
    </w:p>
    <w:p w:rsidR="00754CC1" w:rsidRDefault="00754CC1" w:rsidP="00754CC1">
      <w:pPr>
        <w:pStyle w:val="36"/>
        <w:tabs>
          <w:tab w:val="left" w:pos="-2127"/>
          <w:tab w:val="left" w:pos="1276"/>
        </w:tabs>
        <w:suppressAutoHyphens/>
        <w:spacing w:after="0"/>
        <w:ind w:left="0" w:firstLine="567"/>
        <w:rPr>
          <w:sz w:val="24"/>
          <w:szCs w:val="24"/>
        </w:rPr>
      </w:pPr>
      <w:r>
        <w:rPr>
          <w:sz w:val="24"/>
          <w:szCs w:val="24"/>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754CC1" w:rsidRDefault="00754CC1" w:rsidP="00754CC1">
      <w:pPr>
        <w:widowControl w:val="0"/>
        <w:tabs>
          <w:tab w:val="left" w:pos="-2127"/>
          <w:tab w:val="left" w:pos="1276"/>
        </w:tabs>
        <w:suppressAutoHyphens/>
        <w:spacing w:after="0"/>
        <w:ind w:firstLine="567"/>
        <w:textAlignment w:val="baseline"/>
        <w:rPr>
          <w:rFonts w:eastAsia="Arial Unicode MS"/>
          <w:kern w:val="1"/>
          <w:lang w:eastAsia="zh-CN" w:bidi="hi-IN"/>
        </w:rPr>
      </w:pPr>
      <w:proofErr w:type="gramStart"/>
      <w:r w:rsidRPr="000B60BF">
        <w:rPr>
          <w:rFonts w:eastAsia="Arial Unicode MS"/>
          <w:kern w:val="1"/>
          <w:lang w:eastAsia="zh-CN" w:bidi="hi-IN"/>
        </w:rPr>
        <w:t xml:space="preserve">Положения настоящего </w:t>
      </w:r>
      <w:r>
        <w:rPr>
          <w:rFonts w:eastAsia="Arial Unicode MS"/>
          <w:kern w:val="1"/>
          <w:lang w:eastAsia="zh-CN" w:bidi="hi-IN"/>
        </w:rPr>
        <w:t>пункта</w:t>
      </w:r>
      <w:r w:rsidRPr="000B60BF">
        <w:rPr>
          <w:rFonts w:eastAsia="Arial Unicode MS"/>
          <w:kern w:val="1"/>
          <w:lang w:eastAsia="zh-CN" w:bidi="hi-IN"/>
        </w:rPr>
        <w:t xml:space="preserve">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rPr>
          <w:rFonts w:eastAsia="Arial Unicode MS"/>
          <w:kern w:val="1"/>
          <w:lang w:eastAsia="zh-CN" w:bidi="hi-IN"/>
        </w:rPr>
        <w:t>.</w:t>
      </w:r>
      <w:proofErr w:type="gramEnd"/>
    </w:p>
    <w:p w:rsidR="00754CC1" w:rsidRDefault="00754CC1" w:rsidP="00754CC1">
      <w:pPr>
        <w:pStyle w:val="aff5"/>
        <w:numPr>
          <w:ilvl w:val="1"/>
          <w:numId w:val="15"/>
        </w:numPr>
        <w:tabs>
          <w:tab w:val="left" w:pos="1276"/>
        </w:tabs>
        <w:ind w:left="0" w:firstLine="567"/>
        <w:rPr>
          <w:sz w:val="24"/>
          <w:szCs w:val="24"/>
        </w:rPr>
      </w:pPr>
      <w:r w:rsidRPr="00062EC0">
        <w:rPr>
          <w:sz w:val="24"/>
          <w:szCs w:val="24"/>
        </w:rPr>
        <w:t xml:space="preserve">Договор вступает в силу со дня его подписания Сторонами и действует </w:t>
      </w:r>
      <w:r>
        <w:rPr>
          <w:sz w:val="24"/>
          <w:szCs w:val="24"/>
        </w:rPr>
        <w:t>п</w:t>
      </w:r>
      <w:r w:rsidRPr="00062EC0">
        <w:rPr>
          <w:sz w:val="24"/>
          <w:szCs w:val="24"/>
        </w:rPr>
        <w:t xml:space="preserve">о 31 декабря 2019 года, а в части не исполненных обязательств до их полного завершения. </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Все заявки, Приложения и дополнения, являются неотъемлемой частью Договора.</w:t>
      </w:r>
    </w:p>
    <w:p w:rsidR="00754CC1" w:rsidRDefault="00754CC1" w:rsidP="00754CC1">
      <w:pPr>
        <w:pStyle w:val="aff5"/>
        <w:numPr>
          <w:ilvl w:val="1"/>
          <w:numId w:val="15"/>
        </w:numPr>
        <w:tabs>
          <w:tab w:val="left" w:pos="1276"/>
        </w:tabs>
        <w:ind w:left="0" w:firstLine="567"/>
        <w:rPr>
          <w:sz w:val="24"/>
          <w:szCs w:val="24"/>
        </w:rPr>
      </w:pPr>
      <w:proofErr w:type="gramStart"/>
      <w:r w:rsidRPr="00062EC0">
        <w:rPr>
          <w:sz w:val="24"/>
          <w:szCs w:val="24"/>
        </w:rPr>
        <w:t>Все претензии и документы в рамках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w:t>
      </w:r>
      <w:proofErr w:type="gramEnd"/>
      <w:r w:rsidRPr="00062EC0">
        <w:rPr>
          <w:sz w:val="24"/>
          <w:szCs w:val="24"/>
        </w:rPr>
        <w:t xml:space="preserve"> Все претензии и документы, направленные по почте (заказное отправле</w:t>
      </w:r>
      <w:r>
        <w:rPr>
          <w:sz w:val="24"/>
          <w:szCs w:val="24"/>
        </w:rPr>
        <w:t xml:space="preserve">ние с уведомлением), с нарочным или срочной </w:t>
      </w:r>
      <w:r>
        <w:rPr>
          <w:sz w:val="24"/>
          <w:szCs w:val="24"/>
        </w:rPr>
        <w:lastRenderedPageBreak/>
        <w:t xml:space="preserve">курьерской службой, если они получены в течение обычных рабочих часов </w:t>
      </w:r>
      <w:proofErr w:type="gramStart"/>
      <w:r>
        <w:rPr>
          <w:sz w:val="24"/>
          <w:szCs w:val="24"/>
        </w:rPr>
        <w:t>в</w:t>
      </w:r>
      <w:proofErr w:type="gramEnd"/>
      <w:r>
        <w:rPr>
          <w:sz w:val="24"/>
          <w:szCs w:val="24"/>
        </w:rPr>
        <w:t xml:space="preserve"> </w:t>
      </w:r>
      <w:proofErr w:type="gramStart"/>
      <w:r>
        <w:rPr>
          <w:sz w:val="24"/>
          <w:szCs w:val="24"/>
        </w:rPr>
        <w:t>рабочий</w:t>
      </w:r>
      <w:proofErr w:type="gramEnd"/>
      <w:r>
        <w:rPr>
          <w:sz w:val="24"/>
          <w:szCs w:val="24"/>
        </w:rPr>
        <w:t xml:space="preserve"> день, вступают в силу с даты их получения или, соответственно, вручения.</w:t>
      </w:r>
    </w:p>
    <w:p w:rsidR="00754CC1" w:rsidRDefault="00754CC1" w:rsidP="00754CC1">
      <w:pPr>
        <w:pStyle w:val="36"/>
        <w:tabs>
          <w:tab w:val="left" w:pos="-2127"/>
          <w:tab w:val="num" w:pos="0"/>
          <w:tab w:val="left" w:pos="567"/>
          <w:tab w:val="left" w:pos="1276"/>
        </w:tabs>
        <w:suppressAutoHyphens/>
        <w:spacing w:after="0"/>
        <w:ind w:left="0" w:firstLine="567"/>
        <w:rPr>
          <w:sz w:val="24"/>
          <w:szCs w:val="24"/>
        </w:rPr>
      </w:pPr>
      <w:r>
        <w:rPr>
          <w:sz w:val="24"/>
          <w:szCs w:val="24"/>
        </w:rPr>
        <w:t>Стороны установили, что под рабочими днями при исполнении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54CC1" w:rsidRDefault="00754CC1" w:rsidP="00754CC1">
      <w:pPr>
        <w:pStyle w:val="aff5"/>
        <w:numPr>
          <w:ilvl w:val="1"/>
          <w:numId w:val="15"/>
        </w:numPr>
        <w:tabs>
          <w:tab w:val="left" w:pos="1276"/>
        </w:tabs>
        <w:ind w:left="0" w:firstLine="567"/>
        <w:rPr>
          <w:sz w:val="24"/>
          <w:szCs w:val="24"/>
        </w:rPr>
      </w:pPr>
      <w:r>
        <w:rPr>
          <w:sz w:val="24"/>
          <w:szCs w:val="24"/>
        </w:rPr>
        <w:t>Документы по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54CC1" w:rsidRDefault="00754CC1" w:rsidP="00754CC1">
      <w:pPr>
        <w:pStyle w:val="aff5"/>
        <w:numPr>
          <w:ilvl w:val="1"/>
          <w:numId w:val="15"/>
        </w:numPr>
        <w:tabs>
          <w:tab w:val="left" w:pos="1276"/>
        </w:tabs>
        <w:ind w:left="0" w:firstLine="567"/>
        <w:rPr>
          <w:sz w:val="24"/>
          <w:szCs w:val="24"/>
        </w:rPr>
      </w:pPr>
      <w:r>
        <w:rPr>
          <w:sz w:val="24"/>
          <w:szCs w:val="24"/>
        </w:rPr>
        <w:t xml:space="preserve">В случае изменения наименования, </w:t>
      </w:r>
      <w:r w:rsidRPr="00062EC0">
        <w:rPr>
          <w:sz w:val="24"/>
          <w:szCs w:val="24"/>
        </w:rPr>
        <w:t>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w:t>
      </w:r>
      <w:r>
        <w:rPr>
          <w:sz w:val="24"/>
          <w:szCs w:val="24"/>
        </w:rPr>
        <w:t>т</w:t>
      </w:r>
      <w:r w:rsidRPr="00062EC0">
        <w:rPr>
          <w:sz w:val="24"/>
          <w:szCs w:val="24"/>
        </w:rPr>
        <w:t xml:space="preserve">рех) рабочих дней </w:t>
      </w:r>
      <w:proofErr w:type="gramStart"/>
      <w:r w:rsidRPr="00062EC0">
        <w:rPr>
          <w:sz w:val="24"/>
          <w:szCs w:val="24"/>
        </w:rPr>
        <w:t>с даты возникновения</w:t>
      </w:r>
      <w:proofErr w:type="gramEnd"/>
      <w:r w:rsidRPr="00062EC0">
        <w:rPr>
          <w:sz w:val="24"/>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В части, не урегулированной Договором, отношения Сторон регламентируются законодательством Российской Федерации.</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754CC1" w:rsidRDefault="00754CC1" w:rsidP="00754CC1">
      <w:pPr>
        <w:pStyle w:val="aff5"/>
        <w:numPr>
          <w:ilvl w:val="1"/>
          <w:numId w:val="15"/>
        </w:numPr>
        <w:tabs>
          <w:tab w:val="left" w:pos="1276"/>
        </w:tabs>
        <w:ind w:left="0" w:firstLine="567"/>
        <w:rPr>
          <w:sz w:val="24"/>
          <w:szCs w:val="24"/>
        </w:rPr>
      </w:pPr>
      <w:r>
        <w:rPr>
          <w:sz w:val="24"/>
          <w:szCs w:val="24"/>
        </w:rPr>
        <w:t>Договор составлен в 2 (</w:t>
      </w:r>
      <w:r w:rsidRPr="00062EC0">
        <w:rPr>
          <w:sz w:val="24"/>
          <w:szCs w:val="24"/>
        </w:rPr>
        <w:t>двух</w:t>
      </w:r>
      <w:r>
        <w:rPr>
          <w:sz w:val="24"/>
          <w:szCs w:val="24"/>
        </w:rPr>
        <w:t>)</w:t>
      </w:r>
      <w:r w:rsidRPr="00062EC0">
        <w:rPr>
          <w:sz w:val="24"/>
          <w:szCs w:val="24"/>
        </w:rPr>
        <w:t xml:space="preserve"> экземплярах, по </w:t>
      </w:r>
      <w:r>
        <w:rPr>
          <w:sz w:val="24"/>
          <w:szCs w:val="24"/>
        </w:rPr>
        <w:t>1 (</w:t>
      </w:r>
      <w:r w:rsidRPr="00062EC0">
        <w:rPr>
          <w:sz w:val="24"/>
          <w:szCs w:val="24"/>
        </w:rPr>
        <w:t>одному</w:t>
      </w:r>
      <w:r>
        <w:rPr>
          <w:sz w:val="24"/>
          <w:szCs w:val="24"/>
        </w:rPr>
        <w:t>)</w:t>
      </w:r>
      <w:r w:rsidRPr="00062EC0">
        <w:rPr>
          <w:sz w:val="24"/>
          <w:szCs w:val="24"/>
        </w:rPr>
        <w:t xml:space="preserve"> для каждой из Сторон, оба экземпляра имеют равную юридическую силу.</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754CC1" w:rsidRDefault="00754CC1" w:rsidP="00754CC1">
      <w:pPr>
        <w:shd w:val="clear" w:color="auto" w:fill="FFFFFF"/>
        <w:tabs>
          <w:tab w:val="left" w:pos="1276"/>
        </w:tabs>
        <w:spacing w:after="0"/>
        <w:ind w:firstLine="567"/>
      </w:pPr>
      <w:r w:rsidRPr="00062EC0">
        <w:t xml:space="preserve">Покупатель: адрес: 109052, г. Москва, ул. </w:t>
      </w:r>
      <w:proofErr w:type="spellStart"/>
      <w:r w:rsidRPr="00062EC0">
        <w:t>Новохохловская</w:t>
      </w:r>
      <w:proofErr w:type="spellEnd"/>
      <w:r w:rsidRPr="00062EC0">
        <w:t>, 25</w:t>
      </w:r>
    </w:p>
    <w:p w:rsidR="00754CC1" w:rsidRDefault="00754CC1" w:rsidP="00754CC1">
      <w:pPr>
        <w:shd w:val="clear" w:color="auto" w:fill="FFFFFF"/>
        <w:tabs>
          <w:tab w:val="left" w:pos="1276"/>
        </w:tabs>
        <w:spacing w:after="0"/>
        <w:ind w:firstLine="567"/>
      </w:pPr>
      <w:r>
        <w:t>Н</w:t>
      </w:r>
      <w:r w:rsidRPr="00062EC0">
        <w:t>омер факса: 8 (495) 911-41-20</w:t>
      </w:r>
    </w:p>
    <w:p w:rsidR="00754CC1" w:rsidRDefault="00754CC1" w:rsidP="00754CC1">
      <w:pPr>
        <w:shd w:val="clear" w:color="auto" w:fill="FFFFFF"/>
        <w:tabs>
          <w:tab w:val="left" w:pos="1276"/>
        </w:tabs>
        <w:spacing w:after="0"/>
        <w:ind w:firstLine="567"/>
      </w:pPr>
      <w:r>
        <w:rPr>
          <w:lang w:val="en-US"/>
        </w:rPr>
        <w:t>E</w:t>
      </w:r>
      <w:r w:rsidRPr="00062EC0">
        <w:t>-</w:t>
      </w:r>
      <w:r w:rsidRPr="00062EC0">
        <w:rPr>
          <w:lang w:val="en-US"/>
        </w:rPr>
        <w:t>mail</w:t>
      </w:r>
      <w:r w:rsidRPr="00062EC0">
        <w:t xml:space="preserve">: </w:t>
      </w:r>
      <w:r w:rsidRPr="00062EC0">
        <w:rPr>
          <w:lang w:val="en-US"/>
        </w:rPr>
        <w:t>e</w:t>
      </w:r>
      <w:r w:rsidRPr="00062EC0">
        <w:t>_</w:t>
      </w:r>
      <w:r w:rsidRPr="00062EC0">
        <w:rPr>
          <w:lang w:val="en-US"/>
        </w:rPr>
        <w:t>a</w:t>
      </w:r>
      <w:r w:rsidRPr="00062EC0">
        <w:t>_</w:t>
      </w:r>
      <w:proofErr w:type="spellStart"/>
      <w:r w:rsidRPr="00062EC0">
        <w:rPr>
          <w:lang w:val="en-US"/>
        </w:rPr>
        <w:t>kazanceva</w:t>
      </w:r>
      <w:proofErr w:type="spellEnd"/>
      <w:r w:rsidRPr="00062EC0">
        <w:t>@</w:t>
      </w:r>
      <w:proofErr w:type="spellStart"/>
      <w:r w:rsidRPr="00062EC0">
        <w:rPr>
          <w:lang w:val="en-US"/>
        </w:rPr>
        <w:t>endopharm</w:t>
      </w:r>
      <w:proofErr w:type="spellEnd"/>
      <w:r w:rsidRPr="00062EC0">
        <w:t>.</w:t>
      </w:r>
      <w:proofErr w:type="spellStart"/>
      <w:r w:rsidRPr="00062EC0">
        <w:rPr>
          <w:lang w:val="en-US"/>
        </w:rPr>
        <w:t>ru</w:t>
      </w:r>
      <w:proofErr w:type="spellEnd"/>
      <w:r w:rsidRPr="00062EC0">
        <w:t xml:space="preserve">, </w:t>
      </w:r>
      <w:r w:rsidRPr="00062EC0">
        <w:rPr>
          <w:lang w:val="en-US"/>
        </w:rPr>
        <w:t>k</w:t>
      </w:r>
      <w:r w:rsidRPr="00062EC0">
        <w:t>_</w:t>
      </w:r>
      <w:proofErr w:type="spellStart"/>
      <w:r w:rsidRPr="00062EC0">
        <w:rPr>
          <w:lang w:val="en-US"/>
        </w:rPr>
        <w:t>kozhukhova</w:t>
      </w:r>
      <w:proofErr w:type="spellEnd"/>
      <w:r w:rsidRPr="00062EC0">
        <w:t>@</w:t>
      </w:r>
      <w:proofErr w:type="spellStart"/>
      <w:r w:rsidRPr="00062EC0">
        <w:rPr>
          <w:lang w:val="en-US"/>
        </w:rPr>
        <w:t>endopharm</w:t>
      </w:r>
      <w:proofErr w:type="spellEnd"/>
      <w:r w:rsidRPr="00062EC0">
        <w:t>.</w:t>
      </w:r>
      <w:proofErr w:type="spellStart"/>
      <w:r w:rsidRPr="00062EC0">
        <w:rPr>
          <w:lang w:val="en-US"/>
        </w:rPr>
        <w:t>ru</w:t>
      </w:r>
      <w:proofErr w:type="spellEnd"/>
    </w:p>
    <w:p w:rsidR="00754CC1" w:rsidRDefault="00754CC1" w:rsidP="00754CC1">
      <w:pPr>
        <w:shd w:val="clear" w:color="auto" w:fill="FFFFFF"/>
        <w:tabs>
          <w:tab w:val="left" w:pos="1276"/>
        </w:tabs>
        <w:spacing w:after="0"/>
        <w:ind w:firstLine="567"/>
      </w:pPr>
      <w:r w:rsidRPr="00062EC0">
        <w:t>Казанцевой Екатерине Андреевне, Кожуховой Кире Евгеньевне</w:t>
      </w:r>
    </w:p>
    <w:p w:rsidR="00754CC1" w:rsidRDefault="00754CC1" w:rsidP="00754CC1">
      <w:pPr>
        <w:shd w:val="clear" w:color="auto" w:fill="FFFFFF"/>
        <w:tabs>
          <w:tab w:val="left" w:pos="1276"/>
        </w:tabs>
        <w:spacing w:after="0"/>
        <w:ind w:firstLine="567"/>
      </w:pPr>
    </w:p>
    <w:p w:rsidR="00754CC1" w:rsidRDefault="00754CC1" w:rsidP="00754CC1">
      <w:pPr>
        <w:shd w:val="clear" w:color="auto" w:fill="FFFFFF"/>
        <w:tabs>
          <w:tab w:val="left" w:pos="1276"/>
        </w:tabs>
        <w:spacing w:after="0"/>
        <w:ind w:firstLine="567"/>
      </w:pPr>
      <w:r w:rsidRPr="00062EC0">
        <w:t xml:space="preserve">Поставщик: адрес: </w:t>
      </w:r>
    </w:p>
    <w:p w:rsidR="00754CC1" w:rsidRDefault="00754CC1" w:rsidP="00754CC1">
      <w:pPr>
        <w:shd w:val="clear" w:color="auto" w:fill="FFFFFF"/>
        <w:tabs>
          <w:tab w:val="left" w:pos="1276"/>
        </w:tabs>
        <w:spacing w:after="0"/>
        <w:ind w:firstLine="567"/>
      </w:pPr>
      <w:r>
        <w:t>Н</w:t>
      </w:r>
      <w:r w:rsidRPr="00062EC0">
        <w:t xml:space="preserve">омер факса: </w:t>
      </w:r>
    </w:p>
    <w:p w:rsidR="00754CC1" w:rsidRDefault="00754CC1" w:rsidP="00754CC1">
      <w:pPr>
        <w:widowControl w:val="0"/>
        <w:shd w:val="clear" w:color="auto" w:fill="FFFFFF"/>
        <w:tabs>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val="en-US" w:eastAsia="zh-CN" w:bidi="hi-IN"/>
        </w:rPr>
        <w:t>E</w:t>
      </w:r>
      <w:r w:rsidRPr="00062EC0">
        <w:rPr>
          <w:rFonts w:eastAsia="Arial Unicode MS"/>
          <w:kern w:val="1"/>
          <w:lang w:eastAsia="zh-CN" w:bidi="hi-IN"/>
        </w:rPr>
        <w:t>-</w:t>
      </w:r>
      <w:r w:rsidRPr="00062EC0">
        <w:rPr>
          <w:rFonts w:eastAsia="Arial Unicode MS"/>
          <w:kern w:val="1"/>
          <w:lang w:val="en-US" w:eastAsia="zh-CN" w:bidi="hi-IN"/>
        </w:rPr>
        <w:t>mail</w:t>
      </w:r>
    </w:p>
    <w:p w:rsidR="00754CC1" w:rsidRDefault="00754CC1" w:rsidP="00754CC1">
      <w:pPr>
        <w:widowControl w:val="0"/>
        <w:shd w:val="clear" w:color="auto" w:fill="FFFFFF"/>
        <w:tabs>
          <w:tab w:val="left" w:pos="1276"/>
        </w:tabs>
        <w:suppressAutoHyphens/>
        <w:spacing w:after="0"/>
        <w:ind w:firstLine="567"/>
        <w:textAlignment w:val="baseline"/>
        <w:rPr>
          <w:rFonts w:eastAsia="Arial Unicode MS"/>
          <w:kern w:val="1"/>
          <w:lang w:eastAsia="zh-CN" w:bidi="hi-IN"/>
        </w:rPr>
      </w:pPr>
      <w:r w:rsidRPr="00062EC0">
        <w:rPr>
          <w:rFonts w:eastAsia="Arial Unicode MS"/>
          <w:kern w:val="1"/>
          <w:lang w:eastAsia="zh-CN" w:bidi="hi-IN"/>
        </w:rPr>
        <w:t xml:space="preserve">Кому: </w:t>
      </w:r>
    </w:p>
    <w:p w:rsidR="00754CC1" w:rsidRDefault="00754CC1" w:rsidP="00754CC1">
      <w:pPr>
        <w:shd w:val="clear" w:color="auto" w:fill="FFFFFF"/>
        <w:tabs>
          <w:tab w:val="left" w:pos="1276"/>
        </w:tabs>
        <w:spacing w:after="0"/>
        <w:ind w:firstLine="567"/>
      </w:pPr>
      <w:r w:rsidRPr="00062EC0">
        <w:t>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w:t>
      </w:r>
      <w:r>
        <w:t>д</w:t>
      </w:r>
      <w:r w:rsidRPr="00062EC0">
        <w:t xml:space="preserve">есяти) рабочих дней </w:t>
      </w:r>
      <w:proofErr w:type="gramStart"/>
      <w:r w:rsidRPr="00062EC0">
        <w:t>с даты направления</w:t>
      </w:r>
      <w:proofErr w:type="gramEnd"/>
      <w:r w:rsidRPr="00062EC0">
        <w:t xml:space="preserve"> копии.</w:t>
      </w:r>
    </w:p>
    <w:p w:rsidR="00754CC1" w:rsidRDefault="00754CC1" w:rsidP="00754CC1">
      <w:pPr>
        <w:shd w:val="clear" w:color="auto" w:fill="FFFFFF"/>
        <w:tabs>
          <w:tab w:val="left" w:pos="1276"/>
        </w:tabs>
        <w:spacing w:after="0"/>
        <w:ind w:firstLine="567"/>
        <w:contextualSpacing/>
      </w:pPr>
      <w:r w:rsidRPr="00062EC0">
        <w:t>Риск искажения Уведомления несёт передающая Сторона.</w:t>
      </w:r>
    </w:p>
    <w:p w:rsidR="00754CC1" w:rsidRDefault="00754CC1" w:rsidP="00754CC1">
      <w:pPr>
        <w:pStyle w:val="aff5"/>
        <w:numPr>
          <w:ilvl w:val="1"/>
          <w:numId w:val="15"/>
        </w:numPr>
        <w:tabs>
          <w:tab w:val="left" w:pos="1276"/>
        </w:tabs>
        <w:ind w:left="0" w:firstLine="567"/>
        <w:rPr>
          <w:sz w:val="24"/>
          <w:szCs w:val="24"/>
        </w:rPr>
      </w:pPr>
      <w:r w:rsidRPr="00062EC0">
        <w:rPr>
          <w:sz w:val="24"/>
          <w:szCs w:val="24"/>
        </w:rPr>
        <w:t>Неотъемлемой частью настоящего Договора явля</w:t>
      </w:r>
      <w:r>
        <w:rPr>
          <w:sz w:val="24"/>
          <w:szCs w:val="24"/>
        </w:rPr>
        <w:t>ю</w:t>
      </w:r>
      <w:r w:rsidRPr="00062EC0">
        <w:rPr>
          <w:sz w:val="24"/>
          <w:szCs w:val="24"/>
        </w:rPr>
        <w:t>тся</w:t>
      </w:r>
      <w:r>
        <w:rPr>
          <w:sz w:val="24"/>
          <w:szCs w:val="24"/>
        </w:rPr>
        <w:t>:</w:t>
      </w:r>
    </w:p>
    <w:p w:rsidR="00754CC1" w:rsidRDefault="00754CC1" w:rsidP="00754CC1">
      <w:pPr>
        <w:pStyle w:val="aff5"/>
        <w:tabs>
          <w:tab w:val="left" w:pos="1276"/>
        </w:tabs>
        <w:ind w:left="567" w:firstLine="0"/>
        <w:rPr>
          <w:sz w:val="24"/>
          <w:szCs w:val="24"/>
        </w:rPr>
      </w:pPr>
      <w:r>
        <w:rPr>
          <w:sz w:val="24"/>
          <w:szCs w:val="24"/>
        </w:rPr>
        <w:t>-</w:t>
      </w:r>
      <w:r w:rsidRPr="00062EC0">
        <w:rPr>
          <w:sz w:val="24"/>
          <w:szCs w:val="24"/>
        </w:rPr>
        <w:t xml:space="preserve"> Приложение №1: </w:t>
      </w:r>
      <w:proofErr w:type="spellStart"/>
      <w:r w:rsidRPr="00062EC0">
        <w:rPr>
          <w:sz w:val="24"/>
          <w:szCs w:val="24"/>
        </w:rPr>
        <w:t>Антикоррупционная</w:t>
      </w:r>
      <w:proofErr w:type="spellEnd"/>
      <w:r w:rsidRPr="00062EC0">
        <w:rPr>
          <w:sz w:val="24"/>
          <w:szCs w:val="24"/>
        </w:rPr>
        <w:t xml:space="preserve"> оговорка.</w:t>
      </w:r>
    </w:p>
    <w:p w:rsidR="00754CC1" w:rsidRDefault="00754CC1" w:rsidP="00754CC1">
      <w:pPr>
        <w:widowControl w:val="0"/>
        <w:shd w:val="clear" w:color="auto" w:fill="FFFFFF"/>
        <w:tabs>
          <w:tab w:val="left" w:pos="1134"/>
        </w:tabs>
        <w:suppressAutoHyphens/>
        <w:spacing w:after="0"/>
        <w:ind w:firstLine="567"/>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754CC1" w:rsidRPr="00062EC0" w:rsidRDefault="00754CC1" w:rsidP="00754CC1">
      <w:pPr>
        <w:pStyle w:val="36"/>
        <w:tabs>
          <w:tab w:val="left" w:pos="-1985"/>
        </w:tabs>
        <w:suppressAutoHyphens/>
        <w:spacing w:after="0"/>
        <w:ind w:left="0" w:firstLine="567"/>
        <w:rPr>
          <w:sz w:val="24"/>
          <w:szCs w:val="24"/>
        </w:rPr>
      </w:pPr>
    </w:p>
    <w:p w:rsidR="00754CC1" w:rsidRDefault="00754CC1" w:rsidP="00754CC1">
      <w:pPr>
        <w:pStyle w:val="aff"/>
        <w:numPr>
          <w:ilvl w:val="0"/>
          <w:numId w:val="15"/>
        </w:numPr>
        <w:tabs>
          <w:tab w:val="left" w:pos="567"/>
        </w:tabs>
        <w:suppressAutoHyphens/>
        <w:spacing w:after="0"/>
        <w:ind w:left="0" w:firstLine="0"/>
        <w:jc w:val="center"/>
        <w:rPr>
          <w:b/>
          <w:bCs/>
        </w:rPr>
      </w:pPr>
      <w:r w:rsidRPr="00062EC0">
        <w:rPr>
          <w:b/>
          <w:bCs/>
        </w:rPr>
        <w:t>АДРЕСА И ПЛАТЕЖНЫЕ РЕКВИЗИТЫ</w:t>
      </w:r>
    </w:p>
    <w:p w:rsidR="00754CC1" w:rsidRPr="00062EC0" w:rsidRDefault="00754CC1" w:rsidP="00754CC1">
      <w:pPr>
        <w:pStyle w:val="aff"/>
        <w:suppressAutoHyphens/>
        <w:spacing w:after="0"/>
        <w:ind w:left="0"/>
        <w:rPr>
          <w:bCs/>
        </w:rPr>
      </w:pPr>
    </w:p>
    <w:tbl>
      <w:tblPr>
        <w:tblW w:w="10348" w:type="dxa"/>
        <w:tblInd w:w="-34" w:type="dxa"/>
        <w:tblLayout w:type="fixed"/>
        <w:tblLook w:val="04A0"/>
      </w:tblPr>
      <w:tblGrid>
        <w:gridCol w:w="5245"/>
        <w:gridCol w:w="5103"/>
      </w:tblGrid>
      <w:tr w:rsidR="00754CC1" w:rsidRPr="00062EC0" w:rsidTr="008B6D2D">
        <w:trPr>
          <w:trHeight w:val="1307"/>
        </w:trPr>
        <w:tc>
          <w:tcPr>
            <w:tcW w:w="5245" w:type="dxa"/>
          </w:tcPr>
          <w:p w:rsidR="00754CC1" w:rsidRPr="00242395" w:rsidRDefault="00754CC1" w:rsidP="008B6D2D">
            <w:pPr>
              <w:spacing w:after="0"/>
              <w:rPr>
                <w:b/>
                <w:bCs/>
              </w:rPr>
            </w:pPr>
            <w:r w:rsidRPr="00E657A6">
              <w:rPr>
                <w:b/>
                <w:bCs/>
              </w:rPr>
              <w:t>ПОСТАВЩИК:</w:t>
            </w: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p>
          <w:p w:rsidR="00754CC1" w:rsidRDefault="00754CC1" w:rsidP="008B6D2D">
            <w:pPr>
              <w:pStyle w:val="affc"/>
              <w:spacing w:line="240" w:lineRule="auto"/>
              <w:ind w:left="0"/>
            </w:pPr>
          </w:p>
          <w:p w:rsidR="00754CC1" w:rsidRDefault="00754CC1" w:rsidP="008B6D2D">
            <w:pPr>
              <w:pStyle w:val="affc"/>
              <w:spacing w:line="240" w:lineRule="auto"/>
              <w:ind w:left="0"/>
            </w:pPr>
          </w:p>
          <w:p w:rsidR="00754CC1" w:rsidRDefault="00754CC1" w:rsidP="008B6D2D">
            <w:pPr>
              <w:pStyle w:val="affc"/>
              <w:spacing w:line="240" w:lineRule="auto"/>
              <w:ind w:left="0"/>
            </w:pPr>
          </w:p>
          <w:p w:rsidR="00754CC1" w:rsidRDefault="00754CC1" w:rsidP="008B6D2D">
            <w:pPr>
              <w:widowControl w:val="0"/>
              <w:shd w:val="clear" w:color="auto" w:fill="FFFFFF"/>
              <w:tabs>
                <w:tab w:val="left" w:pos="567"/>
                <w:tab w:val="left" w:pos="1134"/>
              </w:tabs>
              <w:suppressAutoHyphens/>
              <w:spacing w:after="0"/>
              <w:textAlignment w:val="baseline"/>
            </w:pPr>
            <w:r w:rsidRPr="00E657A6">
              <w:t>_____________</w:t>
            </w:r>
            <w:r>
              <w:t>__</w:t>
            </w:r>
            <w:r w:rsidRPr="00062EC0">
              <w:t xml:space="preserve"> /_____________</w:t>
            </w:r>
            <w:r>
              <w:t>__</w:t>
            </w:r>
            <w:r w:rsidRPr="00062EC0">
              <w:t>/</w:t>
            </w:r>
          </w:p>
        </w:tc>
        <w:tc>
          <w:tcPr>
            <w:tcW w:w="5103" w:type="dxa"/>
          </w:tcPr>
          <w:p w:rsidR="00754CC1" w:rsidRPr="00242395" w:rsidRDefault="00754CC1" w:rsidP="008B6D2D">
            <w:pPr>
              <w:pStyle w:val="25"/>
              <w:spacing w:after="0" w:line="240" w:lineRule="auto"/>
              <w:ind w:left="0"/>
              <w:rPr>
                <w:b/>
                <w:bCs/>
              </w:rPr>
            </w:pPr>
            <w:r w:rsidRPr="00E657A6">
              <w:rPr>
                <w:b/>
                <w:bCs/>
              </w:rPr>
              <w:lastRenderedPageBreak/>
              <w:t>ПОКУПАТЕЛЬ:</w:t>
            </w:r>
          </w:p>
          <w:p w:rsidR="00754CC1" w:rsidRPr="006104A7" w:rsidRDefault="00754CC1" w:rsidP="008B6D2D">
            <w:pPr>
              <w:pStyle w:val="affc"/>
              <w:spacing w:line="240" w:lineRule="auto"/>
              <w:ind w:left="0" w:right="0"/>
              <w:jc w:val="both"/>
              <w:rPr>
                <w:b/>
                <w:bCs/>
              </w:rPr>
            </w:pPr>
            <w:r w:rsidRPr="00E657A6">
              <w:rPr>
                <w:b/>
                <w:bCs/>
              </w:rPr>
              <w:t>ФГУП «Московский эндокринный завод»</w:t>
            </w:r>
          </w:p>
          <w:p w:rsidR="00754CC1" w:rsidRPr="00062EC0" w:rsidRDefault="00754CC1" w:rsidP="008B6D2D">
            <w:pPr>
              <w:spacing w:after="0"/>
            </w:pPr>
            <w:r w:rsidRPr="00062EC0">
              <w:t>Юридический и фактический адрес:</w:t>
            </w:r>
          </w:p>
          <w:p w:rsidR="00754CC1" w:rsidRPr="00062EC0" w:rsidRDefault="00754CC1" w:rsidP="008B6D2D">
            <w:pPr>
              <w:spacing w:after="0"/>
            </w:pPr>
            <w:smartTag w:uri="urn:schemas-microsoft-com:office:smarttags" w:element="metricconverter">
              <w:smartTagPr>
                <w:attr w:name="ProductID" w:val="109052, г"/>
              </w:smartTagPr>
              <w:r w:rsidRPr="00062EC0">
                <w:t>109052, г</w:t>
              </w:r>
            </w:smartTag>
            <w:r w:rsidRPr="00062EC0">
              <w:t xml:space="preserve">. Москва, ул. </w:t>
            </w:r>
            <w:proofErr w:type="spellStart"/>
            <w:r w:rsidRPr="00062EC0">
              <w:t>Новохохловская</w:t>
            </w:r>
            <w:proofErr w:type="spellEnd"/>
            <w:r w:rsidRPr="00062EC0">
              <w:t>, д. 25</w:t>
            </w:r>
          </w:p>
          <w:p w:rsidR="00754CC1" w:rsidRPr="00062EC0" w:rsidRDefault="00754CC1" w:rsidP="008B6D2D">
            <w:pPr>
              <w:spacing w:after="0"/>
            </w:pPr>
            <w:r w:rsidRPr="00062EC0">
              <w:t>Тел. (495) 671-29-91</w:t>
            </w:r>
          </w:p>
          <w:p w:rsidR="00754CC1" w:rsidRPr="00062EC0" w:rsidRDefault="00754CC1" w:rsidP="008B6D2D">
            <w:pPr>
              <w:spacing w:after="0"/>
            </w:pPr>
            <w:r w:rsidRPr="00062EC0">
              <w:t>ИНН/КПП 7722059711/772201001</w:t>
            </w:r>
          </w:p>
          <w:p w:rsidR="00754CC1" w:rsidRPr="00062EC0" w:rsidRDefault="00754CC1" w:rsidP="008B6D2D">
            <w:pPr>
              <w:spacing w:after="0"/>
            </w:pPr>
            <w:proofErr w:type="spellStart"/>
            <w:proofErr w:type="gramStart"/>
            <w:r w:rsidRPr="00E657A6">
              <w:t>р</w:t>
            </w:r>
            <w:proofErr w:type="spellEnd"/>
            <w:proofErr w:type="gramEnd"/>
            <w:r w:rsidRPr="00E657A6">
              <w:t>/с 40502810400000100006</w:t>
            </w:r>
          </w:p>
          <w:p w:rsidR="00754CC1" w:rsidRPr="00062EC0" w:rsidRDefault="00754CC1" w:rsidP="008B6D2D">
            <w:pPr>
              <w:spacing w:after="0"/>
            </w:pPr>
            <w:r w:rsidRPr="00E657A6">
              <w:lastRenderedPageBreak/>
              <w:t>ООО КБ «АРЕСБАНК»</w:t>
            </w:r>
          </w:p>
          <w:p w:rsidR="00754CC1" w:rsidRPr="00062EC0" w:rsidRDefault="00754CC1" w:rsidP="008B6D2D">
            <w:pPr>
              <w:spacing w:after="0"/>
            </w:pPr>
            <w:r w:rsidRPr="00E657A6">
              <w:t>к/с 30101810845250000229</w:t>
            </w:r>
          </w:p>
          <w:p w:rsidR="00754CC1" w:rsidRPr="00062EC0" w:rsidRDefault="00754CC1" w:rsidP="008B6D2D">
            <w:pPr>
              <w:spacing w:after="0"/>
            </w:pPr>
            <w:r w:rsidRPr="00E657A6">
              <w:t>БИК 044525229</w:t>
            </w:r>
          </w:p>
          <w:p w:rsidR="00754CC1" w:rsidRPr="00062EC0" w:rsidRDefault="00754CC1" w:rsidP="008B6D2D">
            <w:pPr>
              <w:pStyle w:val="affc"/>
              <w:spacing w:line="240" w:lineRule="auto"/>
              <w:ind w:left="0" w:right="0"/>
              <w:jc w:val="both"/>
            </w:pPr>
            <w:r w:rsidRPr="00E657A6">
              <w:t>ОКПО 40393587</w:t>
            </w:r>
          </w:p>
          <w:p w:rsidR="00754CC1" w:rsidRPr="00062EC0" w:rsidRDefault="00754CC1" w:rsidP="008B6D2D">
            <w:pPr>
              <w:spacing w:after="0"/>
            </w:pPr>
            <w:r w:rsidRPr="00E657A6">
              <w:t>ОГРН 1027700524840</w:t>
            </w:r>
          </w:p>
          <w:p w:rsidR="00754CC1" w:rsidRPr="00062EC0" w:rsidRDefault="00754CC1" w:rsidP="008B6D2D">
            <w:pPr>
              <w:pStyle w:val="affc"/>
              <w:spacing w:line="240" w:lineRule="auto"/>
              <w:ind w:left="0" w:right="0"/>
              <w:jc w:val="both"/>
            </w:pPr>
          </w:p>
          <w:p w:rsidR="00754CC1" w:rsidRDefault="00754CC1" w:rsidP="008B6D2D">
            <w:pPr>
              <w:pStyle w:val="affc"/>
              <w:spacing w:line="240" w:lineRule="auto"/>
              <w:ind w:left="0"/>
            </w:pPr>
          </w:p>
          <w:p w:rsidR="00754CC1" w:rsidRDefault="00754CC1" w:rsidP="008B6D2D">
            <w:pPr>
              <w:pStyle w:val="affc"/>
              <w:spacing w:line="240" w:lineRule="auto"/>
              <w:ind w:left="0"/>
            </w:pPr>
            <w:r w:rsidRPr="00E657A6">
              <w:t>Генеральный директор</w:t>
            </w:r>
          </w:p>
          <w:p w:rsidR="00754CC1" w:rsidRDefault="00754CC1" w:rsidP="008B6D2D">
            <w:pPr>
              <w:pStyle w:val="affc"/>
              <w:spacing w:line="240" w:lineRule="auto"/>
              <w:ind w:left="0"/>
            </w:pPr>
          </w:p>
          <w:p w:rsidR="00754CC1" w:rsidRPr="00062EC0" w:rsidRDefault="00754CC1" w:rsidP="008B6D2D">
            <w:pPr>
              <w:pStyle w:val="affc"/>
              <w:spacing w:line="240" w:lineRule="auto"/>
              <w:ind w:left="0" w:right="0"/>
              <w:jc w:val="both"/>
            </w:pPr>
          </w:p>
          <w:p w:rsidR="00754CC1" w:rsidRPr="00062EC0" w:rsidRDefault="00754CC1" w:rsidP="008B6D2D">
            <w:pPr>
              <w:pStyle w:val="affc"/>
              <w:spacing w:line="240" w:lineRule="auto"/>
              <w:ind w:left="0" w:right="0"/>
              <w:jc w:val="both"/>
            </w:pPr>
            <w:r w:rsidRPr="00E657A6">
              <w:t>______________</w:t>
            </w:r>
            <w:r>
              <w:t>_</w:t>
            </w:r>
            <w:r w:rsidRPr="00062EC0">
              <w:t xml:space="preserve"> /М.Ю. Фонарев/</w:t>
            </w:r>
          </w:p>
        </w:tc>
      </w:tr>
    </w:tbl>
    <w:p w:rsidR="00754CC1" w:rsidRPr="00062EC0" w:rsidRDefault="00754CC1" w:rsidP="00754CC1">
      <w:pPr>
        <w:spacing w:after="0"/>
      </w:pPr>
    </w:p>
    <w:p w:rsidR="00754CC1" w:rsidRPr="00062EC0" w:rsidRDefault="00754CC1" w:rsidP="00754CC1">
      <w:pPr>
        <w:pageBreakBefore/>
        <w:spacing w:after="0"/>
        <w:jc w:val="right"/>
      </w:pPr>
      <w:r w:rsidRPr="00E657A6">
        <w:lastRenderedPageBreak/>
        <w:t>Приложение № 1</w:t>
      </w:r>
    </w:p>
    <w:p w:rsidR="00754CC1" w:rsidRPr="00062EC0" w:rsidRDefault="00754CC1" w:rsidP="00754CC1">
      <w:pPr>
        <w:pStyle w:val="afa"/>
        <w:jc w:val="right"/>
        <w:rPr>
          <w:b w:val="0"/>
        </w:rPr>
      </w:pPr>
      <w:r w:rsidRPr="00E657A6">
        <w:rPr>
          <w:b w:val="0"/>
        </w:rPr>
        <w:t>к Договору</w:t>
      </w:r>
      <w:r>
        <w:rPr>
          <w:b w:val="0"/>
        </w:rPr>
        <w:t xml:space="preserve"> поставки</w:t>
      </w:r>
      <w:r w:rsidRPr="00062EC0">
        <w:rPr>
          <w:b w:val="0"/>
        </w:rPr>
        <w:t xml:space="preserve"> №</w:t>
      </w:r>
      <w:r>
        <w:rPr>
          <w:b w:val="0"/>
        </w:rPr>
        <w:t xml:space="preserve"> </w:t>
      </w:r>
      <w:r w:rsidRPr="00062EC0">
        <w:rPr>
          <w:b w:val="0"/>
        </w:rPr>
        <w:t>_______</w:t>
      </w:r>
      <w:r>
        <w:rPr>
          <w:b w:val="0"/>
        </w:rPr>
        <w:t>___</w:t>
      </w:r>
    </w:p>
    <w:p w:rsidR="00754CC1" w:rsidRPr="00062EC0" w:rsidRDefault="00754CC1" w:rsidP="00754CC1">
      <w:pPr>
        <w:pStyle w:val="afa"/>
        <w:jc w:val="right"/>
        <w:rPr>
          <w:b w:val="0"/>
        </w:rPr>
      </w:pPr>
      <w:r w:rsidRPr="00062EC0">
        <w:rPr>
          <w:b w:val="0"/>
        </w:rPr>
        <w:t>от «___»</w:t>
      </w:r>
      <w:r>
        <w:rPr>
          <w:b w:val="0"/>
        </w:rPr>
        <w:t xml:space="preserve"> </w:t>
      </w:r>
      <w:r w:rsidRPr="00062EC0">
        <w:rPr>
          <w:b w:val="0"/>
        </w:rPr>
        <w:t>_______</w:t>
      </w:r>
      <w:r>
        <w:rPr>
          <w:b w:val="0"/>
        </w:rPr>
        <w:t xml:space="preserve">___ </w:t>
      </w:r>
      <w:r w:rsidRPr="00062EC0">
        <w:rPr>
          <w:b w:val="0"/>
        </w:rPr>
        <w:t>201__</w:t>
      </w:r>
      <w:r>
        <w:rPr>
          <w:b w:val="0"/>
        </w:rPr>
        <w:t xml:space="preserve"> г.</w:t>
      </w:r>
    </w:p>
    <w:p w:rsidR="00754CC1" w:rsidRPr="00062EC0" w:rsidRDefault="00754CC1" w:rsidP="00754CC1">
      <w:pPr>
        <w:pStyle w:val="afa"/>
        <w:jc w:val="right"/>
      </w:pPr>
    </w:p>
    <w:p w:rsidR="00754CC1" w:rsidRPr="00242395" w:rsidRDefault="00754CC1" w:rsidP="00754CC1">
      <w:pPr>
        <w:spacing w:after="0"/>
        <w:jc w:val="center"/>
        <w:rPr>
          <w:b/>
          <w:bCs/>
        </w:rPr>
      </w:pPr>
      <w:r w:rsidRPr="00E657A6">
        <w:rPr>
          <w:b/>
          <w:bCs/>
        </w:rPr>
        <w:t>АНТИКОРРУПЦИОННАЯ ОГОВОРКА</w:t>
      </w:r>
    </w:p>
    <w:p w:rsidR="00754CC1" w:rsidRPr="00062EC0" w:rsidRDefault="00754CC1" w:rsidP="00754CC1">
      <w:pPr>
        <w:pStyle w:val="Text"/>
        <w:spacing w:after="0"/>
        <w:jc w:val="both"/>
        <w:rPr>
          <w:szCs w:val="24"/>
          <w:lang w:val="ru-RU"/>
        </w:rPr>
      </w:pPr>
    </w:p>
    <w:p w:rsidR="00754CC1" w:rsidRPr="00242395" w:rsidRDefault="00754CC1" w:rsidP="00754CC1">
      <w:pPr>
        <w:pStyle w:val="Text"/>
        <w:spacing w:after="0"/>
        <w:jc w:val="both"/>
        <w:rPr>
          <w:b/>
          <w:szCs w:val="24"/>
          <w:lang w:val="ru-RU"/>
        </w:rPr>
      </w:pPr>
      <w:r w:rsidRPr="00E657A6">
        <w:rPr>
          <w:b/>
          <w:szCs w:val="24"/>
          <w:lang w:val="ru-RU"/>
        </w:rPr>
        <w:t>Статья 1</w:t>
      </w:r>
    </w:p>
    <w:p w:rsidR="00754CC1" w:rsidRPr="00062EC0" w:rsidRDefault="00754CC1" w:rsidP="00754CC1">
      <w:pPr>
        <w:autoSpaceDE w:val="0"/>
        <w:autoSpaceDN w:val="0"/>
        <w:adjustRightInd w:val="0"/>
        <w:spacing w:after="0"/>
      </w:pPr>
      <w:r w:rsidRPr="00062EC0">
        <w:t>1.1. Настоящим каждая Сторона гарантирует, что при заключении настоящего Договора и исполнении своих обязательств по нему, Стороны:</w:t>
      </w:r>
    </w:p>
    <w:p w:rsidR="00754CC1" w:rsidRPr="00062EC0" w:rsidRDefault="00754CC1" w:rsidP="00754CC1">
      <w:pPr>
        <w:autoSpaceDE w:val="0"/>
        <w:autoSpaceDN w:val="0"/>
        <w:adjustRightInd w:val="0"/>
        <w:spacing w:after="0"/>
      </w:pPr>
      <w:r w:rsidRPr="00E657A6">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54CC1" w:rsidRPr="00062EC0" w:rsidRDefault="00754CC1" w:rsidP="00754CC1">
      <w:pPr>
        <w:pStyle w:val="Text"/>
        <w:spacing w:after="0"/>
        <w:jc w:val="both"/>
        <w:rPr>
          <w:szCs w:val="24"/>
          <w:lang w:val="ru-RU"/>
        </w:rPr>
      </w:pPr>
      <w:r w:rsidRPr="00E657A6">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4CC1" w:rsidRPr="00062EC0" w:rsidRDefault="00754CC1" w:rsidP="00754CC1">
      <w:pPr>
        <w:pStyle w:val="Text"/>
        <w:spacing w:after="0"/>
        <w:jc w:val="both"/>
        <w:rPr>
          <w:szCs w:val="24"/>
          <w:lang w:val="ru-RU"/>
        </w:rPr>
      </w:pPr>
      <w:r w:rsidRPr="00E657A6">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4CC1" w:rsidRDefault="00754CC1" w:rsidP="00754CC1">
      <w:pPr>
        <w:pStyle w:val="Text"/>
        <w:spacing w:after="0"/>
        <w:jc w:val="both"/>
        <w:rPr>
          <w:szCs w:val="24"/>
          <w:lang w:val="ru-RU"/>
        </w:rPr>
      </w:pPr>
      <w:r w:rsidRPr="00E657A6">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4CC1" w:rsidRDefault="00754CC1" w:rsidP="00754CC1">
      <w:pPr>
        <w:pStyle w:val="Text"/>
        <w:spacing w:after="0"/>
        <w:jc w:val="both"/>
        <w:rPr>
          <w:szCs w:val="24"/>
          <w:lang w:val="ru-RU"/>
        </w:rPr>
      </w:pPr>
      <w:r w:rsidRPr="00E657A6">
        <w:rPr>
          <w:szCs w:val="24"/>
          <w:lang w:val="ru-RU"/>
        </w:rPr>
        <w:t>1.1.5. запрещают своим работникам принимать или предлагать любым лицам выплатит</w:t>
      </w:r>
      <w:proofErr w:type="gramStart"/>
      <w:r w:rsidRPr="00E657A6">
        <w:rPr>
          <w:szCs w:val="24"/>
          <w:lang w:val="ru-RU"/>
        </w:rPr>
        <w:t>ь(</w:t>
      </w:r>
      <w:proofErr w:type="gramEnd"/>
      <w:r w:rsidRPr="00E657A6">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54CC1" w:rsidRDefault="00754CC1" w:rsidP="00754CC1">
      <w:pPr>
        <w:pStyle w:val="Text"/>
        <w:spacing w:after="0"/>
        <w:jc w:val="both"/>
        <w:rPr>
          <w:szCs w:val="24"/>
          <w:lang w:val="ru-RU"/>
        </w:rPr>
      </w:pPr>
      <w:r w:rsidRPr="00E657A6">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657A6">
        <w:rPr>
          <w:szCs w:val="24"/>
          <w:lang w:val="ru-RU"/>
        </w:rPr>
        <w:t>аффилированных</w:t>
      </w:r>
      <w:proofErr w:type="spellEnd"/>
      <w:r w:rsidRPr="00E657A6">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54CC1" w:rsidRDefault="00754CC1" w:rsidP="00754CC1">
      <w:pPr>
        <w:pStyle w:val="Text"/>
        <w:spacing w:after="0"/>
        <w:jc w:val="both"/>
        <w:rPr>
          <w:szCs w:val="24"/>
          <w:lang w:val="ru-RU"/>
        </w:rPr>
      </w:pPr>
    </w:p>
    <w:p w:rsidR="00754CC1" w:rsidRDefault="00754CC1" w:rsidP="00754CC1">
      <w:pPr>
        <w:pStyle w:val="Text"/>
        <w:spacing w:after="0"/>
        <w:jc w:val="both"/>
        <w:rPr>
          <w:szCs w:val="24"/>
          <w:lang w:val="ru-RU"/>
        </w:rPr>
      </w:pPr>
      <w:r w:rsidRPr="00E657A6">
        <w:rPr>
          <w:szCs w:val="24"/>
          <w:lang w:val="ru-RU"/>
        </w:rPr>
        <w:t xml:space="preserve">1.2. Под «разумными мерами» для предотвращения совершения коррупционных действий со стороны их </w:t>
      </w:r>
      <w:proofErr w:type="spellStart"/>
      <w:r w:rsidRPr="00E657A6">
        <w:rPr>
          <w:szCs w:val="24"/>
          <w:lang w:val="ru-RU"/>
        </w:rPr>
        <w:t>аффилированных</w:t>
      </w:r>
      <w:proofErr w:type="spellEnd"/>
      <w:r w:rsidRPr="00E657A6">
        <w:rPr>
          <w:szCs w:val="24"/>
          <w:lang w:val="ru-RU"/>
        </w:rPr>
        <w:t xml:space="preserve"> лиц или посредников, помимо прочего, Стороны понимают:</w:t>
      </w:r>
    </w:p>
    <w:p w:rsidR="00754CC1" w:rsidRDefault="00754CC1" w:rsidP="00754CC1">
      <w:pPr>
        <w:pStyle w:val="Text"/>
        <w:spacing w:after="0"/>
        <w:jc w:val="both"/>
        <w:rPr>
          <w:szCs w:val="24"/>
          <w:lang w:val="ru-RU"/>
        </w:rPr>
      </w:pPr>
      <w:r w:rsidRPr="00E657A6">
        <w:rPr>
          <w:szCs w:val="24"/>
          <w:lang w:val="ru-RU"/>
        </w:rPr>
        <w:t xml:space="preserve">1.2.1. проведение инструктажа </w:t>
      </w:r>
      <w:proofErr w:type="spellStart"/>
      <w:r w:rsidRPr="00E657A6">
        <w:rPr>
          <w:szCs w:val="24"/>
          <w:lang w:val="ru-RU"/>
        </w:rPr>
        <w:t>аффилированных</w:t>
      </w:r>
      <w:proofErr w:type="spellEnd"/>
      <w:r w:rsidRPr="00E657A6">
        <w:rPr>
          <w:szCs w:val="24"/>
          <w:lang w:val="ru-RU"/>
        </w:rPr>
        <w:t xml:space="preserve"> лиц или посредников о </w:t>
      </w:r>
      <w:proofErr w:type="spellStart"/>
      <w:r w:rsidRPr="00E657A6">
        <w:rPr>
          <w:szCs w:val="24"/>
          <w:lang w:val="ru-RU"/>
        </w:rPr>
        <w:t>неприемлимости</w:t>
      </w:r>
      <w:proofErr w:type="spellEnd"/>
      <w:r w:rsidRPr="00E657A6">
        <w:rPr>
          <w:szCs w:val="24"/>
          <w:lang w:val="ru-RU"/>
        </w:rPr>
        <w:t xml:space="preserve"> коррупционных действий и нетерпимости в отношении участия в каком-либо коррупционном действии;</w:t>
      </w:r>
    </w:p>
    <w:p w:rsidR="00754CC1" w:rsidRDefault="00754CC1" w:rsidP="00754CC1">
      <w:pPr>
        <w:pStyle w:val="Text"/>
        <w:spacing w:after="0"/>
        <w:jc w:val="both"/>
        <w:rPr>
          <w:szCs w:val="24"/>
          <w:lang w:val="ru-RU"/>
        </w:rPr>
      </w:pPr>
      <w:r w:rsidRPr="00E657A6">
        <w:rPr>
          <w:szCs w:val="24"/>
          <w:lang w:val="ru-RU"/>
        </w:rPr>
        <w:t xml:space="preserve">1.2.2. включение в договоры с </w:t>
      </w:r>
      <w:proofErr w:type="spellStart"/>
      <w:r w:rsidRPr="00E657A6">
        <w:rPr>
          <w:szCs w:val="24"/>
          <w:lang w:val="ru-RU"/>
        </w:rPr>
        <w:t>аффилированными</w:t>
      </w:r>
      <w:proofErr w:type="spellEnd"/>
      <w:r w:rsidRPr="00E657A6">
        <w:rPr>
          <w:szCs w:val="24"/>
          <w:lang w:val="ru-RU"/>
        </w:rPr>
        <w:t xml:space="preserve"> лицами или посредниками </w:t>
      </w:r>
      <w:proofErr w:type="spellStart"/>
      <w:r w:rsidRPr="00E657A6">
        <w:rPr>
          <w:szCs w:val="24"/>
          <w:lang w:val="ru-RU"/>
        </w:rPr>
        <w:t>антикоррупционной</w:t>
      </w:r>
      <w:proofErr w:type="spellEnd"/>
      <w:r w:rsidRPr="00E657A6">
        <w:rPr>
          <w:szCs w:val="24"/>
          <w:lang w:val="ru-RU"/>
        </w:rPr>
        <w:t xml:space="preserve"> оговорки;</w:t>
      </w:r>
    </w:p>
    <w:p w:rsidR="00754CC1" w:rsidRDefault="00754CC1" w:rsidP="00754CC1">
      <w:pPr>
        <w:pStyle w:val="Text"/>
        <w:spacing w:after="0"/>
        <w:jc w:val="both"/>
        <w:rPr>
          <w:szCs w:val="24"/>
          <w:lang w:val="ru-RU"/>
        </w:rPr>
      </w:pPr>
      <w:r w:rsidRPr="00E657A6">
        <w:rPr>
          <w:szCs w:val="24"/>
          <w:lang w:val="ru-RU"/>
        </w:rPr>
        <w:t xml:space="preserve">1.2.3. неиспользование </w:t>
      </w:r>
      <w:proofErr w:type="spellStart"/>
      <w:r w:rsidRPr="00E657A6">
        <w:rPr>
          <w:szCs w:val="24"/>
          <w:lang w:val="ru-RU"/>
        </w:rPr>
        <w:t>аффилированных</w:t>
      </w:r>
      <w:proofErr w:type="spellEnd"/>
      <w:r w:rsidRPr="00E657A6">
        <w:rPr>
          <w:szCs w:val="24"/>
          <w:lang w:val="ru-RU"/>
        </w:rPr>
        <w:t xml:space="preserve"> лиц или посредников в качестве канала </w:t>
      </w:r>
      <w:proofErr w:type="spellStart"/>
      <w:r w:rsidRPr="00E657A6">
        <w:rPr>
          <w:szCs w:val="24"/>
          <w:lang w:val="ru-RU"/>
        </w:rPr>
        <w:t>аффилированных</w:t>
      </w:r>
      <w:proofErr w:type="spellEnd"/>
      <w:r w:rsidRPr="00E657A6">
        <w:rPr>
          <w:szCs w:val="24"/>
          <w:lang w:val="ru-RU"/>
        </w:rPr>
        <w:t xml:space="preserve"> лиц или любых посредников для совершения коррупционных действий;</w:t>
      </w:r>
    </w:p>
    <w:p w:rsidR="00754CC1" w:rsidRDefault="00754CC1" w:rsidP="00754CC1">
      <w:pPr>
        <w:pStyle w:val="Text"/>
        <w:spacing w:after="0"/>
        <w:jc w:val="both"/>
        <w:rPr>
          <w:szCs w:val="24"/>
          <w:lang w:val="ru-RU"/>
        </w:rPr>
      </w:pPr>
      <w:r w:rsidRPr="00E657A6">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54CC1" w:rsidRDefault="00754CC1" w:rsidP="00754CC1">
      <w:pPr>
        <w:pStyle w:val="Text"/>
        <w:spacing w:after="0"/>
        <w:jc w:val="both"/>
        <w:rPr>
          <w:szCs w:val="24"/>
          <w:lang w:val="ru-RU"/>
        </w:rPr>
      </w:pPr>
      <w:r w:rsidRPr="00E657A6">
        <w:rPr>
          <w:szCs w:val="24"/>
          <w:lang w:val="ru-RU"/>
        </w:rPr>
        <w:t xml:space="preserve">1.2.5. осуществление выплат </w:t>
      </w:r>
      <w:proofErr w:type="spellStart"/>
      <w:r w:rsidRPr="00E657A6">
        <w:rPr>
          <w:szCs w:val="24"/>
          <w:lang w:val="ru-RU"/>
        </w:rPr>
        <w:t>аффилированным</w:t>
      </w:r>
      <w:proofErr w:type="spellEnd"/>
      <w:r w:rsidRPr="00E657A6">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754CC1" w:rsidRDefault="00754CC1" w:rsidP="00754CC1">
      <w:pPr>
        <w:pStyle w:val="Text"/>
        <w:spacing w:after="0"/>
        <w:jc w:val="both"/>
        <w:rPr>
          <w:szCs w:val="24"/>
          <w:lang w:val="ru-RU"/>
        </w:rPr>
      </w:pPr>
    </w:p>
    <w:p w:rsidR="00754CC1" w:rsidRDefault="00754CC1" w:rsidP="00754CC1">
      <w:pPr>
        <w:pStyle w:val="Text"/>
        <w:spacing w:after="0"/>
        <w:jc w:val="both"/>
        <w:rPr>
          <w:b/>
          <w:szCs w:val="24"/>
          <w:lang w:val="ru-RU"/>
        </w:rPr>
      </w:pPr>
      <w:r w:rsidRPr="00E657A6">
        <w:rPr>
          <w:b/>
          <w:szCs w:val="24"/>
          <w:lang w:val="ru-RU"/>
        </w:rPr>
        <w:t>Статья 2</w:t>
      </w:r>
    </w:p>
    <w:p w:rsidR="00754CC1" w:rsidRDefault="00754CC1" w:rsidP="00754CC1">
      <w:pPr>
        <w:pStyle w:val="Text"/>
        <w:spacing w:after="0"/>
        <w:jc w:val="both"/>
        <w:rPr>
          <w:szCs w:val="24"/>
          <w:lang w:val="ru-RU"/>
        </w:rPr>
      </w:pPr>
      <w:r w:rsidRPr="00062EC0">
        <w:rPr>
          <w:szCs w:val="24"/>
          <w:lang w:val="ru-RU"/>
        </w:rPr>
        <w:t>2.1. В случае возникновения у Стороны подозрений, что произошло или может произойти нарушение каких-либо положений Статьи 1, с</w:t>
      </w:r>
      <w:r w:rsidRPr="00E657A6">
        <w:rPr>
          <w:szCs w:val="24"/>
          <w:lang w:val="ru-RU"/>
        </w:rPr>
        <w:t>оответствующая Сторона обязуется:</w:t>
      </w:r>
    </w:p>
    <w:p w:rsidR="00754CC1" w:rsidRDefault="00754CC1" w:rsidP="00754CC1">
      <w:pPr>
        <w:pStyle w:val="Text"/>
        <w:spacing w:after="0"/>
        <w:jc w:val="both"/>
        <w:rPr>
          <w:bCs/>
          <w:szCs w:val="24"/>
          <w:lang w:val="ru-RU"/>
        </w:rPr>
      </w:pPr>
      <w:r w:rsidRPr="00E657A6">
        <w:rPr>
          <w:szCs w:val="24"/>
          <w:lang w:val="ru-RU"/>
        </w:rPr>
        <w:lastRenderedPageBreak/>
        <w:t xml:space="preserve">2.1.1. уведомить другую Сторону в письменной форме в течение двух суток с момента, когда ей стало известно о нарушении. </w:t>
      </w:r>
      <w:r w:rsidRPr="00062EC0">
        <w:rPr>
          <w:szCs w:val="24"/>
          <w:lang w:val="ru-RU"/>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62EC0">
        <w:rPr>
          <w:bCs/>
          <w:szCs w:val="24"/>
          <w:lang w:val="ru-RU"/>
        </w:rPr>
        <w:t xml:space="preserve"> Это подтверждение должно быть направлено в течение десяти рабочих дней с даты направления письменного уведомления;</w:t>
      </w:r>
    </w:p>
    <w:p w:rsidR="00754CC1" w:rsidRDefault="00754CC1" w:rsidP="00754CC1">
      <w:pPr>
        <w:pStyle w:val="Text"/>
        <w:spacing w:after="0"/>
        <w:jc w:val="both"/>
        <w:rPr>
          <w:bCs/>
          <w:szCs w:val="24"/>
          <w:lang w:val="ru-RU"/>
        </w:rPr>
      </w:pPr>
      <w:r w:rsidRPr="00062EC0">
        <w:rPr>
          <w:bCs/>
          <w:szCs w:val="24"/>
          <w:lang w:val="ru-RU"/>
        </w:rPr>
        <w:t xml:space="preserve">2.1.2. </w:t>
      </w:r>
      <w:r w:rsidRPr="00062EC0">
        <w:rPr>
          <w:szCs w:val="24"/>
          <w:lang w:val="ru-RU"/>
        </w:rPr>
        <w:t>обеспечить конфиденциальность указанной информации вплоть до полного выяснения обстоятель</w:t>
      </w:r>
      <w:proofErr w:type="gramStart"/>
      <w:r w:rsidRPr="00062EC0">
        <w:rPr>
          <w:szCs w:val="24"/>
          <w:lang w:val="ru-RU"/>
        </w:rPr>
        <w:t>ств Ст</w:t>
      </w:r>
      <w:proofErr w:type="gramEnd"/>
      <w:r w:rsidRPr="00062EC0">
        <w:rPr>
          <w:szCs w:val="24"/>
          <w:lang w:val="ru-RU"/>
        </w:rPr>
        <w:t>оронами</w:t>
      </w:r>
      <w:r w:rsidRPr="00062EC0">
        <w:rPr>
          <w:bCs/>
          <w:szCs w:val="24"/>
          <w:lang w:val="ru-RU"/>
        </w:rPr>
        <w:t>.</w:t>
      </w:r>
    </w:p>
    <w:p w:rsidR="00754CC1" w:rsidRDefault="00754CC1" w:rsidP="00754CC1">
      <w:pPr>
        <w:pStyle w:val="Text"/>
        <w:spacing w:after="0"/>
        <w:jc w:val="both"/>
        <w:rPr>
          <w:szCs w:val="24"/>
          <w:lang w:val="ru-RU"/>
        </w:rPr>
      </w:pPr>
      <w:r w:rsidRPr="00062EC0">
        <w:rPr>
          <w:szCs w:val="24"/>
          <w:lang w:val="ru-RU"/>
        </w:rPr>
        <w:t xml:space="preserve">2.2. </w:t>
      </w:r>
      <w:proofErr w:type="gramStart"/>
      <w:r w:rsidRPr="00062EC0">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62EC0">
        <w:rPr>
          <w:szCs w:val="24"/>
          <w:lang w:val="ru-RU"/>
        </w:rPr>
        <w:t>аффилированными</w:t>
      </w:r>
      <w:proofErr w:type="spellEnd"/>
      <w:r w:rsidRPr="00062EC0">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62EC0">
        <w:rPr>
          <w:szCs w:val="24"/>
          <w:lang w:val="ru-RU"/>
        </w:rPr>
        <w:t xml:space="preserve"> доходов, полученных преступным путем.</w:t>
      </w:r>
    </w:p>
    <w:p w:rsidR="00754CC1" w:rsidRDefault="00754CC1" w:rsidP="00754CC1">
      <w:pPr>
        <w:pStyle w:val="Text"/>
        <w:spacing w:after="0"/>
        <w:jc w:val="both"/>
        <w:rPr>
          <w:bCs/>
          <w:szCs w:val="24"/>
          <w:lang w:val="ru-RU"/>
        </w:rPr>
      </w:pPr>
    </w:p>
    <w:p w:rsidR="00754CC1" w:rsidRDefault="00754CC1" w:rsidP="00754CC1">
      <w:pPr>
        <w:pStyle w:val="Text"/>
        <w:spacing w:after="0"/>
        <w:jc w:val="both"/>
        <w:rPr>
          <w:b/>
          <w:szCs w:val="24"/>
          <w:lang w:val="ru-RU"/>
        </w:rPr>
      </w:pPr>
      <w:r w:rsidRPr="00E657A6">
        <w:rPr>
          <w:b/>
          <w:szCs w:val="24"/>
          <w:lang w:val="ru-RU"/>
        </w:rPr>
        <w:t>Статья 3</w:t>
      </w:r>
    </w:p>
    <w:p w:rsidR="00754CC1" w:rsidRDefault="00754CC1" w:rsidP="00754CC1">
      <w:pPr>
        <w:pStyle w:val="text0"/>
        <w:spacing w:after="0"/>
        <w:jc w:val="both"/>
      </w:pPr>
      <w:r w:rsidRPr="00062EC0">
        <w:t xml:space="preserve">3.1. </w:t>
      </w:r>
      <w:proofErr w:type="gramStart"/>
      <w:r w:rsidRPr="00062EC0">
        <w:t xml:space="preserve">В случае нарушения одной Стороной обязательств воздерживаться от запрещенных в Статье 1 настоящего </w:t>
      </w:r>
      <w:r w:rsidRPr="00E657A6">
        <w:t xml:space="preserve">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062EC0">
        <w:t>оговор в одностороннем внесудебном порядке полностью или в части, направив письменное уведомление о расторжении.</w:t>
      </w:r>
      <w:proofErr w:type="gramEnd"/>
      <w:r w:rsidRPr="00062EC0">
        <w:t xml:space="preserve"> Сторона, по чьей инициативе </w:t>
      </w:r>
      <w:proofErr w:type="gramStart"/>
      <w:r w:rsidRPr="00062EC0">
        <w:t>был</w:t>
      </w:r>
      <w:proofErr w:type="gramEnd"/>
      <w:r w:rsidRPr="00062EC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54CC1" w:rsidRDefault="00754CC1" w:rsidP="00754CC1">
      <w:pPr>
        <w:pStyle w:val="text0"/>
        <w:spacing w:after="0"/>
        <w:jc w:val="both"/>
      </w:pPr>
    </w:p>
    <w:p w:rsidR="00754CC1" w:rsidRDefault="00754CC1" w:rsidP="00754CC1">
      <w:pPr>
        <w:pStyle w:val="text0"/>
        <w:spacing w:after="0"/>
        <w:jc w:val="both"/>
      </w:pPr>
    </w:p>
    <w:p w:rsidR="00754CC1" w:rsidRDefault="00754CC1" w:rsidP="00754CC1">
      <w:pPr>
        <w:pStyle w:val="text0"/>
        <w:spacing w:after="0"/>
        <w:jc w:val="both"/>
      </w:pPr>
    </w:p>
    <w:p w:rsidR="00754CC1" w:rsidRDefault="00754CC1" w:rsidP="00754CC1">
      <w:pPr>
        <w:pStyle w:val="text0"/>
        <w:spacing w:after="0"/>
        <w:jc w:val="both"/>
      </w:pPr>
    </w:p>
    <w:tbl>
      <w:tblPr>
        <w:tblW w:w="0" w:type="auto"/>
        <w:tblLook w:val="04A0"/>
      </w:tblPr>
      <w:tblGrid>
        <w:gridCol w:w="4785"/>
        <w:gridCol w:w="5529"/>
      </w:tblGrid>
      <w:tr w:rsidR="00754CC1" w:rsidRPr="00062EC0" w:rsidTr="008B6D2D">
        <w:tc>
          <w:tcPr>
            <w:tcW w:w="4785" w:type="dxa"/>
            <w:shd w:val="clear" w:color="auto" w:fill="auto"/>
          </w:tcPr>
          <w:p w:rsidR="00754CC1" w:rsidRDefault="00754CC1" w:rsidP="008B6D2D">
            <w:pPr>
              <w:pStyle w:val="affc"/>
              <w:spacing w:line="240" w:lineRule="auto"/>
              <w:ind w:left="0"/>
              <w:rPr>
                <w:b/>
              </w:rPr>
            </w:pPr>
            <w:r w:rsidRPr="00E657A6">
              <w:rPr>
                <w:b/>
              </w:rPr>
              <w:t>ПОСТАВЩИК:</w:t>
            </w:r>
          </w:p>
          <w:p w:rsidR="00754CC1" w:rsidRDefault="00754CC1" w:rsidP="008B6D2D">
            <w:pPr>
              <w:pStyle w:val="affc"/>
              <w:spacing w:line="240" w:lineRule="auto"/>
              <w:ind w:left="0"/>
            </w:pPr>
          </w:p>
          <w:p w:rsidR="00754CC1" w:rsidRDefault="00754CC1" w:rsidP="008B6D2D">
            <w:pPr>
              <w:pStyle w:val="affc"/>
              <w:spacing w:line="240" w:lineRule="auto"/>
              <w:ind w:left="0"/>
            </w:pPr>
          </w:p>
          <w:p w:rsidR="00754CC1" w:rsidRDefault="00754CC1" w:rsidP="008B6D2D">
            <w:pPr>
              <w:pStyle w:val="affc"/>
              <w:spacing w:line="240" w:lineRule="auto"/>
              <w:ind w:left="0"/>
            </w:pPr>
          </w:p>
          <w:p w:rsidR="00754CC1" w:rsidRDefault="00754CC1" w:rsidP="008B6D2D">
            <w:pPr>
              <w:pStyle w:val="affc"/>
              <w:spacing w:line="240" w:lineRule="auto"/>
              <w:ind w:left="0"/>
            </w:pPr>
          </w:p>
          <w:p w:rsidR="00754CC1" w:rsidRPr="00062EC0" w:rsidRDefault="00754CC1" w:rsidP="008B6D2D">
            <w:pPr>
              <w:pStyle w:val="affc"/>
              <w:spacing w:line="240" w:lineRule="auto"/>
              <w:ind w:left="0" w:right="0"/>
              <w:jc w:val="both"/>
            </w:pPr>
            <w:r w:rsidRPr="00E657A6">
              <w:t>_____________</w:t>
            </w:r>
            <w:r>
              <w:t>__</w:t>
            </w:r>
            <w:r w:rsidRPr="00062EC0">
              <w:t xml:space="preserve"> /_____________</w:t>
            </w:r>
            <w:r>
              <w:t>__</w:t>
            </w:r>
            <w:r w:rsidRPr="00062EC0">
              <w:t>/</w:t>
            </w:r>
          </w:p>
        </w:tc>
        <w:tc>
          <w:tcPr>
            <w:tcW w:w="5529" w:type="dxa"/>
            <w:shd w:val="clear" w:color="auto" w:fill="auto"/>
          </w:tcPr>
          <w:p w:rsidR="00754CC1" w:rsidRDefault="00754CC1" w:rsidP="008B6D2D">
            <w:pPr>
              <w:pStyle w:val="affc"/>
              <w:spacing w:line="240" w:lineRule="auto"/>
              <w:ind w:left="0" w:right="33"/>
              <w:rPr>
                <w:b/>
              </w:rPr>
            </w:pPr>
            <w:r w:rsidRPr="00E657A6">
              <w:rPr>
                <w:b/>
              </w:rPr>
              <w:t>ПОКУПАТЕЛЬ:</w:t>
            </w:r>
          </w:p>
          <w:p w:rsidR="00754CC1" w:rsidRDefault="00754CC1" w:rsidP="008B6D2D">
            <w:pPr>
              <w:pStyle w:val="affc"/>
              <w:spacing w:line="240" w:lineRule="auto"/>
              <w:ind w:left="0" w:right="33"/>
              <w:rPr>
                <w:b/>
              </w:rPr>
            </w:pPr>
            <w:r w:rsidRPr="00E657A6">
              <w:rPr>
                <w:b/>
              </w:rPr>
              <w:t>ФГУП «Московский эндокринный завод»</w:t>
            </w:r>
          </w:p>
          <w:p w:rsidR="00754CC1" w:rsidRDefault="00754CC1" w:rsidP="008B6D2D">
            <w:pPr>
              <w:pStyle w:val="affc"/>
              <w:spacing w:line="240" w:lineRule="auto"/>
              <w:ind w:left="0" w:right="33"/>
            </w:pPr>
            <w:r w:rsidRPr="00062EC0">
              <w:t>Генеральный директор</w:t>
            </w:r>
          </w:p>
          <w:p w:rsidR="00754CC1" w:rsidRDefault="00754CC1" w:rsidP="008B6D2D">
            <w:pPr>
              <w:pStyle w:val="affc"/>
              <w:spacing w:line="240" w:lineRule="auto"/>
              <w:ind w:left="0" w:right="33"/>
            </w:pPr>
          </w:p>
          <w:p w:rsidR="00754CC1" w:rsidRDefault="00754CC1" w:rsidP="008B6D2D">
            <w:pPr>
              <w:pStyle w:val="affc"/>
              <w:spacing w:line="240" w:lineRule="auto"/>
              <w:ind w:left="0" w:right="33"/>
              <w:jc w:val="both"/>
            </w:pPr>
          </w:p>
          <w:p w:rsidR="00754CC1" w:rsidRDefault="00754CC1" w:rsidP="008B6D2D">
            <w:pPr>
              <w:pStyle w:val="affc"/>
              <w:spacing w:line="240" w:lineRule="auto"/>
              <w:ind w:left="0" w:right="33"/>
              <w:jc w:val="both"/>
            </w:pPr>
            <w:r w:rsidRPr="00062EC0">
              <w:t>_____________</w:t>
            </w:r>
            <w:r>
              <w:t xml:space="preserve">__ </w:t>
            </w:r>
            <w:r w:rsidRPr="00062EC0">
              <w:t>/М.Ю. Фонарев/</w:t>
            </w:r>
          </w:p>
        </w:tc>
      </w:tr>
    </w:tbl>
    <w:p w:rsidR="00754CC1" w:rsidRDefault="00754CC1" w:rsidP="00754CC1">
      <w:pPr>
        <w:spacing w:after="0"/>
        <w:rPr>
          <w:b/>
          <w:bCs/>
        </w:rPr>
      </w:pPr>
      <w:r>
        <w:br w:type="page"/>
      </w:r>
    </w:p>
    <w:p w:rsidR="00754CC1" w:rsidRPr="00242395" w:rsidRDefault="00754CC1" w:rsidP="00754CC1">
      <w:pPr>
        <w:pStyle w:val="aff"/>
        <w:shd w:val="clear" w:color="auto" w:fill="FFFFFF"/>
        <w:ind w:left="0"/>
        <w:jc w:val="right"/>
      </w:pPr>
      <w:r w:rsidRPr="00E657A6">
        <w:lastRenderedPageBreak/>
        <w:t>Приложение № 2</w:t>
      </w:r>
    </w:p>
    <w:p w:rsidR="00754CC1" w:rsidRDefault="00754CC1" w:rsidP="00754CC1">
      <w:pPr>
        <w:pStyle w:val="aff"/>
        <w:shd w:val="clear" w:color="auto" w:fill="FFFFFF"/>
        <w:ind w:left="0"/>
        <w:jc w:val="right"/>
      </w:pPr>
      <w:r w:rsidRPr="008041AD">
        <w:t>к Договору пост</w:t>
      </w:r>
      <w:r>
        <w:t>авки № __________</w:t>
      </w:r>
    </w:p>
    <w:p w:rsidR="00754CC1" w:rsidRDefault="00754CC1" w:rsidP="00754CC1">
      <w:pPr>
        <w:pStyle w:val="aff"/>
        <w:shd w:val="clear" w:color="auto" w:fill="FFFFFF"/>
        <w:ind w:left="0"/>
        <w:jc w:val="right"/>
      </w:pPr>
      <w:r>
        <w:t>от «___» ____________ 20__ г.</w:t>
      </w:r>
    </w:p>
    <w:p w:rsidR="00754CC1" w:rsidRPr="008041AD" w:rsidRDefault="00754CC1" w:rsidP="00754CC1">
      <w:pPr>
        <w:pStyle w:val="aff"/>
        <w:shd w:val="clear" w:color="auto" w:fill="FFFFFF"/>
        <w:ind w:left="0"/>
      </w:pPr>
    </w:p>
    <w:p w:rsidR="00754CC1" w:rsidRPr="008041AD" w:rsidRDefault="00754CC1" w:rsidP="00754CC1">
      <w:pPr>
        <w:pStyle w:val="aff"/>
        <w:pBdr>
          <w:bottom w:val="single" w:sz="12" w:space="1" w:color="auto"/>
        </w:pBdr>
        <w:shd w:val="clear" w:color="auto" w:fill="FFFFFF"/>
        <w:ind w:left="0"/>
        <w:rPr>
          <w:b/>
          <w:bCs/>
        </w:rPr>
      </w:pPr>
      <w:r>
        <w:rPr>
          <w:b/>
          <w:bCs/>
        </w:rPr>
        <w:t>ФОРМА</w:t>
      </w:r>
    </w:p>
    <w:p w:rsidR="00754CC1" w:rsidRPr="008041AD" w:rsidRDefault="00754CC1" w:rsidP="00754CC1">
      <w:pPr>
        <w:pStyle w:val="aff"/>
        <w:shd w:val="clear" w:color="auto" w:fill="FFFFFF"/>
        <w:ind w:left="0"/>
        <w:rPr>
          <w:b/>
          <w:bCs/>
        </w:rPr>
      </w:pPr>
    </w:p>
    <w:p w:rsidR="00754CC1" w:rsidRDefault="00754CC1" w:rsidP="00754CC1">
      <w:pPr>
        <w:pStyle w:val="aff"/>
        <w:shd w:val="clear" w:color="auto" w:fill="FFFFFF"/>
        <w:ind w:left="0"/>
        <w:jc w:val="center"/>
        <w:rPr>
          <w:b/>
          <w:bCs/>
        </w:rPr>
      </w:pPr>
      <w:r>
        <w:rPr>
          <w:b/>
          <w:bCs/>
        </w:rPr>
        <w:t>АКТ</w:t>
      </w:r>
    </w:p>
    <w:p w:rsidR="00754CC1" w:rsidRDefault="00754CC1" w:rsidP="00754CC1">
      <w:pPr>
        <w:pStyle w:val="aff"/>
        <w:shd w:val="clear" w:color="auto" w:fill="FFFFFF"/>
        <w:ind w:left="0"/>
        <w:jc w:val="center"/>
        <w:rPr>
          <w:b/>
          <w:bCs/>
        </w:rPr>
      </w:pPr>
      <w:r>
        <w:rPr>
          <w:b/>
          <w:bCs/>
        </w:rPr>
        <w:t>об исполнении Договора поставки № __________ от «___» __________ 20__г.</w:t>
      </w:r>
    </w:p>
    <w:p w:rsidR="00754CC1" w:rsidRPr="008041AD" w:rsidRDefault="00754CC1" w:rsidP="00754CC1">
      <w:pPr>
        <w:pStyle w:val="aff"/>
        <w:shd w:val="clear" w:color="auto" w:fill="FFFFFF"/>
        <w:ind w:left="0"/>
        <w:rPr>
          <w:b/>
          <w:bCs/>
        </w:rPr>
      </w:pPr>
    </w:p>
    <w:p w:rsidR="00754CC1" w:rsidRDefault="00754CC1" w:rsidP="00754CC1">
      <w:pPr>
        <w:pStyle w:val="aff"/>
        <w:shd w:val="clear" w:color="auto" w:fill="FFFFFF"/>
        <w:tabs>
          <w:tab w:val="right" w:pos="10206"/>
        </w:tabs>
        <w:ind w:left="0"/>
        <w:rPr>
          <w:bCs/>
        </w:rPr>
      </w:pPr>
      <w:r>
        <w:rPr>
          <w:bCs/>
        </w:rPr>
        <w:t>г. Москва</w:t>
      </w:r>
      <w:r>
        <w:rPr>
          <w:bCs/>
        </w:rPr>
        <w:tab/>
        <w:t>«___» __________ 20__ г.</w:t>
      </w:r>
    </w:p>
    <w:p w:rsidR="00754CC1" w:rsidRPr="008041AD" w:rsidRDefault="00754CC1" w:rsidP="00754CC1">
      <w:pPr>
        <w:pStyle w:val="aff"/>
        <w:shd w:val="clear" w:color="auto" w:fill="FFFFFF"/>
        <w:ind w:left="0"/>
        <w:rPr>
          <w:b/>
          <w:bCs/>
        </w:rPr>
      </w:pPr>
    </w:p>
    <w:p w:rsidR="00754CC1" w:rsidRDefault="00754CC1" w:rsidP="00754CC1">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754CC1" w:rsidRDefault="00754CC1" w:rsidP="00754CC1">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754CC1" w:rsidRDefault="00754CC1" w:rsidP="00754CC1">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754CC1" w:rsidRPr="008041AD" w:rsidRDefault="00754CC1" w:rsidP="00754CC1">
      <w:pPr>
        <w:pStyle w:val="aff"/>
        <w:shd w:val="clear" w:color="auto" w:fill="FFFFFF"/>
        <w:ind w:left="0"/>
        <w:rPr>
          <w:bCs/>
          <w:iCs/>
        </w:rPr>
      </w:pPr>
    </w:p>
    <w:p w:rsidR="00754CC1" w:rsidRPr="008041AD" w:rsidRDefault="00754CC1" w:rsidP="00754CC1">
      <w:pPr>
        <w:pStyle w:val="aff"/>
        <w:shd w:val="clear" w:color="auto" w:fill="FFFFFF"/>
        <w:ind w:left="0"/>
        <w:rPr>
          <w:bCs/>
          <w:iCs/>
        </w:rPr>
      </w:pPr>
    </w:p>
    <w:tbl>
      <w:tblPr>
        <w:tblW w:w="0" w:type="auto"/>
        <w:tblLook w:val="01E0"/>
      </w:tblPr>
      <w:tblGrid>
        <w:gridCol w:w="5211"/>
        <w:gridCol w:w="5103"/>
      </w:tblGrid>
      <w:tr w:rsidR="00754CC1" w:rsidRPr="008041AD" w:rsidTr="008B6D2D">
        <w:trPr>
          <w:trHeight w:val="1252"/>
        </w:trPr>
        <w:tc>
          <w:tcPr>
            <w:tcW w:w="5211" w:type="dxa"/>
          </w:tcPr>
          <w:p w:rsidR="00754CC1" w:rsidRPr="008041AD" w:rsidRDefault="00754CC1" w:rsidP="008B6D2D">
            <w:pPr>
              <w:pStyle w:val="aff"/>
              <w:shd w:val="clear" w:color="auto" w:fill="FFFFFF"/>
              <w:ind w:left="0"/>
              <w:rPr>
                <w:b/>
                <w:bCs/>
                <w:iCs/>
              </w:rPr>
            </w:pPr>
            <w:r>
              <w:rPr>
                <w:b/>
                <w:bCs/>
                <w:iCs/>
              </w:rPr>
              <w:t>ПОСТАВЩИК:</w:t>
            </w:r>
          </w:p>
          <w:p w:rsidR="00754CC1" w:rsidRPr="008041AD" w:rsidRDefault="00754CC1" w:rsidP="008B6D2D">
            <w:pPr>
              <w:pStyle w:val="aff"/>
              <w:shd w:val="clear" w:color="auto" w:fill="FFFFFF"/>
              <w:ind w:left="0"/>
              <w:rPr>
                <w:bCs/>
                <w:iCs/>
              </w:rPr>
            </w:pPr>
          </w:p>
          <w:p w:rsidR="00754CC1" w:rsidRPr="008041AD" w:rsidRDefault="00754CC1" w:rsidP="008B6D2D">
            <w:pPr>
              <w:pStyle w:val="aff"/>
              <w:shd w:val="clear" w:color="auto" w:fill="FFFFFF"/>
              <w:ind w:left="0"/>
              <w:rPr>
                <w:bCs/>
                <w:iCs/>
              </w:rPr>
            </w:pPr>
          </w:p>
          <w:p w:rsidR="00754CC1" w:rsidRPr="008041AD" w:rsidRDefault="00754CC1" w:rsidP="008B6D2D">
            <w:pPr>
              <w:pStyle w:val="aff"/>
              <w:shd w:val="clear" w:color="auto" w:fill="FFFFFF"/>
              <w:ind w:left="0"/>
              <w:rPr>
                <w:bCs/>
                <w:iCs/>
              </w:rPr>
            </w:pPr>
            <w:r>
              <w:rPr>
                <w:bCs/>
                <w:iCs/>
              </w:rPr>
              <w:t>_______________ /_______________</w:t>
            </w:r>
          </w:p>
        </w:tc>
        <w:tc>
          <w:tcPr>
            <w:tcW w:w="5103" w:type="dxa"/>
          </w:tcPr>
          <w:p w:rsidR="00754CC1" w:rsidRDefault="00754CC1" w:rsidP="008B6D2D">
            <w:pPr>
              <w:pStyle w:val="aff"/>
              <w:shd w:val="clear" w:color="auto" w:fill="FFFFFF"/>
              <w:ind w:left="0"/>
              <w:rPr>
                <w:b/>
                <w:bCs/>
                <w:iCs/>
              </w:rPr>
            </w:pPr>
            <w:r>
              <w:rPr>
                <w:b/>
                <w:bCs/>
                <w:iCs/>
              </w:rPr>
              <w:t>ПОКУПАТЕЛЬ:</w:t>
            </w:r>
          </w:p>
          <w:p w:rsidR="00754CC1" w:rsidRDefault="00754CC1" w:rsidP="008B6D2D">
            <w:pPr>
              <w:pStyle w:val="aff"/>
              <w:shd w:val="clear" w:color="auto" w:fill="FFFFFF"/>
              <w:ind w:left="0"/>
              <w:rPr>
                <w:bCs/>
                <w:iCs/>
              </w:rPr>
            </w:pPr>
          </w:p>
          <w:p w:rsidR="00754CC1" w:rsidRDefault="00754CC1" w:rsidP="008B6D2D">
            <w:pPr>
              <w:pStyle w:val="aff"/>
              <w:shd w:val="clear" w:color="auto" w:fill="FFFFFF"/>
              <w:ind w:left="0"/>
              <w:rPr>
                <w:bCs/>
                <w:iCs/>
              </w:rPr>
            </w:pPr>
          </w:p>
          <w:p w:rsidR="00754CC1" w:rsidRDefault="00754CC1" w:rsidP="008B6D2D">
            <w:pPr>
              <w:pStyle w:val="aff"/>
              <w:shd w:val="clear" w:color="auto" w:fill="FFFFFF"/>
              <w:ind w:left="0"/>
              <w:rPr>
                <w:bCs/>
                <w:iCs/>
              </w:rPr>
            </w:pPr>
            <w:r>
              <w:rPr>
                <w:bCs/>
                <w:iCs/>
              </w:rPr>
              <w:t>_______________ /_______________</w:t>
            </w:r>
          </w:p>
        </w:tc>
      </w:tr>
    </w:tbl>
    <w:p w:rsidR="00754CC1" w:rsidRPr="008041AD" w:rsidRDefault="00754CC1" w:rsidP="00754CC1">
      <w:pPr>
        <w:pStyle w:val="aff"/>
        <w:shd w:val="clear" w:color="auto" w:fill="FFFFFF"/>
        <w:ind w:left="0"/>
        <w:rPr>
          <w:bCs/>
          <w:iCs/>
        </w:rPr>
      </w:pPr>
    </w:p>
    <w:p w:rsidR="00754CC1" w:rsidRDefault="00754CC1" w:rsidP="00754CC1">
      <w:pPr>
        <w:pStyle w:val="aff"/>
        <w:shd w:val="clear" w:color="auto" w:fill="FFFFFF"/>
        <w:ind w:left="0"/>
        <w:jc w:val="center"/>
        <w:rPr>
          <w:b/>
          <w:bCs/>
          <w:iCs/>
        </w:rPr>
      </w:pPr>
      <w:r w:rsidRPr="008041AD">
        <w:rPr>
          <w:b/>
          <w:bCs/>
          <w:iCs/>
        </w:rPr>
        <w:t>Форма акта согласована Сторонами:</w:t>
      </w:r>
    </w:p>
    <w:p w:rsidR="00754CC1" w:rsidRPr="00062EC0" w:rsidRDefault="00754CC1" w:rsidP="00754CC1">
      <w:pPr>
        <w:pStyle w:val="afa"/>
        <w:jc w:val="left"/>
      </w:pPr>
    </w:p>
    <w:tbl>
      <w:tblPr>
        <w:tblW w:w="0" w:type="auto"/>
        <w:tblLook w:val="04A0"/>
      </w:tblPr>
      <w:tblGrid>
        <w:gridCol w:w="5211"/>
        <w:gridCol w:w="5103"/>
      </w:tblGrid>
      <w:tr w:rsidR="00754CC1" w:rsidRPr="00062EC0" w:rsidTr="008B6D2D">
        <w:tc>
          <w:tcPr>
            <w:tcW w:w="5211" w:type="dxa"/>
            <w:shd w:val="clear" w:color="auto" w:fill="auto"/>
          </w:tcPr>
          <w:p w:rsidR="00754CC1" w:rsidRPr="00242395" w:rsidRDefault="00754CC1" w:rsidP="008B6D2D">
            <w:pPr>
              <w:pStyle w:val="affc"/>
              <w:spacing w:line="240" w:lineRule="auto"/>
              <w:ind w:left="0"/>
              <w:rPr>
                <w:b/>
              </w:rPr>
            </w:pPr>
            <w:r w:rsidRPr="00242395">
              <w:rPr>
                <w:b/>
              </w:rPr>
              <w:t>ПОСТАВЩИК:</w:t>
            </w:r>
          </w:p>
          <w:p w:rsidR="00754CC1" w:rsidRPr="00062EC0" w:rsidRDefault="00754CC1" w:rsidP="008B6D2D">
            <w:pPr>
              <w:pStyle w:val="affc"/>
              <w:spacing w:line="240" w:lineRule="auto"/>
              <w:ind w:left="0"/>
            </w:pPr>
          </w:p>
          <w:p w:rsidR="00754CC1" w:rsidRPr="00062EC0" w:rsidRDefault="00754CC1" w:rsidP="008B6D2D">
            <w:pPr>
              <w:pStyle w:val="affc"/>
              <w:spacing w:line="240" w:lineRule="auto"/>
              <w:ind w:left="0"/>
            </w:pPr>
          </w:p>
          <w:p w:rsidR="00754CC1" w:rsidRPr="00062EC0" w:rsidRDefault="00754CC1" w:rsidP="008B6D2D">
            <w:pPr>
              <w:pStyle w:val="affc"/>
              <w:spacing w:line="240" w:lineRule="auto"/>
              <w:ind w:left="0"/>
            </w:pPr>
          </w:p>
          <w:p w:rsidR="00754CC1" w:rsidRPr="00062EC0" w:rsidRDefault="00754CC1" w:rsidP="008B6D2D">
            <w:pPr>
              <w:pStyle w:val="affc"/>
              <w:spacing w:line="240" w:lineRule="auto"/>
              <w:ind w:left="0"/>
            </w:pPr>
          </w:p>
          <w:p w:rsidR="00754CC1" w:rsidRPr="00062EC0" w:rsidRDefault="00754CC1" w:rsidP="008B6D2D">
            <w:pPr>
              <w:pStyle w:val="affc"/>
              <w:spacing w:line="240" w:lineRule="auto"/>
              <w:ind w:left="0" w:right="0"/>
              <w:jc w:val="both"/>
            </w:pPr>
            <w:r w:rsidRPr="00062EC0">
              <w:t>_____________</w:t>
            </w:r>
            <w:r>
              <w:t>__</w:t>
            </w:r>
            <w:r w:rsidRPr="00062EC0">
              <w:t xml:space="preserve"> /_____________</w:t>
            </w:r>
            <w:r>
              <w:t>__</w:t>
            </w:r>
            <w:r w:rsidRPr="00062EC0">
              <w:t>/</w:t>
            </w:r>
          </w:p>
        </w:tc>
        <w:tc>
          <w:tcPr>
            <w:tcW w:w="5103" w:type="dxa"/>
            <w:shd w:val="clear" w:color="auto" w:fill="auto"/>
          </w:tcPr>
          <w:p w:rsidR="00754CC1" w:rsidRPr="00242395" w:rsidRDefault="00754CC1" w:rsidP="008B6D2D">
            <w:pPr>
              <w:pStyle w:val="affc"/>
              <w:spacing w:line="240" w:lineRule="auto"/>
              <w:ind w:left="0" w:right="33"/>
              <w:rPr>
                <w:b/>
              </w:rPr>
            </w:pPr>
            <w:r w:rsidRPr="00242395">
              <w:rPr>
                <w:b/>
              </w:rPr>
              <w:t>ПОКУПАТЕЛЬ:</w:t>
            </w:r>
          </w:p>
          <w:p w:rsidR="00754CC1" w:rsidRPr="00242395" w:rsidRDefault="00754CC1" w:rsidP="008B6D2D">
            <w:pPr>
              <w:pStyle w:val="affc"/>
              <w:spacing w:line="240" w:lineRule="auto"/>
              <w:ind w:left="0" w:right="33"/>
              <w:rPr>
                <w:b/>
              </w:rPr>
            </w:pPr>
            <w:r w:rsidRPr="00242395">
              <w:rPr>
                <w:b/>
              </w:rPr>
              <w:t>ФГУП «Московский эндокринный завод»</w:t>
            </w:r>
          </w:p>
          <w:p w:rsidR="00754CC1" w:rsidRPr="00062EC0" w:rsidRDefault="00754CC1" w:rsidP="008B6D2D">
            <w:pPr>
              <w:pStyle w:val="affc"/>
              <w:spacing w:line="240" w:lineRule="auto"/>
              <w:ind w:left="0" w:right="33"/>
            </w:pPr>
            <w:r w:rsidRPr="00062EC0">
              <w:t>Генеральный директор</w:t>
            </w:r>
          </w:p>
          <w:p w:rsidR="00754CC1" w:rsidRPr="00062EC0" w:rsidRDefault="00754CC1" w:rsidP="008B6D2D">
            <w:pPr>
              <w:pStyle w:val="affc"/>
              <w:spacing w:line="240" w:lineRule="auto"/>
              <w:ind w:left="0" w:right="33"/>
            </w:pPr>
          </w:p>
          <w:p w:rsidR="00754CC1" w:rsidRPr="00062EC0" w:rsidRDefault="00754CC1" w:rsidP="008B6D2D">
            <w:pPr>
              <w:pStyle w:val="affc"/>
              <w:spacing w:line="240" w:lineRule="auto"/>
              <w:ind w:left="0" w:right="33"/>
              <w:jc w:val="both"/>
            </w:pPr>
          </w:p>
          <w:p w:rsidR="00754CC1" w:rsidRPr="00062EC0" w:rsidRDefault="00754CC1" w:rsidP="008B6D2D">
            <w:pPr>
              <w:pStyle w:val="affc"/>
              <w:spacing w:line="240" w:lineRule="auto"/>
              <w:ind w:left="0" w:right="33"/>
              <w:jc w:val="both"/>
            </w:pPr>
            <w:r w:rsidRPr="00062EC0">
              <w:t>_____________</w:t>
            </w:r>
            <w:r>
              <w:t xml:space="preserve">__ </w:t>
            </w:r>
            <w:r w:rsidRPr="00062EC0">
              <w:t>/М.Ю. Фонарев/</w:t>
            </w:r>
          </w:p>
        </w:tc>
      </w:tr>
      <w:bookmarkEnd w:id="56"/>
      <w:bookmarkEnd w:id="57"/>
    </w:tbl>
    <w:p w:rsidR="00754CC1" w:rsidRDefault="00754CC1" w:rsidP="00754CC1">
      <w:pPr>
        <w:widowControl w:val="0"/>
        <w:shd w:val="clear" w:color="auto" w:fill="FFFFFF"/>
        <w:autoSpaceDE w:val="0"/>
        <w:autoSpaceDN w:val="0"/>
        <w:adjustRightInd w:val="0"/>
        <w:spacing w:after="0"/>
      </w:pPr>
    </w:p>
    <w:p w:rsidR="00190AA8" w:rsidRPr="005A2224" w:rsidRDefault="00190AA8" w:rsidP="00190AA8">
      <w:pPr>
        <w:spacing w:after="0"/>
        <w:jc w:val="center"/>
        <w:rPr>
          <w:b/>
          <w:bCs/>
        </w:rPr>
      </w:pPr>
    </w:p>
    <w:p w:rsidR="00D8477F" w:rsidRPr="005A2224" w:rsidRDefault="00D8477F" w:rsidP="00D8477F">
      <w:pPr>
        <w:spacing w:after="0"/>
        <w:jc w:val="center"/>
        <w:rPr>
          <w:b/>
          <w:bCs/>
        </w:rPr>
      </w:pPr>
    </w:p>
    <w:p w:rsidR="00EB68AE" w:rsidRPr="00C14544" w:rsidRDefault="00EB68AE" w:rsidP="00D8477F">
      <w:pPr>
        <w:spacing w:after="0"/>
        <w:jc w:val="center"/>
        <w:outlineLvl w:val="0"/>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F7" w:rsidRDefault="00BD7BF7" w:rsidP="002F1225">
      <w:pPr>
        <w:spacing w:after="0"/>
      </w:pPr>
      <w:r>
        <w:separator/>
      </w:r>
    </w:p>
  </w:endnote>
  <w:endnote w:type="continuationSeparator" w:id="0">
    <w:p w:rsidR="00BD7BF7" w:rsidRDefault="00BD7BF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E0228A"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BD7BF7">
      <w:rPr>
        <w:rStyle w:val="a6"/>
        <w:noProof/>
      </w:rPr>
      <w:t>6</w:t>
    </w:r>
    <w:r>
      <w:rPr>
        <w:rStyle w:val="a6"/>
      </w:rPr>
      <w:fldChar w:fldCharType="end"/>
    </w:r>
  </w:p>
  <w:p w:rsidR="00BD7BF7" w:rsidRDefault="00BD7BF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E0228A"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EA398F">
      <w:rPr>
        <w:rStyle w:val="a6"/>
        <w:noProof/>
      </w:rPr>
      <w:t>26</w:t>
    </w:r>
    <w:r>
      <w:rPr>
        <w:rStyle w:val="a6"/>
      </w:rPr>
      <w:fldChar w:fldCharType="end"/>
    </w:r>
  </w:p>
  <w:p w:rsidR="00BD7BF7" w:rsidRDefault="00BD7BF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645"/>
      <w:docPartObj>
        <w:docPartGallery w:val="Page Numbers (Bottom of Page)"/>
        <w:docPartUnique/>
      </w:docPartObj>
    </w:sdtPr>
    <w:sdtContent>
      <w:p w:rsidR="00BD7BF7" w:rsidRDefault="00E0228A">
        <w:pPr>
          <w:pStyle w:val="a4"/>
          <w:jc w:val="right"/>
        </w:pPr>
        <w:fldSimple w:instr=" PAGE   \* MERGEFORMAT ">
          <w:r w:rsidR="004719F8">
            <w:rPr>
              <w:noProof/>
            </w:rPr>
            <w:t>1</w:t>
          </w:r>
        </w:fldSimple>
      </w:p>
    </w:sdtContent>
  </w:sdt>
  <w:p w:rsidR="00BD7BF7" w:rsidRDefault="00BD7BF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E0228A"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E0228A"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4719F8">
      <w:rPr>
        <w:rStyle w:val="a6"/>
        <w:noProof/>
      </w:rPr>
      <w:t>42</w:t>
    </w:r>
    <w:r>
      <w:rPr>
        <w:rStyle w:val="a6"/>
      </w:rPr>
      <w:fldChar w:fldCharType="end"/>
    </w:r>
  </w:p>
  <w:p w:rsidR="00BD7BF7" w:rsidRPr="008A26D3" w:rsidRDefault="00BD7BF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Pr="000D1C18" w:rsidRDefault="00BD7BF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F7" w:rsidRDefault="00BD7BF7" w:rsidP="002F1225">
      <w:pPr>
        <w:spacing w:after="0"/>
      </w:pPr>
      <w:r>
        <w:separator/>
      </w:r>
    </w:p>
  </w:footnote>
  <w:footnote w:type="continuationSeparator" w:id="0">
    <w:p w:rsidR="00BD7BF7" w:rsidRDefault="00BD7BF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E0228A" w:rsidP="00774093">
    <w:pPr>
      <w:pStyle w:val="affe"/>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BD7BF7"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3"/>
  </w:num>
  <w:num w:numId="2">
    <w:abstractNumId w:val="15"/>
  </w:num>
  <w:num w:numId="3">
    <w:abstractNumId w:val="0"/>
  </w:num>
  <w:num w:numId="4">
    <w:abstractNumId w:val="7"/>
  </w:num>
  <w:num w:numId="5">
    <w:abstractNumId w:val="16"/>
  </w:num>
  <w:num w:numId="6">
    <w:abstractNumId w:val="17"/>
  </w:num>
  <w:num w:numId="7">
    <w:abstractNumId w:val="11"/>
  </w:num>
  <w:num w:numId="8">
    <w:abstractNumId w:val="6"/>
  </w:num>
  <w:num w:numId="9">
    <w:abstractNumId w:val="5"/>
  </w:num>
  <w:num w:numId="10">
    <w:abstractNumId w:val="9"/>
  </w:num>
  <w:num w:numId="11">
    <w:abstractNumId w:val="12"/>
  </w:num>
  <w:num w:numId="12">
    <w:abstractNumId w:val="4"/>
  </w:num>
  <w:num w:numId="13">
    <w:abstractNumId w:val="8"/>
  </w:num>
  <w:num w:numId="14">
    <w:abstractNumId w:val="14"/>
  </w:num>
  <w:num w:numId="15">
    <w:abstractNumId w:val="10"/>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4F8"/>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145E"/>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D4CB2"/>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452B"/>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2AA9"/>
    <w:rsid w:val="00BC465A"/>
    <w:rsid w:val="00BC5032"/>
    <w:rsid w:val="00BC5811"/>
    <w:rsid w:val="00BD7BF7"/>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381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5107"/>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138A"/>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AB36-EB94-4E21-AD7E-F7EB7E00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42</Pages>
  <Words>14308</Words>
  <Characters>81558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423</cp:revision>
  <cp:lastPrinted>2019-06-25T05:24:00Z</cp:lastPrinted>
  <dcterms:created xsi:type="dcterms:W3CDTF">2016-10-25T08:46:00Z</dcterms:created>
  <dcterms:modified xsi:type="dcterms:W3CDTF">2019-06-25T05:24:00Z</dcterms:modified>
</cp:coreProperties>
</file>