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2"/>
        <w:jc w:val="center"/>
        <w:rPr>
          <w:b/>
        </w:rPr>
      </w:pPr>
      <w:r w:rsidRPr="00C72794">
        <w:rPr>
          <w:b/>
        </w:rPr>
        <w:t xml:space="preserve">на </w:t>
      </w:r>
      <w:r w:rsidR="0023505E">
        <w:rPr>
          <w:b/>
        </w:rPr>
        <w:t>в</w:t>
      </w:r>
      <w:r w:rsidR="0023505E" w:rsidRPr="0023505E">
        <w:rPr>
          <w:b/>
        </w:rPr>
        <w:t>ыполнение работ по проведению испытаний на предмет подтверждения соответствия продукции требованиям нормативных документов</w:t>
      </w:r>
    </w:p>
    <w:p w:rsidR="006A6212" w:rsidRPr="00CE7637" w:rsidRDefault="002E3368" w:rsidP="00C72794">
      <w:pPr>
        <w:pStyle w:val="Default"/>
        <w:jc w:val="center"/>
        <w:rPr>
          <w:b/>
        </w:rPr>
      </w:pPr>
      <w:r>
        <w:rPr>
          <w:b/>
        </w:rPr>
        <w:t xml:space="preserve">№ </w:t>
      </w:r>
      <w:r w:rsidR="00B0460F">
        <w:rPr>
          <w:b/>
        </w:rPr>
        <w:t>99</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DF6A1C">
        <w:rPr>
          <w:b/>
          <w:bCs/>
        </w:rPr>
        <w:t xml:space="preserve">   </w:t>
      </w:r>
      <w:r w:rsidR="00D02CE4">
        <w:rPr>
          <w:b/>
          <w:bCs/>
        </w:rPr>
        <w:t xml:space="preserve">       </w:t>
      </w:r>
      <w:r w:rsidR="0023505E">
        <w:rPr>
          <w:b/>
          <w:bCs/>
        </w:rPr>
        <w:t>02 июля</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2A6DC7" w:rsidRDefault="002A6DC7" w:rsidP="00C72794">
      <w:pPr>
        <w:pStyle w:val="Default"/>
        <w:tabs>
          <w:tab w:val="left" w:pos="-142"/>
        </w:tabs>
        <w:ind w:firstLine="709"/>
        <w:jc w:val="both"/>
      </w:pP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23505E" w:rsidRPr="0023505E">
        <w:t>выполнение работ по проведению испытаний на предмет подтверждения соответствия продукции требованиям нормативных документов</w:t>
      </w:r>
      <w:r w:rsidR="00C4311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w:t>
      </w:r>
      <w:proofErr w:type="gramEnd"/>
      <w:r w:rsidRPr="00C72794">
        <w:t xml:space="preserve"> законом от 18.07.2011 № 223-ФЗ "О закупках товаров, работ, услуг отдельными видами юридических лиц" </w:t>
      </w:r>
      <w:r w:rsidRPr="00C72794">
        <w:rPr>
          <w:b/>
        </w:rPr>
        <w:t xml:space="preserve">извещает: </w:t>
      </w:r>
    </w:p>
    <w:p w:rsidR="002A6DC7" w:rsidRPr="00C72794" w:rsidRDefault="002A6DC7" w:rsidP="00C72794">
      <w:pPr>
        <w:pStyle w:val="Default"/>
        <w:tabs>
          <w:tab w:val="left" w:pos="-142"/>
        </w:tabs>
        <w:ind w:firstLine="709"/>
        <w:jc w:val="both"/>
        <w:rPr>
          <w:b/>
        </w:rPr>
      </w:pP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C84221">
              <w:t>Смирнова Наталья Серафимовна</w:t>
            </w:r>
            <w:r>
              <w:t xml:space="preserve">, тел. +7 (495) 234-61-92 </w:t>
            </w:r>
            <w:proofErr w:type="spellStart"/>
            <w:r>
              <w:t>доб</w:t>
            </w:r>
            <w:proofErr w:type="spellEnd"/>
            <w:r>
              <w:t xml:space="preserve">. </w:t>
            </w:r>
            <w:r w:rsidR="006351B9">
              <w:t>558</w:t>
            </w:r>
            <w:r>
              <w:t>.</w:t>
            </w:r>
          </w:p>
          <w:p w:rsidR="00441767" w:rsidRDefault="00441767" w:rsidP="00441767">
            <w:pPr>
              <w:keepNext/>
              <w:keepLines/>
              <w:widowControl w:val="0"/>
              <w:suppressLineNumbers/>
              <w:suppressAutoHyphens/>
              <w:spacing w:after="0"/>
            </w:pPr>
          </w:p>
          <w:p w:rsidR="006A6212" w:rsidRPr="00C72794" w:rsidRDefault="00441767" w:rsidP="00987447">
            <w:pPr>
              <w:keepNext/>
              <w:keepLines/>
              <w:widowControl w:val="0"/>
              <w:suppressLineNumbers/>
              <w:suppressAutoHyphens/>
              <w:spacing w:after="0"/>
            </w:pPr>
            <w:r>
              <w:t>по организационным вопросам</w:t>
            </w:r>
            <w:r w:rsidR="006C5B89">
              <w:t xml:space="preserve"> – </w:t>
            </w:r>
            <w:proofErr w:type="spellStart"/>
            <w:r w:rsidR="00987447">
              <w:t>Роенко</w:t>
            </w:r>
            <w:proofErr w:type="spellEnd"/>
            <w:r w:rsidR="00987447">
              <w:t xml:space="preserve"> Яна Дмитриевна</w:t>
            </w:r>
            <w:r>
              <w:t xml:space="preserve">, тел. +7 (495) 234-61-92 </w:t>
            </w:r>
            <w:proofErr w:type="spellStart"/>
            <w:r>
              <w:t>доб</w:t>
            </w:r>
            <w:proofErr w:type="spellEnd"/>
            <w:r>
              <w:t xml:space="preserve">. </w:t>
            </w:r>
            <w:r w:rsidR="00987447">
              <w:t>577</w:t>
            </w:r>
            <w:r>
              <w:t>.</w:t>
            </w:r>
          </w:p>
        </w:tc>
      </w:tr>
      <w:tr w:rsidR="006A6212" w:rsidRPr="00C72794" w:rsidTr="00F401C6">
        <w:trPr>
          <w:trHeight w:val="1185"/>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04400B"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DF6A1C" w:rsidRDefault="0023505E" w:rsidP="00241B08">
            <w:pPr>
              <w:spacing w:after="0"/>
              <w:rPr>
                <w:b/>
              </w:rPr>
            </w:pPr>
            <w:r>
              <w:rPr>
                <w:b/>
              </w:rPr>
              <w:t>В</w:t>
            </w:r>
            <w:r w:rsidRPr="0023505E">
              <w:rPr>
                <w:b/>
              </w:rPr>
              <w:t>ыполнение работ по проведению испытаний на предмет подтверждения соответствия продукции требованиям нормативных документов</w:t>
            </w:r>
          </w:p>
          <w:p w:rsidR="002476A0" w:rsidRPr="002476A0" w:rsidRDefault="002476A0" w:rsidP="00241B08">
            <w:pPr>
              <w:spacing w:after="0"/>
              <w:rPr>
                <w:b/>
              </w:rPr>
            </w:pPr>
          </w:p>
          <w:p w:rsidR="002617C1" w:rsidRPr="00C72794" w:rsidRDefault="007E34C1" w:rsidP="00D02CE4">
            <w:pPr>
              <w:keepNext/>
              <w:keepLines/>
              <w:widowControl w:val="0"/>
              <w:suppressLineNumbers/>
              <w:suppressAutoHyphens/>
              <w:spacing w:after="0"/>
            </w:pPr>
            <w:r>
              <w:rPr>
                <w:b/>
              </w:rPr>
              <w:t>Объем оказываемых услуг</w:t>
            </w:r>
            <w:r w:rsidRPr="00441767">
              <w:rPr>
                <w:lang w:val="de-DE"/>
              </w:rPr>
              <w:t xml:space="preserve"> –</w:t>
            </w:r>
            <w:r>
              <w:t xml:space="preserve"> 1 </w:t>
            </w:r>
            <w:proofErr w:type="spellStart"/>
            <w:r>
              <w:t>усл</w:t>
            </w:r>
            <w:proofErr w:type="spellEnd"/>
            <w:r>
              <w:t>. ед.</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 в пределах стоимости договора</w:t>
            </w:r>
            <w:r w:rsidRPr="00441767">
              <w:t>.</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183EAF" w:rsidP="001A094A">
            <w:pPr>
              <w:spacing w:after="0"/>
              <w:jc w:val="left"/>
            </w:pPr>
            <w:r w:rsidRPr="00183EAF">
              <w:t>71.20.12.000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183EAF" w:rsidP="00241B08">
            <w:pPr>
              <w:spacing w:after="0"/>
              <w:jc w:val="left"/>
            </w:pPr>
            <w:r w:rsidRPr="00183EAF">
              <w:t>71.20.1</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183EAF">
            <w:pPr>
              <w:spacing w:after="0"/>
            </w:pPr>
            <w:r w:rsidRPr="00C72794">
              <w:rPr>
                <w:b/>
              </w:rPr>
              <w:t>«</w:t>
            </w:r>
            <w:r w:rsidR="00183EAF">
              <w:rPr>
                <w:b/>
              </w:rPr>
              <w:t>02</w:t>
            </w:r>
            <w:r w:rsidRPr="00C72794">
              <w:rPr>
                <w:b/>
              </w:rPr>
              <w:t>»</w:t>
            </w:r>
            <w:r w:rsidR="00B972AE">
              <w:rPr>
                <w:b/>
              </w:rPr>
              <w:t xml:space="preserve"> </w:t>
            </w:r>
            <w:r w:rsidR="00183EAF">
              <w:rPr>
                <w:b/>
              </w:rPr>
              <w:t>июл</w:t>
            </w:r>
            <w:r w:rsidR="00D02CE4">
              <w:rPr>
                <w:b/>
              </w:rPr>
              <w:t>я</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183EAF">
            <w:pPr>
              <w:spacing w:after="0"/>
            </w:pPr>
            <w:r w:rsidRPr="00C72794">
              <w:rPr>
                <w:b/>
              </w:rPr>
              <w:t>«</w:t>
            </w:r>
            <w:r w:rsidR="00183EAF">
              <w:rPr>
                <w:b/>
              </w:rPr>
              <w:t>10</w:t>
            </w:r>
            <w:r w:rsidRPr="00C72794">
              <w:rPr>
                <w:b/>
              </w:rPr>
              <w:t xml:space="preserve">» </w:t>
            </w:r>
            <w:r w:rsidR="00D02CE4">
              <w:rPr>
                <w:b/>
              </w:rPr>
              <w:t>июля</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C209C1" w:rsidRPr="00C72794">
              <w:rPr>
                <w:b/>
              </w:rPr>
              <w:t>«</w:t>
            </w:r>
            <w:r w:rsidR="00183EAF">
              <w:rPr>
                <w:b/>
              </w:rPr>
              <w:t>10</w:t>
            </w:r>
            <w:r w:rsidR="00C209C1" w:rsidRPr="00C72794">
              <w:rPr>
                <w:b/>
              </w:rPr>
              <w:t xml:space="preserve">» </w:t>
            </w:r>
            <w:r w:rsidR="00D02CE4">
              <w:rPr>
                <w:b/>
              </w:rPr>
              <w:t>июля</w:t>
            </w:r>
            <w:r w:rsidR="00C209C1" w:rsidRPr="00C72794">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183EAF">
            <w:pPr>
              <w:spacing w:after="0"/>
              <w:rPr>
                <w:bCs/>
                <w:snapToGrid w:val="0"/>
              </w:rPr>
            </w:pPr>
            <w:r w:rsidRPr="00C72794">
              <w:t xml:space="preserve">Подведение итогов закупки будет осуществляться </w:t>
            </w:r>
            <w:r w:rsidR="00C209C1" w:rsidRPr="00C72794">
              <w:rPr>
                <w:b/>
              </w:rPr>
              <w:t>«</w:t>
            </w:r>
            <w:r w:rsidR="00183EAF">
              <w:rPr>
                <w:b/>
              </w:rPr>
              <w:t>10</w:t>
            </w:r>
            <w:r w:rsidR="00C209C1" w:rsidRPr="00C72794">
              <w:rPr>
                <w:b/>
              </w:rPr>
              <w:t xml:space="preserve">» </w:t>
            </w:r>
            <w:r w:rsidR="00D02CE4">
              <w:rPr>
                <w:b/>
              </w:rPr>
              <w:t>июля</w:t>
            </w:r>
            <w:r w:rsidR="00C209C1" w:rsidRPr="00C72794">
              <w:rPr>
                <w:b/>
              </w:rPr>
              <w:t xml:space="preserve"> </w:t>
            </w:r>
            <w:r w:rsidR="00A90287">
              <w:rPr>
                <w:b/>
              </w:rPr>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987447" w:rsidRDefault="002675C0" w:rsidP="002675C0">
            <w:pPr>
              <w:spacing w:after="0"/>
              <w:rPr>
                <w:rFonts w:eastAsia="Microsoft Sans Serif"/>
                <w:iCs/>
                <w:highlight w:val="yellow"/>
              </w:rPr>
            </w:pPr>
            <w:r w:rsidRPr="002675C0">
              <w:t>г. Москва или Московская область, но не далее 10 км от г. Москвы.</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664C25" w:rsidRDefault="00137AD8" w:rsidP="00137AD8">
            <w:pPr>
              <w:autoSpaceDE w:val="0"/>
              <w:autoSpaceDN w:val="0"/>
              <w:adjustRightInd w:val="0"/>
              <w:spacing w:after="0"/>
            </w:pPr>
            <w:r w:rsidRPr="00664C25">
              <w:t xml:space="preserve">Начальная (максимальная) цена договора составляет: </w:t>
            </w:r>
          </w:p>
          <w:p w:rsidR="00137AD8" w:rsidRPr="00664C25" w:rsidRDefault="00183EAF" w:rsidP="00137AD8">
            <w:pPr>
              <w:pStyle w:val="25"/>
              <w:spacing w:after="0" w:line="240" w:lineRule="auto"/>
              <w:ind w:left="0"/>
              <w:rPr>
                <w:b/>
              </w:rPr>
            </w:pPr>
            <w:r w:rsidRPr="00183EAF">
              <w:rPr>
                <w:b/>
                <w:bCs/>
              </w:rPr>
              <w:t>4 999 000,00</w:t>
            </w:r>
            <w:r w:rsidR="00987447" w:rsidRPr="00664C25">
              <w:rPr>
                <w:b/>
                <w:bCs/>
              </w:rPr>
              <w:t xml:space="preserve"> </w:t>
            </w:r>
            <w:r w:rsidR="00137AD8" w:rsidRPr="00664C25">
              <w:rPr>
                <w:b/>
                <w:bCs/>
              </w:rPr>
              <w:t>(</w:t>
            </w:r>
            <w:r>
              <w:rPr>
                <w:b/>
                <w:bCs/>
              </w:rPr>
              <w:t>четыре миллиона девятьсот девяносто девять тысяч</w:t>
            </w:r>
            <w:r w:rsidR="00137AD8" w:rsidRPr="00664C25">
              <w:rPr>
                <w:b/>
                <w:bCs/>
              </w:rPr>
              <w:t xml:space="preserve">) </w:t>
            </w:r>
            <w:r>
              <w:rPr>
                <w:b/>
                <w:bCs/>
              </w:rPr>
              <w:t>рублей</w:t>
            </w:r>
            <w:r w:rsidR="00137AD8" w:rsidRPr="00664C25">
              <w:rPr>
                <w:b/>
                <w:bCs/>
              </w:rPr>
              <w:t xml:space="preserve"> </w:t>
            </w:r>
            <w:r w:rsidR="00987447" w:rsidRPr="00664C25">
              <w:rPr>
                <w:b/>
                <w:bCs/>
              </w:rPr>
              <w:t>00</w:t>
            </w:r>
            <w:r w:rsidR="00137AD8" w:rsidRPr="00664C25">
              <w:rPr>
                <w:b/>
                <w:bCs/>
              </w:rPr>
              <w:t xml:space="preserve"> </w:t>
            </w:r>
            <w:r>
              <w:rPr>
                <w:b/>
                <w:bCs/>
              </w:rPr>
              <w:t>копеек</w:t>
            </w:r>
            <w:r w:rsidR="008E22C8" w:rsidRPr="00664C25">
              <w:rPr>
                <w:b/>
                <w:bCs/>
              </w:rPr>
              <w:t>, с учетом НДС</w:t>
            </w:r>
            <w:r w:rsidR="00664C25" w:rsidRPr="00664C25">
              <w:rPr>
                <w:b/>
                <w:bCs/>
              </w:rPr>
              <w:t>.</w:t>
            </w:r>
          </w:p>
          <w:p w:rsidR="00137AD8" w:rsidRDefault="00137AD8" w:rsidP="00137AD8">
            <w:pPr>
              <w:pStyle w:val="25"/>
              <w:spacing w:after="0" w:line="240" w:lineRule="auto"/>
              <w:ind w:left="0"/>
              <w:rPr>
                <w:b/>
                <w:highlight w:val="yellow"/>
              </w:rPr>
            </w:pPr>
          </w:p>
          <w:p w:rsidR="003A5AB3" w:rsidRDefault="003A5AB3" w:rsidP="00137AD8">
            <w:pPr>
              <w:pStyle w:val="25"/>
              <w:spacing w:after="0" w:line="240" w:lineRule="auto"/>
              <w:ind w:left="0"/>
              <w:rPr>
                <w:b/>
                <w:highlight w:val="yellow"/>
              </w:rPr>
            </w:pPr>
            <w:r w:rsidRPr="0045746D">
              <w:t xml:space="preserve">Цена договора не подлежит изменению. Снижению подлежит начальная (максимальная) цена единицы </w:t>
            </w:r>
            <w:r>
              <w:t xml:space="preserve">товара (работы, услуг) </w:t>
            </w:r>
            <w:r w:rsidRPr="0045746D">
              <w:t>по договору (тарифы, указанные в Таблиц</w:t>
            </w:r>
            <w:r>
              <w:t>е №</w:t>
            </w:r>
            <w:r w:rsidRPr="0045746D">
              <w:t>2</w:t>
            </w:r>
            <w:r>
              <w:t xml:space="preserve"> </w:t>
            </w:r>
            <w:r w:rsidRPr="0045746D">
              <w:t>в Форме 2 «ЗАЯВКА НА УЧАСТИЕ В ЗАКУПКЕ» Документации о закупке).</w:t>
            </w:r>
          </w:p>
          <w:p w:rsidR="003A5AB3" w:rsidRPr="00987447" w:rsidRDefault="003A5AB3" w:rsidP="00137AD8">
            <w:pPr>
              <w:pStyle w:val="25"/>
              <w:spacing w:after="0" w:line="240" w:lineRule="auto"/>
              <w:ind w:left="0"/>
              <w:rPr>
                <w:b/>
                <w:highlight w:val="yellow"/>
              </w:rPr>
            </w:pPr>
          </w:p>
          <w:p w:rsidR="002617C1" w:rsidRPr="00987447" w:rsidRDefault="003A5AB3" w:rsidP="003A5AB3">
            <w:pPr>
              <w:tabs>
                <w:tab w:val="left" w:pos="567"/>
              </w:tabs>
              <w:spacing w:after="0"/>
              <w:rPr>
                <w:highlight w:val="yellow"/>
              </w:rPr>
            </w:pPr>
            <w:r w:rsidRPr="002C3102">
              <w:rPr>
                <w:rFonts w:eastAsia="Calibri"/>
              </w:rPr>
              <w:t xml:space="preserve">В начальную (максимальную) цену Договора включены все расходы, необходимые для </w:t>
            </w:r>
            <w:r>
              <w:rPr>
                <w:rFonts w:eastAsia="Calibri"/>
              </w:rPr>
              <w:t>выполнения работ</w:t>
            </w:r>
            <w:r w:rsidRPr="002C3102">
              <w:rPr>
                <w:rFonts w:eastAsia="Calibri"/>
              </w:rPr>
              <w:t xml:space="preserve"> по Договору в полном объеме</w:t>
            </w:r>
            <w:r>
              <w:rPr>
                <w:rFonts w:eastAsia="Calibri"/>
              </w:rPr>
              <w:t>, в том числе все налоги и сборы</w:t>
            </w:r>
            <w:r w:rsidRPr="002C3102">
              <w:rPr>
                <w:rFonts w:eastAsia="Calibri"/>
              </w:rPr>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183EAF">
              <w:rPr>
                <w:b/>
              </w:rPr>
              <w:t>02» июл</w:t>
            </w:r>
            <w:r w:rsidR="00D02CE4">
              <w:rPr>
                <w:b/>
              </w:rPr>
              <w:t>я</w:t>
            </w:r>
            <w:r w:rsidRPr="00C72794">
              <w:rPr>
                <w:b/>
              </w:rPr>
              <w:t xml:space="preserve"> по </w:t>
            </w:r>
            <w:r w:rsidR="00FD0BCE" w:rsidRPr="00C72794">
              <w:rPr>
                <w:b/>
              </w:rPr>
              <w:t>«</w:t>
            </w:r>
            <w:r w:rsidR="00183EAF">
              <w:rPr>
                <w:b/>
              </w:rPr>
              <w:t>10</w:t>
            </w:r>
            <w:r w:rsidR="00FD0BCE" w:rsidRPr="00C72794">
              <w:rPr>
                <w:b/>
              </w:rPr>
              <w:t xml:space="preserve">» </w:t>
            </w:r>
            <w:r w:rsidR="00D02CE4">
              <w:rPr>
                <w:b/>
              </w:rPr>
              <w:t>июля</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w:t>
            </w:r>
            <w:r>
              <w:rPr>
                <w:rFonts w:eastAsiaTheme="minorHAnsi"/>
                <w:lang w:eastAsia="en-US"/>
              </w:rPr>
              <w:lastRenderedPageBreak/>
              <w:t xml:space="preserve">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на основании сведений, содержащихся в заявке на участие в </w:t>
            </w:r>
            <w:r w:rsidRPr="0024542A">
              <w:lastRenderedPageBreak/>
              <w:t>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 xml:space="preserve">Не </w:t>
            </w:r>
            <w:proofErr w:type="gramStart"/>
            <w:r w:rsidRPr="00EF42CA">
              <w:t>установлен</w:t>
            </w:r>
            <w:proofErr w:type="gramEnd"/>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2A6DC7" w:rsidRDefault="00C4311A" w:rsidP="00F361E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48521E" w:rsidRPr="00664C25" w:rsidRDefault="00F361EA" w:rsidP="004340FD">
            <w:pPr>
              <w:keepNext/>
              <w:keepLines/>
              <w:widowControl w:val="0"/>
              <w:suppressLineNumbers/>
              <w:suppressAutoHyphens/>
              <w:spacing w:after="0"/>
            </w:pPr>
            <w:r w:rsidRPr="00EF42CA">
              <w:t xml:space="preserve">Размер обеспечения </w:t>
            </w:r>
            <w:r w:rsidRPr="00EF42CA">
              <w:lastRenderedPageBreak/>
              <w:t>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lastRenderedPageBreak/>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Default="00C56BA4" w:rsidP="00C72794">
      <w:pPr>
        <w:spacing w:after="0"/>
      </w:pPr>
    </w:p>
    <w:p w:rsidR="00F77C7E" w:rsidRDefault="00F77C7E" w:rsidP="001A27CD">
      <w:pPr>
        <w:spacing w:after="0"/>
        <w:ind w:left="426"/>
      </w:pPr>
    </w:p>
    <w:p w:rsidR="00987447" w:rsidRDefault="00987447" w:rsidP="001A27CD">
      <w:pPr>
        <w:spacing w:after="0"/>
        <w:ind w:left="426"/>
      </w:pPr>
    </w:p>
    <w:p w:rsidR="00A07B15" w:rsidRDefault="00A07B15" w:rsidP="00A07B15">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A07B15" w:rsidP="00A07B15">
      <w:pPr>
        <w:spacing w:after="0"/>
      </w:pPr>
      <w:r>
        <w:t xml:space="preserve">по правовым вопросам </w:t>
      </w:r>
      <w:r w:rsidR="00B66FE1">
        <w:br w:type="page"/>
      </w:r>
    </w:p>
    <w:p w:rsidR="000E4166" w:rsidRPr="00C72794" w:rsidRDefault="000E4166" w:rsidP="00F77366">
      <w:pPr>
        <w:spacing w:after="0"/>
        <w:ind w:left="5954"/>
        <w:rPr>
          <w:b/>
          <w:bCs/>
        </w:rPr>
      </w:pPr>
      <w:r>
        <w:rPr>
          <w:b/>
          <w:bCs/>
        </w:rPr>
        <w:lastRenderedPageBreak/>
        <w:t>УТВЕРЖДАЮ</w:t>
      </w:r>
    </w:p>
    <w:p w:rsidR="00A07B15" w:rsidRDefault="00A07B15" w:rsidP="00A07B15">
      <w:pPr>
        <w:spacing w:after="0"/>
        <w:ind w:left="5954"/>
        <w:jc w:val="left"/>
      </w:pPr>
      <w:r>
        <w:t>Заместитель Генерального д</w:t>
      </w:r>
      <w:r w:rsidRPr="00C72794">
        <w:t>иректор</w:t>
      </w:r>
      <w:r>
        <w:t>а</w:t>
      </w:r>
    </w:p>
    <w:p w:rsidR="00A07B15" w:rsidRDefault="00A07B15" w:rsidP="00A07B15">
      <w:pPr>
        <w:spacing w:after="0"/>
        <w:ind w:left="5954"/>
        <w:jc w:val="left"/>
      </w:pPr>
      <w:r>
        <w:t>по правовым вопросам</w:t>
      </w:r>
    </w:p>
    <w:p w:rsidR="00A07B15" w:rsidRPr="00C72794" w:rsidRDefault="00A07B15" w:rsidP="00A07B15">
      <w:pPr>
        <w:spacing w:after="0"/>
        <w:ind w:left="5954"/>
        <w:jc w:val="left"/>
      </w:pPr>
      <w:r w:rsidRPr="00C72794">
        <w:t>ФГУП «Московский</w:t>
      </w:r>
      <w:r>
        <w:t xml:space="preserve"> </w:t>
      </w:r>
      <w:r w:rsidRPr="00C72794">
        <w:t>эндокринный завод»</w:t>
      </w:r>
    </w:p>
    <w:p w:rsidR="00A07B15" w:rsidRPr="00C72794" w:rsidRDefault="00A07B15" w:rsidP="00A07B15">
      <w:pPr>
        <w:spacing w:after="0"/>
        <w:ind w:left="5954"/>
      </w:pPr>
    </w:p>
    <w:p w:rsidR="00A07B15" w:rsidRDefault="00A07B15" w:rsidP="00A07B15">
      <w:pPr>
        <w:spacing w:after="0"/>
        <w:ind w:left="5954"/>
      </w:pPr>
      <w:r w:rsidRPr="00C72794">
        <w:rPr>
          <w:b/>
        </w:rPr>
        <w:t>_____________</w:t>
      </w:r>
      <w:r w:rsidRPr="00C72794">
        <w:t xml:space="preserve"> </w:t>
      </w:r>
      <w:r>
        <w:t>Е.К. Баранова</w:t>
      </w:r>
    </w:p>
    <w:p w:rsidR="00A07B15" w:rsidRPr="00C72794" w:rsidRDefault="00A07B15" w:rsidP="00A07B15">
      <w:pPr>
        <w:spacing w:after="0"/>
        <w:ind w:left="5954"/>
      </w:pPr>
    </w:p>
    <w:p w:rsidR="006A6212" w:rsidRPr="00C72794" w:rsidRDefault="00A07B15" w:rsidP="00A07B15">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FB29AE" w:rsidRPr="00CC228A" w:rsidRDefault="006A6212" w:rsidP="00FB29AE">
      <w:pPr>
        <w:pStyle w:val="afff2"/>
        <w:jc w:val="center"/>
        <w:rPr>
          <w:b/>
        </w:rPr>
      </w:pPr>
      <w:r w:rsidRPr="00C72794">
        <w:rPr>
          <w:b/>
          <w:bCs/>
        </w:rPr>
        <w:t xml:space="preserve"> договора </w:t>
      </w:r>
      <w:r w:rsidR="00B17054" w:rsidRPr="00C72794">
        <w:rPr>
          <w:b/>
        </w:rPr>
        <w:t xml:space="preserve">на </w:t>
      </w:r>
      <w:r w:rsidR="00183EAF">
        <w:rPr>
          <w:b/>
        </w:rPr>
        <w:t>в</w:t>
      </w:r>
      <w:r w:rsidR="00183EAF" w:rsidRPr="00183EAF">
        <w:rPr>
          <w:b/>
        </w:rPr>
        <w:t>ыполнение работ по проведению испытаний на предмет подтверждения соответствия продукции требованиям нормативных документов</w:t>
      </w:r>
    </w:p>
    <w:p w:rsidR="00717AED" w:rsidRPr="00C72794" w:rsidRDefault="00FB29AE" w:rsidP="00FB29AE">
      <w:pPr>
        <w:pStyle w:val="afff2"/>
        <w:jc w:val="center"/>
        <w:rPr>
          <w:b/>
        </w:rPr>
      </w:pPr>
      <w:r>
        <w:rPr>
          <w:b/>
        </w:rPr>
        <w:t xml:space="preserve">№ </w:t>
      </w:r>
      <w:r w:rsidR="00B0460F">
        <w:rPr>
          <w:b/>
        </w:rPr>
        <w:t>99</w:t>
      </w:r>
      <w:r>
        <w:rPr>
          <w:b/>
        </w:rPr>
        <w:t>/1</w:t>
      </w:r>
      <w:r w:rsidRPr="00CE7637">
        <w:rPr>
          <w:b/>
        </w:rPr>
        <w:t>9</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BC465A"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C465A">
        <w:rPr>
          <w:rStyle w:val="11"/>
          <w:b/>
          <w:caps/>
          <w:sz w:val="24"/>
          <w:szCs w:val="24"/>
        </w:rPr>
        <w:lastRenderedPageBreak/>
        <w:t>СВЕДЕНИЯ О ПРОВОДИМОЙ ПРОЦЕДУРЕ ЗАКУПКИ</w:t>
      </w:r>
      <w:bookmarkEnd w:id="12"/>
      <w:r w:rsidRPr="00BC465A">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B29AE" w:rsidRPr="00C72794" w:rsidTr="001275FB">
        <w:tc>
          <w:tcPr>
            <w:tcW w:w="993"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C4311A" w:rsidRPr="00253929" w:rsidRDefault="00C4311A" w:rsidP="00C4311A">
            <w:pPr>
              <w:keepNext/>
              <w:keepLines/>
              <w:widowControl w:val="0"/>
              <w:suppressLineNumbers/>
              <w:suppressAutoHyphens/>
              <w:spacing w:after="0"/>
            </w:pPr>
            <w:r w:rsidRPr="00253929">
              <w:t>Наименование: ФГУП «Московский эндокринный завод»</w:t>
            </w:r>
          </w:p>
          <w:p w:rsidR="00C4311A" w:rsidRPr="00253929" w:rsidRDefault="00C4311A" w:rsidP="00C4311A">
            <w:pPr>
              <w:keepNext/>
              <w:keepLines/>
              <w:widowControl w:val="0"/>
              <w:suppressLineNumbers/>
              <w:suppressAutoHyphens/>
              <w:spacing w:after="0"/>
            </w:pPr>
            <w:r w:rsidRPr="00253929">
              <w:t>Место нахождения</w:t>
            </w:r>
          </w:p>
          <w:p w:rsidR="00C4311A" w:rsidRPr="00253929" w:rsidRDefault="00C4311A" w:rsidP="00C4311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C4311A" w:rsidRPr="00253929" w:rsidRDefault="00C4311A" w:rsidP="00C4311A">
            <w:pPr>
              <w:keepNext/>
              <w:keepLines/>
              <w:widowControl w:val="0"/>
              <w:suppressLineNumbers/>
              <w:suppressAutoHyphens/>
              <w:spacing w:after="0"/>
            </w:pPr>
            <w:r w:rsidRPr="00253929">
              <w:t>Почтовый адрес</w:t>
            </w:r>
          </w:p>
          <w:p w:rsidR="00C4311A" w:rsidRPr="00253929" w:rsidRDefault="00C4311A" w:rsidP="00C4311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C4311A" w:rsidRPr="00253929" w:rsidRDefault="00C4311A" w:rsidP="00C4311A">
            <w:pPr>
              <w:keepNext/>
              <w:keepLines/>
              <w:widowControl w:val="0"/>
              <w:suppressLineNumbers/>
              <w:suppressAutoHyphens/>
              <w:spacing w:after="0"/>
            </w:pPr>
            <w:r w:rsidRPr="00253929">
              <w:t>Факс: +7 (495) 911-42-10</w:t>
            </w:r>
          </w:p>
          <w:p w:rsidR="00C4311A" w:rsidRDefault="00C4311A" w:rsidP="00C4311A">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C4311A" w:rsidRDefault="00C4311A" w:rsidP="00C4311A">
            <w:pPr>
              <w:keepNext/>
              <w:keepLines/>
              <w:widowControl w:val="0"/>
              <w:suppressLineNumbers/>
              <w:suppressAutoHyphens/>
              <w:spacing w:after="0"/>
            </w:pPr>
            <w:r>
              <w:t>Контактные лица</w:t>
            </w:r>
            <w:r w:rsidRPr="00253929">
              <w:t xml:space="preserve">: </w:t>
            </w:r>
          </w:p>
          <w:p w:rsidR="00C4311A" w:rsidRDefault="00730CFB" w:rsidP="00C4311A">
            <w:pPr>
              <w:keepNext/>
              <w:keepLines/>
              <w:widowControl w:val="0"/>
              <w:suppressLineNumbers/>
              <w:suppressAutoHyphens/>
              <w:spacing w:after="0"/>
            </w:pPr>
            <w:r>
              <w:t xml:space="preserve">по техническим вопросам – Смирнова Наталья Серафимовна, тел. +7 (495) 234-61-92 </w:t>
            </w:r>
            <w:proofErr w:type="spellStart"/>
            <w:r>
              <w:t>доб</w:t>
            </w:r>
            <w:proofErr w:type="spellEnd"/>
            <w:r>
              <w:t>. 558.</w:t>
            </w:r>
          </w:p>
          <w:p w:rsidR="00C4311A" w:rsidRDefault="00C4311A" w:rsidP="00C4311A">
            <w:pPr>
              <w:keepNext/>
              <w:keepLines/>
              <w:widowControl w:val="0"/>
              <w:suppressLineNumbers/>
              <w:suppressAutoHyphens/>
              <w:spacing w:after="0"/>
            </w:pPr>
          </w:p>
          <w:p w:rsidR="00FB29AE" w:rsidRPr="00C72794" w:rsidRDefault="00C4311A" w:rsidP="00664C25">
            <w:pPr>
              <w:keepNext/>
              <w:keepLines/>
              <w:widowControl w:val="0"/>
              <w:suppressLineNumbers/>
              <w:suppressAutoHyphens/>
              <w:spacing w:after="0"/>
            </w:pPr>
            <w:r>
              <w:t xml:space="preserve">по организационным вопросам – </w:t>
            </w:r>
            <w:proofErr w:type="spellStart"/>
            <w:r w:rsidR="00664C25">
              <w:t>Роенко</w:t>
            </w:r>
            <w:proofErr w:type="spellEnd"/>
            <w:r w:rsidR="00664C25">
              <w:t xml:space="preserve"> Яна Дмитриевна</w:t>
            </w:r>
            <w:r>
              <w:t xml:space="preserve">, </w:t>
            </w:r>
            <w:r w:rsidR="00664C25">
              <w:t xml:space="preserve">тел. +7 (495) 234-61-92 </w:t>
            </w:r>
            <w:proofErr w:type="spellStart"/>
            <w:r w:rsidR="00664C25">
              <w:t>доб</w:t>
            </w:r>
            <w:proofErr w:type="spellEnd"/>
            <w:r w:rsidR="00664C25">
              <w:t>. 577</w:t>
            </w:r>
            <w: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CB0E81">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w:t>
            </w:r>
            <w:r w:rsidR="00B17054" w:rsidRPr="00C72794">
              <w:t xml:space="preserve">на право заключения договора на </w:t>
            </w:r>
            <w:r w:rsidR="00CB0E81">
              <w:t>в</w:t>
            </w:r>
            <w:r w:rsidR="00CB0E81" w:rsidRPr="00CB0E81">
              <w:t>ыполнение работ по проведению испытаний на предмет</w:t>
            </w:r>
            <w:proofErr w:type="gramEnd"/>
            <w:r w:rsidR="00CB0E81" w:rsidRPr="00CB0E81">
              <w:t xml:space="preserve"> подтверждения соответствия продукции требованиям нормативных документов</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4400B"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FB29AE" w:rsidRPr="00C72794" w:rsidTr="001275FB">
        <w:tc>
          <w:tcPr>
            <w:tcW w:w="993"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C4311A" w:rsidRDefault="00CB0E81" w:rsidP="00C4311A">
            <w:pPr>
              <w:spacing w:after="0"/>
              <w:rPr>
                <w:b/>
              </w:rPr>
            </w:pPr>
            <w:r w:rsidRPr="00CB0E81">
              <w:rPr>
                <w:b/>
              </w:rPr>
              <w:t>Выполнение работ по проведению испытаний на предмет подтверждения соответствия продукции требованиям нормативных документов</w:t>
            </w:r>
          </w:p>
          <w:p w:rsidR="002476A0" w:rsidRDefault="002476A0" w:rsidP="00C4311A">
            <w:pPr>
              <w:spacing w:after="0"/>
              <w:rPr>
                <w:b/>
              </w:rPr>
            </w:pPr>
          </w:p>
          <w:p w:rsidR="00FB29AE" w:rsidRPr="00C72794" w:rsidRDefault="007E34C1" w:rsidP="00D02CE4">
            <w:pPr>
              <w:keepNext/>
              <w:keepLines/>
              <w:widowControl w:val="0"/>
              <w:suppressLineNumbers/>
              <w:suppressAutoHyphens/>
              <w:spacing w:after="0"/>
            </w:pPr>
            <w:r>
              <w:rPr>
                <w:b/>
              </w:rPr>
              <w:t>Объем оказываемых услуг</w:t>
            </w:r>
            <w:r w:rsidRPr="00441767">
              <w:rPr>
                <w:lang w:val="de-DE"/>
              </w:rPr>
              <w:t xml:space="preserve"> –</w:t>
            </w:r>
            <w:r>
              <w:t xml:space="preserve"> 1 </w:t>
            </w:r>
            <w:proofErr w:type="spellStart"/>
            <w:r>
              <w:t>усл</w:t>
            </w:r>
            <w:proofErr w:type="spellEnd"/>
            <w:r>
              <w:t>. ед.</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 в пределах стоимости договора</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C72794">
              <w:lastRenderedPageBreak/>
              <w:t>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rsidRPr="007032D1">
              <w:lastRenderedPageBreak/>
              <w:t xml:space="preserve">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w:t>
            </w:r>
            <w:r w:rsidRPr="00E63598">
              <w:lastRenderedPageBreak/>
              <w:t>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 xml:space="preserve">ж) копия свидетельства о постановке на налоговый учет, </w:t>
            </w:r>
            <w:r w:rsidRPr="00E63598">
              <w:lastRenderedPageBreak/>
              <w:t>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w:t>
            </w:r>
            <w:r w:rsidRPr="00E63598">
              <w:lastRenderedPageBreak/>
              <w:t>документации о закупке;</w:t>
            </w:r>
          </w:p>
          <w:p w:rsidR="0048061B" w:rsidRPr="00E63598" w:rsidRDefault="0048061B" w:rsidP="0048061B">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 xml:space="preserve">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w:t>
            </w:r>
            <w:r>
              <w:lastRenderedPageBreak/>
              <w:t>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w:t>
            </w:r>
            <w:r w:rsidRPr="00C72794">
              <w:lastRenderedPageBreak/>
              <w:t>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C70848" w:rsidRPr="0018451E" w:rsidRDefault="00C70848" w:rsidP="00C70848">
            <w:pPr>
              <w:spacing w:after="0"/>
            </w:pPr>
            <w:proofErr w:type="gramStart"/>
            <w:r w:rsidRPr="00C72794">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w:t>
            </w:r>
            <w:r w:rsidRPr="0018451E">
              <w:t>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18451E">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C70848" w:rsidRPr="0018451E" w:rsidRDefault="00C70848" w:rsidP="00C70848">
            <w:pPr>
              <w:spacing w:after="0"/>
            </w:pPr>
            <w:r w:rsidRPr="0018451E">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и в Форме 3.</w:t>
            </w:r>
          </w:p>
          <w:p w:rsidR="000E4166" w:rsidRPr="00E21857" w:rsidRDefault="00C70848" w:rsidP="00C70848">
            <w:pPr>
              <w:spacing w:after="0"/>
              <w:rPr>
                <w:color w:val="FF0000"/>
              </w:rPr>
            </w:pPr>
            <w:r w:rsidRPr="0018451E">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D02CE4" w:rsidRDefault="002675C0" w:rsidP="002675C0">
            <w:pPr>
              <w:spacing w:after="0"/>
              <w:rPr>
                <w:rFonts w:eastAsia="Microsoft Sans Serif"/>
                <w:iCs/>
                <w:highlight w:val="yellow"/>
              </w:rPr>
            </w:pPr>
            <w:r w:rsidRPr="002675C0">
              <w:t>г. Москва или Московская область, но не далее 10 км от г. Москвы.</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56665" w:rsidRPr="005C23EF" w:rsidRDefault="00656665" w:rsidP="00656665">
            <w:pPr>
              <w:pStyle w:val="Noeeu1"/>
              <w:jc w:val="both"/>
            </w:pPr>
            <w:r w:rsidRPr="005C23EF">
              <w:t>Исполнитель обязан:</w:t>
            </w:r>
          </w:p>
          <w:p w:rsidR="00656665" w:rsidRPr="005C23EF" w:rsidRDefault="00656665" w:rsidP="00656665">
            <w:pPr>
              <w:pStyle w:val="Noeeu1"/>
              <w:jc w:val="both"/>
            </w:pPr>
            <w:proofErr w:type="gramStart"/>
            <w:r w:rsidRPr="005C23EF">
              <w:rPr>
                <w:i/>
                <w:iCs/>
              </w:rPr>
              <w:t xml:space="preserve">- </w:t>
            </w:r>
            <w:r>
              <w:rPr>
                <w:iCs/>
              </w:rPr>
              <w:t>Начать проведение работ в срок не позднее 2 (двух) дней со дня</w:t>
            </w:r>
            <w:r w:rsidRPr="005C23EF">
              <w:t xml:space="preserve"> выполнения </w:t>
            </w:r>
            <w:r>
              <w:t xml:space="preserve">Заказчиком </w:t>
            </w:r>
            <w:r w:rsidRPr="005C23EF">
              <w:t xml:space="preserve">всех условий указанных в пункте 3.1 Договора, </w:t>
            </w:r>
            <w:r>
              <w:t xml:space="preserve">закончить </w:t>
            </w:r>
            <w:r w:rsidRPr="005C23EF">
              <w:t>пров</w:t>
            </w:r>
            <w:r>
              <w:t>едение</w:t>
            </w:r>
            <w:r w:rsidRPr="005C23EF">
              <w:t xml:space="preserve"> работы</w:t>
            </w:r>
            <w:r>
              <w:t xml:space="preserve"> </w:t>
            </w:r>
            <w:r w:rsidRPr="005C23EF">
              <w:t xml:space="preserve">в срок не более 15 (пятнадцати) рабочих дней со дня выполнения </w:t>
            </w:r>
            <w:r>
              <w:t xml:space="preserve">Заказчиком </w:t>
            </w:r>
            <w:r w:rsidRPr="005C23EF">
              <w:t>всех условий указанных в пункте 3.1 Договора, за исключением случаев</w:t>
            </w:r>
            <w:r>
              <w:t>, когда в нормативной</w:t>
            </w:r>
            <w:r w:rsidRPr="005C23EF">
              <w:t xml:space="preserve"> документации на препарат (субстанцию, вспомогательные вещество и т.д.) предусмотрены методы</w:t>
            </w:r>
            <w:proofErr w:type="gramEnd"/>
            <w:r w:rsidRPr="005C23EF">
              <w:t xml:space="preserve"> анализа, требующие более длительного срока их выполнения.</w:t>
            </w:r>
          </w:p>
          <w:p w:rsidR="00656665" w:rsidRPr="005C23EF" w:rsidRDefault="00656665" w:rsidP="00656665">
            <w:pPr>
              <w:pStyle w:val="Noeeu1"/>
              <w:jc w:val="both"/>
            </w:pPr>
            <w:r w:rsidRPr="005C23EF">
              <w:t>- в течение 1 (одного) рабочего дня после выполнения работ оформить Протокол испытаний;</w:t>
            </w:r>
          </w:p>
          <w:p w:rsidR="00656665" w:rsidRPr="005C23EF" w:rsidRDefault="00656665" w:rsidP="00656665">
            <w:pPr>
              <w:pStyle w:val="Noeeu1"/>
              <w:jc w:val="both"/>
            </w:pPr>
            <w:r w:rsidRPr="005C23EF">
              <w:t>- незамедлительно после составления Протокола уведомить Заказчика о завершении работ по электронной почте или телефону;</w:t>
            </w:r>
          </w:p>
          <w:p w:rsidR="00656665" w:rsidRPr="005C23EF" w:rsidRDefault="00656665" w:rsidP="00656665">
            <w:pPr>
              <w:pStyle w:val="Noeeu1"/>
              <w:jc w:val="both"/>
            </w:pPr>
            <w:r w:rsidRPr="005C23EF">
              <w:t>- после окончания испытаний продукции передать Заказчику Протокол испытаний, Акт выполненных работ.</w:t>
            </w:r>
          </w:p>
          <w:p w:rsidR="00656665" w:rsidRPr="005C23EF" w:rsidRDefault="00656665" w:rsidP="00656665">
            <w:pPr>
              <w:pStyle w:val="Noeeu1"/>
              <w:jc w:val="both"/>
            </w:pPr>
            <w:r w:rsidRPr="005C23EF">
              <w:lastRenderedPageBreak/>
              <w:t>- проводить испытания в соответствии с требованиями действующего законодательства Российской Федерации, обеспечить конфиденциальность информации, полученной от Заказчика или в ходе проведённого исследования.</w:t>
            </w:r>
          </w:p>
          <w:p w:rsidR="00656665" w:rsidRDefault="00656665" w:rsidP="00656665">
            <w:pPr>
              <w:pStyle w:val="Noeeu1"/>
              <w:jc w:val="both"/>
            </w:pPr>
            <w:r w:rsidRPr="005C23EF">
              <w:t>- выставить Счет на оплату Заказчику.</w:t>
            </w:r>
          </w:p>
          <w:p w:rsidR="00656665" w:rsidRPr="005C23EF" w:rsidRDefault="00656665" w:rsidP="00656665">
            <w:pPr>
              <w:pStyle w:val="Noeeu1"/>
              <w:jc w:val="both"/>
            </w:pPr>
            <w:r w:rsidRPr="005C23EF">
              <w:t>Проведение работ осуществляется по мере возникновения потребности у Заказчика – по заявкам Заказчика в сроки, указанные в п. 3.2 Договора.</w:t>
            </w:r>
          </w:p>
          <w:p w:rsidR="00A13BA0" w:rsidRDefault="00656665" w:rsidP="00656665">
            <w:pPr>
              <w:tabs>
                <w:tab w:val="left" w:pos="567"/>
              </w:tabs>
              <w:suppressAutoHyphens/>
              <w:spacing w:after="0" w:line="235" w:lineRule="auto"/>
              <w:rPr>
                <w:rFonts w:eastAsia="Arial Unicode MS"/>
                <w:kern w:val="1"/>
                <w:highlight w:val="yellow"/>
                <w:lang w:eastAsia="zh-CN" w:bidi="hi-IN"/>
              </w:rPr>
            </w:pPr>
            <w:r w:rsidRPr="005C23EF">
              <w:t>Не</w:t>
            </w:r>
            <w:r>
              <w:t xml:space="preserve"> </w:t>
            </w:r>
            <w:r w:rsidRPr="005C23EF">
              <w:t>заказанные работы не выполняются Исполнителем, а в случае выполнения не принимаются Заказчиком и не оплачиваются</w:t>
            </w:r>
            <w:r>
              <w:t>.</w:t>
            </w:r>
          </w:p>
          <w:p w:rsidR="005D1C85" w:rsidRPr="0086323C" w:rsidRDefault="002A6DC7" w:rsidP="00A13BA0">
            <w:pPr>
              <w:tabs>
                <w:tab w:val="left" w:pos="567"/>
              </w:tabs>
              <w:suppressAutoHyphens/>
              <w:spacing w:after="0" w:line="235" w:lineRule="auto"/>
              <w:rPr>
                <w:highlight w:val="yellow"/>
              </w:rPr>
            </w:pPr>
            <w:r w:rsidRPr="00A13BA0">
              <w:rPr>
                <w:rFonts w:eastAsia="Arial Unicode MS"/>
                <w:kern w:val="1"/>
                <w:lang w:eastAsia="zh-CN" w:bidi="hi-IN"/>
              </w:rPr>
              <w:t xml:space="preserve">Договор вступает в силу со дня его подписания Сторонами и действует </w:t>
            </w:r>
            <w:r w:rsidR="00695F2F" w:rsidRPr="00A13BA0">
              <w:t xml:space="preserve">до </w:t>
            </w:r>
            <w:r w:rsidR="00A13BA0" w:rsidRPr="00A13BA0">
              <w:t xml:space="preserve">31.12.2020 </w:t>
            </w:r>
            <w:r w:rsidR="00FB29AE" w:rsidRPr="00A13BA0">
              <w:t>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lastRenderedPageBreak/>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B9676C" w:rsidRPr="00664C25" w:rsidRDefault="00B9676C" w:rsidP="00B9676C">
            <w:pPr>
              <w:autoSpaceDE w:val="0"/>
              <w:autoSpaceDN w:val="0"/>
              <w:adjustRightInd w:val="0"/>
              <w:spacing w:after="0"/>
            </w:pPr>
            <w:r w:rsidRPr="00664C25">
              <w:t xml:space="preserve">Начальная (максимальная) цена договора составляет: </w:t>
            </w:r>
          </w:p>
          <w:p w:rsidR="00B9676C" w:rsidRPr="00664C25" w:rsidRDefault="00B9676C" w:rsidP="00B9676C">
            <w:pPr>
              <w:pStyle w:val="25"/>
              <w:spacing w:after="0" w:line="240" w:lineRule="auto"/>
              <w:ind w:left="0"/>
              <w:rPr>
                <w:b/>
              </w:rPr>
            </w:pPr>
            <w:r w:rsidRPr="00183EAF">
              <w:rPr>
                <w:b/>
                <w:bCs/>
              </w:rPr>
              <w:t>4 999 000,00</w:t>
            </w:r>
            <w:r w:rsidRPr="00664C25">
              <w:rPr>
                <w:b/>
                <w:bCs/>
              </w:rPr>
              <w:t xml:space="preserve"> (</w:t>
            </w:r>
            <w:r>
              <w:rPr>
                <w:b/>
                <w:bCs/>
              </w:rPr>
              <w:t>четыре миллиона девятьсот девяносто девять тысяч</w:t>
            </w:r>
            <w:r w:rsidRPr="00664C25">
              <w:rPr>
                <w:b/>
                <w:bCs/>
              </w:rPr>
              <w:t xml:space="preserve">) </w:t>
            </w:r>
            <w:r>
              <w:rPr>
                <w:b/>
                <w:bCs/>
              </w:rPr>
              <w:t>рублей</w:t>
            </w:r>
            <w:r w:rsidRPr="00664C25">
              <w:rPr>
                <w:b/>
                <w:bCs/>
              </w:rPr>
              <w:t xml:space="preserve"> 00 </w:t>
            </w:r>
            <w:r>
              <w:rPr>
                <w:b/>
                <w:bCs/>
              </w:rPr>
              <w:t>копеек</w:t>
            </w:r>
            <w:r w:rsidRPr="00664C25">
              <w:rPr>
                <w:b/>
                <w:bCs/>
              </w:rPr>
              <w:t>, с учетом НДС.</w:t>
            </w:r>
          </w:p>
          <w:p w:rsidR="00B9676C" w:rsidRDefault="00B9676C" w:rsidP="00B9676C">
            <w:pPr>
              <w:pStyle w:val="25"/>
              <w:spacing w:after="0" w:line="240" w:lineRule="auto"/>
              <w:ind w:left="0"/>
              <w:rPr>
                <w:b/>
                <w:highlight w:val="yellow"/>
              </w:rPr>
            </w:pPr>
          </w:p>
          <w:p w:rsidR="00772873" w:rsidRPr="0086323C" w:rsidRDefault="00B9676C" w:rsidP="00B9676C">
            <w:pPr>
              <w:pStyle w:val="25"/>
              <w:spacing w:after="0" w:line="240" w:lineRule="auto"/>
              <w:ind w:left="0"/>
              <w:rPr>
                <w:b/>
                <w:highlight w:val="yellow"/>
              </w:rPr>
            </w:pPr>
            <w:r w:rsidRPr="0045746D">
              <w:t xml:space="preserve">Цена договора не подлежит изменению. Снижению подлежит начальная (максимальная) цена единицы </w:t>
            </w:r>
            <w:r>
              <w:t xml:space="preserve">товара (работы, услуг) </w:t>
            </w:r>
            <w:r w:rsidRPr="0045746D">
              <w:t>по договору (тарифы, указанные в Таблиц</w:t>
            </w:r>
            <w:r>
              <w:t>е №</w:t>
            </w:r>
            <w:r w:rsidRPr="0045746D">
              <w:t>2</w:t>
            </w:r>
            <w:r>
              <w:t xml:space="preserve"> </w:t>
            </w:r>
            <w:r w:rsidRPr="0045746D">
              <w:t>в Форме 2 «ЗАЯВКА НА УЧАСТИЕ В ЗАКУПКЕ»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86323C" w:rsidRDefault="00B9676C" w:rsidP="00B9676C">
            <w:pPr>
              <w:tabs>
                <w:tab w:val="left" w:pos="567"/>
              </w:tabs>
              <w:spacing w:after="0"/>
              <w:rPr>
                <w:highlight w:val="yellow"/>
              </w:rPr>
            </w:pPr>
            <w:r w:rsidRPr="00B9676C">
              <w:t>Оплата стоимости работ по Договору производится Заказчиком в полном объеме после подписания Сторонами акта выполненных работ по соответствующей Заявке  на основании выставленного Исполнителем счета в течение 5 (пяти) банковских дней с момента выставления на оплату. Оплата оказанных и выполненных работ Исполнителем производится в валюте Российской Федерации – рублях.</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86323C" w:rsidRDefault="00B9676C" w:rsidP="0096242D">
            <w:pPr>
              <w:pStyle w:val="25"/>
              <w:spacing w:after="0" w:line="240" w:lineRule="auto"/>
              <w:ind w:left="0"/>
              <w:rPr>
                <w:b/>
                <w:highlight w:val="yellow"/>
              </w:rPr>
            </w:pPr>
            <w:r w:rsidRPr="002C3102">
              <w:rPr>
                <w:rFonts w:eastAsia="Calibri"/>
              </w:rPr>
              <w:t xml:space="preserve">В начальную (максимальную) цену Договора включены все расходы, необходимые для </w:t>
            </w:r>
            <w:r>
              <w:rPr>
                <w:rFonts w:eastAsia="Calibri"/>
              </w:rPr>
              <w:t>выполнения работ</w:t>
            </w:r>
            <w:r w:rsidRPr="002C3102">
              <w:rPr>
                <w:rFonts w:eastAsia="Calibri"/>
              </w:rPr>
              <w:t xml:space="preserve"> по Договору в полном объеме</w:t>
            </w:r>
            <w:r>
              <w:rPr>
                <w:rFonts w:eastAsia="Calibri"/>
              </w:rPr>
              <w:t>, в том числе все налоги и сборы</w:t>
            </w:r>
            <w:r w:rsidRPr="002C3102">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86323C">
            <w:pPr>
              <w:spacing w:after="0"/>
            </w:pPr>
            <w:r w:rsidRPr="00C72794">
              <w:t xml:space="preserve">Дата окончания срока подачи заявок на участие в закупке является </w:t>
            </w:r>
            <w:r w:rsidR="00A2288C" w:rsidRPr="00C72794">
              <w:rPr>
                <w:b/>
              </w:rPr>
              <w:t>«</w:t>
            </w:r>
            <w:r w:rsidR="0086323C">
              <w:rPr>
                <w:b/>
              </w:rPr>
              <w:t>10</w:t>
            </w:r>
            <w:r w:rsidR="00A2288C" w:rsidRPr="00C72794">
              <w:rPr>
                <w:b/>
              </w:rPr>
              <w:t xml:space="preserve">» </w:t>
            </w:r>
            <w:r w:rsidR="00D02CE4">
              <w:rPr>
                <w:b/>
              </w:rPr>
              <w:t>июля</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DE519D" w:rsidRPr="00DE519D" w:rsidRDefault="0048061B" w:rsidP="00DE519D">
            <w:pPr>
              <w:tabs>
                <w:tab w:val="left" w:pos="360"/>
                <w:tab w:val="left" w:pos="540"/>
                <w:tab w:val="left" w:pos="900"/>
                <w:tab w:val="left" w:pos="9639"/>
              </w:tabs>
              <w:spacing w:after="0"/>
            </w:pPr>
            <w:r w:rsidRPr="00C72794">
              <w:t xml:space="preserve">1) соответствие участников закупки требованиям, устанавливаемым в соответствии с законодательством </w:t>
            </w:r>
            <w:r w:rsidRPr="00C72794">
              <w:lastRenderedPageBreak/>
              <w:t>Российской Федерации к лицам, осуществляющим поставки товаров, выполнение работ, оказание услуг, являющихся предметом закупки</w:t>
            </w:r>
            <w:r w:rsidR="00DE519D" w:rsidRPr="00DE519D">
              <w:t>:</w:t>
            </w:r>
          </w:p>
          <w:p w:rsidR="00DE519D" w:rsidRPr="00DE519D" w:rsidRDefault="00DE519D" w:rsidP="00DE519D">
            <w:pPr>
              <w:spacing w:after="0"/>
              <w:rPr>
                <w:lang w:eastAsia="en-US"/>
              </w:rPr>
            </w:pPr>
            <w:r w:rsidRPr="00DE519D">
              <w:rPr>
                <w:lang w:eastAsia="en-US"/>
              </w:rPr>
              <w:t>а) Наличие аттестата аккредитации испытательной лаборатории</w:t>
            </w:r>
            <w:r>
              <w:rPr>
                <w:lang w:eastAsia="en-US"/>
              </w:rPr>
              <w:t>, расположенной</w:t>
            </w:r>
            <w:r w:rsidRPr="00DE519D">
              <w:rPr>
                <w:lang w:eastAsia="en-US"/>
              </w:rPr>
              <w:t xml:space="preserve"> на территории </w:t>
            </w:r>
            <w:proofErr w:type="gramStart"/>
            <w:r w:rsidRPr="00DE519D">
              <w:rPr>
                <w:lang w:eastAsia="en-US"/>
              </w:rPr>
              <w:t>г</w:t>
            </w:r>
            <w:proofErr w:type="gramEnd"/>
            <w:r w:rsidRPr="00DE519D">
              <w:rPr>
                <w:lang w:eastAsia="en-US"/>
              </w:rPr>
              <w:t>. Москвы или Московской области, но не далее 10 км от МКАД.</w:t>
            </w:r>
          </w:p>
          <w:p w:rsidR="00DE519D" w:rsidRPr="00DE519D" w:rsidRDefault="00DE519D" w:rsidP="00DE519D">
            <w:pPr>
              <w:spacing w:after="0"/>
              <w:rPr>
                <w:rFonts w:eastAsia="Calibri"/>
                <w:lang w:eastAsia="en-US"/>
              </w:rPr>
            </w:pPr>
            <w:r w:rsidRPr="00DE519D">
              <w:rPr>
                <w:lang w:eastAsia="en-US"/>
              </w:rPr>
              <w:t xml:space="preserve">б) Наличие лицензии на осуществление деятельности, связанной с оборотом наркотических и психотропных веществ, внесенных в Список </w:t>
            </w:r>
            <w:r w:rsidRPr="00DE519D">
              <w:rPr>
                <w:lang w:val="en-US" w:eastAsia="en-US"/>
              </w:rPr>
              <w:t>II</w:t>
            </w:r>
            <w:r w:rsidRPr="00DE519D">
              <w:rPr>
                <w:lang w:eastAsia="en-US"/>
              </w:rPr>
              <w:t>, в соответствии с Федеральным законом «О наркотических средствах и психотропных веществах»</w:t>
            </w:r>
          </w:p>
          <w:p w:rsidR="00DE519D" w:rsidRPr="00DE519D" w:rsidRDefault="00DE519D" w:rsidP="00DE519D">
            <w:pPr>
              <w:spacing w:after="0"/>
              <w:rPr>
                <w:lang w:eastAsia="en-US"/>
              </w:rPr>
            </w:pPr>
            <w:r w:rsidRPr="00DE519D">
              <w:rPr>
                <w:lang w:eastAsia="en-US"/>
              </w:rPr>
              <w:t xml:space="preserve">в) Наличие лицензии на осуществление деятельности, связанной с оборотом психотропных веществ, внесенных в Список </w:t>
            </w:r>
            <w:r w:rsidRPr="00DE519D">
              <w:rPr>
                <w:lang w:val="en-US" w:eastAsia="en-US"/>
              </w:rPr>
              <w:t>III</w:t>
            </w:r>
            <w:r w:rsidRPr="00DE519D">
              <w:rPr>
                <w:lang w:eastAsia="en-US"/>
              </w:rPr>
              <w:t>, в соответствии с Федеральным законом « О наркотических средствах и психотропных веществах».</w:t>
            </w:r>
          </w:p>
          <w:p w:rsidR="00DE519D" w:rsidRPr="00DE519D" w:rsidRDefault="00DE519D" w:rsidP="00DE519D">
            <w:pPr>
              <w:spacing w:after="0"/>
              <w:rPr>
                <w:lang w:eastAsia="en-US"/>
              </w:rPr>
            </w:pPr>
            <w:r w:rsidRPr="00DE519D">
              <w:rPr>
                <w:lang w:eastAsia="en-US"/>
              </w:rPr>
              <w:t xml:space="preserve">г) Наличие лицензии на осуществление деятельности, связанной с оборотом </w:t>
            </w:r>
            <w:proofErr w:type="spellStart"/>
            <w:r w:rsidRPr="00DE519D">
              <w:rPr>
                <w:lang w:eastAsia="en-US"/>
              </w:rPr>
              <w:t>прекурсоров</w:t>
            </w:r>
            <w:proofErr w:type="spellEnd"/>
            <w:r w:rsidRPr="00DE519D">
              <w:rPr>
                <w:lang w:eastAsia="en-US"/>
              </w:rPr>
              <w:t xml:space="preserve"> наркотических средств и психотропных веществ, внесенных в Таблицу </w:t>
            </w:r>
            <w:r w:rsidRPr="00DE519D">
              <w:rPr>
                <w:lang w:val="en-US" w:eastAsia="en-US"/>
              </w:rPr>
              <w:t>I</w:t>
            </w:r>
            <w:r w:rsidRPr="00DE519D">
              <w:rPr>
                <w:lang w:eastAsia="en-US"/>
              </w:rPr>
              <w:t xml:space="preserve"> Списка </w:t>
            </w:r>
            <w:r w:rsidRPr="00DE519D">
              <w:rPr>
                <w:lang w:val="en-US" w:eastAsia="en-US"/>
              </w:rPr>
              <w:t>IV</w:t>
            </w:r>
            <w:r w:rsidRPr="00DE519D">
              <w:rPr>
                <w:lang w:eastAsia="en-US"/>
              </w:rPr>
              <w:t>, в соответствии с Федеральным законом «О наркотических средствах и психотропных веществах».</w:t>
            </w:r>
          </w:p>
          <w:p w:rsidR="00DE519D" w:rsidRPr="00DE519D" w:rsidRDefault="00DE519D" w:rsidP="00DE519D">
            <w:pPr>
              <w:spacing w:after="0"/>
              <w:rPr>
                <w:lang w:eastAsia="en-US"/>
              </w:rPr>
            </w:pPr>
            <w:proofErr w:type="spellStart"/>
            <w:r w:rsidRPr="00DE519D">
              <w:rPr>
                <w:lang w:eastAsia="en-US"/>
              </w:rPr>
              <w:t>д</w:t>
            </w:r>
            <w:proofErr w:type="spellEnd"/>
            <w:r w:rsidRPr="00DE519D">
              <w:rPr>
                <w:lang w:eastAsia="en-US"/>
              </w:rPr>
              <w:t>) Наличие оборудования для проведения испытаний ТТС (определение высвобождения ТТС).</w:t>
            </w:r>
          </w:p>
          <w:p w:rsidR="00DE519D" w:rsidRPr="00DE519D" w:rsidRDefault="00DE519D" w:rsidP="00DE519D">
            <w:pPr>
              <w:spacing w:after="0"/>
              <w:rPr>
                <w:rFonts w:eastAsiaTheme="minorEastAsia"/>
                <w:b/>
                <w:bCs/>
                <w:kern w:val="28"/>
              </w:rPr>
            </w:pPr>
            <w:r w:rsidRPr="00DE519D">
              <w:rPr>
                <w:lang w:eastAsia="en-US"/>
              </w:rPr>
              <w:t>е) Наличие ветеринарного удостоверения для завоза и содержания лабораторных животных в виварии.</w:t>
            </w:r>
          </w:p>
          <w:p w:rsidR="00DE519D" w:rsidRPr="00DE519D" w:rsidRDefault="00DE519D" w:rsidP="00DE519D">
            <w:pPr>
              <w:tabs>
                <w:tab w:val="left" w:pos="360"/>
                <w:tab w:val="left" w:pos="540"/>
                <w:tab w:val="left" w:pos="900"/>
                <w:tab w:val="left" w:pos="9639"/>
              </w:tabs>
              <w:spacing w:after="0"/>
            </w:pPr>
            <w:r w:rsidRPr="00DE519D">
              <w:rPr>
                <w:rFonts w:eastAsiaTheme="minorEastAsia"/>
                <w:bCs/>
                <w:color w:val="000000"/>
                <w:kern w:val="28"/>
              </w:rPr>
              <w:t>ж) Наличие лицензии на выполнение работ с микроорганизмами III-IV групп патогенности</w:t>
            </w:r>
            <w:r>
              <w:rPr>
                <w:rFonts w:eastAsiaTheme="minorEastAsia"/>
                <w:bCs/>
                <w:color w:val="000000"/>
                <w:kern w:val="28"/>
              </w:rPr>
              <w:t>.</w:t>
            </w:r>
          </w:p>
          <w:p w:rsidR="0048061B" w:rsidRPr="00C72794" w:rsidRDefault="0048061B" w:rsidP="00DE519D">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xml:space="preserve">) обладание участниками закупки исключительными правами </w:t>
            </w:r>
            <w:r w:rsidRPr="00C72794">
              <w:lastRenderedPageBreak/>
              <w:t>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 xml:space="preserve">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w:t>
            </w:r>
            <w:r w:rsidRPr="0048061B">
              <w:rPr>
                <w:b w:val="0"/>
                <w:bCs w:val="0"/>
                <w:sz w:val="24"/>
                <w:szCs w:val="24"/>
              </w:rPr>
              <w:lastRenderedPageBreak/>
              <w:t>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6BFB" w:rsidRDefault="0048061B" w:rsidP="00DE519D">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E519D" w:rsidRDefault="00DE519D" w:rsidP="00DE519D">
            <w:pPr>
              <w:spacing w:after="0"/>
            </w:pPr>
            <w:r>
              <w:t>5) Копию аттестата аккредитации испытательной лаборатории, расположенной</w:t>
            </w:r>
            <w:r w:rsidRPr="00DE519D">
              <w:t xml:space="preserve"> на территории </w:t>
            </w:r>
            <w:proofErr w:type="gramStart"/>
            <w:r w:rsidRPr="00DE519D">
              <w:t>г</w:t>
            </w:r>
            <w:proofErr w:type="gramEnd"/>
            <w:r w:rsidRPr="00DE519D">
              <w:t>. Москвы или Московской области, но не далее 10 км от МКАД</w:t>
            </w:r>
            <w:r>
              <w:t>.</w:t>
            </w:r>
          </w:p>
          <w:p w:rsidR="00DE519D" w:rsidRDefault="00DE519D" w:rsidP="00DE519D">
            <w:pPr>
              <w:spacing w:after="0"/>
            </w:pPr>
            <w:r>
              <w:t>6) Копию лицензии на осуществление деятельности, связанной с оборотом наркотических и психотропных веществ, внесенных в Список II, в соответствии с Федеральным законом «О наркотических средствах и психотропных веществах»</w:t>
            </w:r>
          </w:p>
          <w:p w:rsidR="00DE519D" w:rsidRDefault="00DE519D" w:rsidP="00DE519D">
            <w:pPr>
              <w:spacing w:after="0"/>
            </w:pPr>
            <w:r>
              <w:t>7) Копию лицензии на осуществление деятельности, связанной с оборотом психотропных веществ, внесенных в Список III, в соответствии с Федеральным законом «О наркотических средствах и психотропных веществах».</w:t>
            </w:r>
          </w:p>
          <w:p w:rsidR="00DE519D" w:rsidRDefault="00DE519D" w:rsidP="00DE519D">
            <w:pPr>
              <w:spacing w:after="0"/>
            </w:pPr>
            <w:r>
              <w:t xml:space="preserve">8) Копию лицензии на осуществление деятельности, связанной с оборотом </w:t>
            </w:r>
            <w:proofErr w:type="spellStart"/>
            <w:r>
              <w:t>прекурсоров</w:t>
            </w:r>
            <w:proofErr w:type="spellEnd"/>
            <w:r>
              <w:t xml:space="preserve"> наркотических средств и психотропных веществ, внесенных в Таблицу I Списка IV, в соответствии с Федеральным законом «О наркотических средствах и психотропных веществах».</w:t>
            </w:r>
          </w:p>
          <w:p w:rsidR="00DE519D" w:rsidRDefault="00DE519D" w:rsidP="00DE519D">
            <w:pPr>
              <w:spacing w:after="0"/>
            </w:pPr>
            <w:r>
              <w:t>9) Справку участника закупки с перечнем наименований оборудования для проведения испытаний ТТС. Также к указанной справке рекомендуется приложить копии договоров аренды/купли-продажи или иной документ, подтверждающий наличие оборудования.</w:t>
            </w:r>
          </w:p>
          <w:p w:rsidR="00DE519D" w:rsidRDefault="00DE519D" w:rsidP="00DE519D">
            <w:pPr>
              <w:spacing w:after="0"/>
            </w:pPr>
            <w:r>
              <w:t>10) Копию ветеринарного удостоверения для завоза и содержания лабораторных животных в виварии.</w:t>
            </w:r>
          </w:p>
          <w:p w:rsidR="00DE519D" w:rsidRPr="00DE519D" w:rsidRDefault="00DE519D" w:rsidP="00DE519D">
            <w:pPr>
              <w:spacing w:after="0"/>
            </w:pPr>
            <w:r>
              <w:t>11) Копию лицензии на выполнение работ с микроорганизмами III-IV групп патогенности.</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w:t>
            </w:r>
            <w:r w:rsidRPr="00A61C7D">
              <w:rPr>
                <w:rFonts w:ascii="Times New Roman" w:hAnsi="Times New Roman" w:cs="Times New Roman"/>
              </w:rPr>
              <w:lastRenderedPageBreak/>
              <w:t xml:space="preserve">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86323C">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86323C">
              <w:rPr>
                <w:b/>
              </w:rPr>
              <w:t>02</w:t>
            </w:r>
            <w:r w:rsidRPr="00F03A2F">
              <w:rPr>
                <w:b/>
              </w:rPr>
              <w:t xml:space="preserve">» </w:t>
            </w:r>
            <w:r w:rsidR="00D02CE4">
              <w:rPr>
                <w:b/>
              </w:rPr>
              <w:t>ию</w:t>
            </w:r>
            <w:r w:rsidR="0086323C">
              <w:rPr>
                <w:b/>
              </w:rPr>
              <w:t>л</w:t>
            </w:r>
            <w:r w:rsidR="00D02CE4">
              <w:rPr>
                <w:b/>
              </w:rPr>
              <w:t>я</w:t>
            </w:r>
            <w:r>
              <w:rPr>
                <w:b/>
              </w:rPr>
              <w:t xml:space="preserve"> по «</w:t>
            </w:r>
            <w:r w:rsidR="0086323C">
              <w:rPr>
                <w:b/>
              </w:rPr>
              <w:t>07</w:t>
            </w:r>
            <w:r w:rsidRPr="00F03A2F">
              <w:rPr>
                <w:b/>
              </w:rPr>
              <w:t xml:space="preserve">» </w:t>
            </w:r>
            <w:r w:rsidR="00D02CE4">
              <w:rPr>
                <w:b/>
              </w:rPr>
              <w:t>ию</w:t>
            </w:r>
            <w:r w:rsidR="0086323C">
              <w:rPr>
                <w:b/>
              </w:rPr>
              <w:t>л</w:t>
            </w:r>
            <w:r w:rsidR="00D02CE4">
              <w:rPr>
                <w:b/>
              </w:rPr>
              <w:t>я</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86323C">
              <w:rPr>
                <w:b/>
              </w:rPr>
              <w:t>10</w:t>
            </w:r>
            <w:r w:rsidR="005B6959" w:rsidRPr="00F03A2F">
              <w:rPr>
                <w:b/>
              </w:rPr>
              <w:t xml:space="preserve">» </w:t>
            </w:r>
            <w:r w:rsidR="00D02CE4">
              <w:rPr>
                <w:b/>
              </w:rPr>
              <w:t>июля</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86323C">
            <w:pPr>
              <w:spacing w:after="0"/>
            </w:pPr>
            <w:r w:rsidRPr="00F03A2F">
              <w:t xml:space="preserve">Подведение итогов закупки будет осуществляться </w:t>
            </w:r>
            <w:r w:rsidR="002C0604" w:rsidRPr="00F03A2F">
              <w:rPr>
                <w:b/>
              </w:rPr>
              <w:t>«</w:t>
            </w:r>
            <w:r w:rsidR="0086323C">
              <w:rPr>
                <w:b/>
              </w:rPr>
              <w:t>10</w:t>
            </w:r>
            <w:r w:rsidR="002C0604" w:rsidRPr="00F03A2F">
              <w:rPr>
                <w:b/>
              </w:rPr>
              <w:t xml:space="preserve">» </w:t>
            </w:r>
            <w:r w:rsidR="00D02CE4">
              <w:rPr>
                <w:b/>
              </w:rPr>
              <w:t>июля</w:t>
            </w:r>
            <w:r w:rsidR="005B6959">
              <w:rPr>
                <w:b/>
              </w:rPr>
              <w:t xml:space="preserve"> </w:t>
            </w:r>
            <w:r w:rsidR="00EB68AE">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w:t>
            </w:r>
            <w:r w:rsidRPr="00E23692">
              <w:lastRenderedPageBreak/>
              <w:t xml:space="preserve">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3A5AB3" w:rsidRDefault="003A5AB3" w:rsidP="003A5AB3">
            <w:pPr>
              <w:spacing w:after="0"/>
            </w:pPr>
          </w:p>
          <w:p w:rsidR="003A5AB3" w:rsidRPr="00F03A2F" w:rsidRDefault="003A5AB3" w:rsidP="003A5AB3">
            <w:pPr>
              <w:rPr>
                <w:b/>
                <w:bCs/>
              </w:rPr>
            </w:pPr>
            <w:r w:rsidRPr="00F03A2F">
              <w:t xml:space="preserve">Начальная максимальная цена договора составляет не более </w:t>
            </w:r>
            <w:r w:rsidR="00B410B4" w:rsidRPr="00B410B4">
              <w:t>4 999 000,00 (четыре миллиона девятьсот девяносто девять тысяч) рублей 00 копеек, с учетом НДС</w:t>
            </w:r>
            <w:r w:rsidRPr="00B410B4">
              <w:rPr>
                <w:bCs/>
              </w:rPr>
              <w:t xml:space="preserve"> и </w:t>
            </w:r>
            <w:r w:rsidRPr="00B410B4">
              <w:t>не подлежит изменению в рамках проведения процедуры закупки</w:t>
            </w:r>
            <w:r w:rsidRPr="00F03A2F">
              <w:t xml:space="preserve">. </w:t>
            </w:r>
          </w:p>
          <w:p w:rsidR="003A5AB3" w:rsidRPr="0085687F" w:rsidRDefault="003A5AB3" w:rsidP="003A5AB3">
            <w:pPr>
              <w:spacing w:after="0"/>
            </w:pPr>
            <w:r w:rsidRPr="00F03A2F">
              <w:t>Снижению подлежит начальная (максимальная) цена единицы товара (работы, услуги) по договору.</w:t>
            </w:r>
            <w:r w:rsidRPr="0085687F">
              <w:t xml:space="preserve"> </w:t>
            </w:r>
          </w:p>
          <w:p w:rsidR="003A5AB3" w:rsidRPr="0085687F" w:rsidRDefault="003A5AB3" w:rsidP="003A5AB3">
            <w:pPr>
              <w:spacing w:after="0"/>
            </w:pPr>
            <w:proofErr w:type="gramStart"/>
            <w:r w:rsidRPr="0085687F">
              <w:t>Пре</w:t>
            </w:r>
            <w:r>
              <w:t>дложение участника по</w:t>
            </w:r>
            <w:r w:rsidRPr="0085687F">
              <w:t xml:space="preserve"> критерию</w:t>
            </w:r>
            <w:r>
              <w:t xml:space="preserve"> </w:t>
            </w:r>
            <w:r w:rsidRPr="0085687F">
              <w:t>«Цена договора»  представляется в виде коэффициента снижения цены, который применяется к начальной (максимальной) цене единицы товара (работы, ус</w:t>
            </w:r>
            <w:r>
              <w:t xml:space="preserve">луги), указанной в </w:t>
            </w:r>
            <w:r w:rsidRPr="0045746D">
              <w:t>Таблиц</w:t>
            </w:r>
            <w:r w:rsidR="00B410B4">
              <w:t>е</w:t>
            </w:r>
            <w:r>
              <w:t xml:space="preserve"> №</w:t>
            </w:r>
            <w:r w:rsidRPr="0045746D">
              <w:t>2</w:t>
            </w:r>
            <w:r>
              <w:t xml:space="preserve"> </w:t>
            </w:r>
            <w:r w:rsidRPr="0085687F">
              <w:t>в Форме 2 «ЗАЯВКА НА УЧАСТИЕ В ЗАКУПКЕ» Документации о закупке, таким образом</w:t>
            </w:r>
            <w:r>
              <w:t>,</w:t>
            </w:r>
            <w:r w:rsidRPr="0085687F">
              <w:t xml:space="preserve"> Предложение участника по критерию «Цена договора» формируется как произведение коэффициента снижения цены на начальную максимальную цену каждой единицы товара (работы, услуги</w:t>
            </w:r>
            <w:proofErr w:type="gramEnd"/>
            <w:r w:rsidRPr="0085687F">
              <w:t xml:space="preserve">), указанной в </w:t>
            </w:r>
            <w:r w:rsidRPr="0045746D">
              <w:t>Таблиц</w:t>
            </w:r>
            <w:r>
              <w:t>е №</w:t>
            </w:r>
            <w:r w:rsidRPr="0045746D">
              <w:t>2</w:t>
            </w:r>
            <w:r>
              <w:t xml:space="preserve"> </w:t>
            </w:r>
            <w:r w:rsidRPr="0085687F">
              <w:t>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3A5AB3" w:rsidRPr="0085687F" w:rsidRDefault="003A5AB3" w:rsidP="003A5AB3">
            <w:pPr>
              <w:spacing w:after="0"/>
            </w:pPr>
          </w:p>
          <w:p w:rsidR="003A5AB3" w:rsidRPr="0085687F" w:rsidRDefault="003A5AB3" w:rsidP="003A5AB3">
            <w:pPr>
              <w:spacing w:after="0"/>
            </w:pPr>
            <w:r w:rsidRPr="0085687F">
              <w:t xml:space="preserve">Предложенный участником коэффициент снижения цены единицы товара (работы, услуги) не должен быть равен 0 и не должен превышать 1,00. </w:t>
            </w:r>
          </w:p>
          <w:p w:rsidR="003A5AB3" w:rsidRPr="0085687F" w:rsidRDefault="003A5AB3" w:rsidP="003A5AB3">
            <w:pPr>
              <w:spacing w:after="0"/>
            </w:pPr>
          </w:p>
          <w:p w:rsidR="003A5AB3" w:rsidRPr="0099622C" w:rsidRDefault="003A5AB3" w:rsidP="003A5AB3">
            <w:pPr>
              <w:spacing w:after="0"/>
            </w:pPr>
            <w:r w:rsidRPr="0085687F">
              <w:t>Размер коэффициента снижения цены округляется до двух десятичных знаков после запятой по математическим правилам округления.</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9049C5" w:rsidRDefault="009049C5" w:rsidP="00D77132">
            <w:pPr>
              <w:spacing w:after="0"/>
            </w:pPr>
            <w:r>
              <w:t xml:space="preserve">Победителем закупки признается лицо, предложившее наиболее низкий </w:t>
            </w:r>
            <w:r w:rsidRPr="0085687F">
              <w:t xml:space="preserve">коэффициент снижения цены, применимый к тарифам указанным ниже в </w:t>
            </w:r>
            <w:r w:rsidRPr="0045746D">
              <w:t>Таблиц</w:t>
            </w:r>
            <w:r>
              <w:t>е №</w:t>
            </w:r>
            <w:r w:rsidRPr="0045746D">
              <w:t>2</w:t>
            </w:r>
            <w:r>
              <w:t xml:space="preserve"> </w:t>
            </w:r>
            <w:r w:rsidRPr="0085687F">
              <w:t>в Форме 2 «ЗАЯВКА НА УЧАСТИЕ В ЗАКУПКЕ» части II «ФОРМЫ ДЛЯ ЗАПОЛНЕНИЯ УЧАСТНИКАМИ ЗАКУПКИ» Документации о закупке</w:t>
            </w:r>
            <w:r>
              <w:t>.</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w:t>
            </w:r>
            <w:r w:rsidRPr="00C72794">
              <w:lastRenderedPageBreak/>
              <w:t xml:space="preserve">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w:t>
            </w:r>
            <w:r w:rsidRPr="00C72794">
              <w:lastRenderedPageBreak/>
              <w:t xml:space="preserve">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 xml:space="preserve">Размер обеспечения заявки на участие в </w:t>
            </w:r>
            <w:r w:rsidRPr="00C72794">
              <w:lastRenderedPageBreak/>
              <w:t>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 xml:space="preserve">Не </w:t>
            </w:r>
            <w:proofErr w:type="gramStart"/>
            <w:r w:rsidRPr="00C72794">
              <w:t>установлен</w:t>
            </w:r>
            <w:proofErr w:type="gramEnd"/>
          </w:p>
        </w:tc>
      </w:tr>
      <w:tr w:rsidR="00613692" w:rsidRPr="00C72794" w:rsidTr="001275FB">
        <w:trPr>
          <w:trHeight w:val="237"/>
        </w:trPr>
        <w:tc>
          <w:tcPr>
            <w:tcW w:w="993" w:type="dxa"/>
            <w:vMerge w:val="restart"/>
            <w:tcBorders>
              <w:top w:val="single" w:sz="4" w:space="0" w:color="auto"/>
              <w:left w:val="single" w:sz="4" w:space="0" w:color="auto"/>
              <w:right w:val="single" w:sz="4" w:space="0" w:color="auto"/>
            </w:tcBorders>
          </w:tcPr>
          <w:p w:rsidR="00613692" w:rsidRPr="00C72794" w:rsidRDefault="00613692" w:rsidP="00C72794">
            <w:pPr>
              <w:spacing w:after="0"/>
              <w:jc w:val="center"/>
              <w:rPr>
                <w:bCs/>
                <w:snapToGrid w:val="0"/>
              </w:rPr>
            </w:pPr>
            <w:r w:rsidRPr="00C72794">
              <w:rPr>
                <w:bCs/>
                <w:snapToGrid w:val="0"/>
              </w:rPr>
              <w:lastRenderedPageBreak/>
              <w:t>21.</w:t>
            </w: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13692" w:rsidRDefault="00255852" w:rsidP="00B01848">
            <w:pPr>
              <w:spacing w:after="0"/>
            </w:pPr>
            <w:r w:rsidRPr="00C72794">
              <w:t>Не установлен</w:t>
            </w:r>
            <w:r>
              <w:t>о</w:t>
            </w:r>
          </w:p>
          <w:p w:rsidR="00613692" w:rsidRDefault="00613692" w:rsidP="00B01848">
            <w:pPr>
              <w:spacing w:after="0"/>
            </w:pPr>
          </w:p>
          <w:p w:rsidR="00613692" w:rsidRPr="00EF42CA" w:rsidRDefault="00613692" w:rsidP="00B01848">
            <w:pPr>
              <w:spacing w:after="0"/>
            </w:pPr>
          </w:p>
        </w:tc>
      </w:tr>
      <w:tr w:rsidR="00613692" w:rsidRPr="00C72794" w:rsidTr="001275FB">
        <w:trPr>
          <w:trHeight w:val="236"/>
        </w:trPr>
        <w:tc>
          <w:tcPr>
            <w:tcW w:w="993" w:type="dxa"/>
            <w:vMerge/>
            <w:tcBorders>
              <w:left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613692" w:rsidRPr="00C72794" w:rsidTr="001275FB">
        <w:trPr>
          <w:trHeight w:val="258"/>
        </w:trPr>
        <w:tc>
          <w:tcPr>
            <w:tcW w:w="993" w:type="dxa"/>
            <w:vMerge/>
            <w:tcBorders>
              <w:left w:val="single" w:sz="4" w:space="0" w:color="auto"/>
              <w:bottom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w:t>
            </w:r>
            <w:r w:rsidRPr="005F1A87">
              <w:lastRenderedPageBreak/>
              <w:t xml:space="preserve">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w:t>
            </w:r>
            <w:r w:rsidRPr="0024542A">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 xml:space="preserve">Не </w:t>
            </w:r>
            <w:proofErr w:type="gramStart"/>
            <w:r>
              <w:t>установлены</w:t>
            </w:r>
            <w:proofErr w:type="gramEnd"/>
            <w:r>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DD5DBC" w:rsidRDefault="006A6212" w:rsidP="00C72794">
      <w:pPr>
        <w:pStyle w:val="1"/>
        <w:pageBreakBefore/>
        <w:numPr>
          <w:ilvl w:val="0"/>
          <w:numId w:val="5"/>
        </w:numPr>
        <w:tabs>
          <w:tab w:val="num" w:pos="180"/>
        </w:tabs>
        <w:spacing w:before="0" w:after="0"/>
        <w:ind w:left="0" w:firstLine="0"/>
        <w:rPr>
          <w:rStyle w:val="11"/>
          <w:b/>
          <w:caps/>
          <w:sz w:val="24"/>
          <w:szCs w:val="24"/>
        </w:rPr>
      </w:pPr>
      <w:r w:rsidRPr="00DD5DBC">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0C2519" w:rsidRDefault="000C2519"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0C2519" w:rsidRDefault="000C2519" w:rsidP="00C72794">
      <w:pPr>
        <w:pStyle w:val="af4"/>
        <w:spacing w:after="0"/>
        <w:rPr>
          <w:bCs/>
        </w:rPr>
      </w:pPr>
    </w:p>
    <w:p w:rsidR="00C33D49" w:rsidRPr="00426A1F" w:rsidRDefault="00C33D49" w:rsidP="00C72794">
      <w:pPr>
        <w:pStyle w:val="af4"/>
        <w:spacing w:after="0"/>
        <w:rPr>
          <w:bCs/>
        </w:rPr>
      </w:pPr>
      <w:r w:rsidRPr="00426A1F">
        <w:rPr>
          <w:bCs/>
        </w:rPr>
        <w:t>Таблица № 1</w:t>
      </w:r>
    </w:p>
    <w:p w:rsidR="00F97D7B" w:rsidRPr="00426A1F"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426A1F" w:rsidTr="00EE592C">
        <w:trPr>
          <w:cantSplit/>
        </w:trPr>
        <w:tc>
          <w:tcPr>
            <w:tcW w:w="263" w:type="pct"/>
            <w:vAlign w:val="center"/>
          </w:tcPr>
          <w:p w:rsidR="00F97D7B" w:rsidRPr="00426A1F" w:rsidRDefault="00F97D7B" w:rsidP="00137AD8">
            <w:pPr>
              <w:spacing w:after="0"/>
              <w:jc w:val="center"/>
              <w:rPr>
                <w:b/>
              </w:rPr>
            </w:pPr>
            <w:r w:rsidRPr="00426A1F">
              <w:rPr>
                <w:b/>
                <w:sz w:val="22"/>
                <w:szCs w:val="22"/>
              </w:rPr>
              <w:t xml:space="preserve">№ </w:t>
            </w:r>
            <w:proofErr w:type="spellStart"/>
            <w:proofErr w:type="gramStart"/>
            <w:r w:rsidRPr="00426A1F">
              <w:rPr>
                <w:b/>
                <w:sz w:val="22"/>
                <w:szCs w:val="22"/>
              </w:rPr>
              <w:t>п</w:t>
            </w:r>
            <w:proofErr w:type="spellEnd"/>
            <w:proofErr w:type="gramEnd"/>
            <w:r w:rsidRPr="00426A1F">
              <w:rPr>
                <w:b/>
                <w:sz w:val="22"/>
                <w:szCs w:val="22"/>
              </w:rPr>
              <w:t>/</w:t>
            </w:r>
            <w:proofErr w:type="spellStart"/>
            <w:r w:rsidRPr="00426A1F">
              <w:rPr>
                <w:b/>
                <w:sz w:val="22"/>
                <w:szCs w:val="22"/>
              </w:rPr>
              <w:t>п</w:t>
            </w:r>
            <w:proofErr w:type="spellEnd"/>
          </w:p>
        </w:tc>
        <w:tc>
          <w:tcPr>
            <w:tcW w:w="1148" w:type="pct"/>
            <w:vAlign w:val="center"/>
          </w:tcPr>
          <w:p w:rsidR="00F97D7B" w:rsidRPr="00426A1F" w:rsidRDefault="00F97D7B" w:rsidP="00137AD8">
            <w:pPr>
              <w:spacing w:after="0"/>
              <w:jc w:val="center"/>
              <w:rPr>
                <w:b/>
              </w:rPr>
            </w:pPr>
            <w:r w:rsidRPr="00426A1F">
              <w:rPr>
                <w:b/>
                <w:sz w:val="22"/>
                <w:szCs w:val="22"/>
              </w:rPr>
              <w:t>Наименование критерия</w:t>
            </w:r>
          </w:p>
          <w:p w:rsidR="00F97D7B" w:rsidRPr="00426A1F" w:rsidRDefault="00F97D7B" w:rsidP="00137AD8">
            <w:pPr>
              <w:spacing w:after="0"/>
              <w:jc w:val="center"/>
              <w:rPr>
                <w:b/>
              </w:rPr>
            </w:pPr>
          </w:p>
        </w:tc>
        <w:tc>
          <w:tcPr>
            <w:tcW w:w="885" w:type="pct"/>
            <w:vAlign w:val="center"/>
          </w:tcPr>
          <w:p w:rsidR="00F97D7B" w:rsidRPr="00426A1F" w:rsidRDefault="00F97D7B" w:rsidP="00137AD8">
            <w:pPr>
              <w:spacing w:after="0"/>
              <w:jc w:val="center"/>
              <w:rPr>
                <w:b/>
              </w:rPr>
            </w:pPr>
            <w:r w:rsidRPr="00426A1F">
              <w:rPr>
                <w:b/>
                <w:sz w:val="22"/>
                <w:szCs w:val="22"/>
              </w:rPr>
              <w:t>Единица измерения</w:t>
            </w:r>
          </w:p>
        </w:tc>
        <w:tc>
          <w:tcPr>
            <w:tcW w:w="1020" w:type="pct"/>
            <w:vAlign w:val="center"/>
          </w:tcPr>
          <w:p w:rsidR="00F97D7B" w:rsidRPr="00426A1F" w:rsidRDefault="00F97D7B" w:rsidP="00137AD8">
            <w:pPr>
              <w:spacing w:after="0"/>
              <w:jc w:val="center"/>
              <w:rPr>
                <w:b/>
              </w:rPr>
            </w:pPr>
            <w:r w:rsidRPr="00426A1F">
              <w:rPr>
                <w:b/>
                <w:sz w:val="22"/>
                <w:szCs w:val="22"/>
              </w:rPr>
              <w:t>Предложение участника закупки</w:t>
            </w:r>
          </w:p>
          <w:p w:rsidR="00F97D7B" w:rsidRPr="00426A1F" w:rsidRDefault="00F97D7B" w:rsidP="00137AD8">
            <w:pPr>
              <w:spacing w:after="0"/>
              <w:jc w:val="center"/>
              <w:rPr>
                <w:b/>
              </w:rPr>
            </w:pPr>
            <w:r w:rsidRPr="00426A1F">
              <w:rPr>
                <w:b/>
                <w:sz w:val="22"/>
                <w:szCs w:val="22"/>
              </w:rPr>
              <w:t>Значение</w:t>
            </w:r>
          </w:p>
          <w:p w:rsidR="00F97D7B" w:rsidRPr="00426A1F" w:rsidRDefault="00F97D7B" w:rsidP="00137AD8">
            <w:pPr>
              <w:spacing w:after="0"/>
              <w:jc w:val="center"/>
              <w:rPr>
                <w:b/>
              </w:rPr>
            </w:pPr>
            <w:proofErr w:type="gramStart"/>
            <w:r w:rsidRPr="00426A1F">
              <w:rPr>
                <w:b/>
                <w:sz w:val="22"/>
                <w:szCs w:val="22"/>
              </w:rPr>
              <w:t>(цифрами и</w:t>
            </w:r>
            <w:proofErr w:type="gramEnd"/>
          </w:p>
          <w:p w:rsidR="00F97D7B" w:rsidRPr="00426A1F" w:rsidRDefault="00F97D7B" w:rsidP="00137AD8">
            <w:pPr>
              <w:spacing w:after="0"/>
              <w:jc w:val="center"/>
              <w:rPr>
                <w:b/>
              </w:rPr>
            </w:pPr>
            <w:r w:rsidRPr="00426A1F">
              <w:rPr>
                <w:b/>
                <w:sz w:val="22"/>
                <w:szCs w:val="22"/>
              </w:rPr>
              <w:t>прописью)</w:t>
            </w:r>
          </w:p>
        </w:tc>
        <w:tc>
          <w:tcPr>
            <w:tcW w:w="1684" w:type="pct"/>
            <w:vAlign w:val="center"/>
          </w:tcPr>
          <w:p w:rsidR="00F97D7B" w:rsidRPr="00426A1F" w:rsidRDefault="00F97D7B" w:rsidP="00137AD8">
            <w:pPr>
              <w:spacing w:after="0"/>
              <w:jc w:val="center"/>
              <w:rPr>
                <w:b/>
              </w:rPr>
            </w:pPr>
            <w:r w:rsidRPr="00426A1F">
              <w:rPr>
                <w:b/>
                <w:sz w:val="22"/>
                <w:szCs w:val="22"/>
              </w:rPr>
              <w:t>Примечание</w:t>
            </w:r>
          </w:p>
        </w:tc>
      </w:tr>
      <w:tr w:rsidR="00426A1F" w:rsidRPr="00426A1F" w:rsidTr="00EE592C">
        <w:trPr>
          <w:cantSplit/>
        </w:trPr>
        <w:tc>
          <w:tcPr>
            <w:tcW w:w="263" w:type="pct"/>
            <w:vAlign w:val="center"/>
          </w:tcPr>
          <w:p w:rsidR="00426A1F" w:rsidRPr="00426A1F" w:rsidRDefault="00426A1F" w:rsidP="00137AD8">
            <w:pPr>
              <w:spacing w:after="0"/>
              <w:jc w:val="center"/>
            </w:pPr>
            <w:r w:rsidRPr="00426A1F">
              <w:rPr>
                <w:sz w:val="22"/>
                <w:szCs w:val="22"/>
              </w:rPr>
              <w:t>1.</w:t>
            </w:r>
          </w:p>
        </w:tc>
        <w:tc>
          <w:tcPr>
            <w:tcW w:w="1148" w:type="pct"/>
            <w:vAlign w:val="center"/>
          </w:tcPr>
          <w:p w:rsidR="00426A1F" w:rsidRPr="00426A1F" w:rsidRDefault="00426A1F" w:rsidP="00F97D7B">
            <w:pPr>
              <w:jc w:val="center"/>
            </w:pPr>
            <w:r w:rsidRPr="00426A1F">
              <w:t>Цена договора</w:t>
            </w:r>
          </w:p>
        </w:tc>
        <w:tc>
          <w:tcPr>
            <w:tcW w:w="885" w:type="pct"/>
            <w:vAlign w:val="center"/>
          </w:tcPr>
          <w:p w:rsidR="00426A1F" w:rsidRPr="00426A1F" w:rsidRDefault="00426A1F" w:rsidP="008953DB">
            <w:pPr>
              <w:jc w:val="center"/>
            </w:pPr>
            <w:r w:rsidRPr="00426A1F">
              <w:t>Коэффициент</w:t>
            </w:r>
          </w:p>
        </w:tc>
        <w:tc>
          <w:tcPr>
            <w:tcW w:w="1020" w:type="pct"/>
            <w:vAlign w:val="center"/>
          </w:tcPr>
          <w:p w:rsidR="00426A1F" w:rsidRPr="00426A1F" w:rsidRDefault="00426A1F" w:rsidP="008953DB">
            <w:pPr>
              <w:jc w:val="center"/>
            </w:pPr>
          </w:p>
        </w:tc>
        <w:tc>
          <w:tcPr>
            <w:tcW w:w="1684" w:type="pct"/>
            <w:vAlign w:val="center"/>
          </w:tcPr>
          <w:p w:rsidR="00426A1F" w:rsidRPr="00426A1F" w:rsidRDefault="00426A1F" w:rsidP="008953DB">
            <w:pPr>
              <w:autoSpaceDE w:val="0"/>
              <w:autoSpaceDN w:val="0"/>
              <w:adjustRightInd w:val="0"/>
            </w:pPr>
            <w:r w:rsidRPr="00426A1F">
              <w:rPr>
                <w:lang w:eastAsia="en-US"/>
              </w:rPr>
              <w:t xml:space="preserve">Размер коэффициента снижения цены, применимый к тарифам указанным ниже в </w:t>
            </w:r>
            <w:r w:rsidRPr="00426A1F">
              <w:t>Таблиц</w:t>
            </w:r>
            <w:r w:rsidR="003A5AB3">
              <w:t>е</w:t>
            </w:r>
            <w:r w:rsidRPr="00426A1F">
              <w:t xml:space="preserve"> №2</w:t>
            </w:r>
            <w:r w:rsidRPr="00426A1F">
              <w:rPr>
                <w:lang w:eastAsia="en-US"/>
              </w:rPr>
              <w:t>.</w:t>
            </w:r>
          </w:p>
        </w:tc>
      </w:tr>
    </w:tbl>
    <w:p w:rsidR="00426A1F" w:rsidRDefault="00426A1F" w:rsidP="00426A1F">
      <w:pPr>
        <w:spacing w:after="0"/>
        <w:rPr>
          <w:b/>
          <w:u w:val="single"/>
        </w:rPr>
      </w:pPr>
    </w:p>
    <w:p w:rsidR="00426A1F" w:rsidRDefault="00426A1F" w:rsidP="00426A1F">
      <w:pPr>
        <w:spacing w:after="0"/>
        <w:rPr>
          <w:b/>
          <w:u w:val="single"/>
        </w:rPr>
      </w:pPr>
    </w:p>
    <w:p w:rsidR="00426A1F" w:rsidRDefault="00426A1F" w:rsidP="00426A1F">
      <w:pPr>
        <w:spacing w:after="0"/>
        <w:rPr>
          <w:b/>
          <w:u w:val="single"/>
        </w:rPr>
      </w:pPr>
    </w:p>
    <w:p w:rsidR="00426A1F" w:rsidRDefault="00426A1F" w:rsidP="00426A1F">
      <w:pPr>
        <w:spacing w:after="0"/>
        <w:rPr>
          <w:b/>
          <w:u w:val="single"/>
        </w:rPr>
      </w:pPr>
    </w:p>
    <w:p w:rsidR="00426A1F" w:rsidRDefault="00426A1F" w:rsidP="00426A1F">
      <w:pPr>
        <w:spacing w:after="0"/>
        <w:rPr>
          <w:b/>
          <w:u w:val="single"/>
        </w:rPr>
      </w:pPr>
    </w:p>
    <w:p w:rsidR="00426A1F" w:rsidRDefault="00426A1F" w:rsidP="00426A1F">
      <w:pPr>
        <w:spacing w:after="0"/>
        <w:rPr>
          <w:b/>
          <w:u w:val="single"/>
        </w:rPr>
      </w:pPr>
    </w:p>
    <w:p w:rsidR="00426A1F" w:rsidRDefault="00426A1F" w:rsidP="00426A1F">
      <w:pPr>
        <w:spacing w:after="0"/>
        <w:rPr>
          <w:b/>
          <w:u w:val="single"/>
        </w:rPr>
      </w:pPr>
    </w:p>
    <w:p w:rsidR="00426A1F" w:rsidRDefault="00426A1F" w:rsidP="00426A1F">
      <w:pPr>
        <w:spacing w:after="0"/>
        <w:rPr>
          <w:b/>
          <w:u w:val="single"/>
        </w:rPr>
      </w:pPr>
    </w:p>
    <w:p w:rsidR="00426A1F" w:rsidRDefault="00426A1F" w:rsidP="00426A1F">
      <w:pPr>
        <w:spacing w:after="0"/>
        <w:rPr>
          <w:b/>
          <w:u w:val="single"/>
        </w:rPr>
      </w:pPr>
    </w:p>
    <w:p w:rsidR="00426A1F" w:rsidRDefault="00426A1F" w:rsidP="00426A1F">
      <w:pPr>
        <w:spacing w:after="0"/>
        <w:rPr>
          <w:b/>
          <w:u w:val="single"/>
        </w:rPr>
      </w:pPr>
    </w:p>
    <w:p w:rsidR="00426A1F" w:rsidRDefault="00426A1F" w:rsidP="00426A1F">
      <w:pPr>
        <w:spacing w:after="0"/>
        <w:rPr>
          <w:b/>
          <w:u w:val="single"/>
        </w:rPr>
      </w:pPr>
    </w:p>
    <w:p w:rsidR="00426A1F" w:rsidRPr="00C85BF8" w:rsidRDefault="00426A1F" w:rsidP="00426A1F">
      <w:pPr>
        <w:spacing w:after="0"/>
        <w:rPr>
          <w:b/>
          <w:u w:val="single"/>
        </w:rPr>
      </w:pPr>
      <w:r w:rsidRPr="00C85BF8">
        <w:rPr>
          <w:b/>
          <w:u w:val="single"/>
        </w:rPr>
        <w:t>Предложение участника по критерию № 1 «Цена договора».</w:t>
      </w:r>
    </w:p>
    <w:p w:rsidR="00426A1F" w:rsidRPr="00881C26" w:rsidRDefault="00426A1F" w:rsidP="00426A1F">
      <w:pPr>
        <w:spacing w:after="0"/>
        <w:rPr>
          <w:b/>
        </w:rPr>
      </w:pPr>
      <w:r w:rsidRPr="00881C26">
        <w:rPr>
          <w:b/>
        </w:rPr>
        <w:t xml:space="preserve">Приложить расчет стоимости единицы </w:t>
      </w:r>
      <w:r>
        <w:rPr>
          <w:b/>
        </w:rPr>
        <w:t>товара</w:t>
      </w:r>
      <w:r w:rsidRPr="00881C26">
        <w:rPr>
          <w:b/>
        </w:rPr>
        <w:t xml:space="preserve"> (работы, услуги) по форме:</w:t>
      </w:r>
    </w:p>
    <w:p w:rsidR="00426A1F" w:rsidRDefault="00426A1F" w:rsidP="00426A1F">
      <w:pPr>
        <w:spacing w:after="0"/>
      </w:pPr>
      <w:r>
        <w:t xml:space="preserve">Таблица № 2 </w:t>
      </w:r>
      <w:r w:rsidRPr="00426A1F">
        <w:t>Лекарственные средства и виды испытаний</w:t>
      </w:r>
    </w:p>
    <w:p w:rsidR="009C090B" w:rsidRDefault="009C090B" w:rsidP="009C090B">
      <w:pPr>
        <w:autoSpaceDE w:val="0"/>
        <w:autoSpaceDN w:val="0"/>
        <w:adjustRightInd w:val="0"/>
        <w:spacing w:after="0"/>
        <w:rPr>
          <w:highlight w:val="yellow"/>
        </w:rPr>
      </w:pPr>
    </w:p>
    <w:tbl>
      <w:tblPr>
        <w:tblW w:w="5000" w:type="pct"/>
        <w:jc w:val="center"/>
        <w:tblLayout w:type="fixed"/>
        <w:tblCellMar>
          <w:left w:w="30" w:type="dxa"/>
          <w:right w:w="30" w:type="dxa"/>
        </w:tblCellMar>
        <w:tblLook w:val="0000"/>
      </w:tblPr>
      <w:tblGrid>
        <w:gridCol w:w="458"/>
        <w:gridCol w:w="6711"/>
        <w:gridCol w:w="1510"/>
        <w:gridCol w:w="1869"/>
      </w:tblGrid>
      <w:tr w:rsidR="000B235D" w:rsidRPr="0014794B" w:rsidTr="000A630C">
        <w:trPr>
          <w:trHeight w:val="345"/>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ind w:right="-30"/>
              <w:jc w:val="center"/>
              <w:rPr>
                <w:b/>
                <w:bCs/>
                <w:color w:val="000000"/>
              </w:rPr>
            </w:pPr>
            <w:r w:rsidRPr="0014794B">
              <w:rPr>
                <w:b/>
                <w:bCs/>
                <w:color w:val="000000"/>
              </w:rPr>
              <w:t>№</w:t>
            </w:r>
          </w:p>
          <w:p w:rsidR="000B235D" w:rsidRPr="0014794B" w:rsidRDefault="000B235D" w:rsidP="000B235D">
            <w:pPr>
              <w:autoSpaceDE w:val="0"/>
              <w:autoSpaceDN w:val="0"/>
              <w:adjustRightInd w:val="0"/>
              <w:jc w:val="center"/>
              <w:rPr>
                <w:b/>
                <w:bCs/>
                <w:color w:val="000000"/>
              </w:rPr>
            </w:pPr>
            <w:r w:rsidRPr="0014794B">
              <w:rPr>
                <w:b/>
                <w:bCs/>
                <w:color w:val="000000"/>
              </w:rPr>
              <w:t>п.п.</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b/>
                <w:bCs/>
                <w:color w:val="000000"/>
              </w:rPr>
            </w:pPr>
            <w:r w:rsidRPr="0014794B">
              <w:rPr>
                <w:b/>
                <w:bCs/>
                <w:color w:val="000000"/>
              </w:rPr>
              <w:t>Лекарственные средства и виды испытаний</w:t>
            </w:r>
          </w:p>
        </w:tc>
        <w:tc>
          <w:tcPr>
            <w:tcW w:w="716" w:type="pct"/>
            <w:tcBorders>
              <w:top w:val="single" w:sz="6" w:space="0" w:color="auto"/>
              <w:left w:val="single" w:sz="6" w:space="0" w:color="auto"/>
              <w:bottom w:val="single" w:sz="6" w:space="0" w:color="auto"/>
              <w:right w:val="single" w:sz="6" w:space="0" w:color="auto"/>
            </w:tcBorders>
            <w:vAlign w:val="center"/>
          </w:tcPr>
          <w:p w:rsidR="000B235D" w:rsidRPr="00426A1F" w:rsidRDefault="000A630C" w:rsidP="000A630C">
            <w:pPr>
              <w:spacing w:after="0"/>
              <w:ind w:right="-108"/>
              <w:jc w:val="center"/>
              <w:rPr>
                <w:b/>
                <w:color w:val="000000"/>
              </w:rPr>
            </w:pPr>
            <w:r w:rsidRPr="000A630C">
              <w:rPr>
                <w:b/>
                <w:color w:val="000000"/>
              </w:rPr>
              <w:t>Начальная максимальная цена единицы товара (работы, услуги) в рублях</w:t>
            </w:r>
            <w:r w:rsidR="000B235D" w:rsidRPr="00426A1F">
              <w:rPr>
                <w:b/>
                <w:color w:val="000000"/>
              </w:rPr>
              <w:t xml:space="preserve"> с НДС*</w:t>
            </w:r>
          </w:p>
        </w:tc>
        <w:tc>
          <w:tcPr>
            <w:tcW w:w="887" w:type="pct"/>
            <w:tcBorders>
              <w:top w:val="single" w:sz="6" w:space="0" w:color="auto"/>
              <w:left w:val="single" w:sz="6" w:space="0" w:color="auto"/>
              <w:bottom w:val="single" w:sz="6" w:space="0" w:color="auto"/>
              <w:right w:val="single" w:sz="6" w:space="0" w:color="auto"/>
            </w:tcBorders>
            <w:vAlign w:val="center"/>
          </w:tcPr>
          <w:p w:rsidR="000B235D" w:rsidRPr="00426A1F" w:rsidRDefault="000A630C" w:rsidP="000A630C">
            <w:pPr>
              <w:autoSpaceDE w:val="0"/>
              <w:autoSpaceDN w:val="0"/>
              <w:adjustRightInd w:val="0"/>
              <w:spacing w:after="0"/>
              <w:jc w:val="center"/>
              <w:rPr>
                <w:b/>
              </w:rPr>
            </w:pPr>
            <w:r w:rsidRPr="000A630C">
              <w:rPr>
                <w:b/>
              </w:rPr>
              <w:t xml:space="preserve">Предложение участника закупки, равное произведению начальной максимальной цены единицы товара (работы, услуги) в рублях </w:t>
            </w:r>
            <w:r>
              <w:rPr>
                <w:b/>
              </w:rPr>
              <w:t>с</w:t>
            </w:r>
            <w:r w:rsidRPr="000A630C">
              <w:rPr>
                <w:b/>
              </w:rPr>
              <w:t xml:space="preserve"> НДС</w:t>
            </w:r>
            <w:r>
              <w:rPr>
                <w:b/>
              </w:rPr>
              <w:t>*</w:t>
            </w:r>
            <w:r w:rsidRPr="000A630C">
              <w:rPr>
                <w:b/>
              </w:rPr>
              <w:t xml:space="preserve"> на коэффициент снижения цены, указанный в Таблице № 1.</w:t>
            </w:r>
          </w:p>
        </w:tc>
      </w:tr>
      <w:tr w:rsidR="000B235D" w:rsidRPr="0014794B" w:rsidTr="000A630C">
        <w:trPr>
          <w:trHeight w:val="290"/>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1</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Субстанции</w:t>
            </w:r>
          </w:p>
        </w:tc>
        <w:tc>
          <w:tcPr>
            <w:tcW w:w="716"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13 600-00</w:t>
            </w:r>
          </w:p>
        </w:tc>
        <w:tc>
          <w:tcPr>
            <w:tcW w:w="887" w:type="pct"/>
            <w:tcBorders>
              <w:top w:val="single" w:sz="6" w:space="0" w:color="auto"/>
              <w:left w:val="single" w:sz="6" w:space="0" w:color="auto"/>
              <w:bottom w:val="single" w:sz="6" w:space="0" w:color="auto"/>
              <w:right w:val="single" w:sz="6" w:space="0" w:color="auto"/>
            </w:tcBorders>
          </w:tcPr>
          <w:p w:rsidR="000B235D" w:rsidRDefault="000B235D" w:rsidP="000B235D">
            <w:pPr>
              <w:autoSpaceDE w:val="0"/>
              <w:autoSpaceDN w:val="0"/>
              <w:adjustRightInd w:val="0"/>
              <w:jc w:val="center"/>
              <w:rPr>
                <w:color w:val="000000"/>
              </w:rPr>
            </w:pPr>
          </w:p>
        </w:tc>
      </w:tr>
      <w:tr w:rsidR="000B235D" w:rsidRPr="0014794B" w:rsidTr="000A630C">
        <w:trPr>
          <w:trHeight w:val="450"/>
          <w:jc w:val="center"/>
        </w:trPr>
        <w:tc>
          <w:tcPr>
            <w:tcW w:w="217"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2</w:t>
            </w:r>
          </w:p>
        </w:tc>
        <w:tc>
          <w:tcPr>
            <w:tcW w:w="3181"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 xml:space="preserve">Субстанции с испытанием на </w:t>
            </w:r>
            <w:proofErr w:type="spellStart"/>
            <w:r w:rsidRPr="0014794B">
              <w:rPr>
                <w:color w:val="000000"/>
              </w:rPr>
              <w:t>пирогенность</w:t>
            </w:r>
            <w:proofErr w:type="spellEnd"/>
            <w:r w:rsidRPr="0014794B">
              <w:rPr>
                <w:color w:val="000000"/>
              </w:rPr>
              <w:t xml:space="preserve"> и/или токсичность и/или бактериальные эндотоксины</w:t>
            </w:r>
          </w:p>
        </w:tc>
        <w:tc>
          <w:tcPr>
            <w:tcW w:w="716"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16 500-00</w:t>
            </w:r>
          </w:p>
        </w:tc>
        <w:tc>
          <w:tcPr>
            <w:tcW w:w="887" w:type="pct"/>
            <w:tcBorders>
              <w:top w:val="single" w:sz="6" w:space="0" w:color="auto"/>
              <w:left w:val="single" w:sz="6" w:space="0" w:color="auto"/>
              <w:bottom w:val="single" w:sz="4" w:space="0" w:color="auto"/>
              <w:right w:val="single" w:sz="6" w:space="0" w:color="auto"/>
            </w:tcBorders>
          </w:tcPr>
          <w:p w:rsidR="000B235D" w:rsidRDefault="000B235D" w:rsidP="000B235D">
            <w:pPr>
              <w:autoSpaceDE w:val="0"/>
              <w:autoSpaceDN w:val="0"/>
              <w:adjustRightInd w:val="0"/>
              <w:jc w:val="center"/>
              <w:rPr>
                <w:color w:val="000000"/>
              </w:rPr>
            </w:pPr>
          </w:p>
        </w:tc>
      </w:tr>
      <w:tr w:rsidR="000B235D" w:rsidRPr="0014794B" w:rsidTr="000A630C">
        <w:trPr>
          <w:trHeight w:val="390"/>
          <w:jc w:val="center"/>
        </w:trPr>
        <w:tc>
          <w:tcPr>
            <w:tcW w:w="217" w:type="pct"/>
            <w:tcBorders>
              <w:top w:val="single" w:sz="4"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3</w:t>
            </w:r>
          </w:p>
        </w:tc>
        <w:tc>
          <w:tcPr>
            <w:tcW w:w="3181" w:type="pct"/>
            <w:tcBorders>
              <w:top w:val="single" w:sz="4"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Лекарственные средства с сокращенным объемом проводимых испытаний: «Описание», «Упаковка», «Маркировка».</w:t>
            </w:r>
          </w:p>
        </w:tc>
        <w:tc>
          <w:tcPr>
            <w:tcW w:w="716"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1 250-00</w:t>
            </w:r>
          </w:p>
        </w:tc>
        <w:tc>
          <w:tcPr>
            <w:tcW w:w="887" w:type="pct"/>
            <w:tcBorders>
              <w:top w:val="single" w:sz="6" w:space="0" w:color="auto"/>
              <w:left w:val="single" w:sz="6" w:space="0" w:color="auto"/>
              <w:bottom w:val="single" w:sz="4" w:space="0" w:color="auto"/>
              <w:right w:val="single" w:sz="6" w:space="0" w:color="auto"/>
            </w:tcBorders>
          </w:tcPr>
          <w:p w:rsidR="000B235D" w:rsidRDefault="000B235D" w:rsidP="000B235D">
            <w:pPr>
              <w:autoSpaceDE w:val="0"/>
              <w:autoSpaceDN w:val="0"/>
              <w:adjustRightInd w:val="0"/>
              <w:jc w:val="center"/>
              <w:rPr>
                <w:color w:val="000000"/>
              </w:rPr>
            </w:pPr>
          </w:p>
        </w:tc>
      </w:tr>
      <w:tr w:rsidR="000B235D" w:rsidRPr="0014794B" w:rsidTr="000A630C">
        <w:trPr>
          <w:trHeight w:val="692"/>
          <w:jc w:val="center"/>
        </w:trPr>
        <w:tc>
          <w:tcPr>
            <w:tcW w:w="217"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4</w:t>
            </w:r>
          </w:p>
        </w:tc>
        <w:tc>
          <w:tcPr>
            <w:tcW w:w="3181"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Лекарственные средства (кроме перечисленных в пункте 4)с сокращенным объемом проводимых испытаний: «Описание», «Упаковка», «Маркировка» плюс два дополнительных показателя НД</w:t>
            </w:r>
          </w:p>
        </w:tc>
        <w:tc>
          <w:tcPr>
            <w:tcW w:w="716"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2 900-00</w:t>
            </w:r>
          </w:p>
        </w:tc>
        <w:tc>
          <w:tcPr>
            <w:tcW w:w="887" w:type="pct"/>
            <w:tcBorders>
              <w:top w:val="single" w:sz="6" w:space="0" w:color="auto"/>
              <w:left w:val="single" w:sz="6" w:space="0" w:color="auto"/>
              <w:bottom w:val="single" w:sz="4" w:space="0" w:color="auto"/>
              <w:right w:val="single" w:sz="6" w:space="0" w:color="auto"/>
            </w:tcBorders>
          </w:tcPr>
          <w:p w:rsidR="000B235D" w:rsidRDefault="000B235D" w:rsidP="000B235D">
            <w:pPr>
              <w:autoSpaceDE w:val="0"/>
              <w:autoSpaceDN w:val="0"/>
              <w:adjustRightInd w:val="0"/>
              <w:jc w:val="center"/>
              <w:rPr>
                <w:color w:val="000000"/>
              </w:rPr>
            </w:pPr>
          </w:p>
        </w:tc>
      </w:tr>
      <w:tr w:rsidR="000B235D" w:rsidRPr="0014794B" w:rsidTr="000A630C">
        <w:trPr>
          <w:trHeight w:val="807"/>
          <w:jc w:val="center"/>
        </w:trPr>
        <w:tc>
          <w:tcPr>
            <w:tcW w:w="217"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5</w:t>
            </w:r>
          </w:p>
        </w:tc>
        <w:tc>
          <w:tcPr>
            <w:tcW w:w="3181"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ind w:right="-60"/>
              <w:rPr>
                <w:color w:val="000000"/>
              </w:rPr>
            </w:pPr>
            <w:r w:rsidRPr="0014794B">
              <w:rPr>
                <w:color w:val="000000"/>
              </w:rPr>
              <w:t xml:space="preserve">Стерильные лекарственные формы (ампулы, порошки для приготовления инъекционных растворов, </w:t>
            </w:r>
            <w:proofErr w:type="spellStart"/>
            <w:r w:rsidRPr="0014794B">
              <w:rPr>
                <w:color w:val="000000"/>
              </w:rPr>
              <w:t>инфузионные</w:t>
            </w:r>
            <w:proofErr w:type="spellEnd"/>
            <w:r w:rsidRPr="0014794B">
              <w:rPr>
                <w:color w:val="000000"/>
              </w:rPr>
              <w:t xml:space="preserve"> растворы и др.) с сокращенным объемом проводимых испытаний: «Описание», «Упаковка», «Маркировка» плюс два дополнительных показателя НД </w:t>
            </w:r>
          </w:p>
        </w:tc>
        <w:tc>
          <w:tcPr>
            <w:tcW w:w="716"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4 300-00</w:t>
            </w:r>
          </w:p>
        </w:tc>
        <w:tc>
          <w:tcPr>
            <w:tcW w:w="887" w:type="pct"/>
            <w:tcBorders>
              <w:top w:val="single" w:sz="6" w:space="0" w:color="auto"/>
              <w:left w:val="single" w:sz="6" w:space="0" w:color="auto"/>
              <w:bottom w:val="single" w:sz="4" w:space="0" w:color="auto"/>
              <w:right w:val="single" w:sz="6" w:space="0" w:color="auto"/>
            </w:tcBorders>
          </w:tcPr>
          <w:p w:rsidR="000B235D" w:rsidRDefault="000B235D" w:rsidP="000B235D">
            <w:pPr>
              <w:autoSpaceDE w:val="0"/>
              <w:autoSpaceDN w:val="0"/>
              <w:adjustRightInd w:val="0"/>
              <w:jc w:val="center"/>
              <w:rPr>
                <w:color w:val="000000"/>
              </w:rPr>
            </w:pPr>
          </w:p>
        </w:tc>
      </w:tr>
      <w:tr w:rsidR="000B235D" w:rsidRPr="0014794B" w:rsidTr="000A630C">
        <w:trPr>
          <w:trHeight w:val="325"/>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6</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Твердые, жидкие и другие нестерильные лекарственные формы (таблетки, капсулы, пастилки и т.д.)</w:t>
            </w:r>
          </w:p>
        </w:tc>
        <w:tc>
          <w:tcPr>
            <w:tcW w:w="716"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6 450-00</w:t>
            </w:r>
          </w:p>
        </w:tc>
        <w:tc>
          <w:tcPr>
            <w:tcW w:w="887" w:type="pct"/>
            <w:tcBorders>
              <w:top w:val="single" w:sz="6" w:space="0" w:color="auto"/>
              <w:left w:val="single" w:sz="6" w:space="0" w:color="auto"/>
              <w:bottom w:val="single" w:sz="6" w:space="0" w:color="auto"/>
              <w:right w:val="single" w:sz="6" w:space="0" w:color="auto"/>
            </w:tcBorders>
          </w:tcPr>
          <w:p w:rsidR="000B235D" w:rsidRDefault="000B235D" w:rsidP="000B235D">
            <w:pPr>
              <w:autoSpaceDE w:val="0"/>
              <w:autoSpaceDN w:val="0"/>
              <w:adjustRightInd w:val="0"/>
              <w:jc w:val="center"/>
              <w:rPr>
                <w:color w:val="000000"/>
              </w:rPr>
            </w:pPr>
          </w:p>
        </w:tc>
      </w:tr>
      <w:tr w:rsidR="000B235D" w:rsidRPr="0014794B" w:rsidTr="000A630C">
        <w:trPr>
          <w:trHeight w:val="65"/>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7</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Мази, свечи, гели, аэрозоли, капли</w:t>
            </w:r>
          </w:p>
        </w:tc>
        <w:tc>
          <w:tcPr>
            <w:tcW w:w="716"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6 450-00</w:t>
            </w:r>
          </w:p>
        </w:tc>
        <w:tc>
          <w:tcPr>
            <w:tcW w:w="887" w:type="pct"/>
            <w:tcBorders>
              <w:top w:val="single" w:sz="6" w:space="0" w:color="auto"/>
              <w:left w:val="single" w:sz="6" w:space="0" w:color="auto"/>
              <w:bottom w:val="single" w:sz="6" w:space="0" w:color="auto"/>
              <w:right w:val="single" w:sz="6" w:space="0" w:color="auto"/>
            </w:tcBorders>
          </w:tcPr>
          <w:p w:rsidR="000B235D" w:rsidRDefault="000B235D" w:rsidP="000B235D">
            <w:pPr>
              <w:autoSpaceDE w:val="0"/>
              <w:autoSpaceDN w:val="0"/>
              <w:adjustRightInd w:val="0"/>
              <w:jc w:val="center"/>
              <w:rPr>
                <w:color w:val="000000"/>
              </w:rPr>
            </w:pPr>
          </w:p>
        </w:tc>
      </w:tr>
      <w:tr w:rsidR="000B235D" w:rsidRPr="0014794B" w:rsidTr="000A630C">
        <w:trPr>
          <w:trHeight w:val="570"/>
          <w:jc w:val="center"/>
        </w:trPr>
        <w:tc>
          <w:tcPr>
            <w:tcW w:w="217"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8</w:t>
            </w:r>
          </w:p>
        </w:tc>
        <w:tc>
          <w:tcPr>
            <w:tcW w:w="3181"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Однокомпонентные лекарственные формы с испытанием на микробиологическую чистоту, при анализе которых используются методы ГХ, ВЭЖК, ИК, ААС</w:t>
            </w:r>
          </w:p>
        </w:tc>
        <w:tc>
          <w:tcPr>
            <w:tcW w:w="716"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8 550-00</w:t>
            </w:r>
          </w:p>
        </w:tc>
        <w:tc>
          <w:tcPr>
            <w:tcW w:w="887" w:type="pct"/>
            <w:tcBorders>
              <w:top w:val="single" w:sz="6" w:space="0" w:color="auto"/>
              <w:left w:val="single" w:sz="6" w:space="0" w:color="auto"/>
              <w:bottom w:val="single" w:sz="4" w:space="0" w:color="auto"/>
              <w:right w:val="single" w:sz="6" w:space="0" w:color="auto"/>
            </w:tcBorders>
          </w:tcPr>
          <w:p w:rsidR="000B235D" w:rsidRDefault="000B235D" w:rsidP="000B235D">
            <w:pPr>
              <w:autoSpaceDE w:val="0"/>
              <w:autoSpaceDN w:val="0"/>
              <w:adjustRightInd w:val="0"/>
              <w:jc w:val="center"/>
              <w:rPr>
                <w:color w:val="000000"/>
              </w:rPr>
            </w:pPr>
          </w:p>
        </w:tc>
      </w:tr>
      <w:tr w:rsidR="000B235D" w:rsidRPr="0014794B" w:rsidTr="000A630C">
        <w:trPr>
          <w:trHeight w:val="737"/>
          <w:jc w:val="center"/>
        </w:trPr>
        <w:tc>
          <w:tcPr>
            <w:tcW w:w="217"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9</w:t>
            </w:r>
          </w:p>
        </w:tc>
        <w:tc>
          <w:tcPr>
            <w:tcW w:w="3181"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rPr>
                <w:color w:val="000000"/>
              </w:rPr>
            </w:pPr>
            <w:proofErr w:type="spellStart"/>
            <w:r w:rsidRPr="0014794B">
              <w:rPr>
                <w:color w:val="000000"/>
              </w:rPr>
              <w:t>Поликомпонентные</w:t>
            </w:r>
            <w:proofErr w:type="spellEnd"/>
            <w:r w:rsidRPr="0014794B">
              <w:rPr>
                <w:color w:val="000000"/>
              </w:rPr>
              <w:t xml:space="preserve"> лекарственные формы с испытанием на микробиологическую чистоту, при анализе которых используются методы ГХ, ВЭЖК, ИК, ААС, и однокомпонентные антибиотики, за исключением поливитаминных и витаминно-минеральных комплексов </w:t>
            </w:r>
          </w:p>
        </w:tc>
        <w:tc>
          <w:tcPr>
            <w:tcW w:w="716"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10 200-00</w:t>
            </w:r>
          </w:p>
        </w:tc>
        <w:tc>
          <w:tcPr>
            <w:tcW w:w="887" w:type="pct"/>
            <w:tcBorders>
              <w:top w:val="single" w:sz="6" w:space="0" w:color="auto"/>
              <w:left w:val="single" w:sz="6" w:space="0" w:color="auto"/>
              <w:bottom w:val="single" w:sz="4" w:space="0" w:color="auto"/>
              <w:right w:val="single" w:sz="6" w:space="0" w:color="auto"/>
            </w:tcBorders>
          </w:tcPr>
          <w:p w:rsidR="000B235D" w:rsidRDefault="000B235D" w:rsidP="000B235D">
            <w:pPr>
              <w:autoSpaceDE w:val="0"/>
              <w:autoSpaceDN w:val="0"/>
              <w:adjustRightInd w:val="0"/>
              <w:jc w:val="center"/>
              <w:rPr>
                <w:color w:val="000000"/>
              </w:rPr>
            </w:pPr>
          </w:p>
        </w:tc>
      </w:tr>
      <w:tr w:rsidR="000B235D" w:rsidRPr="0014794B" w:rsidTr="000A630C">
        <w:trPr>
          <w:trHeight w:val="13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10</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Лекарственные средства с испытанием на стерильность</w:t>
            </w:r>
          </w:p>
        </w:tc>
        <w:tc>
          <w:tcPr>
            <w:tcW w:w="716"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10 200-00</w:t>
            </w:r>
          </w:p>
        </w:tc>
        <w:tc>
          <w:tcPr>
            <w:tcW w:w="887" w:type="pct"/>
            <w:tcBorders>
              <w:top w:val="single" w:sz="6" w:space="0" w:color="auto"/>
              <w:left w:val="single" w:sz="6" w:space="0" w:color="auto"/>
              <w:bottom w:val="single" w:sz="6" w:space="0" w:color="auto"/>
              <w:right w:val="single" w:sz="6" w:space="0" w:color="auto"/>
            </w:tcBorders>
          </w:tcPr>
          <w:p w:rsidR="000B235D" w:rsidRDefault="000B235D" w:rsidP="000B235D">
            <w:pPr>
              <w:autoSpaceDE w:val="0"/>
              <w:autoSpaceDN w:val="0"/>
              <w:adjustRightInd w:val="0"/>
              <w:jc w:val="center"/>
              <w:rPr>
                <w:color w:val="000000"/>
              </w:rPr>
            </w:pPr>
          </w:p>
        </w:tc>
      </w:tr>
      <w:tr w:rsidR="000B235D" w:rsidRPr="0014794B" w:rsidTr="000A630C">
        <w:trPr>
          <w:trHeight w:val="226"/>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11</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 xml:space="preserve">Лекарственные средства с испытанием на стерильность, </w:t>
            </w:r>
            <w:proofErr w:type="spellStart"/>
            <w:r w:rsidRPr="0014794B">
              <w:rPr>
                <w:color w:val="000000"/>
              </w:rPr>
              <w:t>пирогенность</w:t>
            </w:r>
            <w:proofErr w:type="spellEnd"/>
            <w:r w:rsidRPr="0014794B">
              <w:rPr>
                <w:color w:val="000000"/>
              </w:rPr>
              <w:t>, бактериальных эндотоксинов</w:t>
            </w:r>
          </w:p>
        </w:tc>
        <w:tc>
          <w:tcPr>
            <w:tcW w:w="716"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13 450-00</w:t>
            </w:r>
          </w:p>
        </w:tc>
        <w:tc>
          <w:tcPr>
            <w:tcW w:w="887" w:type="pct"/>
            <w:tcBorders>
              <w:top w:val="single" w:sz="6" w:space="0" w:color="auto"/>
              <w:left w:val="single" w:sz="6" w:space="0" w:color="auto"/>
              <w:bottom w:val="single" w:sz="6" w:space="0" w:color="auto"/>
              <w:right w:val="single" w:sz="6" w:space="0" w:color="auto"/>
            </w:tcBorders>
          </w:tcPr>
          <w:p w:rsidR="000B235D" w:rsidRDefault="000B235D" w:rsidP="000B235D">
            <w:pPr>
              <w:autoSpaceDE w:val="0"/>
              <w:autoSpaceDN w:val="0"/>
              <w:adjustRightInd w:val="0"/>
              <w:jc w:val="center"/>
              <w:rPr>
                <w:color w:val="000000"/>
              </w:rPr>
            </w:pPr>
          </w:p>
        </w:tc>
      </w:tr>
      <w:tr w:rsidR="000B235D" w:rsidRPr="0014794B" w:rsidTr="000A630C">
        <w:trPr>
          <w:trHeight w:val="65"/>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12</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Лекарственные средства с определением бактериальных эндотоксинов (количественное содержание хромогенн</w:t>
            </w:r>
            <w:r>
              <w:rPr>
                <w:color w:val="000000"/>
              </w:rPr>
              <w:t>ы</w:t>
            </w:r>
            <w:r w:rsidRPr="0014794B">
              <w:rPr>
                <w:color w:val="000000"/>
              </w:rPr>
              <w:t>м и турбодиметрическим методом)</w:t>
            </w:r>
          </w:p>
        </w:tc>
        <w:tc>
          <w:tcPr>
            <w:tcW w:w="716"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15 100-00</w:t>
            </w:r>
          </w:p>
        </w:tc>
        <w:tc>
          <w:tcPr>
            <w:tcW w:w="887" w:type="pct"/>
            <w:tcBorders>
              <w:top w:val="single" w:sz="6" w:space="0" w:color="auto"/>
              <w:left w:val="single" w:sz="6" w:space="0" w:color="auto"/>
              <w:bottom w:val="single" w:sz="6" w:space="0" w:color="auto"/>
              <w:right w:val="single" w:sz="6" w:space="0" w:color="auto"/>
            </w:tcBorders>
          </w:tcPr>
          <w:p w:rsidR="000B235D" w:rsidRDefault="000B235D" w:rsidP="000B235D">
            <w:pPr>
              <w:autoSpaceDE w:val="0"/>
              <w:autoSpaceDN w:val="0"/>
              <w:adjustRightInd w:val="0"/>
              <w:jc w:val="center"/>
              <w:rPr>
                <w:color w:val="000000"/>
              </w:rPr>
            </w:pPr>
          </w:p>
        </w:tc>
      </w:tr>
      <w:tr w:rsidR="000B235D" w:rsidRPr="0014794B" w:rsidTr="000A630C">
        <w:trPr>
          <w:trHeight w:val="436"/>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lastRenderedPageBreak/>
              <w:t>13</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 xml:space="preserve">Лекарственные средства с испытанием на стерильность, </w:t>
            </w:r>
            <w:proofErr w:type="spellStart"/>
            <w:r w:rsidRPr="0014794B">
              <w:rPr>
                <w:color w:val="000000"/>
              </w:rPr>
              <w:t>пирогенность</w:t>
            </w:r>
            <w:proofErr w:type="spellEnd"/>
            <w:r w:rsidRPr="0014794B">
              <w:rPr>
                <w:color w:val="000000"/>
              </w:rPr>
              <w:t>, токсичность</w:t>
            </w:r>
          </w:p>
        </w:tc>
        <w:tc>
          <w:tcPr>
            <w:tcW w:w="716"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14 550-00</w:t>
            </w:r>
          </w:p>
        </w:tc>
        <w:tc>
          <w:tcPr>
            <w:tcW w:w="887" w:type="pct"/>
            <w:tcBorders>
              <w:top w:val="single" w:sz="6" w:space="0" w:color="auto"/>
              <w:left w:val="single" w:sz="6" w:space="0" w:color="auto"/>
              <w:bottom w:val="single" w:sz="6" w:space="0" w:color="auto"/>
              <w:right w:val="single" w:sz="6" w:space="0" w:color="auto"/>
            </w:tcBorders>
          </w:tcPr>
          <w:p w:rsidR="000B235D" w:rsidRDefault="000B235D" w:rsidP="000B235D">
            <w:pPr>
              <w:autoSpaceDE w:val="0"/>
              <w:autoSpaceDN w:val="0"/>
              <w:adjustRightInd w:val="0"/>
              <w:jc w:val="center"/>
              <w:rPr>
                <w:color w:val="000000"/>
              </w:rPr>
            </w:pPr>
          </w:p>
        </w:tc>
      </w:tr>
      <w:tr w:rsidR="000B235D" w:rsidRPr="0014794B" w:rsidTr="000A630C">
        <w:trPr>
          <w:trHeight w:val="278"/>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14</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 xml:space="preserve">Лекарственные средства с испытанием на содержание веществ </w:t>
            </w:r>
            <w:proofErr w:type="spellStart"/>
            <w:r w:rsidRPr="0014794B">
              <w:rPr>
                <w:color w:val="000000"/>
              </w:rPr>
              <w:t>гистаминоподобного</w:t>
            </w:r>
            <w:proofErr w:type="spellEnd"/>
            <w:r w:rsidRPr="0014794B">
              <w:rPr>
                <w:color w:val="000000"/>
              </w:rPr>
              <w:t xml:space="preserve"> действия, определение веществ </w:t>
            </w:r>
            <w:proofErr w:type="spellStart"/>
            <w:r w:rsidRPr="0014794B">
              <w:rPr>
                <w:color w:val="000000"/>
              </w:rPr>
              <w:t>деперессорного</w:t>
            </w:r>
            <w:proofErr w:type="spellEnd"/>
            <w:r w:rsidRPr="0014794B">
              <w:rPr>
                <w:color w:val="000000"/>
              </w:rPr>
              <w:t xml:space="preserve"> действия</w:t>
            </w:r>
          </w:p>
        </w:tc>
        <w:tc>
          <w:tcPr>
            <w:tcW w:w="716"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16 800-00</w:t>
            </w:r>
          </w:p>
        </w:tc>
        <w:tc>
          <w:tcPr>
            <w:tcW w:w="887" w:type="pct"/>
            <w:tcBorders>
              <w:top w:val="single" w:sz="6" w:space="0" w:color="auto"/>
              <w:left w:val="single" w:sz="6" w:space="0" w:color="auto"/>
              <w:bottom w:val="single" w:sz="6" w:space="0" w:color="auto"/>
              <w:right w:val="single" w:sz="6" w:space="0" w:color="auto"/>
            </w:tcBorders>
          </w:tcPr>
          <w:p w:rsidR="000B235D" w:rsidRDefault="000B235D" w:rsidP="000B235D">
            <w:pPr>
              <w:autoSpaceDE w:val="0"/>
              <w:autoSpaceDN w:val="0"/>
              <w:adjustRightInd w:val="0"/>
              <w:jc w:val="center"/>
              <w:rPr>
                <w:color w:val="000000"/>
              </w:rPr>
            </w:pPr>
          </w:p>
        </w:tc>
      </w:tr>
      <w:tr w:rsidR="000B235D" w:rsidRPr="0014794B" w:rsidTr="000A630C">
        <w:trPr>
          <w:trHeight w:val="480"/>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15</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 xml:space="preserve">Лекарственные средства с испытанием на биологическую активность, </w:t>
            </w:r>
            <w:proofErr w:type="spellStart"/>
            <w:r w:rsidRPr="0014794B">
              <w:rPr>
                <w:color w:val="000000"/>
              </w:rPr>
              <w:t>антикоагулянтную</w:t>
            </w:r>
            <w:proofErr w:type="spellEnd"/>
            <w:r w:rsidRPr="0014794B">
              <w:rPr>
                <w:color w:val="000000"/>
              </w:rPr>
              <w:t xml:space="preserve"> активность</w:t>
            </w:r>
          </w:p>
        </w:tc>
        <w:tc>
          <w:tcPr>
            <w:tcW w:w="716"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18 400-00</w:t>
            </w:r>
          </w:p>
        </w:tc>
        <w:tc>
          <w:tcPr>
            <w:tcW w:w="887" w:type="pct"/>
            <w:tcBorders>
              <w:top w:val="single" w:sz="6" w:space="0" w:color="auto"/>
              <w:left w:val="single" w:sz="6" w:space="0" w:color="auto"/>
              <w:bottom w:val="single" w:sz="6" w:space="0" w:color="auto"/>
              <w:right w:val="single" w:sz="6" w:space="0" w:color="auto"/>
            </w:tcBorders>
          </w:tcPr>
          <w:p w:rsidR="000B235D" w:rsidRDefault="000B235D" w:rsidP="000B235D">
            <w:pPr>
              <w:autoSpaceDE w:val="0"/>
              <w:autoSpaceDN w:val="0"/>
              <w:adjustRightInd w:val="0"/>
              <w:jc w:val="center"/>
              <w:rPr>
                <w:color w:val="000000"/>
              </w:rPr>
            </w:pPr>
          </w:p>
        </w:tc>
      </w:tr>
      <w:tr w:rsidR="000B235D" w:rsidRPr="0014794B" w:rsidTr="000A630C">
        <w:trPr>
          <w:trHeight w:val="240"/>
          <w:jc w:val="center"/>
        </w:trPr>
        <w:tc>
          <w:tcPr>
            <w:tcW w:w="217"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16</w:t>
            </w:r>
          </w:p>
        </w:tc>
        <w:tc>
          <w:tcPr>
            <w:tcW w:w="3181"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Лекарственные средства с проведением аминокислотного анализа</w:t>
            </w:r>
          </w:p>
        </w:tc>
        <w:tc>
          <w:tcPr>
            <w:tcW w:w="716"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23 700-00</w:t>
            </w:r>
          </w:p>
        </w:tc>
        <w:tc>
          <w:tcPr>
            <w:tcW w:w="887" w:type="pct"/>
            <w:tcBorders>
              <w:top w:val="single" w:sz="6" w:space="0" w:color="auto"/>
              <w:left w:val="single" w:sz="6" w:space="0" w:color="auto"/>
              <w:bottom w:val="single" w:sz="4" w:space="0" w:color="auto"/>
              <w:right w:val="single" w:sz="6" w:space="0" w:color="auto"/>
            </w:tcBorders>
          </w:tcPr>
          <w:p w:rsidR="000B235D" w:rsidRDefault="000B235D" w:rsidP="000B235D">
            <w:pPr>
              <w:autoSpaceDE w:val="0"/>
              <w:autoSpaceDN w:val="0"/>
              <w:adjustRightInd w:val="0"/>
              <w:jc w:val="center"/>
              <w:rPr>
                <w:color w:val="000000"/>
              </w:rPr>
            </w:pPr>
          </w:p>
        </w:tc>
      </w:tr>
      <w:tr w:rsidR="000B235D" w:rsidRPr="0014794B" w:rsidTr="000A630C">
        <w:trPr>
          <w:trHeight w:val="65"/>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17</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Ферменты</w:t>
            </w:r>
          </w:p>
        </w:tc>
        <w:tc>
          <w:tcPr>
            <w:tcW w:w="716"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13 750-00</w:t>
            </w:r>
          </w:p>
        </w:tc>
        <w:tc>
          <w:tcPr>
            <w:tcW w:w="887" w:type="pct"/>
            <w:tcBorders>
              <w:top w:val="single" w:sz="6" w:space="0" w:color="auto"/>
              <w:left w:val="single" w:sz="6" w:space="0" w:color="auto"/>
              <w:bottom w:val="single" w:sz="6" w:space="0" w:color="auto"/>
              <w:right w:val="single" w:sz="6" w:space="0" w:color="auto"/>
            </w:tcBorders>
          </w:tcPr>
          <w:p w:rsidR="000B235D" w:rsidRDefault="000B235D" w:rsidP="000B235D">
            <w:pPr>
              <w:autoSpaceDE w:val="0"/>
              <w:autoSpaceDN w:val="0"/>
              <w:adjustRightInd w:val="0"/>
              <w:jc w:val="center"/>
              <w:rPr>
                <w:color w:val="000000"/>
              </w:rPr>
            </w:pPr>
          </w:p>
        </w:tc>
      </w:tr>
      <w:tr w:rsidR="000B235D" w:rsidRPr="0014794B" w:rsidTr="000A630C">
        <w:trPr>
          <w:trHeight w:val="65"/>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18</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Травы</w:t>
            </w:r>
          </w:p>
        </w:tc>
        <w:tc>
          <w:tcPr>
            <w:tcW w:w="716"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8 600-00</w:t>
            </w:r>
          </w:p>
        </w:tc>
        <w:tc>
          <w:tcPr>
            <w:tcW w:w="887" w:type="pct"/>
            <w:tcBorders>
              <w:top w:val="single" w:sz="6" w:space="0" w:color="auto"/>
              <w:left w:val="single" w:sz="6" w:space="0" w:color="auto"/>
              <w:bottom w:val="single" w:sz="6" w:space="0" w:color="auto"/>
              <w:right w:val="single" w:sz="6" w:space="0" w:color="auto"/>
            </w:tcBorders>
          </w:tcPr>
          <w:p w:rsidR="000B235D" w:rsidRDefault="000B235D" w:rsidP="000B235D">
            <w:pPr>
              <w:autoSpaceDE w:val="0"/>
              <w:autoSpaceDN w:val="0"/>
              <w:adjustRightInd w:val="0"/>
              <w:jc w:val="center"/>
              <w:rPr>
                <w:color w:val="000000"/>
              </w:rPr>
            </w:pPr>
          </w:p>
        </w:tc>
      </w:tr>
      <w:tr w:rsidR="000B235D" w:rsidRPr="0014794B" w:rsidTr="000A630C">
        <w:trPr>
          <w:trHeight w:val="65"/>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19</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Поливитамины</w:t>
            </w:r>
          </w:p>
        </w:tc>
        <w:tc>
          <w:tcPr>
            <w:tcW w:w="716"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13 750-00</w:t>
            </w:r>
          </w:p>
        </w:tc>
        <w:tc>
          <w:tcPr>
            <w:tcW w:w="887" w:type="pct"/>
            <w:tcBorders>
              <w:top w:val="single" w:sz="6" w:space="0" w:color="auto"/>
              <w:left w:val="single" w:sz="6" w:space="0" w:color="auto"/>
              <w:bottom w:val="single" w:sz="6" w:space="0" w:color="auto"/>
              <w:right w:val="single" w:sz="6" w:space="0" w:color="auto"/>
            </w:tcBorders>
          </w:tcPr>
          <w:p w:rsidR="000B235D" w:rsidRDefault="000B235D" w:rsidP="000B235D">
            <w:pPr>
              <w:autoSpaceDE w:val="0"/>
              <w:autoSpaceDN w:val="0"/>
              <w:adjustRightInd w:val="0"/>
              <w:jc w:val="center"/>
              <w:rPr>
                <w:color w:val="000000"/>
              </w:rPr>
            </w:pPr>
          </w:p>
        </w:tc>
      </w:tr>
      <w:tr w:rsidR="000B235D" w:rsidRPr="0014794B" w:rsidTr="000A630C">
        <w:trPr>
          <w:trHeight w:val="65"/>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20</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Пиявки</w:t>
            </w:r>
          </w:p>
        </w:tc>
        <w:tc>
          <w:tcPr>
            <w:tcW w:w="716"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4 950-00</w:t>
            </w:r>
          </w:p>
        </w:tc>
        <w:tc>
          <w:tcPr>
            <w:tcW w:w="887" w:type="pct"/>
            <w:tcBorders>
              <w:top w:val="single" w:sz="6" w:space="0" w:color="auto"/>
              <w:left w:val="single" w:sz="6" w:space="0" w:color="auto"/>
              <w:bottom w:val="single" w:sz="6" w:space="0" w:color="auto"/>
              <w:right w:val="single" w:sz="6" w:space="0" w:color="auto"/>
            </w:tcBorders>
          </w:tcPr>
          <w:p w:rsidR="000B235D" w:rsidRDefault="000B235D" w:rsidP="000B235D">
            <w:pPr>
              <w:autoSpaceDE w:val="0"/>
              <w:autoSpaceDN w:val="0"/>
              <w:adjustRightInd w:val="0"/>
              <w:jc w:val="center"/>
              <w:rPr>
                <w:color w:val="000000"/>
              </w:rPr>
            </w:pPr>
          </w:p>
        </w:tc>
      </w:tr>
      <w:tr w:rsidR="000B235D" w:rsidRPr="0014794B" w:rsidTr="000A630C">
        <w:trPr>
          <w:trHeight w:val="65"/>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21</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Микробиологическая чистота (категории 3А, 2.2)</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2 100-00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65"/>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22</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Микробиологическая чистота (категории 1.2</w:t>
            </w:r>
            <w:proofErr w:type="gramStart"/>
            <w:r w:rsidRPr="0014794B">
              <w:rPr>
                <w:color w:val="000000"/>
              </w:rPr>
              <w:t>Б</w:t>
            </w:r>
            <w:proofErr w:type="gramEnd"/>
            <w:r w:rsidRPr="0014794B">
              <w:rPr>
                <w:color w:val="000000"/>
              </w:rPr>
              <w:t>, 3В)</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2 200-00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65"/>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23</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Микробиологическая чистота (категории 2, 4А)</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3 400-00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290"/>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24</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Микробиологическая чистота (категории 3.2, 4.2, 3Б, 4Б)</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2 750-00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98"/>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25</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Стерильность (метод прямого посева)</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1 900-00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13"/>
          <w:jc w:val="center"/>
        </w:trPr>
        <w:tc>
          <w:tcPr>
            <w:tcW w:w="217"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26</w:t>
            </w:r>
          </w:p>
        </w:tc>
        <w:tc>
          <w:tcPr>
            <w:tcW w:w="3181"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Стерильность (метод мембранной фильтрации)</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2 200-00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65"/>
          <w:jc w:val="center"/>
        </w:trPr>
        <w:tc>
          <w:tcPr>
            <w:tcW w:w="217" w:type="pct"/>
            <w:tcBorders>
              <w:top w:val="single" w:sz="4"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27</w:t>
            </w:r>
          </w:p>
        </w:tc>
        <w:tc>
          <w:tcPr>
            <w:tcW w:w="3181" w:type="pct"/>
            <w:tcBorders>
              <w:top w:val="single" w:sz="4"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 xml:space="preserve">Контроль питательных сред по показателю ростовые свойства </w:t>
            </w:r>
          </w:p>
        </w:tc>
        <w:tc>
          <w:tcPr>
            <w:tcW w:w="716" w:type="pct"/>
            <w:tcBorders>
              <w:top w:val="single" w:sz="6" w:space="0" w:color="auto"/>
              <w:left w:val="single" w:sz="6" w:space="0" w:color="auto"/>
              <w:bottom w:val="single" w:sz="4"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8 250-00</w:t>
            </w:r>
          </w:p>
        </w:tc>
        <w:tc>
          <w:tcPr>
            <w:tcW w:w="887" w:type="pct"/>
            <w:tcBorders>
              <w:top w:val="single" w:sz="6" w:space="0" w:color="auto"/>
              <w:left w:val="single" w:sz="6" w:space="0" w:color="auto"/>
              <w:bottom w:val="single" w:sz="4"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266"/>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28</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Контроль питательных сред по показателю ростовые свойства и селективность</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8 700-00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65"/>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29</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 xml:space="preserve">Определение </w:t>
            </w:r>
            <w:proofErr w:type="spellStart"/>
            <w:r w:rsidRPr="0014794B">
              <w:rPr>
                <w:color w:val="000000"/>
              </w:rPr>
              <w:t>антимикробного</w:t>
            </w:r>
            <w:proofErr w:type="spellEnd"/>
            <w:r w:rsidRPr="0014794B">
              <w:rPr>
                <w:color w:val="000000"/>
              </w:rPr>
              <w:t xml:space="preserve"> действия</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9 750-00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71"/>
          <w:jc w:val="center"/>
        </w:trPr>
        <w:tc>
          <w:tcPr>
            <w:tcW w:w="217"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30</w:t>
            </w:r>
          </w:p>
        </w:tc>
        <w:tc>
          <w:tcPr>
            <w:tcW w:w="3181"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 xml:space="preserve">Определение </w:t>
            </w:r>
            <w:proofErr w:type="spellStart"/>
            <w:r w:rsidRPr="0014794B">
              <w:rPr>
                <w:color w:val="000000"/>
              </w:rPr>
              <w:t>антимикробной</w:t>
            </w:r>
            <w:proofErr w:type="spellEnd"/>
            <w:r w:rsidRPr="0014794B">
              <w:rPr>
                <w:color w:val="000000"/>
              </w:rPr>
              <w:t xml:space="preserve"> активности антибиотиков методом диффузии в </w:t>
            </w:r>
            <w:proofErr w:type="spellStart"/>
            <w:r w:rsidRPr="0014794B">
              <w:rPr>
                <w:color w:val="000000"/>
              </w:rPr>
              <w:t>агар</w:t>
            </w:r>
            <w:proofErr w:type="spellEnd"/>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5 500-00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290"/>
          <w:jc w:val="center"/>
        </w:trPr>
        <w:tc>
          <w:tcPr>
            <w:tcW w:w="217" w:type="pct"/>
            <w:tcBorders>
              <w:top w:val="single" w:sz="4"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31</w:t>
            </w:r>
          </w:p>
        </w:tc>
        <w:tc>
          <w:tcPr>
            <w:tcW w:w="3181" w:type="pct"/>
            <w:tcBorders>
              <w:top w:val="single" w:sz="4"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proofErr w:type="spellStart"/>
            <w:r w:rsidRPr="0014794B">
              <w:rPr>
                <w:color w:val="000000"/>
              </w:rPr>
              <w:t>Пирогенность</w:t>
            </w:r>
            <w:proofErr w:type="spellEnd"/>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3 850-00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317"/>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32</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 xml:space="preserve">Бактериальные эндотоксины (качественный анализ с использованием </w:t>
            </w:r>
            <w:proofErr w:type="spellStart"/>
            <w:proofErr w:type="gramStart"/>
            <w:r w:rsidRPr="0014794B">
              <w:rPr>
                <w:color w:val="000000"/>
              </w:rPr>
              <w:t>ЛАЛ-теста</w:t>
            </w:r>
            <w:proofErr w:type="spellEnd"/>
            <w:proofErr w:type="gramEnd"/>
            <w:r w:rsidRPr="0014794B">
              <w:rPr>
                <w:color w:val="000000"/>
              </w:rPr>
              <w:t xml:space="preserve"> в модификации гель-тромб)</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3 850-00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434"/>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33</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 xml:space="preserve">Бактериальные эндотоксины (количественный анализ с использованием </w:t>
            </w:r>
            <w:proofErr w:type="spellStart"/>
            <w:proofErr w:type="gramStart"/>
            <w:r w:rsidRPr="0014794B">
              <w:rPr>
                <w:color w:val="000000"/>
              </w:rPr>
              <w:t>ЛАЛ-теста</w:t>
            </w:r>
            <w:proofErr w:type="spellEnd"/>
            <w:proofErr w:type="gramEnd"/>
            <w:r w:rsidRPr="0014794B">
              <w:rPr>
                <w:color w:val="000000"/>
              </w:rPr>
              <w:t xml:space="preserve"> в модификации гель-тромб, турбодиметрический, хромогенный методы)</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8 800-00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11"/>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34</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Токсичность (на 5 мышах)</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3 850-00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65"/>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35</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Токсичность (на 10 мышах)</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5 750-00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290"/>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36</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Токсичность на морских свинках</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10 800-00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290"/>
          <w:jc w:val="center"/>
        </w:trPr>
        <w:tc>
          <w:tcPr>
            <w:tcW w:w="217" w:type="pct"/>
            <w:tcBorders>
              <w:top w:val="single" w:sz="4"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37</w:t>
            </w:r>
          </w:p>
        </w:tc>
        <w:tc>
          <w:tcPr>
            <w:tcW w:w="3181" w:type="pct"/>
            <w:tcBorders>
              <w:top w:val="single" w:sz="4"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 xml:space="preserve">Содержание веществ </w:t>
            </w:r>
            <w:proofErr w:type="spellStart"/>
            <w:r w:rsidRPr="0014794B">
              <w:rPr>
                <w:color w:val="000000"/>
              </w:rPr>
              <w:t>гистаминоподобного</w:t>
            </w:r>
            <w:proofErr w:type="spellEnd"/>
            <w:r w:rsidRPr="0014794B">
              <w:rPr>
                <w:color w:val="000000"/>
              </w:rPr>
              <w:t xml:space="preserve"> действия или депрессорного действия</w:t>
            </w:r>
          </w:p>
        </w:tc>
        <w:tc>
          <w:tcPr>
            <w:tcW w:w="716" w:type="pct"/>
            <w:tcBorders>
              <w:top w:val="single" w:sz="4"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5 800-00</w:t>
            </w:r>
          </w:p>
        </w:tc>
        <w:tc>
          <w:tcPr>
            <w:tcW w:w="887" w:type="pct"/>
            <w:tcBorders>
              <w:top w:val="single" w:sz="4"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95"/>
          <w:jc w:val="center"/>
        </w:trPr>
        <w:tc>
          <w:tcPr>
            <w:tcW w:w="217" w:type="pct"/>
            <w:tcBorders>
              <w:top w:val="single" w:sz="4"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38</w:t>
            </w:r>
          </w:p>
        </w:tc>
        <w:tc>
          <w:tcPr>
            <w:tcW w:w="3181" w:type="pct"/>
            <w:tcBorders>
              <w:top w:val="single" w:sz="4"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rPr>
                <w:color w:val="000000"/>
              </w:rPr>
            </w:pPr>
            <w:proofErr w:type="spellStart"/>
            <w:r w:rsidRPr="0014794B">
              <w:rPr>
                <w:color w:val="000000"/>
              </w:rPr>
              <w:t>Антикоагулянтная</w:t>
            </w:r>
            <w:proofErr w:type="spellEnd"/>
            <w:r w:rsidRPr="0014794B">
              <w:rPr>
                <w:color w:val="000000"/>
              </w:rPr>
              <w:t xml:space="preserve"> активность</w:t>
            </w:r>
          </w:p>
        </w:tc>
        <w:tc>
          <w:tcPr>
            <w:tcW w:w="716" w:type="pct"/>
            <w:tcBorders>
              <w:top w:val="single" w:sz="4" w:space="0" w:color="auto"/>
              <w:left w:val="single" w:sz="6" w:space="0" w:color="auto"/>
              <w:bottom w:val="single" w:sz="4"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12 400-00</w:t>
            </w:r>
          </w:p>
        </w:tc>
        <w:tc>
          <w:tcPr>
            <w:tcW w:w="887" w:type="pct"/>
            <w:tcBorders>
              <w:top w:val="single" w:sz="4" w:space="0" w:color="auto"/>
              <w:left w:val="single" w:sz="6" w:space="0" w:color="auto"/>
              <w:bottom w:val="single" w:sz="4"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85"/>
          <w:jc w:val="center"/>
        </w:trPr>
        <w:tc>
          <w:tcPr>
            <w:tcW w:w="217" w:type="pct"/>
            <w:tcBorders>
              <w:top w:val="single" w:sz="4"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39</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Определение активности ферментных препаратов</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4 700-00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79"/>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40</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Pr>
                <w:color w:val="000000"/>
              </w:rPr>
              <w:t>Гемолитиче</w:t>
            </w:r>
            <w:r w:rsidRPr="0014794B">
              <w:rPr>
                <w:color w:val="000000"/>
              </w:rPr>
              <w:t>ская активность</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3 850-00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79"/>
          <w:jc w:val="center"/>
        </w:trPr>
        <w:tc>
          <w:tcPr>
            <w:tcW w:w="217"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41</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Испытание на подлинность с использованием химических методов;</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1 100-00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73"/>
          <w:jc w:val="center"/>
        </w:trPr>
        <w:tc>
          <w:tcPr>
            <w:tcW w:w="217" w:type="pct"/>
            <w:tcBorders>
              <w:top w:val="single" w:sz="4"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42</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Испытание на подлинность с использованием физико-химических (спектральных) методов и ТСХ;</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2 100-00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374"/>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43</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 xml:space="preserve">Испытание на подлинность с использованием:  </w:t>
            </w:r>
            <w:proofErr w:type="spellStart"/>
            <w:r w:rsidRPr="0014794B">
              <w:rPr>
                <w:color w:val="000000"/>
              </w:rPr>
              <w:t>хроматографических</w:t>
            </w:r>
            <w:proofErr w:type="spellEnd"/>
            <w:r w:rsidRPr="0014794B">
              <w:rPr>
                <w:color w:val="000000"/>
              </w:rPr>
              <w:t xml:space="preserve"> методов (ГХ, ВЭЖХ, ионообменной хроматографии) </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3 100-00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426"/>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lastRenderedPageBreak/>
              <w:t>44</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Испытание на подлинность с использованием ААС, АЭС (1 элемент) капиллярного электрофореза</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3 300-00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78"/>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45</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 xml:space="preserve">Чистота и подлинность методом </w:t>
            </w:r>
            <w:proofErr w:type="spellStart"/>
            <w:r w:rsidRPr="0014794B">
              <w:rPr>
                <w:color w:val="000000"/>
              </w:rPr>
              <w:t>иммуно</w:t>
            </w:r>
            <w:r>
              <w:rPr>
                <w:color w:val="000000"/>
              </w:rPr>
              <w:t>блоттинг</w:t>
            </w:r>
            <w:r w:rsidRPr="0014794B">
              <w:rPr>
                <w:color w:val="000000"/>
              </w:rPr>
              <w:t>а</w:t>
            </w:r>
            <w:proofErr w:type="spellEnd"/>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22 300-00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69"/>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46</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Подлинность методом изоэлектрического фокусирования</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12 250-00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384"/>
          <w:jc w:val="center"/>
        </w:trPr>
        <w:tc>
          <w:tcPr>
            <w:tcW w:w="217"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47</w:t>
            </w:r>
          </w:p>
        </w:tc>
        <w:tc>
          <w:tcPr>
            <w:tcW w:w="3181"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 xml:space="preserve">Количественное определение, определение посторонних примесей, остаточных растворителей, однородность дозирования  </w:t>
            </w:r>
            <w:proofErr w:type="spellStart"/>
            <w:r w:rsidRPr="0014794B">
              <w:rPr>
                <w:color w:val="000000"/>
              </w:rPr>
              <w:t>титриметрические</w:t>
            </w:r>
            <w:proofErr w:type="spellEnd"/>
            <w:r w:rsidRPr="0014794B">
              <w:rPr>
                <w:color w:val="000000"/>
              </w:rPr>
              <w:t xml:space="preserve"> методы;</w:t>
            </w:r>
          </w:p>
        </w:tc>
        <w:tc>
          <w:tcPr>
            <w:tcW w:w="716" w:type="pct"/>
            <w:tcBorders>
              <w:top w:val="single" w:sz="6" w:space="0" w:color="auto"/>
              <w:left w:val="single" w:sz="6" w:space="0" w:color="auto"/>
              <w:bottom w:val="single" w:sz="4"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2 900-00</w:t>
            </w:r>
          </w:p>
        </w:tc>
        <w:tc>
          <w:tcPr>
            <w:tcW w:w="887" w:type="pct"/>
            <w:tcBorders>
              <w:top w:val="single" w:sz="6" w:space="0" w:color="auto"/>
              <w:left w:val="single" w:sz="6" w:space="0" w:color="auto"/>
              <w:bottom w:val="single" w:sz="4"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420"/>
          <w:jc w:val="center"/>
        </w:trPr>
        <w:tc>
          <w:tcPr>
            <w:tcW w:w="217"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48</w:t>
            </w:r>
          </w:p>
        </w:tc>
        <w:tc>
          <w:tcPr>
            <w:tcW w:w="3181"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Количественное определение, определение посторонних примесей, остаточных растворителей, однородность дозирования: физико-химические методы;</w:t>
            </w:r>
          </w:p>
        </w:tc>
        <w:tc>
          <w:tcPr>
            <w:tcW w:w="716" w:type="pct"/>
            <w:tcBorders>
              <w:top w:val="single" w:sz="6" w:space="0" w:color="auto"/>
              <w:left w:val="single" w:sz="6" w:space="0" w:color="auto"/>
              <w:bottom w:val="single" w:sz="4"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2 450-00</w:t>
            </w:r>
          </w:p>
        </w:tc>
        <w:tc>
          <w:tcPr>
            <w:tcW w:w="887" w:type="pct"/>
            <w:tcBorders>
              <w:top w:val="single" w:sz="6" w:space="0" w:color="auto"/>
              <w:left w:val="single" w:sz="6" w:space="0" w:color="auto"/>
              <w:bottom w:val="single" w:sz="4"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356"/>
          <w:jc w:val="center"/>
        </w:trPr>
        <w:tc>
          <w:tcPr>
            <w:tcW w:w="217"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49</w:t>
            </w:r>
          </w:p>
        </w:tc>
        <w:tc>
          <w:tcPr>
            <w:tcW w:w="3181"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 xml:space="preserve">Количественное определение, определение посторонних примесей, остаточных растворителей, однородность дозирования: </w:t>
            </w:r>
            <w:proofErr w:type="spellStart"/>
            <w:r w:rsidRPr="0014794B">
              <w:rPr>
                <w:color w:val="000000"/>
              </w:rPr>
              <w:t>хроматографические</w:t>
            </w:r>
            <w:proofErr w:type="spellEnd"/>
            <w:r w:rsidRPr="0014794B">
              <w:rPr>
                <w:color w:val="000000"/>
              </w:rPr>
              <w:t xml:space="preserve"> методы;</w:t>
            </w:r>
          </w:p>
        </w:tc>
        <w:tc>
          <w:tcPr>
            <w:tcW w:w="716" w:type="pct"/>
            <w:tcBorders>
              <w:top w:val="single" w:sz="6" w:space="0" w:color="auto"/>
              <w:left w:val="single" w:sz="6" w:space="0" w:color="auto"/>
              <w:bottom w:val="single" w:sz="4"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4 550-00</w:t>
            </w:r>
          </w:p>
        </w:tc>
        <w:tc>
          <w:tcPr>
            <w:tcW w:w="887" w:type="pct"/>
            <w:tcBorders>
              <w:top w:val="single" w:sz="6" w:space="0" w:color="auto"/>
              <w:left w:val="single" w:sz="6" w:space="0" w:color="auto"/>
              <w:bottom w:val="single" w:sz="4"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676"/>
          <w:jc w:val="center"/>
        </w:trPr>
        <w:tc>
          <w:tcPr>
            <w:tcW w:w="217"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50</w:t>
            </w:r>
          </w:p>
        </w:tc>
        <w:tc>
          <w:tcPr>
            <w:tcW w:w="3181"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Количественное определение, определение посторонних примесей, остаточных растворителей, однородность дозирования: ААС (1 элемент), капиллярный электрофорез, АЭС</w:t>
            </w:r>
          </w:p>
        </w:tc>
        <w:tc>
          <w:tcPr>
            <w:tcW w:w="716" w:type="pct"/>
            <w:tcBorders>
              <w:top w:val="single" w:sz="6" w:space="0" w:color="auto"/>
              <w:left w:val="single" w:sz="6" w:space="0" w:color="auto"/>
              <w:bottom w:val="single" w:sz="4"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4 700-00</w:t>
            </w:r>
          </w:p>
        </w:tc>
        <w:tc>
          <w:tcPr>
            <w:tcW w:w="887" w:type="pct"/>
            <w:tcBorders>
              <w:top w:val="single" w:sz="6" w:space="0" w:color="auto"/>
              <w:left w:val="single" w:sz="6" w:space="0" w:color="auto"/>
              <w:bottom w:val="single" w:sz="4"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204"/>
          <w:jc w:val="center"/>
        </w:trPr>
        <w:tc>
          <w:tcPr>
            <w:tcW w:w="217"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51</w:t>
            </w:r>
          </w:p>
        </w:tc>
        <w:tc>
          <w:tcPr>
            <w:tcW w:w="3181"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rPr>
                <w:color w:val="000000"/>
              </w:rPr>
            </w:pPr>
            <w:proofErr w:type="gramStart"/>
            <w:r w:rsidRPr="0014794B">
              <w:rPr>
                <w:color w:val="000000"/>
              </w:rPr>
              <w:t>Электрофорез</w:t>
            </w:r>
            <w:proofErr w:type="gramEnd"/>
            <w:r w:rsidRPr="0014794B">
              <w:rPr>
                <w:color w:val="000000"/>
              </w:rPr>
              <w:t xml:space="preserve"> а ПААГ</w:t>
            </w:r>
          </w:p>
        </w:tc>
        <w:tc>
          <w:tcPr>
            <w:tcW w:w="716" w:type="pct"/>
            <w:tcBorders>
              <w:top w:val="single" w:sz="6" w:space="0" w:color="auto"/>
              <w:left w:val="single" w:sz="6" w:space="0" w:color="auto"/>
              <w:bottom w:val="single" w:sz="4"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19 200-00</w:t>
            </w:r>
          </w:p>
        </w:tc>
        <w:tc>
          <w:tcPr>
            <w:tcW w:w="887" w:type="pct"/>
            <w:tcBorders>
              <w:top w:val="single" w:sz="6" w:space="0" w:color="auto"/>
              <w:left w:val="single" w:sz="6" w:space="0" w:color="auto"/>
              <w:bottom w:val="single" w:sz="4"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350"/>
          <w:jc w:val="center"/>
        </w:trPr>
        <w:tc>
          <w:tcPr>
            <w:tcW w:w="217"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52</w:t>
            </w:r>
          </w:p>
        </w:tc>
        <w:tc>
          <w:tcPr>
            <w:tcW w:w="3181"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rPr>
                <w:color w:val="000000"/>
              </w:rPr>
            </w:pPr>
            <w:proofErr w:type="spellStart"/>
            <w:r w:rsidRPr="0014794B">
              <w:rPr>
                <w:color w:val="000000"/>
              </w:rPr>
              <w:t>Одновременноре</w:t>
            </w:r>
            <w:proofErr w:type="spellEnd"/>
            <w:r w:rsidRPr="0014794B">
              <w:rPr>
                <w:color w:val="000000"/>
              </w:rPr>
              <w:t xml:space="preserve"> выявление антител к ВИЧ-1, ВИЧ-2 методом иммуноферментного анализа (ИФА)</w:t>
            </w:r>
          </w:p>
        </w:tc>
        <w:tc>
          <w:tcPr>
            <w:tcW w:w="716" w:type="pct"/>
            <w:tcBorders>
              <w:top w:val="single" w:sz="6" w:space="0" w:color="auto"/>
              <w:left w:val="single" w:sz="6" w:space="0" w:color="auto"/>
              <w:bottom w:val="single" w:sz="4"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14 850-00</w:t>
            </w:r>
          </w:p>
        </w:tc>
        <w:tc>
          <w:tcPr>
            <w:tcW w:w="887" w:type="pct"/>
            <w:tcBorders>
              <w:top w:val="single" w:sz="6" w:space="0" w:color="auto"/>
              <w:left w:val="single" w:sz="6" w:space="0" w:color="auto"/>
              <w:bottom w:val="single" w:sz="4"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204"/>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53</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Растворение (в одной среде) + стоимость метода количественного определения</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1 650-00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446"/>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54</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Растворение (в двух средах) + стоимость методов количественного определения в каждой среде</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1 850-00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354"/>
          <w:jc w:val="center"/>
        </w:trPr>
        <w:tc>
          <w:tcPr>
            <w:tcW w:w="217"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55</w:t>
            </w:r>
          </w:p>
        </w:tc>
        <w:tc>
          <w:tcPr>
            <w:tcW w:w="3181"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Растворение (пролонгированные лекарственные формы) + стоимость метода количественного определения, умноженная на количество точек отбора</w:t>
            </w:r>
          </w:p>
        </w:tc>
        <w:tc>
          <w:tcPr>
            <w:tcW w:w="716" w:type="pct"/>
            <w:tcBorders>
              <w:top w:val="single" w:sz="6" w:space="0" w:color="auto"/>
              <w:left w:val="single" w:sz="6" w:space="0" w:color="auto"/>
              <w:bottom w:val="single" w:sz="4"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1 900-00</w:t>
            </w:r>
          </w:p>
        </w:tc>
        <w:tc>
          <w:tcPr>
            <w:tcW w:w="887" w:type="pct"/>
            <w:tcBorders>
              <w:top w:val="single" w:sz="6" w:space="0" w:color="auto"/>
              <w:left w:val="single" w:sz="6" w:space="0" w:color="auto"/>
              <w:bottom w:val="single" w:sz="4"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07"/>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56</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proofErr w:type="spellStart"/>
            <w:r w:rsidRPr="0014794B">
              <w:rPr>
                <w:color w:val="000000"/>
              </w:rPr>
              <w:t>Распадаемость</w:t>
            </w:r>
            <w:proofErr w:type="spellEnd"/>
            <w:r w:rsidRPr="0014794B">
              <w:rPr>
                <w:color w:val="000000"/>
              </w:rPr>
              <w:t xml:space="preserve"> (в одной среде)</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1 850-00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65"/>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57</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proofErr w:type="spellStart"/>
            <w:r w:rsidRPr="0014794B">
              <w:rPr>
                <w:color w:val="000000"/>
              </w:rPr>
              <w:t>Распадаемость</w:t>
            </w:r>
            <w:proofErr w:type="spellEnd"/>
            <w:r w:rsidRPr="0014794B">
              <w:rPr>
                <w:color w:val="000000"/>
              </w:rPr>
              <w:t xml:space="preserve"> </w:t>
            </w:r>
            <w:proofErr w:type="gramStart"/>
            <w:r w:rsidRPr="0014794B">
              <w:rPr>
                <w:color w:val="000000"/>
              </w:rPr>
              <w:t xml:space="preserve">( </w:t>
            </w:r>
            <w:proofErr w:type="gramEnd"/>
            <w:r w:rsidRPr="0014794B">
              <w:rPr>
                <w:color w:val="000000"/>
              </w:rPr>
              <w:t>в двух средах)</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2 200-00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65"/>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58</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Твердость</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1 650-00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8"/>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59</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 xml:space="preserve">Определение талька, </w:t>
            </w:r>
            <w:proofErr w:type="spellStart"/>
            <w:r w:rsidRPr="0014794B">
              <w:rPr>
                <w:color w:val="000000"/>
              </w:rPr>
              <w:t>аэросила</w:t>
            </w:r>
            <w:proofErr w:type="spellEnd"/>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2 200-00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65"/>
          <w:jc w:val="center"/>
        </w:trPr>
        <w:tc>
          <w:tcPr>
            <w:tcW w:w="217"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60</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Растворимость</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1 800-00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97"/>
          <w:jc w:val="center"/>
        </w:trPr>
        <w:tc>
          <w:tcPr>
            <w:tcW w:w="217" w:type="pct"/>
            <w:tcBorders>
              <w:top w:val="single" w:sz="4" w:space="0" w:color="auto"/>
              <w:left w:val="single" w:sz="4"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61</w:t>
            </w:r>
          </w:p>
        </w:tc>
        <w:tc>
          <w:tcPr>
            <w:tcW w:w="3181"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Температура плавления (разложения), затвердевания или кипения</w:t>
            </w:r>
          </w:p>
        </w:tc>
        <w:tc>
          <w:tcPr>
            <w:tcW w:w="716" w:type="pct"/>
            <w:tcBorders>
              <w:top w:val="single" w:sz="6" w:space="0" w:color="auto"/>
              <w:left w:val="single" w:sz="6" w:space="0" w:color="auto"/>
              <w:bottom w:val="single" w:sz="4"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1 050-00</w:t>
            </w:r>
          </w:p>
        </w:tc>
        <w:tc>
          <w:tcPr>
            <w:tcW w:w="887" w:type="pct"/>
            <w:tcBorders>
              <w:top w:val="single" w:sz="6" w:space="0" w:color="auto"/>
              <w:left w:val="single" w:sz="6" w:space="0" w:color="auto"/>
              <w:bottom w:val="single" w:sz="4"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65"/>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62</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Плотность</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1 050-00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46"/>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63</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proofErr w:type="spellStart"/>
            <w:r w:rsidRPr="0014794B">
              <w:rPr>
                <w:color w:val="000000"/>
              </w:rPr>
              <w:t>Осмоляльность</w:t>
            </w:r>
            <w:proofErr w:type="spellEnd"/>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2 100-00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65"/>
          <w:jc w:val="center"/>
        </w:trPr>
        <w:tc>
          <w:tcPr>
            <w:tcW w:w="217" w:type="pct"/>
            <w:tcBorders>
              <w:top w:val="single" w:sz="4"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64</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Удельное вращение</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2 100-00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65</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Показатель преломления</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1 200-00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7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66</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Прозрачность и цветность раствора</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1 850-00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65"/>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67</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proofErr w:type="spellStart"/>
            <w:r w:rsidRPr="0014794B">
              <w:rPr>
                <w:color w:val="000000"/>
              </w:rPr>
              <w:t>рН</w:t>
            </w:r>
            <w:proofErr w:type="spellEnd"/>
            <w:r w:rsidRPr="0014794B">
              <w:rPr>
                <w:color w:val="000000"/>
              </w:rPr>
              <w:t xml:space="preserve"> раствора</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1 100-00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68</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Кислотное число, число омыления, йодное число</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1 950-00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69</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Показатели чистоты (хлориды, сульфаты и др.)</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1 800-00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70</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Количественное определение:  хлориды</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2 400-00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71</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Количественное определение:  сульфаты</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2 750-00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72</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Количественное определение:  железо</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2 750-00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73</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Количественное определение:  фториды</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2 750-00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lastRenderedPageBreak/>
              <w:t>74</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Количественное определение:  активный хлор</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2 750-00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75</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Количественное определение:  нитраты</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2 750-00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76</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Количественное определение: минеральные азот содержащие вещества</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2 750-00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77</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Определение азота в органических соединениях</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2 900-00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78</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Сульфатная зола и тяжелые металлы</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2 200-00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79</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Механические включения (метод визуального контроля)</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1 400-00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80</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Механические включения (</w:t>
            </w:r>
            <w:proofErr w:type="gramStart"/>
            <w:r w:rsidRPr="0014794B">
              <w:rPr>
                <w:color w:val="000000"/>
              </w:rPr>
              <w:t>счетно-фотометрический</w:t>
            </w:r>
            <w:proofErr w:type="gramEnd"/>
            <w:r w:rsidRPr="0014794B">
              <w:rPr>
                <w:color w:val="000000"/>
              </w:rPr>
              <w:t>)</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2 200-00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81</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 xml:space="preserve">Механические включения (метод </w:t>
            </w:r>
            <w:proofErr w:type="spellStart"/>
            <w:r w:rsidRPr="0014794B">
              <w:rPr>
                <w:color w:val="000000"/>
              </w:rPr>
              <w:t>Култера</w:t>
            </w:r>
            <w:proofErr w:type="spellEnd"/>
            <w:r w:rsidRPr="0014794B">
              <w:rPr>
                <w:color w:val="000000"/>
              </w:rPr>
              <w:t>)</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2 650-00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82</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Pr>
                <w:color w:val="000000"/>
              </w:rPr>
              <w:t>Размер жировых капель</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r>
              <w:rPr>
                <w:color w:val="000000"/>
              </w:rPr>
              <w:t>2 550-00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8</w:t>
            </w:r>
            <w:r>
              <w:rPr>
                <w:color w:val="000000"/>
              </w:rPr>
              <w:t>3</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Pr>
                <w:color w:val="000000"/>
              </w:rPr>
              <w:t>Потеря в массе при</w:t>
            </w:r>
            <w:r w:rsidRPr="0014794B">
              <w:rPr>
                <w:color w:val="000000"/>
              </w:rPr>
              <w:t xml:space="preserve"> высушивании или вода, определяемая по методу к</w:t>
            </w:r>
            <w:proofErr w:type="gramStart"/>
            <w:r w:rsidRPr="0014794B">
              <w:rPr>
                <w:color w:val="000000"/>
              </w:rPr>
              <w:t>.Ф</w:t>
            </w:r>
            <w:proofErr w:type="gramEnd"/>
            <w:r w:rsidRPr="0014794B">
              <w:rPr>
                <w:color w:val="000000"/>
              </w:rPr>
              <w:t>ишера</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1 800-00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8</w:t>
            </w:r>
            <w:r>
              <w:rPr>
                <w:color w:val="000000"/>
              </w:rPr>
              <w:t>4</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Вязкость</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1 650-00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8</w:t>
            </w:r>
            <w:r>
              <w:rPr>
                <w:color w:val="000000"/>
              </w:rPr>
              <w:t>5</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Средняя масса и однородность по массе</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900-00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8</w:t>
            </w:r>
            <w:r>
              <w:rPr>
                <w:color w:val="000000"/>
              </w:rPr>
              <w:t>6</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Номинальный объем</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800-00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8</w:t>
            </w:r>
            <w:r>
              <w:rPr>
                <w:color w:val="000000"/>
              </w:rPr>
              <w:t>7</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Геометрия таблеток (диаметр, высота)</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400-00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8</w:t>
            </w:r>
            <w:r>
              <w:rPr>
                <w:color w:val="000000"/>
              </w:rPr>
              <w:t>8</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Размер частиц</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2 200-00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8</w:t>
            </w:r>
            <w:r>
              <w:rPr>
                <w:color w:val="000000"/>
              </w:rPr>
              <w:t>9</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Инсулины</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104 100-00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Pr>
                <w:color w:val="000000"/>
              </w:rPr>
              <w:t>90</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Преп</w:t>
            </w:r>
            <w:r>
              <w:rPr>
                <w:color w:val="000000"/>
              </w:rPr>
              <w:t>араты крови, кровезаменители, па</w:t>
            </w:r>
            <w:r w:rsidRPr="0014794B">
              <w:rPr>
                <w:color w:val="000000"/>
              </w:rPr>
              <w:t>рентеральное питание, консервирующие растворы</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40 900-00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9</w:t>
            </w:r>
            <w:r>
              <w:rPr>
                <w:color w:val="000000"/>
              </w:rPr>
              <w:t>1</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Двухкомпонентные лекарственные формы препаратов</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20 250-00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9</w:t>
            </w:r>
            <w:r>
              <w:rPr>
                <w:color w:val="000000"/>
              </w:rPr>
              <w:t>2</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r w:rsidRPr="0014794B">
              <w:rPr>
                <w:color w:val="000000"/>
              </w:rPr>
              <w:t>Трехкомпонентные лекарственные формы</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33 750-00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r w:rsidR="000B235D" w:rsidRPr="0014794B" w:rsidTr="000A630C">
        <w:trPr>
          <w:trHeight w:val="183"/>
          <w:jc w:val="center"/>
        </w:trPr>
        <w:tc>
          <w:tcPr>
            <w:tcW w:w="217"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9</w:t>
            </w:r>
            <w:r>
              <w:rPr>
                <w:color w:val="000000"/>
              </w:rPr>
              <w:t>3</w:t>
            </w:r>
          </w:p>
        </w:tc>
        <w:tc>
          <w:tcPr>
            <w:tcW w:w="3181"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rPr>
                <w:color w:val="000000"/>
              </w:rPr>
            </w:pPr>
            <w:proofErr w:type="spellStart"/>
            <w:r w:rsidRPr="0014794B">
              <w:rPr>
                <w:color w:val="000000"/>
              </w:rPr>
              <w:t>Трансдермальные</w:t>
            </w:r>
            <w:proofErr w:type="spellEnd"/>
            <w:r w:rsidRPr="0014794B">
              <w:rPr>
                <w:color w:val="000000"/>
              </w:rPr>
              <w:t xml:space="preserve"> системы</w:t>
            </w:r>
          </w:p>
        </w:tc>
        <w:tc>
          <w:tcPr>
            <w:tcW w:w="716" w:type="pct"/>
            <w:tcBorders>
              <w:top w:val="single" w:sz="6" w:space="0" w:color="auto"/>
              <w:left w:val="single" w:sz="6" w:space="0" w:color="auto"/>
              <w:bottom w:val="single" w:sz="6" w:space="0" w:color="auto"/>
              <w:right w:val="single" w:sz="6" w:space="0" w:color="auto"/>
            </w:tcBorders>
            <w:shd w:val="solid" w:color="FFFFFF" w:fill="auto"/>
          </w:tcPr>
          <w:p w:rsidR="000B235D" w:rsidRPr="0014794B" w:rsidRDefault="000B235D" w:rsidP="000B235D">
            <w:pPr>
              <w:autoSpaceDE w:val="0"/>
              <w:autoSpaceDN w:val="0"/>
              <w:adjustRightInd w:val="0"/>
              <w:jc w:val="center"/>
              <w:rPr>
                <w:color w:val="000000"/>
              </w:rPr>
            </w:pPr>
            <w:r>
              <w:rPr>
                <w:color w:val="000000"/>
              </w:rPr>
              <w:t>26 400-00</w:t>
            </w:r>
          </w:p>
        </w:tc>
        <w:tc>
          <w:tcPr>
            <w:tcW w:w="887" w:type="pct"/>
            <w:tcBorders>
              <w:top w:val="single" w:sz="6" w:space="0" w:color="auto"/>
              <w:left w:val="single" w:sz="6" w:space="0" w:color="auto"/>
              <w:bottom w:val="single" w:sz="6" w:space="0" w:color="auto"/>
              <w:right w:val="single" w:sz="6" w:space="0" w:color="auto"/>
            </w:tcBorders>
            <w:shd w:val="solid" w:color="FFFFFF" w:fill="auto"/>
          </w:tcPr>
          <w:p w:rsidR="000B235D" w:rsidRDefault="000B235D" w:rsidP="000B235D">
            <w:pPr>
              <w:autoSpaceDE w:val="0"/>
              <w:autoSpaceDN w:val="0"/>
              <w:adjustRightInd w:val="0"/>
              <w:jc w:val="center"/>
              <w:rPr>
                <w:color w:val="000000"/>
              </w:rPr>
            </w:pPr>
          </w:p>
        </w:tc>
      </w:tr>
    </w:tbl>
    <w:p w:rsidR="009C090B" w:rsidRDefault="009C090B" w:rsidP="009C090B">
      <w:pPr>
        <w:tabs>
          <w:tab w:val="left" w:pos="142"/>
        </w:tabs>
        <w:spacing w:after="0"/>
      </w:pPr>
      <w:r w:rsidRPr="000B235D">
        <w:rPr>
          <w:bCs/>
          <w:i/>
        </w:rPr>
        <w:t>* Если применяется</w:t>
      </w:r>
    </w:p>
    <w:p w:rsidR="009C090B" w:rsidRPr="009C090B" w:rsidRDefault="009C090B"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 xml:space="preserve">на требуемых условиях, обеспечить выполнение указанных гарантийных обязательств в соответствии с </w:t>
      </w:r>
      <w:r w:rsidR="00353E6E" w:rsidRPr="00C72794">
        <w:rPr>
          <w:rFonts w:eastAsia="Calibri"/>
          <w:color w:val="000000"/>
        </w:rPr>
        <w:lastRenderedPageBreak/>
        <w:t>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602AE4">
        <w:rPr>
          <w:sz w:val="28"/>
          <w:szCs w:val="28"/>
        </w:rPr>
        <w:t>в</w:t>
      </w:r>
      <w:r w:rsidR="00602AE4" w:rsidRPr="00602AE4">
        <w:rPr>
          <w:sz w:val="28"/>
          <w:szCs w:val="28"/>
        </w:rPr>
        <w:t>ыполнение работ по проведению испытаний на предмет подтверждения соответствия продукции требованиям нормативных документов</w:t>
      </w:r>
      <w:r w:rsidR="00C27367" w:rsidRPr="00C27367">
        <w:rPr>
          <w:sz w:val="28"/>
          <w:szCs w:val="28"/>
        </w:rPr>
        <w:t xml:space="preserve"> </w:t>
      </w:r>
      <w:r w:rsidR="00E94575" w:rsidRPr="0061684E">
        <w:rPr>
          <w:sz w:val="28"/>
          <w:szCs w:val="28"/>
        </w:rPr>
        <w:t xml:space="preserve">№ </w:t>
      </w:r>
      <w:r w:rsidR="00B0460F">
        <w:rPr>
          <w:sz w:val="28"/>
          <w:szCs w:val="28"/>
        </w:rPr>
        <w:t>99</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C70848" w:rsidRDefault="00C70848" w:rsidP="00C70848">
      <w:pPr>
        <w:spacing w:after="0"/>
        <w:rPr>
          <w:b/>
        </w:rPr>
      </w:pPr>
    </w:p>
    <w:p w:rsidR="00B33083" w:rsidRDefault="00B33083" w:rsidP="00C70848">
      <w:pPr>
        <w:spacing w:after="0"/>
        <w:rPr>
          <w:b/>
        </w:rPr>
      </w:pPr>
    </w:p>
    <w:p w:rsidR="00C70848" w:rsidRPr="00C72794" w:rsidRDefault="00C70848" w:rsidP="00C70848">
      <w:pPr>
        <w:spacing w:after="0"/>
        <w:rPr>
          <w:b/>
        </w:rPr>
      </w:pPr>
      <w:r w:rsidRPr="00C72794">
        <w:rPr>
          <w:b/>
        </w:rPr>
        <w:t xml:space="preserve">Руководитель участника закупки </w:t>
      </w:r>
    </w:p>
    <w:p w:rsidR="00C70848" w:rsidRPr="00C72794" w:rsidRDefault="00C70848" w:rsidP="00C70848">
      <w:pPr>
        <w:spacing w:after="0"/>
      </w:pPr>
      <w:r w:rsidRPr="00C72794">
        <w:t>(или уполномоченный представитель)</w:t>
      </w:r>
      <w:r w:rsidRPr="00C72794">
        <w:tab/>
        <w:t>______________ (Фамилия И.О.)</w:t>
      </w:r>
    </w:p>
    <w:p w:rsidR="00C70848" w:rsidRPr="00C72794" w:rsidRDefault="00C70848" w:rsidP="00C70848">
      <w:pPr>
        <w:spacing w:after="0"/>
        <w:ind w:left="4248" w:firstLine="708"/>
        <w:rPr>
          <w:vertAlign w:val="superscript"/>
        </w:rPr>
      </w:pPr>
      <w:r w:rsidRPr="00C72794">
        <w:rPr>
          <w:vertAlign w:val="superscript"/>
        </w:rPr>
        <w:t>(подпись)</w:t>
      </w:r>
    </w:p>
    <w:p w:rsidR="00C70848" w:rsidRPr="00C72794" w:rsidRDefault="00C70848" w:rsidP="00C70848">
      <w:pPr>
        <w:spacing w:after="0"/>
        <w:ind w:left="4248"/>
        <w:rPr>
          <w:vertAlign w:val="superscript"/>
        </w:rPr>
      </w:pPr>
      <w:r w:rsidRPr="00C72794">
        <w:rPr>
          <w:vertAlign w:val="superscript"/>
        </w:rPr>
        <w:t>М.П.</w:t>
      </w:r>
    </w:p>
    <w:p w:rsidR="00C70848" w:rsidRDefault="00C70848" w:rsidP="00C70848">
      <w:pPr>
        <w:spacing w:after="0"/>
        <w:rPr>
          <w:sz w:val="28"/>
          <w:szCs w:val="28"/>
        </w:rPr>
      </w:pPr>
    </w:p>
    <w:p w:rsidR="00C70848" w:rsidRDefault="00C70848" w:rsidP="00C70848">
      <w:pPr>
        <w:spacing w:after="0"/>
        <w:rPr>
          <w:sz w:val="28"/>
          <w:szCs w:val="28"/>
        </w:rPr>
      </w:pPr>
    </w:p>
    <w:p w:rsidR="00C70848" w:rsidRDefault="00C70848" w:rsidP="00C70848">
      <w:pPr>
        <w:spacing w:after="0"/>
        <w:rPr>
          <w:sz w:val="28"/>
          <w:szCs w:val="28"/>
        </w:rPr>
      </w:pPr>
    </w:p>
    <w:p w:rsidR="00630DEA" w:rsidRDefault="00630DEA">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4B67AB" w:rsidRDefault="006A6212" w:rsidP="00490A00">
      <w:pPr>
        <w:pStyle w:val="1"/>
        <w:pageBreakBefore/>
        <w:numPr>
          <w:ilvl w:val="0"/>
          <w:numId w:val="5"/>
        </w:numPr>
        <w:tabs>
          <w:tab w:val="num" w:pos="180"/>
        </w:tabs>
        <w:spacing w:before="0" w:after="0"/>
        <w:ind w:left="0" w:firstLine="0"/>
        <w:rPr>
          <w:rStyle w:val="11"/>
          <w:b/>
          <w:caps/>
          <w:sz w:val="24"/>
          <w:szCs w:val="24"/>
        </w:rPr>
      </w:pPr>
      <w:r w:rsidRPr="004B67AB">
        <w:rPr>
          <w:rStyle w:val="11"/>
          <w:b/>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602AE4">
        <w:rPr>
          <w:b/>
        </w:rPr>
        <w:t>в</w:t>
      </w:r>
      <w:r w:rsidR="00602AE4" w:rsidRPr="00602AE4">
        <w:rPr>
          <w:b/>
        </w:rPr>
        <w:t>ыполнение работ по проведению испытаний на предмет подтверждения соответствия продукции требованиям нормативных документов</w:t>
      </w:r>
    </w:p>
    <w:p w:rsidR="002C0604" w:rsidRDefault="002C0604" w:rsidP="003267B2">
      <w:pPr>
        <w:spacing w:after="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
        <w:gridCol w:w="2997"/>
        <w:gridCol w:w="7110"/>
      </w:tblGrid>
      <w:tr w:rsidR="00602AE4" w:rsidRPr="00602AE4" w:rsidTr="00602AE4">
        <w:tc>
          <w:tcPr>
            <w:tcW w:w="279" w:type="pct"/>
            <w:tcBorders>
              <w:top w:val="single" w:sz="4" w:space="0" w:color="auto"/>
              <w:left w:val="single" w:sz="4" w:space="0" w:color="auto"/>
              <w:bottom w:val="single" w:sz="4" w:space="0" w:color="auto"/>
              <w:right w:val="single" w:sz="4" w:space="0" w:color="auto"/>
            </w:tcBorders>
            <w:hideMark/>
          </w:tcPr>
          <w:p w:rsidR="00602AE4" w:rsidRPr="00602AE4" w:rsidRDefault="00602AE4" w:rsidP="00602AE4">
            <w:pPr>
              <w:spacing w:after="0"/>
              <w:jc w:val="center"/>
              <w:rPr>
                <w:b/>
                <w:lang w:eastAsia="en-US"/>
              </w:rPr>
            </w:pPr>
            <w:r w:rsidRPr="00602AE4">
              <w:rPr>
                <w:rFonts w:eastAsia="Calibri"/>
                <w:b/>
                <w:lang w:eastAsia="en-US"/>
              </w:rPr>
              <w:t xml:space="preserve">№ </w:t>
            </w:r>
            <w:proofErr w:type="spellStart"/>
            <w:proofErr w:type="gramStart"/>
            <w:r w:rsidRPr="00602AE4">
              <w:rPr>
                <w:rFonts w:eastAsia="Calibri"/>
                <w:b/>
                <w:lang w:eastAsia="en-US"/>
              </w:rPr>
              <w:t>п</w:t>
            </w:r>
            <w:proofErr w:type="spellEnd"/>
            <w:proofErr w:type="gramEnd"/>
            <w:r w:rsidRPr="00602AE4">
              <w:rPr>
                <w:rFonts w:eastAsia="Calibri"/>
                <w:b/>
                <w:lang w:eastAsia="en-US"/>
              </w:rPr>
              <w:t>/</w:t>
            </w:r>
            <w:proofErr w:type="spellStart"/>
            <w:r w:rsidRPr="00602AE4">
              <w:rPr>
                <w:rFonts w:eastAsia="Calibri"/>
                <w:b/>
                <w:lang w:eastAsia="en-US"/>
              </w:rPr>
              <w:t>п</w:t>
            </w:r>
            <w:proofErr w:type="spellEnd"/>
          </w:p>
        </w:tc>
        <w:tc>
          <w:tcPr>
            <w:tcW w:w="1400" w:type="pct"/>
            <w:tcBorders>
              <w:top w:val="single" w:sz="4" w:space="0" w:color="auto"/>
              <w:left w:val="single" w:sz="4" w:space="0" w:color="auto"/>
              <w:bottom w:val="single" w:sz="4" w:space="0" w:color="auto"/>
              <w:right w:val="single" w:sz="4" w:space="0" w:color="auto"/>
            </w:tcBorders>
            <w:hideMark/>
          </w:tcPr>
          <w:p w:rsidR="00602AE4" w:rsidRPr="00602AE4" w:rsidRDefault="00602AE4" w:rsidP="00602AE4">
            <w:pPr>
              <w:spacing w:after="0"/>
              <w:jc w:val="center"/>
              <w:rPr>
                <w:b/>
                <w:lang w:val="en-US" w:eastAsia="en-US"/>
              </w:rPr>
            </w:pPr>
            <w:r w:rsidRPr="00602AE4">
              <w:rPr>
                <w:rFonts w:eastAsia="Calibri"/>
                <w:b/>
                <w:lang w:eastAsia="en-US"/>
              </w:rPr>
              <w:t>Перечень основных требований</w:t>
            </w:r>
          </w:p>
        </w:tc>
        <w:tc>
          <w:tcPr>
            <w:tcW w:w="3321" w:type="pct"/>
            <w:tcBorders>
              <w:top w:val="single" w:sz="4" w:space="0" w:color="auto"/>
              <w:left w:val="single" w:sz="4" w:space="0" w:color="auto"/>
              <w:bottom w:val="single" w:sz="4" w:space="0" w:color="auto"/>
              <w:right w:val="single" w:sz="4" w:space="0" w:color="auto"/>
            </w:tcBorders>
            <w:hideMark/>
          </w:tcPr>
          <w:p w:rsidR="00602AE4" w:rsidRPr="00602AE4" w:rsidRDefault="00602AE4" w:rsidP="00602AE4">
            <w:pPr>
              <w:spacing w:after="0"/>
              <w:jc w:val="center"/>
              <w:rPr>
                <w:b/>
                <w:lang w:val="en-US" w:eastAsia="en-US"/>
              </w:rPr>
            </w:pPr>
            <w:r w:rsidRPr="00602AE4">
              <w:rPr>
                <w:rFonts w:eastAsia="Calibri"/>
                <w:b/>
                <w:lang w:eastAsia="en-US"/>
              </w:rPr>
              <w:t>Содержание требований</w:t>
            </w:r>
          </w:p>
        </w:tc>
      </w:tr>
      <w:tr w:rsidR="00602AE4" w:rsidRPr="00602AE4" w:rsidTr="00602AE4">
        <w:tc>
          <w:tcPr>
            <w:tcW w:w="279" w:type="pct"/>
            <w:tcBorders>
              <w:top w:val="single" w:sz="4" w:space="0" w:color="auto"/>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1</w:t>
            </w:r>
          </w:p>
        </w:tc>
        <w:tc>
          <w:tcPr>
            <w:tcW w:w="1400" w:type="pct"/>
            <w:tcBorders>
              <w:top w:val="single" w:sz="4" w:space="0" w:color="auto"/>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Наименование выполняемых работ (оказываемых услуг)</w:t>
            </w:r>
          </w:p>
        </w:tc>
        <w:tc>
          <w:tcPr>
            <w:tcW w:w="3321" w:type="pct"/>
            <w:tcBorders>
              <w:top w:val="single" w:sz="4" w:space="0" w:color="auto"/>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Проведение испытаний и анализа качества лекарственных средств отечественного производства, зарубежного производства, зарегистрированных в Российской Федерации, субстанций и вспомогательных веществ на предмет подтверждения соответствия требованиям нормативной документации</w:t>
            </w:r>
          </w:p>
        </w:tc>
      </w:tr>
      <w:tr w:rsidR="00602AE4" w:rsidRPr="00602AE4" w:rsidTr="00602AE4">
        <w:tc>
          <w:tcPr>
            <w:tcW w:w="279"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2</w:t>
            </w:r>
          </w:p>
        </w:tc>
        <w:tc>
          <w:tcPr>
            <w:tcW w:w="1400"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Количество выполняемых работ (оказываемых услуг)</w:t>
            </w:r>
          </w:p>
        </w:tc>
        <w:tc>
          <w:tcPr>
            <w:tcW w:w="3321"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 xml:space="preserve">По заявкам Заказчика в период </w:t>
            </w:r>
            <w:proofErr w:type="gramStart"/>
            <w:r w:rsidRPr="00602AE4">
              <w:rPr>
                <w:rFonts w:eastAsia="Calibri"/>
                <w:lang w:eastAsia="en-US"/>
              </w:rPr>
              <w:t>с даты заключения</w:t>
            </w:r>
            <w:proofErr w:type="gramEnd"/>
            <w:r w:rsidRPr="00602AE4">
              <w:rPr>
                <w:rFonts w:eastAsia="Calibri"/>
                <w:lang w:eastAsia="en-US"/>
              </w:rPr>
              <w:t xml:space="preserve"> договора по 31.12.2020 г.</w:t>
            </w:r>
          </w:p>
        </w:tc>
      </w:tr>
      <w:tr w:rsidR="00602AE4" w:rsidRPr="00602AE4" w:rsidTr="00602AE4">
        <w:tc>
          <w:tcPr>
            <w:tcW w:w="279"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3</w:t>
            </w:r>
          </w:p>
        </w:tc>
        <w:tc>
          <w:tcPr>
            <w:tcW w:w="1400"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Место выполнения работ</w:t>
            </w:r>
          </w:p>
        </w:tc>
        <w:tc>
          <w:tcPr>
            <w:tcW w:w="3321"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г. Москва или Московская область, но не далее 10 км от г. Москвы.</w:t>
            </w:r>
          </w:p>
        </w:tc>
      </w:tr>
      <w:tr w:rsidR="00602AE4" w:rsidRPr="00602AE4" w:rsidTr="00602AE4">
        <w:tc>
          <w:tcPr>
            <w:tcW w:w="279"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4</w:t>
            </w:r>
          </w:p>
        </w:tc>
        <w:tc>
          <w:tcPr>
            <w:tcW w:w="1400"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Сроки (периоды) выполнения работ (оказания услуг)</w:t>
            </w:r>
          </w:p>
        </w:tc>
        <w:tc>
          <w:tcPr>
            <w:tcW w:w="3321"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Срок выполнения испытания по всем показателям не более 15 рабочих дней</w:t>
            </w:r>
          </w:p>
        </w:tc>
      </w:tr>
      <w:tr w:rsidR="00602AE4" w:rsidRPr="00602AE4" w:rsidTr="00602AE4">
        <w:tc>
          <w:tcPr>
            <w:tcW w:w="279"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5</w:t>
            </w:r>
          </w:p>
        </w:tc>
        <w:tc>
          <w:tcPr>
            <w:tcW w:w="1400"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Цели использования результатов работ (услуг)</w:t>
            </w:r>
          </w:p>
        </w:tc>
        <w:tc>
          <w:tcPr>
            <w:tcW w:w="3321"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Для подтверждения соответствия лекарственных сре</w:t>
            </w:r>
            <w:proofErr w:type="gramStart"/>
            <w:r w:rsidRPr="00602AE4">
              <w:rPr>
                <w:rFonts w:eastAsia="Calibri"/>
                <w:lang w:eastAsia="en-US"/>
              </w:rPr>
              <w:t>дств в ф</w:t>
            </w:r>
            <w:proofErr w:type="gramEnd"/>
            <w:r w:rsidRPr="00602AE4">
              <w:rPr>
                <w:rFonts w:eastAsia="Calibri"/>
                <w:lang w:eastAsia="en-US"/>
              </w:rPr>
              <w:t>орме добровольной сертификации и регистрации декларации о соответствии; испытаний субстанций и вспомогательных веществ на соответствие требованиям нормативной документации</w:t>
            </w:r>
          </w:p>
        </w:tc>
      </w:tr>
      <w:tr w:rsidR="00602AE4" w:rsidRPr="00602AE4" w:rsidTr="00602AE4">
        <w:tc>
          <w:tcPr>
            <w:tcW w:w="279"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6</w:t>
            </w:r>
          </w:p>
        </w:tc>
        <w:tc>
          <w:tcPr>
            <w:tcW w:w="1400"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Виды выполняемых работ (оказания услуг)</w:t>
            </w:r>
          </w:p>
        </w:tc>
        <w:tc>
          <w:tcPr>
            <w:tcW w:w="3321"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Проведение испытаний лекарственных средств, субстанций и вспомогательных веществ в соответствии с требованиями нормативной документации</w:t>
            </w:r>
          </w:p>
        </w:tc>
      </w:tr>
      <w:tr w:rsidR="00602AE4" w:rsidRPr="00602AE4" w:rsidTr="00602AE4">
        <w:tc>
          <w:tcPr>
            <w:tcW w:w="279"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7</w:t>
            </w:r>
          </w:p>
        </w:tc>
        <w:tc>
          <w:tcPr>
            <w:tcW w:w="1400"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Общие требования к выполнению работ (оказанию услуг)</w:t>
            </w:r>
          </w:p>
        </w:tc>
        <w:tc>
          <w:tcPr>
            <w:tcW w:w="3321"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jc w:val="left"/>
              <w:rPr>
                <w:lang w:eastAsia="en-US"/>
              </w:rPr>
            </w:pPr>
            <w:r w:rsidRPr="00602AE4">
              <w:rPr>
                <w:rFonts w:eastAsia="Calibri"/>
                <w:lang w:eastAsia="en-US"/>
              </w:rPr>
              <w:t>1. Наличие аттестата аккредитации испытательной лаборатории.</w:t>
            </w:r>
          </w:p>
          <w:p w:rsidR="00602AE4" w:rsidRPr="00602AE4" w:rsidRDefault="00602AE4" w:rsidP="00602AE4">
            <w:pPr>
              <w:spacing w:after="0"/>
              <w:jc w:val="left"/>
              <w:rPr>
                <w:rFonts w:eastAsia="Calibri"/>
                <w:lang w:eastAsia="en-US"/>
              </w:rPr>
            </w:pPr>
            <w:r w:rsidRPr="00602AE4">
              <w:rPr>
                <w:rFonts w:eastAsia="Calibri"/>
                <w:lang w:eastAsia="en-US"/>
              </w:rPr>
              <w:t xml:space="preserve">2. Наличие лицензии на осуществление деятельности, связанной с оборотом наркотических и психотропных веществ, внесенных в Список </w:t>
            </w:r>
            <w:r w:rsidRPr="00602AE4">
              <w:rPr>
                <w:rFonts w:eastAsia="Calibri"/>
                <w:lang w:val="en-US" w:eastAsia="en-US"/>
              </w:rPr>
              <w:t>II</w:t>
            </w:r>
            <w:r w:rsidRPr="00602AE4">
              <w:rPr>
                <w:rFonts w:eastAsia="Calibri"/>
                <w:lang w:eastAsia="en-US"/>
              </w:rPr>
              <w:t>, в соответствии с Федеральным законом «О наркотических средствах и психотропных веществах»</w:t>
            </w:r>
          </w:p>
          <w:p w:rsidR="00602AE4" w:rsidRPr="00602AE4" w:rsidRDefault="00602AE4" w:rsidP="00602AE4">
            <w:pPr>
              <w:spacing w:after="0"/>
              <w:jc w:val="left"/>
              <w:rPr>
                <w:rFonts w:eastAsia="Calibri"/>
                <w:lang w:eastAsia="en-US"/>
              </w:rPr>
            </w:pPr>
            <w:r w:rsidRPr="00602AE4">
              <w:rPr>
                <w:rFonts w:eastAsia="Calibri"/>
                <w:lang w:eastAsia="en-US"/>
              </w:rPr>
              <w:t xml:space="preserve">3. Наличие лицензии на осуществление деятельности, связанной с оборотом психотропных веществ, внесенных в Список </w:t>
            </w:r>
            <w:r w:rsidRPr="00602AE4">
              <w:rPr>
                <w:rFonts w:eastAsia="Calibri"/>
                <w:lang w:val="en-US" w:eastAsia="en-US"/>
              </w:rPr>
              <w:t>III</w:t>
            </w:r>
            <w:r w:rsidRPr="00602AE4">
              <w:rPr>
                <w:rFonts w:eastAsia="Calibri"/>
                <w:lang w:eastAsia="en-US"/>
              </w:rPr>
              <w:t>, в соответствии с Федеральным законом « О наркотических средствах и психотропных веществах».</w:t>
            </w:r>
          </w:p>
          <w:p w:rsidR="00602AE4" w:rsidRPr="00602AE4" w:rsidRDefault="00602AE4" w:rsidP="00602AE4">
            <w:pPr>
              <w:spacing w:after="0"/>
              <w:jc w:val="left"/>
              <w:rPr>
                <w:rFonts w:eastAsia="Calibri"/>
                <w:lang w:eastAsia="en-US"/>
              </w:rPr>
            </w:pPr>
            <w:r w:rsidRPr="00602AE4">
              <w:rPr>
                <w:rFonts w:eastAsia="Calibri"/>
                <w:lang w:eastAsia="en-US"/>
              </w:rPr>
              <w:t xml:space="preserve">4. Наличие лицензии на осуществление деятельности, связанной с оборотом </w:t>
            </w:r>
            <w:proofErr w:type="spellStart"/>
            <w:r w:rsidRPr="00602AE4">
              <w:rPr>
                <w:rFonts w:eastAsia="Calibri"/>
                <w:lang w:eastAsia="en-US"/>
              </w:rPr>
              <w:t>прекурсоров</w:t>
            </w:r>
            <w:proofErr w:type="spellEnd"/>
            <w:r w:rsidRPr="00602AE4">
              <w:rPr>
                <w:rFonts w:eastAsia="Calibri"/>
                <w:lang w:eastAsia="en-US"/>
              </w:rPr>
              <w:t xml:space="preserve"> наркотических средств и психотропных веществ, внесенных в Таблицу </w:t>
            </w:r>
            <w:r w:rsidRPr="00602AE4">
              <w:rPr>
                <w:rFonts w:eastAsia="Calibri"/>
                <w:lang w:val="en-US" w:eastAsia="en-US"/>
              </w:rPr>
              <w:t>I</w:t>
            </w:r>
            <w:r w:rsidRPr="00602AE4">
              <w:rPr>
                <w:rFonts w:eastAsia="Calibri"/>
                <w:lang w:eastAsia="en-US"/>
              </w:rPr>
              <w:t xml:space="preserve"> Списка </w:t>
            </w:r>
            <w:r w:rsidRPr="00602AE4">
              <w:rPr>
                <w:rFonts w:eastAsia="Calibri"/>
                <w:lang w:val="en-US" w:eastAsia="en-US"/>
              </w:rPr>
              <w:t>IV</w:t>
            </w:r>
            <w:r w:rsidRPr="00602AE4">
              <w:rPr>
                <w:rFonts w:eastAsia="Calibri"/>
                <w:lang w:eastAsia="en-US"/>
              </w:rPr>
              <w:t>, в соответствии с Федеральным законом « О наркотических средствах и психотропных веществах».</w:t>
            </w:r>
          </w:p>
          <w:p w:rsidR="00602AE4" w:rsidRPr="00602AE4" w:rsidRDefault="00602AE4" w:rsidP="00602AE4">
            <w:pPr>
              <w:spacing w:after="0"/>
              <w:jc w:val="left"/>
              <w:rPr>
                <w:rFonts w:eastAsia="Calibri"/>
                <w:lang w:eastAsia="en-US"/>
              </w:rPr>
            </w:pPr>
            <w:r w:rsidRPr="00602AE4">
              <w:rPr>
                <w:rFonts w:eastAsia="Calibri"/>
                <w:lang w:eastAsia="en-US"/>
              </w:rPr>
              <w:t>5. Наличие оборудования для проведения испытаний ТТС (определение высвобождения ТТС).</w:t>
            </w:r>
          </w:p>
          <w:p w:rsidR="00602AE4" w:rsidRPr="00602AE4" w:rsidRDefault="00602AE4" w:rsidP="00602AE4">
            <w:pPr>
              <w:spacing w:after="0"/>
              <w:jc w:val="left"/>
            </w:pPr>
            <w:r w:rsidRPr="00602AE4">
              <w:rPr>
                <w:rFonts w:eastAsia="Calibri"/>
                <w:lang w:eastAsia="en-US"/>
              </w:rPr>
              <w:t>6. Наличие ветеринарного удостоверения для завоза и содержания лабораторных животных в виварии.</w:t>
            </w:r>
          </w:p>
          <w:p w:rsidR="00602AE4" w:rsidRPr="00602AE4" w:rsidRDefault="00602AE4" w:rsidP="00602AE4">
            <w:pPr>
              <w:tabs>
                <w:tab w:val="left" w:pos="709"/>
              </w:tabs>
              <w:spacing w:after="0"/>
              <w:jc w:val="left"/>
              <w:rPr>
                <w:b/>
                <w:color w:val="000000"/>
              </w:rPr>
            </w:pPr>
            <w:r w:rsidRPr="00602AE4">
              <w:rPr>
                <w:b/>
                <w:color w:val="000000"/>
              </w:rPr>
              <w:t>7. Наличие лицензии на выполнение работ с микроорганизмами III-IV групп патогенности.</w:t>
            </w:r>
          </w:p>
          <w:p w:rsidR="00602AE4" w:rsidRPr="00602AE4" w:rsidRDefault="00602AE4" w:rsidP="00602AE4">
            <w:pPr>
              <w:tabs>
                <w:tab w:val="left" w:pos="709"/>
              </w:tabs>
              <w:spacing w:after="0"/>
              <w:rPr>
                <w:rFonts w:eastAsia="Calibri"/>
                <w:sz w:val="20"/>
                <w:szCs w:val="20"/>
                <w:lang w:eastAsia="en-US"/>
              </w:rPr>
            </w:pPr>
            <w:r w:rsidRPr="00602AE4">
              <w:rPr>
                <w:b/>
                <w:color w:val="000000"/>
              </w:rPr>
              <w:t xml:space="preserve">8. Испытательная лаборатория должна быть расположена на территории </w:t>
            </w:r>
            <w:proofErr w:type="gramStart"/>
            <w:r w:rsidRPr="00602AE4">
              <w:rPr>
                <w:b/>
                <w:color w:val="000000"/>
              </w:rPr>
              <w:t>г</w:t>
            </w:r>
            <w:proofErr w:type="gramEnd"/>
            <w:r w:rsidRPr="00602AE4">
              <w:rPr>
                <w:b/>
                <w:color w:val="000000"/>
              </w:rPr>
              <w:t xml:space="preserve">. Москвы или Московской области, но не далее 10 км от МКАД, т.к. в лабораторию транспортируются сильнодействующие и наркотические лекарственные средства с сопровождением. </w:t>
            </w:r>
          </w:p>
        </w:tc>
      </w:tr>
      <w:tr w:rsidR="00602AE4" w:rsidRPr="00602AE4" w:rsidTr="00602AE4">
        <w:tc>
          <w:tcPr>
            <w:tcW w:w="279"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8</w:t>
            </w:r>
          </w:p>
        </w:tc>
        <w:tc>
          <w:tcPr>
            <w:tcW w:w="1400"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 xml:space="preserve">Порядок сдачи и приемки результатов выполненных </w:t>
            </w:r>
            <w:r w:rsidRPr="00602AE4">
              <w:rPr>
                <w:rFonts w:eastAsia="Calibri"/>
                <w:lang w:eastAsia="en-US"/>
              </w:rPr>
              <w:lastRenderedPageBreak/>
              <w:t>работ (оказанных услуг)</w:t>
            </w:r>
          </w:p>
        </w:tc>
        <w:tc>
          <w:tcPr>
            <w:tcW w:w="3321"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lastRenderedPageBreak/>
              <w:t>После выполнения работ оформить Протокол испытаний и передать его Заказчику.</w:t>
            </w:r>
          </w:p>
        </w:tc>
      </w:tr>
      <w:tr w:rsidR="00602AE4" w:rsidRPr="00602AE4" w:rsidTr="00602AE4">
        <w:tc>
          <w:tcPr>
            <w:tcW w:w="279"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lastRenderedPageBreak/>
              <w:t>9</w:t>
            </w:r>
          </w:p>
        </w:tc>
        <w:tc>
          <w:tcPr>
            <w:tcW w:w="1400"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Требования по передаче заказчику технических и иных документов по завершению и сдаче работ (услуг)</w:t>
            </w:r>
          </w:p>
        </w:tc>
        <w:tc>
          <w:tcPr>
            <w:tcW w:w="3321"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Оформить Акт выполненных работ и передать его Заказчику. Выставить Счет на оплату Заказчику.</w:t>
            </w:r>
          </w:p>
        </w:tc>
      </w:tr>
      <w:tr w:rsidR="00602AE4" w:rsidRPr="00602AE4" w:rsidTr="00602AE4">
        <w:tc>
          <w:tcPr>
            <w:tcW w:w="279"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10</w:t>
            </w:r>
          </w:p>
        </w:tc>
        <w:tc>
          <w:tcPr>
            <w:tcW w:w="1400"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Требование к выполненным работам (оказанным услугам)</w:t>
            </w:r>
          </w:p>
        </w:tc>
        <w:tc>
          <w:tcPr>
            <w:tcW w:w="3321"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Выполненные работы должны удовлетворить потребности Заказчика, установленные в Договоре, в полном объеме.</w:t>
            </w:r>
          </w:p>
        </w:tc>
      </w:tr>
      <w:tr w:rsidR="00602AE4" w:rsidRPr="00602AE4" w:rsidTr="00602AE4">
        <w:tc>
          <w:tcPr>
            <w:tcW w:w="279"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11</w:t>
            </w:r>
          </w:p>
        </w:tc>
        <w:tc>
          <w:tcPr>
            <w:tcW w:w="1400"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Иные требования к работам (услугам) и условиям их выполнения (оказания)</w:t>
            </w:r>
          </w:p>
        </w:tc>
        <w:tc>
          <w:tcPr>
            <w:tcW w:w="3321" w:type="pct"/>
            <w:tcBorders>
              <w:top w:val="single" w:sz="4" w:space="0" w:color="000000"/>
              <w:left w:val="single" w:sz="4" w:space="0" w:color="000000"/>
              <w:bottom w:val="single" w:sz="4" w:space="0" w:color="000000"/>
              <w:right w:val="single" w:sz="4" w:space="0" w:color="000000"/>
            </w:tcBorders>
            <w:hideMark/>
          </w:tcPr>
          <w:p w:rsidR="00602AE4" w:rsidRPr="00602AE4" w:rsidRDefault="00602AE4" w:rsidP="00602AE4">
            <w:pPr>
              <w:spacing w:after="0"/>
              <w:rPr>
                <w:lang w:eastAsia="en-US"/>
              </w:rPr>
            </w:pPr>
            <w:r w:rsidRPr="00602AE4">
              <w:rPr>
                <w:rFonts w:eastAsia="Calibri"/>
                <w:lang w:eastAsia="en-US"/>
              </w:rPr>
              <w:t>Иные требования отсутствуют</w:t>
            </w:r>
          </w:p>
        </w:tc>
      </w:tr>
    </w:tbl>
    <w:p w:rsidR="00602AE4" w:rsidRDefault="00602AE4" w:rsidP="003267B2">
      <w:pPr>
        <w:spacing w:after="0"/>
        <w:jc w:val="center"/>
        <w:rPr>
          <w:b/>
        </w:rPr>
      </w:pPr>
    </w:p>
    <w:p w:rsidR="00BC465A" w:rsidRDefault="00BC465A">
      <w:pPr>
        <w:spacing w:after="200" w:line="276" w:lineRule="auto"/>
        <w:jc w:val="left"/>
        <w:rPr>
          <w:b/>
        </w:rPr>
      </w:pPr>
      <w:r>
        <w:rPr>
          <w:b/>
        </w:rPr>
        <w:br w:type="page"/>
      </w:r>
    </w:p>
    <w:p w:rsidR="00F76C36" w:rsidRDefault="00C301DE" w:rsidP="003267B2">
      <w:pPr>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602AE4" w:rsidRPr="00602AE4" w:rsidRDefault="00602AE4" w:rsidP="00602AE4">
      <w:pPr>
        <w:spacing w:after="0"/>
        <w:jc w:val="center"/>
        <w:outlineLvl w:val="0"/>
        <w:rPr>
          <w:rFonts w:eastAsia="Calibri"/>
          <w:bCs/>
        </w:rPr>
      </w:pPr>
      <w:r w:rsidRPr="00602AE4">
        <w:rPr>
          <w:rFonts w:eastAsia="Calibri"/>
          <w:b/>
          <w:bCs/>
        </w:rPr>
        <w:t>ДОГОВОР № __________</w:t>
      </w:r>
    </w:p>
    <w:p w:rsidR="00602AE4" w:rsidRPr="00602AE4" w:rsidRDefault="00602AE4" w:rsidP="00602AE4">
      <w:pPr>
        <w:spacing w:after="0"/>
        <w:outlineLvl w:val="0"/>
        <w:rPr>
          <w:rFonts w:eastAsia="Calibri"/>
          <w:b/>
          <w:bCs/>
        </w:rPr>
      </w:pPr>
    </w:p>
    <w:p w:rsidR="00602AE4" w:rsidRPr="00602AE4" w:rsidRDefault="00602AE4" w:rsidP="00602AE4">
      <w:pPr>
        <w:tabs>
          <w:tab w:val="left" w:pos="7230"/>
        </w:tabs>
        <w:spacing w:after="0"/>
        <w:ind w:firstLine="12"/>
        <w:rPr>
          <w:rFonts w:eastAsia="Calibri"/>
        </w:rPr>
      </w:pPr>
      <w:r w:rsidRPr="00602AE4">
        <w:rPr>
          <w:rFonts w:eastAsia="Calibri"/>
        </w:rPr>
        <w:t>г. Москва</w:t>
      </w:r>
      <w:r w:rsidRPr="00602AE4">
        <w:rPr>
          <w:rFonts w:eastAsia="Calibri"/>
        </w:rPr>
        <w:tab/>
        <w:t>«___» ____________ 20__ г.</w:t>
      </w:r>
    </w:p>
    <w:p w:rsidR="00602AE4" w:rsidRPr="00602AE4" w:rsidRDefault="00602AE4" w:rsidP="00602AE4">
      <w:pPr>
        <w:spacing w:after="0"/>
        <w:ind w:firstLine="12"/>
        <w:rPr>
          <w:rFonts w:eastAsia="Calibri"/>
        </w:rPr>
      </w:pPr>
    </w:p>
    <w:p w:rsidR="00602AE4" w:rsidRPr="00602AE4" w:rsidRDefault="00602AE4" w:rsidP="00602AE4">
      <w:pPr>
        <w:spacing w:after="0"/>
        <w:ind w:firstLine="709"/>
        <w:rPr>
          <w:rFonts w:eastAsia="Calibri"/>
          <w:bCs/>
        </w:rPr>
      </w:pPr>
      <w:proofErr w:type="gramStart"/>
      <w:r w:rsidRPr="00602AE4">
        <w:rPr>
          <w:rFonts w:eastAsia="Calibri"/>
          <w:b/>
          <w:bCs/>
        </w:rPr>
        <w:t xml:space="preserve">_________________________________________ </w:t>
      </w:r>
      <w:r w:rsidRPr="00602AE4">
        <w:rPr>
          <w:rFonts w:eastAsia="Calibri"/>
          <w:bCs/>
        </w:rPr>
        <w:t xml:space="preserve"> (________________________), именуемое в дальнейшем «Исполнитель», в лице _____________________________________________________, действующего на основании _______________, с одной стороны, и </w:t>
      </w:r>
      <w:r w:rsidRPr="00602AE4">
        <w:rPr>
          <w:rFonts w:eastAsia="Calibri"/>
          <w:b/>
          <w:bCs/>
        </w:rPr>
        <w:t>Федеральное государственное унитарное предприятие «Московский эндокринный завод» (ФГУП « Московский эндокринный завод»)</w:t>
      </w:r>
      <w:r w:rsidRPr="00602AE4">
        <w:rPr>
          <w:rFonts w:eastAsia="Calibri"/>
          <w:bCs/>
        </w:rPr>
        <w:t xml:space="preserve"> именуемое в дальнейшем «Заказчик», в лице Генерального директора Фонарева Михаила Юрьевича, действующего на основании Устава, с другой стороны, совместно именуемые в дальнейшем «Стороны», по результатам котировок в электронной форме объявленного Извещением о закупке от «______» ________________ 20 ____ г</w:t>
      </w:r>
      <w:proofErr w:type="gramEnd"/>
      <w:r w:rsidRPr="00602AE4">
        <w:rPr>
          <w:rFonts w:eastAsia="Calibri"/>
          <w:bCs/>
        </w:rPr>
        <w:t>. № _________ на основании протокола заседания Закупочной комиссии ФГУП «Московский эндокринный завод» от «____» _____________ 20______ г. № ___________, заключили настоящий договор (далее – «Договор») о нижеследующем:</w:t>
      </w:r>
    </w:p>
    <w:p w:rsidR="00602AE4" w:rsidRPr="00602AE4" w:rsidRDefault="00602AE4" w:rsidP="00602AE4">
      <w:pPr>
        <w:spacing w:after="0"/>
        <w:rPr>
          <w:rFonts w:eastAsia="Calibri"/>
          <w:bCs/>
        </w:rPr>
      </w:pPr>
    </w:p>
    <w:p w:rsidR="00602AE4" w:rsidRPr="00602AE4" w:rsidRDefault="00602AE4" w:rsidP="00602AE4">
      <w:pPr>
        <w:spacing w:after="0"/>
        <w:jc w:val="center"/>
        <w:rPr>
          <w:rFonts w:eastAsia="Calibri"/>
          <w:b/>
          <w:bCs/>
        </w:rPr>
      </w:pPr>
      <w:r w:rsidRPr="00602AE4">
        <w:rPr>
          <w:rFonts w:eastAsia="Calibri"/>
          <w:b/>
          <w:bCs/>
        </w:rPr>
        <w:t>1.Предмет Договора</w:t>
      </w:r>
    </w:p>
    <w:p w:rsidR="00602AE4" w:rsidRPr="00602AE4" w:rsidRDefault="00602AE4" w:rsidP="00602AE4">
      <w:pPr>
        <w:spacing w:after="0"/>
        <w:rPr>
          <w:rFonts w:eastAsia="Calibri"/>
        </w:rPr>
      </w:pPr>
      <w:r w:rsidRPr="00602AE4">
        <w:rPr>
          <w:rFonts w:eastAsia="Calibri"/>
        </w:rPr>
        <w:t xml:space="preserve">1.1.Заказчик поручает, а исполнитель обязуется выполнить работы по проведению испытаний и анализу качества продукции (в соответствии с областью аккредитации) отечественного и зарубежного производства, зарегистрированной в Российской Федерации, на предмет подтверждения ее соответствия требованиям нормативной документации (НД) (далее – работы) для нужд ФГУП «Московский эндокринный завод». </w:t>
      </w:r>
    </w:p>
    <w:p w:rsidR="00602AE4" w:rsidRPr="00602AE4" w:rsidRDefault="00602AE4" w:rsidP="00602AE4">
      <w:pPr>
        <w:spacing w:after="0"/>
        <w:rPr>
          <w:rFonts w:eastAsia="Calibri"/>
        </w:rPr>
      </w:pPr>
      <w:r w:rsidRPr="00602AE4">
        <w:rPr>
          <w:rFonts w:eastAsia="Calibri"/>
        </w:rPr>
        <w:t>1.2. Заказчик обязуется принять и оплатить выполненные работы.</w:t>
      </w:r>
    </w:p>
    <w:p w:rsidR="00602AE4" w:rsidRPr="00602AE4" w:rsidRDefault="00602AE4" w:rsidP="00602AE4">
      <w:pPr>
        <w:spacing w:after="0"/>
        <w:rPr>
          <w:rFonts w:eastAsia="Calibri"/>
        </w:rPr>
      </w:pPr>
      <w:r w:rsidRPr="00602AE4">
        <w:rPr>
          <w:rFonts w:eastAsia="Calibri"/>
        </w:rPr>
        <w:t>1.3. Результаты испытаний оформляются в виде протокола испытаний, который должен отражать фактические данные экспериментальной проверки, иметь заключение о соответствии представленных образцов требованиям нормативных документов и должен быть подписан руководителем Испытательной лаборатории Исполнителя.</w:t>
      </w:r>
    </w:p>
    <w:p w:rsidR="00602AE4" w:rsidRPr="00602AE4" w:rsidRDefault="00602AE4" w:rsidP="00602AE4">
      <w:pPr>
        <w:tabs>
          <w:tab w:val="left" w:pos="720"/>
        </w:tabs>
        <w:spacing w:after="0"/>
        <w:rPr>
          <w:rFonts w:eastAsia="Calibri"/>
        </w:rPr>
      </w:pPr>
    </w:p>
    <w:p w:rsidR="00602AE4" w:rsidRPr="00602AE4" w:rsidRDefault="00602AE4" w:rsidP="00602AE4">
      <w:pPr>
        <w:tabs>
          <w:tab w:val="left" w:pos="720"/>
        </w:tabs>
        <w:spacing w:after="0"/>
        <w:jc w:val="center"/>
        <w:rPr>
          <w:rFonts w:eastAsia="Calibri"/>
          <w:b/>
          <w:bCs/>
        </w:rPr>
      </w:pPr>
      <w:r w:rsidRPr="00602AE4">
        <w:rPr>
          <w:rFonts w:eastAsia="Calibri"/>
          <w:b/>
          <w:bCs/>
        </w:rPr>
        <w:t>2.Условия, которые необходимы для заключения настоящего Договора</w:t>
      </w:r>
    </w:p>
    <w:p w:rsidR="00602AE4" w:rsidRPr="00602AE4" w:rsidRDefault="00602AE4" w:rsidP="00602AE4">
      <w:pPr>
        <w:tabs>
          <w:tab w:val="left" w:pos="720"/>
        </w:tabs>
        <w:spacing w:after="0"/>
        <w:rPr>
          <w:rFonts w:eastAsia="Calibri"/>
        </w:rPr>
      </w:pPr>
      <w:r w:rsidRPr="00602AE4">
        <w:rPr>
          <w:rFonts w:eastAsia="Calibri"/>
        </w:rPr>
        <w:t>2.1. Заказчик заявляет, что:</w:t>
      </w:r>
    </w:p>
    <w:p w:rsidR="00602AE4" w:rsidRPr="00602AE4" w:rsidRDefault="00602AE4" w:rsidP="00602AE4">
      <w:pPr>
        <w:spacing w:after="0"/>
        <w:rPr>
          <w:rFonts w:eastAsia="Calibri"/>
        </w:rPr>
      </w:pPr>
      <w:r w:rsidRPr="00602AE4">
        <w:rPr>
          <w:rFonts w:eastAsia="Calibri"/>
        </w:rPr>
        <w:t>• образцы продукции, переданные Исполнителю для испытаний, являются образцами всей партии продукции, на которую будет выдан соответствующий протокол испытаний;</w:t>
      </w:r>
    </w:p>
    <w:p w:rsidR="00602AE4" w:rsidRPr="00602AE4" w:rsidRDefault="00602AE4" w:rsidP="00602AE4">
      <w:pPr>
        <w:spacing w:after="0"/>
        <w:rPr>
          <w:rFonts w:eastAsia="Calibri"/>
        </w:rPr>
      </w:pPr>
      <w:r w:rsidRPr="00602AE4">
        <w:rPr>
          <w:rFonts w:eastAsia="Calibri"/>
        </w:rPr>
        <w:t>• документы, предоставленные им подлинны.</w:t>
      </w:r>
    </w:p>
    <w:p w:rsidR="00602AE4" w:rsidRPr="00602AE4" w:rsidRDefault="00602AE4" w:rsidP="00602AE4">
      <w:pPr>
        <w:tabs>
          <w:tab w:val="left" w:pos="720"/>
        </w:tabs>
        <w:spacing w:after="0"/>
        <w:rPr>
          <w:rFonts w:eastAsia="Calibri"/>
        </w:rPr>
      </w:pPr>
      <w:r w:rsidRPr="00602AE4">
        <w:rPr>
          <w:rFonts w:eastAsia="Calibri"/>
        </w:rPr>
        <w:t>2.2. Заказчику известно, что за предоставление Исполнителю заведомо ложных сведений он несет ответственность в соответствии с действующим законодательством Российской Федерации.</w:t>
      </w:r>
    </w:p>
    <w:p w:rsidR="00602AE4" w:rsidRPr="00602AE4" w:rsidRDefault="00602AE4" w:rsidP="00602AE4">
      <w:pPr>
        <w:spacing w:after="0"/>
        <w:rPr>
          <w:rFonts w:eastAsia="Calibri"/>
          <w:b/>
          <w:bCs/>
        </w:rPr>
      </w:pPr>
    </w:p>
    <w:p w:rsidR="00602AE4" w:rsidRPr="00602AE4" w:rsidRDefault="00602AE4" w:rsidP="00602AE4">
      <w:pPr>
        <w:spacing w:after="0"/>
        <w:jc w:val="center"/>
        <w:rPr>
          <w:rFonts w:eastAsia="Calibri"/>
          <w:b/>
          <w:bCs/>
        </w:rPr>
      </w:pPr>
      <w:r w:rsidRPr="00602AE4">
        <w:rPr>
          <w:rFonts w:eastAsia="Calibri"/>
          <w:b/>
          <w:bCs/>
        </w:rPr>
        <w:t>3.Обязанности Сторон</w:t>
      </w:r>
    </w:p>
    <w:p w:rsidR="00602AE4" w:rsidRPr="00602AE4" w:rsidRDefault="00602AE4" w:rsidP="00602AE4">
      <w:pPr>
        <w:spacing w:after="0"/>
        <w:rPr>
          <w:rFonts w:eastAsia="Calibri"/>
        </w:rPr>
      </w:pPr>
      <w:r w:rsidRPr="00602AE4">
        <w:rPr>
          <w:rFonts w:eastAsia="Calibri"/>
        </w:rPr>
        <w:t>3.1. Для выполнения работ по Договору Заказчик обязан предоставить Исполнителю:</w:t>
      </w:r>
    </w:p>
    <w:p w:rsidR="00602AE4" w:rsidRPr="00602AE4" w:rsidRDefault="00602AE4" w:rsidP="00602AE4">
      <w:pPr>
        <w:tabs>
          <w:tab w:val="left" w:pos="2880"/>
        </w:tabs>
        <w:spacing w:after="0"/>
        <w:rPr>
          <w:rFonts w:eastAsia="Calibri"/>
        </w:rPr>
      </w:pPr>
      <w:r w:rsidRPr="00602AE4">
        <w:rPr>
          <w:rFonts w:eastAsia="Calibri"/>
        </w:rPr>
        <w:t>- образцы продукции, подлежащие испытанию;</w:t>
      </w:r>
    </w:p>
    <w:p w:rsidR="00602AE4" w:rsidRPr="00602AE4" w:rsidRDefault="00602AE4" w:rsidP="00602AE4">
      <w:pPr>
        <w:spacing w:after="0"/>
        <w:rPr>
          <w:rFonts w:eastAsia="Calibri"/>
        </w:rPr>
      </w:pPr>
      <w:r w:rsidRPr="00602AE4">
        <w:rPr>
          <w:rFonts w:eastAsia="Calibri"/>
        </w:rPr>
        <w:t>- копию лицензии на осуществление фармацевтической деятельности, заверенную нотариально;</w:t>
      </w:r>
    </w:p>
    <w:p w:rsidR="00602AE4" w:rsidRPr="00602AE4" w:rsidRDefault="00602AE4" w:rsidP="00602AE4">
      <w:pPr>
        <w:spacing w:after="0"/>
        <w:rPr>
          <w:rFonts w:eastAsia="Calibri"/>
        </w:rPr>
      </w:pPr>
      <w:r w:rsidRPr="00602AE4">
        <w:rPr>
          <w:rFonts w:eastAsia="Calibri"/>
        </w:rPr>
        <w:t>- письмо-заявку на проведение анализа, в котором в обязательном порядке указываются следующие сведения:</w:t>
      </w:r>
    </w:p>
    <w:p w:rsidR="00602AE4" w:rsidRPr="00602AE4" w:rsidRDefault="00602AE4" w:rsidP="00602AE4">
      <w:pPr>
        <w:spacing w:after="0"/>
        <w:rPr>
          <w:rFonts w:eastAsia="Calibri"/>
        </w:rPr>
      </w:pPr>
      <w:r w:rsidRPr="00602AE4">
        <w:rPr>
          <w:rFonts w:eastAsia="Calibri"/>
        </w:rPr>
        <w:t>• полное наименование продукции, номер и дата ее государственной регистрации;</w:t>
      </w:r>
    </w:p>
    <w:p w:rsidR="00602AE4" w:rsidRPr="00602AE4" w:rsidRDefault="00602AE4" w:rsidP="00602AE4">
      <w:pPr>
        <w:spacing w:after="0"/>
        <w:rPr>
          <w:rFonts w:eastAsia="Calibri"/>
        </w:rPr>
      </w:pPr>
      <w:r w:rsidRPr="00602AE4">
        <w:rPr>
          <w:rFonts w:eastAsia="Calibri"/>
        </w:rPr>
        <w:t>• номер партии (серии) и дата изготовления продукции;</w:t>
      </w:r>
    </w:p>
    <w:p w:rsidR="00602AE4" w:rsidRPr="00602AE4" w:rsidRDefault="00602AE4" w:rsidP="00602AE4">
      <w:pPr>
        <w:spacing w:after="0"/>
        <w:rPr>
          <w:rFonts w:eastAsia="Calibri"/>
        </w:rPr>
      </w:pPr>
      <w:r w:rsidRPr="00602AE4">
        <w:rPr>
          <w:rFonts w:eastAsia="Calibri"/>
        </w:rPr>
        <w:t>• сроки годности;</w:t>
      </w:r>
    </w:p>
    <w:p w:rsidR="00602AE4" w:rsidRPr="00602AE4" w:rsidRDefault="00602AE4" w:rsidP="00602AE4">
      <w:pPr>
        <w:spacing w:after="0"/>
        <w:rPr>
          <w:rFonts w:eastAsia="Calibri"/>
        </w:rPr>
      </w:pPr>
      <w:r w:rsidRPr="00602AE4">
        <w:rPr>
          <w:rFonts w:eastAsia="Calibri"/>
        </w:rPr>
        <w:t>• страна и наименование изготовителя;</w:t>
      </w:r>
    </w:p>
    <w:p w:rsidR="00602AE4" w:rsidRPr="00602AE4" w:rsidRDefault="00602AE4" w:rsidP="00602AE4">
      <w:pPr>
        <w:spacing w:after="0"/>
        <w:rPr>
          <w:rFonts w:eastAsia="Calibri"/>
        </w:rPr>
      </w:pPr>
      <w:r w:rsidRPr="00602AE4">
        <w:rPr>
          <w:rFonts w:eastAsia="Calibri"/>
        </w:rPr>
        <w:t>• название и обозначение документа, на основании требований которого должны проводиться испытания;</w:t>
      </w:r>
    </w:p>
    <w:p w:rsidR="00602AE4" w:rsidRPr="00602AE4" w:rsidRDefault="00602AE4" w:rsidP="00602AE4">
      <w:pPr>
        <w:spacing w:after="0"/>
        <w:rPr>
          <w:rFonts w:eastAsia="Calibri"/>
        </w:rPr>
      </w:pPr>
      <w:r w:rsidRPr="00602AE4">
        <w:rPr>
          <w:rFonts w:eastAsia="Calibri"/>
        </w:rPr>
        <w:t>- заверенную копию паспорта завода-изготовителя (для отечественных производителей), заверенную копию сертификата качества (для зарубежных изготовителей) и перевод на русский язык;</w:t>
      </w:r>
    </w:p>
    <w:p w:rsidR="00602AE4" w:rsidRPr="00602AE4" w:rsidRDefault="00602AE4" w:rsidP="00602AE4">
      <w:pPr>
        <w:spacing w:after="0"/>
        <w:rPr>
          <w:rFonts w:eastAsia="Calibri"/>
        </w:rPr>
      </w:pPr>
      <w:r w:rsidRPr="00602AE4">
        <w:rPr>
          <w:rFonts w:eastAsia="Calibri"/>
        </w:rPr>
        <w:t>- копию регистрационного удостоверения на продукцию, передаваемую для испытания;</w:t>
      </w:r>
    </w:p>
    <w:p w:rsidR="00602AE4" w:rsidRPr="00602AE4" w:rsidRDefault="00602AE4" w:rsidP="00602AE4">
      <w:pPr>
        <w:spacing w:after="0"/>
        <w:rPr>
          <w:rFonts w:eastAsia="Calibri"/>
        </w:rPr>
      </w:pPr>
      <w:r w:rsidRPr="00602AE4">
        <w:rPr>
          <w:rFonts w:eastAsia="Calibri"/>
        </w:rPr>
        <w:t>- акт отбора средней пробы;</w:t>
      </w:r>
    </w:p>
    <w:p w:rsidR="00602AE4" w:rsidRPr="00602AE4" w:rsidRDefault="00602AE4" w:rsidP="00602AE4">
      <w:pPr>
        <w:spacing w:after="0"/>
        <w:rPr>
          <w:rFonts w:eastAsia="Calibri"/>
        </w:rPr>
      </w:pPr>
      <w:r w:rsidRPr="00602AE4">
        <w:rPr>
          <w:rFonts w:eastAsia="Calibri"/>
        </w:rPr>
        <w:lastRenderedPageBreak/>
        <w:t>- рабочие стандартные образцы для проведения испытаний лекарственных сре</w:t>
      </w:r>
      <w:proofErr w:type="gramStart"/>
      <w:r w:rsidRPr="00602AE4">
        <w:rPr>
          <w:rFonts w:eastAsia="Calibri"/>
        </w:rPr>
        <w:t>дств в с</w:t>
      </w:r>
      <w:proofErr w:type="gramEnd"/>
      <w:r w:rsidRPr="00602AE4">
        <w:rPr>
          <w:rFonts w:eastAsia="Calibri"/>
        </w:rPr>
        <w:t>оответствии с требованиями НД (при необходимости);</w:t>
      </w:r>
    </w:p>
    <w:p w:rsidR="00602AE4" w:rsidRPr="00602AE4" w:rsidRDefault="00602AE4" w:rsidP="00602AE4">
      <w:pPr>
        <w:spacing w:after="0"/>
        <w:rPr>
          <w:rFonts w:eastAsia="Calibri"/>
        </w:rPr>
      </w:pPr>
      <w:r w:rsidRPr="00602AE4">
        <w:rPr>
          <w:rFonts w:eastAsia="Calibri"/>
        </w:rPr>
        <w:t>- иную документацию по письменному требованию Исполнителя, необходимую для проведения испытаний.</w:t>
      </w:r>
    </w:p>
    <w:p w:rsidR="00602AE4" w:rsidRPr="00602AE4" w:rsidRDefault="00602AE4" w:rsidP="00602AE4">
      <w:pPr>
        <w:spacing w:after="0"/>
        <w:rPr>
          <w:rFonts w:eastAsia="Calibri"/>
        </w:rPr>
      </w:pPr>
      <w:r w:rsidRPr="00602AE4">
        <w:rPr>
          <w:rFonts w:eastAsia="Calibri"/>
        </w:rPr>
        <w:t>3.2. Исполнитель обязан:</w:t>
      </w:r>
    </w:p>
    <w:p w:rsidR="00602AE4" w:rsidRPr="00602AE4" w:rsidRDefault="00602AE4" w:rsidP="00602AE4">
      <w:pPr>
        <w:spacing w:after="0"/>
        <w:rPr>
          <w:rFonts w:eastAsia="Calibri"/>
        </w:rPr>
      </w:pPr>
      <w:proofErr w:type="gramStart"/>
      <w:r w:rsidRPr="00602AE4">
        <w:rPr>
          <w:rFonts w:eastAsia="Calibri"/>
          <w:i/>
          <w:iCs/>
        </w:rPr>
        <w:t xml:space="preserve">- </w:t>
      </w:r>
      <w:r w:rsidRPr="00602AE4">
        <w:rPr>
          <w:rFonts w:eastAsia="Calibri"/>
          <w:iCs/>
        </w:rPr>
        <w:t>Начать проведение работ в срок не позднее 2 (двух) дней со дня</w:t>
      </w:r>
      <w:r w:rsidRPr="00602AE4">
        <w:rPr>
          <w:rFonts w:eastAsia="Calibri"/>
        </w:rPr>
        <w:t xml:space="preserve"> выполнения Заказчиком всех условий указанных в пункте 3.1 настоящего Договора, закончить проведение работы в срок не более 15 (пятнадцати) рабочих дней со дня выполнения Заказчиком всех условий указанных в пункте 3.1 настоящего Договора, за исключением случаев, когда в нормативной документации на препарат (субстанцию, вспомогательные вещество и т.д</w:t>
      </w:r>
      <w:proofErr w:type="gramEnd"/>
      <w:r w:rsidRPr="00602AE4">
        <w:rPr>
          <w:rFonts w:eastAsia="Calibri"/>
        </w:rPr>
        <w:t>.) предусмотрены методы анализа, требующие более длительного срока их выполнения.</w:t>
      </w:r>
    </w:p>
    <w:p w:rsidR="00602AE4" w:rsidRPr="00602AE4" w:rsidRDefault="00602AE4" w:rsidP="00602AE4">
      <w:pPr>
        <w:spacing w:after="0"/>
        <w:rPr>
          <w:rFonts w:eastAsia="Calibri"/>
        </w:rPr>
      </w:pPr>
      <w:r w:rsidRPr="00602AE4">
        <w:rPr>
          <w:rFonts w:eastAsia="Calibri"/>
        </w:rPr>
        <w:t>- в течение 1 (одного) рабочего дня после выполнения работ оформить Протокол испытаний;</w:t>
      </w:r>
    </w:p>
    <w:p w:rsidR="00602AE4" w:rsidRPr="00602AE4" w:rsidRDefault="00602AE4" w:rsidP="00602AE4">
      <w:pPr>
        <w:spacing w:after="0"/>
        <w:rPr>
          <w:rFonts w:eastAsia="Calibri"/>
        </w:rPr>
      </w:pPr>
      <w:r w:rsidRPr="00602AE4">
        <w:rPr>
          <w:rFonts w:eastAsia="Calibri"/>
        </w:rPr>
        <w:t>- незамедлительно после составления Протокола уведомить Заказчика о завершении работ по электронной почте или телефону;</w:t>
      </w:r>
    </w:p>
    <w:p w:rsidR="00602AE4" w:rsidRPr="00602AE4" w:rsidRDefault="00602AE4" w:rsidP="00602AE4">
      <w:pPr>
        <w:spacing w:after="0"/>
        <w:rPr>
          <w:rFonts w:eastAsia="Calibri"/>
        </w:rPr>
      </w:pPr>
      <w:r w:rsidRPr="00602AE4">
        <w:rPr>
          <w:rFonts w:eastAsia="Calibri"/>
        </w:rPr>
        <w:t>- после окончания испытаний продукции передать Заказчику Протокол испытаний, Акт выполненных работ.</w:t>
      </w:r>
    </w:p>
    <w:p w:rsidR="00602AE4" w:rsidRPr="00602AE4" w:rsidRDefault="00602AE4" w:rsidP="00602AE4">
      <w:pPr>
        <w:spacing w:after="0"/>
        <w:rPr>
          <w:rFonts w:eastAsia="Calibri"/>
        </w:rPr>
      </w:pPr>
      <w:r w:rsidRPr="00602AE4">
        <w:rPr>
          <w:rFonts w:eastAsia="Calibri"/>
        </w:rPr>
        <w:t>- проводить испытания в соответствии с требованиями действующего законодательства Российской Федерации, обеспечить конфиденциальность информации, полученной от Заказчика или в ходе проведённого исследования.</w:t>
      </w:r>
    </w:p>
    <w:p w:rsidR="00602AE4" w:rsidRPr="00602AE4" w:rsidRDefault="00602AE4" w:rsidP="00602AE4">
      <w:pPr>
        <w:spacing w:after="0"/>
        <w:rPr>
          <w:rFonts w:eastAsia="Calibri"/>
        </w:rPr>
      </w:pPr>
      <w:r w:rsidRPr="00602AE4">
        <w:rPr>
          <w:rFonts w:eastAsia="Calibri"/>
        </w:rPr>
        <w:t>- выставить Счет на оплату Заказчику.</w:t>
      </w:r>
    </w:p>
    <w:p w:rsidR="00602AE4" w:rsidRPr="00602AE4" w:rsidRDefault="00602AE4" w:rsidP="00602AE4">
      <w:pPr>
        <w:spacing w:after="0"/>
        <w:rPr>
          <w:rFonts w:eastAsia="Calibri"/>
        </w:rPr>
      </w:pPr>
      <w:r w:rsidRPr="00602AE4">
        <w:rPr>
          <w:rFonts w:eastAsia="Calibri"/>
        </w:rPr>
        <w:t>3.3. Прекращение действия Договора возможно по соглашению Сторон, в судебном порядке или в одностороннем порядке в соответствии с действующим законодательством Российской Федерации.</w:t>
      </w:r>
    </w:p>
    <w:p w:rsidR="00602AE4" w:rsidRPr="00602AE4" w:rsidRDefault="00602AE4" w:rsidP="00602AE4">
      <w:pPr>
        <w:spacing w:after="0"/>
        <w:jc w:val="center"/>
        <w:rPr>
          <w:rFonts w:eastAsia="Calibri"/>
          <w:b/>
          <w:bCs/>
        </w:rPr>
      </w:pPr>
    </w:p>
    <w:p w:rsidR="00602AE4" w:rsidRPr="00602AE4" w:rsidRDefault="00602AE4" w:rsidP="00602AE4">
      <w:pPr>
        <w:spacing w:after="0"/>
        <w:jc w:val="center"/>
        <w:rPr>
          <w:rFonts w:eastAsia="Calibri"/>
          <w:b/>
          <w:bCs/>
        </w:rPr>
      </w:pPr>
      <w:r w:rsidRPr="00602AE4">
        <w:rPr>
          <w:rFonts w:eastAsia="Calibri"/>
          <w:b/>
          <w:bCs/>
        </w:rPr>
        <w:t>4.Стоимость работ и порядок расчетов</w:t>
      </w:r>
    </w:p>
    <w:p w:rsidR="00602AE4" w:rsidRPr="00602AE4" w:rsidRDefault="00602AE4" w:rsidP="00602AE4">
      <w:pPr>
        <w:spacing w:after="0"/>
        <w:rPr>
          <w:rFonts w:eastAsia="Calibri"/>
        </w:rPr>
      </w:pPr>
      <w:r w:rsidRPr="00602AE4">
        <w:rPr>
          <w:rFonts w:eastAsia="Calibri"/>
        </w:rPr>
        <w:t>4.1. Предельная цена настоящего Договора составляет 4 999 000,00 (четыре миллиона девятьсот девяносто девять тысяч рублей) 00 копеек, в том числе НДС 20%.</w:t>
      </w:r>
    </w:p>
    <w:p w:rsidR="00602AE4" w:rsidRPr="00602AE4" w:rsidRDefault="00602AE4" w:rsidP="00602AE4">
      <w:pPr>
        <w:spacing w:after="0"/>
        <w:rPr>
          <w:rFonts w:eastAsia="Calibri"/>
        </w:rPr>
      </w:pPr>
      <w:r w:rsidRPr="00602AE4">
        <w:rPr>
          <w:rFonts w:eastAsia="Calibri"/>
        </w:rPr>
        <w:t>4.2. Проведение работ осуществляется по мере возникновения потребности у Заказчика – по заявкам Заказчика в сроки, указанные в п. 3.2 настоящего Договора.</w:t>
      </w:r>
    </w:p>
    <w:p w:rsidR="00602AE4" w:rsidRPr="00602AE4" w:rsidRDefault="00602AE4" w:rsidP="00602AE4">
      <w:pPr>
        <w:spacing w:after="0"/>
        <w:rPr>
          <w:rFonts w:eastAsia="Calibri"/>
        </w:rPr>
      </w:pPr>
      <w:r w:rsidRPr="00602AE4">
        <w:rPr>
          <w:rFonts w:eastAsia="Calibri"/>
        </w:rPr>
        <w:t>4.3. Не заказанные работы не выполняются Исполнителем, а в случае выполнения не принимаются Заказчиком и не оплачиваются.</w:t>
      </w:r>
    </w:p>
    <w:p w:rsidR="00602AE4" w:rsidRPr="00602AE4" w:rsidRDefault="00602AE4" w:rsidP="00602AE4">
      <w:pPr>
        <w:spacing w:after="0"/>
        <w:rPr>
          <w:rFonts w:eastAsia="Calibri"/>
        </w:rPr>
      </w:pPr>
      <w:r w:rsidRPr="00602AE4">
        <w:rPr>
          <w:rFonts w:eastAsia="Calibri"/>
        </w:rPr>
        <w:t xml:space="preserve">4.4. Стоимость работ зависит от объема работ, устанавливается на основании цен, указанных в Протоколе стоимости испытаний (Приложение № 1 к настоящему Договору). </w:t>
      </w:r>
    </w:p>
    <w:p w:rsidR="00602AE4" w:rsidRPr="00602AE4" w:rsidRDefault="00602AE4" w:rsidP="00602AE4">
      <w:pPr>
        <w:spacing w:after="0"/>
        <w:rPr>
          <w:rFonts w:eastAsia="Calibri"/>
        </w:rPr>
      </w:pPr>
      <w:r w:rsidRPr="00602AE4">
        <w:rPr>
          <w:rFonts w:eastAsia="Calibri"/>
        </w:rPr>
        <w:t>4.5. Оплата стоимости работ по настоящему Договору производится Заказчиком в полном объеме после подписания Сторонами акта выполненных работ по соответствующей Заявке  на основании выставленного Исполнителем счета в течение 5 (пяти) банковских дней с момента выставления на оплату.</w:t>
      </w:r>
      <w:r w:rsidRPr="00602AE4">
        <w:rPr>
          <w:rFonts w:eastAsia="Calibri"/>
          <w:b/>
          <w:bCs/>
        </w:rPr>
        <w:t xml:space="preserve"> </w:t>
      </w:r>
      <w:r w:rsidRPr="00602AE4">
        <w:rPr>
          <w:rFonts w:eastAsia="Calibri"/>
        </w:rPr>
        <w:t>Оплата оказанных и выполненных работ Исполнителем производится в валюте Российской Федерации – рублях.</w:t>
      </w:r>
    </w:p>
    <w:p w:rsidR="00602AE4" w:rsidRPr="00602AE4" w:rsidRDefault="00602AE4" w:rsidP="00602AE4">
      <w:pPr>
        <w:spacing w:after="0"/>
        <w:rPr>
          <w:rFonts w:eastAsia="Calibri"/>
          <w:b/>
          <w:bCs/>
        </w:rPr>
      </w:pPr>
      <w:r w:rsidRPr="00602AE4">
        <w:rPr>
          <w:rFonts w:eastAsia="Calibri"/>
        </w:rPr>
        <w:t xml:space="preserve">4.6. </w:t>
      </w:r>
      <w:proofErr w:type="gramStart"/>
      <w:r w:rsidRPr="00602AE4">
        <w:rPr>
          <w:rFonts w:eastAsia="Calibri"/>
        </w:rPr>
        <w:t>Исполнитель вправе в одностороннем порядке принять решение об изменении стоимости  выполняемых работ, в том числе размер оплаты за испытания лекарственных средств, на основании действующих нормативных актов, принятых органами государственной власти Российской Федерации, а также изменения рыночных цен или уровня инфляции, влияющих на затраты, связанные с выполнением работ, уведомив об этом Заказчика не позднее, чем за 15 (пятнадцать) календарных дней до</w:t>
      </w:r>
      <w:proofErr w:type="gramEnd"/>
      <w:r w:rsidRPr="00602AE4">
        <w:rPr>
          <w:rFonts w:eastAsia="Calibri"/>
        </w:rPr>
        <w:t xml:space="preserve"> даты, с которой начинают действовать новые цены на выполняемые работы</w:t>
      </w:r>
      <w:proofErr w:type="gramStart"/>
      <w:r w:rsidRPr="00602AE4">
        <w:rPr>
          <w:rFonts w:eastAsia="Calibri"/>
        </w:rPr>
        <w:t xml:space="preserve"> П</w:t>
      </w:r>
      <w:proofErr w:type="gramEnd"/>
      <w:r w:rsidRPr="00602AE4">
        <w:rPr>
          <w:rFonts w:eastAsia="Calibri"/>
        </w:rPr>
        <w:t>ри этом Стороны не вправе изменять цену настоящего Договора более чем на 20% от цены Договора. В случае согласия Заказчика с новыми ценами Стороны подписывают соответствующее дополнительное соглашение к настоящему Договору. В случае не согласия Заказчика с новыми ценами он вправе отказаться от исполнения Договора в одностороннем внесудебном порядке.</w:t>
      </w:r>
    </w:p>
    <w:p w:rsidR="00602AE4" w:rsidRPr="00602AE4" w:rsidRDefault="00602AE4" w:rsidP="00602AE4">
      <w:pPr>
        <w:spacing w:after="0"/>
        <w:rPr>
          <w:rFonts w:eastAsia="Calibri"/>
          <w:color w:val="C0504D"/>
        </w:rPr>
      </w:pPr>
      <w:r w:rsidRPr="00602AE4">
        <w:rPr>
          <w:rFonts w:eastAsia="Calibri"/>
        </w:rPr>
        <w:t>4.7. По факту выполнения конкретного вида работ Исполнителем оформляется и подписывает Акт выполненных работ, который выдается представителю Заказчика. После подписания Акта выполненных работ Сторонами настоящего Договора, представитель Заказчика получает экземпляр Акта выполненных работ, Протокол испытаний, счет-фактуру.</w:t>
      </w:r>
    </w:p>
    <w:p w:rsidR="00602AE4" w:rsidRPr="00602AE4" w:rsidRDefault="00602AE4" w:rsidP="00602AE4">
      <w:pPr>
        <w:spacing w:after="0"/>
        <w:rPr>
          <w:rFonts w:eastAsia="Calibri"/>
        </w:rPr>
      </w:pPr>
      <w:r w:rsidRPr="00602AE4">
        <w:rPr>
          <w:rFonts w:eastAsia="Calibri"/>
        </w:rPr>
        <w:lastRenderedPageBreak/>
        <w:t>4.8. Датой исполнения обязательств по оплате считается день поступления денежных средств на расчетный счет Исполнителя.</w:t>
      </w:r>
    </w:p>
    <w:p w:rsidR="00602AE4" w:rsidRPr="00602AE4" w:rsidRDefault="00602AE4" w:rsidP="00602AE4">
      <w:pPr>
        <w:spacing w:after="0"/>
        <w:rPr>
          <w:rFonts w:eastAsia="Calibri"/>
        </w:rPr>
      </w:pPr>
      <w:r w:rsidRPr="00602AE4">
        <w:rPr>
          <w:rFonts w:eastAsia="Calibri"/>
        </w:rPr>
        <w:t>4.9. В случае просрочки срока оплаты более чем на 10 (десять) календарных дней, Исполнитель в одностороннем порядке вправе приостановить выполнение работ до полной оплаты работ по ранее выполненной Заявке.</w:t>
      </w:r>
    </w:p>
    <w:p w:rsidR="00602AE4" w:rsidRPr="00602AE4" w:rsidRDefault="00602AE4" w:rsidP="00602AE4">
      <w:pPr>
        <w:spacing w:after="0"/>
        <w:rPr>
          <w:rFonts w:eastAsia="Calibri"/>
        </w:rPr>
      </w:pPr>
      <w:r w:rsidRPr="00602AE4">
        <w:rPr>
          <w:rFonts w:eastAsia="Calibri"/>
        </w:rPr>
        <w:t>4.10. Все расчеты по настоящему Договору должны осуществляться в срок и в той сумме, которые определены</w:t>
      </w:r>
      <w:r w:rsidRPr="00602AE4">
        <w:rPr>
          <w:rFonts w:eastAsia="Calibri"/>
          <w:color w:val="C0504D"/>
        </w:rPr>
        <w:t xml:space="preserve"> </w:t>
      </w:r>
      <w:r w:rsidRPr="00602AE4">
        <w:rPr>
          <w:rFonts w:eastAsia="Calibri"/>
        </w:rPr>
        <w:t>настоящим Договором.</w:t>
      </w:r>
    </w:p>
    <w:p w:rsidR="00602AE4" w:rsidRPr="00602AE4" w:rsidRDefault="00602AE4" w:rsidP="00602AE4">
      <w:pPr>
        <w:spacing w:after="0"/>
        <w:rPr>
          <w:rFonts w:eastAsia="Calibri"/>
        </w:rPr>
      </w:pPr>
    </w:p>
    <w:p w:rsidR="00602AE4" w:rsidRPr="00602AE4" w:rsidRDefault="00602AE4" w:rsidP="00602AE4">
      <w:pPr>
        <w:spacing w:after="0"/>
        <w:rPr>
          <w:rFonts w:eastAsia="Calibri"/>
        </w:rPr>
      </w:pPr>
    </w:p>
    <w:p w:rsidR="00602AE4" w:rsidRPr="00602AE4" w:rsidRDefault="00602AE4" w:rsidP="00602AE4">
      <w:pPr>
        <w:spacing w:after="0"/>
        <w:jc w:val="center"/>
        <w:rPr>
          <w:rFonts w:eastAsia="Calibri"/>
          <w:b/>
          <w:bCs/>
        </w:rPr>
      </w:pPr>
      <w:r w:rsidRPr="00602AE4">
        <w:rPr>
          <w:rFonts w:eastAsia="Calibri"/>
          <w:b/>
          <w:bCs/>
        </w:rPr>
        <w:t>5.Приемка работ</w:t>
      </w:r>
    </w:p>
    <w:p w:rsidR="00602AE4" w:rsidRPr="00602AE4" w:rsidRDefault="00602AE4" w:rsidP="00602AE4">
      <w:pPr>
        <w:spacing w:after="0"/>
        <w:rPr>
          <w:rFonts w:eastAsia="Calibri"/>
        </w:rPr>
      </w:pPr>
      <w:r w:rsidRPr="00602AE4">
        <w:rPr>
          <w:rFonts w:eastAsia="Calibri"/>
        </w:rPr>
        <w:t xml:space="preserve">5.1. Выполнение работ осуществляется в испытательной лаборатории Исполнителя. </w:t>
      </w:r>
    </w:p>
    <w:p w:rsidR="00602AE4" w:rsidRPr="00602AE4" w:rsidRDefault="00602AE4" w:rsidP="00602AE4">
      <w:pPr>
        <w:spacing w:after="0"/>
        <w:rPr>
          <w:rFonts w:eastAsia="Calibri"/>
        </w:rPr>
      </w:pPr>
      <w:r w:rsidRPr="00602AE4">
        <w:rPr>
          <w:rFonts w:eastAsia="Calibri"/>
        </w:rPr>
        <w:t>По окончании выполнения работ Исполнитель, незамедлительно сообщает об этом Заказчику по электронной почте или телефону и представляет ему Акт выполненных работ в 2 (двух) экземплярах с приложением Протокола испытаний.</w:t>
      </w:r>
    </w:p>
    <w:p w:rsidR="00602AE4" w:rsidRPr="00602AE4" w:rsidRDefault="00602AE4" w:rsidP="00602AE4">
      <w:pPr>
        <w:spacing w:after="0"/>
        <w:rPr>
          <w:rFonts w:eastAsia="Calibri"/>
        </w:rPr>
      </w:pPr>
      <w:r w:rsidRPr="00602AE4">
        <w:rPr>
          <w:rFonts w:eastAsia="Calibri"/>
        </w:rPr>
        <w:t xml:space="preserve">5.2. Заказчик подписывает представленный Исполнителем Акт выполненных работ в </w:t>
      </w:r>
      <w:proofErr w:type="gramStart"/>
      <w:r w:rsidRPr="00602AE4">
        <w:rPr>
          <w:rFonts w:eastAsia="Calibri"/>
        </w:rPr>
        <w:t>срок</w:t>
      </w:r>
      <w:proofErr w:type="gramEnd"/>
      <w:r w:rsidRPr="00602AE4">
        <w:rPr>
          <w:rFonts w:eastAsia="Calibri"/>
        </w:rPr>
        <w:t xml:space="preserve"> не превышающий 3 (трех) рабочих дней с момента его получения, либо направляет в тот же срок мотивированный отказ от приемки работ. В случае не направления Заказчиком в указанный срок мотивированного отказа от приемки работ, работы считаются выполненными надлежащим образом.</w:t>
      </w:r>
    </w:p>
    <w:p w:rsidR="00602AE4" w:rsidRPr="00602AE4" w:rsidRDefault="00602AE4" w:rsidP="00602AE4">
      <w:pPr>
        <w:spacing w:after="0"/>
        <w:jc w:val="center"/>
        <w:rPr>
          <w:rFonts w:eastAsia="Calibri"/>
          <w:b/>
          <w:bCs/>
        </w:rPr>
      </w:pPr>
    </w:p>
    <w:p w:rsidR="00602AE4" w:rsidRPr="00602AE4" w:rsidRDefault="00602AE4" w:rsidP="00602AE4">
      <w:pPr>
        <w:spacing w:after="0"/>
        <w:jc w:val="center"/>
        <w:rPr>
          <w:rFonts w:eastAsia="Calibri"/>
          <w:b/>
          <w:bCs/>
        </w:rPr>
      </w:pPr>
      <w:r w:rsidRPr="00602AE4">
        <w:rPr>
          <w:rFonts w:eastAsia="Calibri"/>
          <w:b/>
          <w:bCs/>
        </w:rPr>
        <w:t>6.Изменения и дополнения к Договору</w:t>
      </w:r>
    </w:p>
    <w:p w:rsidR="00602AE4" w:rsidRPr="00602AE4" w:rsidRDefault="00602AE4" w:rsidP="00602AE4">
      <w:pPr>
        <w:spacing w:after="0"/>
        <w:rPr>
          <w:rFonts w:eastAsia="Calibri"/>
        </w:rPr>
      </w:pPr>
      <w:r w:rsidRPr="00602AE4">
        <w:rPr>
          <w:rFonts w:eastAsia="Calibri"/>
        </w:rPr>
        <w:t>6.1. Настоящий Договор может быть изменен и дополнен по взаимному согласию Сторон. Все изменения и дополнения к настоящему Договору действительны при условии, что они совершены в письменном виде, заверены печатями и подписаны уполномоченными представителями Сторон.</w:t>
      </w:r>
    </w:p>
    <w:p w:rsidR="00602AE4" w:rsidRPr="00602AE4" w:rsidRDefault="00602AE4" w:rsidP="00602AE4">
      <w:pPr>
        <w:spacing w:after="0"/>
        <w:ind w:left="1404"/>
        <w:rPr>
          <w:rFonts w:eastAsia="Calibri"/>
          <w:b/>
          <w:bCs/>
        </w:rPr>
      </w:pPr>
    </w:p>
    <w:p w:rsidR="00602AE4" w:rsidRPr="00602AE4" w:rsidRDefault="00602AE4" w:rsidP="00602AE4">
      <w:pPr>
        <w:spacing w:after="0"/>
        <w:jc w:val="center"/>
        <w:rPr>
          <w:rFonts w:eastAsia="Calibri"/>
          <w:b/>
          <w:bCs/>
        </w:rPr>
      </w:pPr>
      <w:r w:rsidRPr="00602AE4">
        <w:rPr>
          <w:rFonts w:eastAsia="Calibri"/>
          <w:b/>
          <w:bCs/>
        </w:rPr>
        <w:t>7.Ответственность Сторон</w:t>
      </w:r>
    </w:p>
    <w:p w:rsidR="00602AE4" w:rsidRPr="00602AE4" w:rsidRDefault="00602AE4" w:rsidP="00602AE4">
      <w:pPr>
        <w:spacing w:after="0"/>
        <w:rPr>
          <w:rFonts w:eastAsia="Calibri"/>
        </w:rPr>
      </w:pPr>
      <w:r w:rsidRPr="00602AE4">
        <w:rPr>
          <w:rFonts w:eastAsia="Calibri"/>
        </w:rPr>
        <w:t>7.1. Исполнитель несет ответственность за соблюдение установленных сроков проведения испытаний лекарственных средств и достоверность результатов испытаний лекарственных средств.</w:t>
      </w:r>
    </w:p>
    <w:p w:rsidR="00602AE4" w:rsidRPr="00602AE4" w:rsidRDefault="00602AE4" w:rsidP="00602AE4">
      <w:pPr>
        <w:spacing w:after="0"/>
        <w:rPr>
          <w:rFonts w:eastAsia="Calibri"/>
        </w:rPr>
      </w:pPr>
      <w:r w:rsidRPr="00602AE4">
        <w:rPr>
          <w:rFonts w:eastAsia="Calibri"/>
        </w:rPr>
        <w:t>7.2. Исполнитель не несет ответственности по обязательствам Заказчика.</w:t>
      </w:r>
    </w:p>
    <w:p w:rsidR="00602AE4" w:rsidRPr="00602AE4" w:rsidRDefault="00602AE4" w:rsidP="00602AE4">
      <w:pPr>
        <w:spacing w:after="0"/>
        <w:rPr>
          <w:rFonts w:eastAsia="Calibri"/>
        </w:rPr>
      </w:pPr>
      <w:r w:rsidRPr="00602AE4">
        <w:rPr>
          <w:rFonts w:eastAsia="Calibri"/>
        </w:rPr>
        <w:t>7.3. В случае неисполнения Заказчиком положений, указанных в пунктах 3.1, 4.5 настоящего Договора, Исполнитель вправе приостановить проведение испытаний до исполнения Заказчиком условий Договора. О приостановлении выдачи Протокола испытаний и о причине приостановления Исполнитель незамедлительно уведомляет Заказчика в письменной форме.</w:t>
      </w:r>
    </w:p>
    <w:p w:rsidR="00602AE4" w:rsidRPr="00602AE4" w:rsidRDefault="00602AE4" w:rsidP="00602AE4">
      <w:pPr>
        <w:spacing w:after="0"/>
        <w:rPr>
          <w:rFonts w:eastAsia="Calibri"/>
        </w:rPr>
      </w:pPr>
      <w:r w:rsidRPr="00602AE4">
        <w:rPr>
          <w:rFonts w:eastAsia="Calibri"/>
        </w:rPr>
        <w:t>7.4.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w:t>
      </w:r>
    </w:p>
    <w:p w:rsidR="00602AE4" w:rsidRPr="00602AE4" w:rsidRDefault="00602AE4" w:rsidP="00602AE4">
      <w:pPr>
        <w:spacing w:after="0"/>
        <w:rPr>
          <w:rFonts w:eastAsia="Calibri"/>
        </w:rPr>
      </w:pPr>
      <w:r w:rsidRPr="00602AE4">
        <w:rPr>
          <w:rFonts w:eastAsia="Calibri"/>
        </w:rPr>
        <w:t>7.5. В случае задержки платежей за выполненные работы Исполнитель имеет право потребовать от Заказчика уплаты неустойки в размере 0,01% (ноль целых одна сотая) от стоимости выполненных работ за каждый день просрочки платежа. О начислении неустойки Исполнитель уведомляет Заказчика по каждому случаю просрочки платежа Заказчиком, исходя из фактических обстоятельств и причин просрочки. Уплата неустойки не освобождает Стороны от выполнения лежащих на них обязательств и принятия мер, направленных на устранение нарушений. Начисление неустойки является правом, но не обязанностью Исполнителя.</w:t>
      </w:r>
    </w:p>
    <w:p w:rsidR="00602AE4" w:rsidRPr="00602AE4" w:rsidRDefault="00602AE4" w:rsidP="00602AE4">
      <w:pPr>
        <w:spacing w:after="0"/>
        <w:rPr>
          <w:rFonts w:eastAsia="Calibri"/>
        </w:rPr>
      </w:pPr>
      <w:r w:rsidRPr="00602AE4">
        <w:rPr>
          <w:rFonts w:eastAsia="Calibri"/>
        </w:rPr>
        <w:t xml:space="preserve">7.6. При нарушении Исполнителем сроков выполнения работ, согласованных Сторонами в соответствии с п. 3.2 настоящего Договора, Заказчик вправе потребовать от Исполнителя уплаты неустойки в размере 0,01% (ноль целых одна сотая) от стоимости невыполненных работ за каждый день просрочки. </w:t>
      </w:r>
    </w:p>
    <w:p w:rsidR="00602AE4" w:rsidRPr="00602AE4" w:rsidRDefault="00602AE4" w:rsidP="00602AE4">
      <w:pPr>
        <w:spacing w:after="0"/>
        <w:jc w:val="center"/>
        <w:rPr>
          <w:rFonts w:eastAsia="Calibri"/>
          <w:b/>
          <w:bCs/>
        </w:rPr>
      </w:pPr>
    </w:p>
    <w:p w:rsidR="00602AE4" w:rsidRPr="00602AE4" w:rsidRDefault="00602AE4" w:rsidP="00602AE4">
      <w:pPr>
        <w:spacing w:after="0"/>
        <w:jc w:val="center"/>
        <w:rPr>
          <w:rFonts w:eastAsia="Calibri"/>
          <w:b/>
          <w:bCs/>
        </w:rPr>
      </w:pPr>
      <w:r w:rsidRPr="00602AE4">
        <w:rPr>
          <w:rFonts w:eastAsia="Calibri"/>
          <w:b/>
          <w:bCs/>
        </w:rPr>
        <w:t>8. Форс-мажор</w:t>
      </w:r>
    </w:p>
    <w:p w:rsidR="00602AE4" w:rsidRPr="00602AE4" w:rsidRDefault="00602AE4" w:rsidP="00602AE4">
      <w:pPr>
        <w:spacing w:after="0"/>
        <w:rPr>
          <w:rFonts w:eastAsia="Calibri"/>
        </w:rPr>
      </w:pPr>
      <w:r w:rsidRPr="00602AE4">
        <w:rPr>
          <w:rFonts w:eastAsia="Calibri"/>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таких как: стихийные бедствия, пожар, эпидемия, война или военные действия, повлекшие невозможность исполнения настоящего Договора, другие обстоятельства, не зависящие от воли Сторон.</w:t>
      </w:r>
    </w:p>
    <w:p w:rsidR="00602AE4" w:rsidRPr="00602AE4" w:rsidRDefault="00602AE4" w:rsidP="00602AE4">
      <w:pPr>
        <w:spacing w:after="0"/>
        <w:rPr>
          <w:rFonts w:eastAsia="Calibri"/>
        </w:rPr>
      </w:pPr>
      <w:r w:rsidRPr="00602AE4">
        <w:rPr>
          <w:rFonts w:eastAsia="Calibri"/>
        </w:rPr>
        <w:lastRenderedPageBreak/>
        <w:t xml:space="preserve">8.2. </w:t>
      </w:r>
      <w:proofErr w:type="gramStart"/>
      <w:r w:rsidRPr="00602AE4">
        <w:rPr>
          <w:rFonts w:eastAsia="Calibri"/>
        </w:rPr>
        <w:t>В случае если форс-мажор приостановит выполнение обязательств одной из Сторон, Сторона, для которой стало невозможным исполнение своих обязательств по Договору, должна известить другую Сторону о наступлении вышеназванных обстоятельств в срок не позднее 3 (трех) дней, а также известить о природе форс-мажора и о том, как он повлиял на выполнение обязательств Стороны, в противном случае ответственность за возможные последствия ложится на</w:t>
      </w:r>
      <w:proofErr w:type="gramEnd"/>
      <w:r w:rsidRPr="00602AE4">
        <w:rPr>
          <w:rFonts w:eastAsia="Calibri"/>
        </w:rPr>
        <w:t xml:space="preserve"> эту Сторону полностью.</w:t>
      </w:r>
    </w:p>
    <w:p w:rsidR="00602AE4" w:rsidRPr="00602AE4" w:rsidRDefault="00602AE4" w:rsidP="00602AE4">
      <w:pPr>
        <w:spacing w:after="0"/>
        <w:rPr>
          <w:rFonts w:eastAsia="Calibri"/>
        </w:rPr>
      </w:pPr>
      <w:r w:rsidRPr="00602AE4">
        <w:rPr>
          <w:rFonts w:eastAsia="Calibri"/>
        </w:rPr>
        <w:t xml:space="preserve">8.3. При отсутствии своевременного извещения, предусмотренного в пункте 8.2 настоящего Договора, Сторона обязана возместить другой Стороне убытки, причиненные </w:t>
      </w:r>
      <w:proofErr w:type="spellStart"/>
      <w:r w:rsidRPr="00602AE4">
        <w:rPr>
          <w:rFonts w:eastAsia="Calibri"/>
        </w:rPr>
        <w:t>неизвещением</w:t>
      </w:r>
      <w:proofErr w:type="spellEnd"/>
      <w:r w:rsidRPr="00602AE4">
        <w:rPr>
          <w:rFonts w:eastAsia="Calibri"/>
        </w:rPr>
        <w:t xml:space="preserve"> или несвоевременным извещением.</w:t>
      </w:r>
    </w:p>
    <w:p w:rsidR="00602AE4" w:rsidRPr="00602AE4" w:rsidRDefault="00602AE4" w:rsidP="00602AE4">
      <w:pPr>
        <w:spacing w:after="0"/>
        <w:rPr>
          <w:rFonts w:eastAsia="Calibri"/>
        </w:rPr>
      </w:pPr>
    </w:p>
    <w:p w:rsidR="00602AE4" w:rsidRPr="00602AE4" w:rsidRDefault="00602AE4" w:rsidP="00602AE4">
      <w:pPr>
        <w:spacing w:after="0"/>
        <w:rPr>
          <w:rFonts w:eastAsia="Calibri"/>
          <w:b/>
        </w:rPr>
      </w:pPr>
      <w:r w:rsidRPr="00602AE4">
        <w:rPr>
          <w:rFonts w:eastAsia="Calibri"/>
          <w:b/>
        </w:rPr>
        <w:t xml:space="preserve">                                                                   9. Неустойка</w:t>
      </w:r>
    </w:p>
    <w:p w:rsidR="00602AE4" w:rsidRPr="00602AE4" w:rsidRDefault="00602AE4" w:rsidP="00602AE4">
      <w:pPr>
        <w:spacing w:after="0"/>
        <w:rPr>
          <w:rFonts w:eastAsia="Calibri"/>
        </w:rPr>
      </w:pPr>
      <w:r w:rsidRPr="00602AE4">
        <w:rPr>
          <w:rFonts w:eastAsia="Calibri"/>
        </w:rPr>
        <w:t>9.1. Стороны несут ответственность за неисполнение или ненадлежащее исполнение условий договора в соответствии с действующим законодательством РФ.</w:t>
      </w:r>
    </w:p>
    <w:p w:rsidR="00602AE4" w:rsidRPr="00602AE4" w:rsidRDefault="00602AE4" w:rsidP="00602AE4">
      <w:pPr>
        <w:spacing w:after="0"/>
        <w:rPr>
          <w:rFonts w:eastAsia="Calibri"/>
        </w:rPr>
      </w:pPr>
      <w:r w:rsidRPr="00602AE4">
        <w:rPr>
          <w:rFonts w:eastAsia="Calibri"/>
        </w:rPr>
        <w:t>9.2. В случае задержки платежей за выполненные работы Исполнитель имеет право потребовать от Заказчика уплаты неустойки (пени).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устанавливается Договором в размере одной трехсотой действующей на день уплаты неустойки ключевой ставки банковского процента, установленной  Центральным банком Российской Федерации от размера просроченного расчета за каждый факт просрочки. О начислении неустойки Исполнитель уведомляет Заказчика в письменном виде по каждому случаю просрочки платежа Заказчиком, исходя из фактических обязательств и причин просрочки. Уплата неустойки не освобождает стороны от выполнения лежащих на них обязательств и принятия мер, направленных на устранение нарушений.</w:t>
      </w:r>
    </w:p>
    <w:p w:rsidR="00602AE4" w:rsidRPr="00602AE4" w:rsidRDefault="00602AE4" w:rsidP="00602AE4">
      <w:pPr>
        <w:spacing w:after="0"/>
        <w:rPr>
          <w:rFonts w:eastAsia="Calibri"/>
        </w:rPr>
      </w:pPr>
      <w:r w:rsidRPr="00602AE4">
        <w:rPr>
          <w:rFonts w:eastAsia="Calibri"/>
        </w:rPr>
        <w:t>9.3. Исполнитель несет ответственность за правильное хранение образцов продукции с момента их получения от Заказчика.</w:t>
      </w:r>
    </w:p>
    <w:p w:rsidR="00602AE4" w:rsidRPr="00602AE4" w:rsidRDefault="00602AE4" w:rsidP="00602AE4">
      <w:pPr>
        <w:spacing w:after="0"/>
        <w:rPr>
          <w:rFonts w:eastAsia="Calibri"/>
        </w:rPr>
      </w:pPr>
      <w:r w:rsidRPr="00602AE4">
        <w:rPr>
          <w:rFonts w:eastAsia="Calibri"/>
        </w:rPr>
        <w:t>9.4. За нарушение сроков выполнения обязательств Исполнителем по настоящему Договору Заказчик вправе потребовать от Исполнителя уплаты пени в размере 0,1% от стоимости работ за каждый день просрочки.</w:t>
      </w:r>
    </w:p>
    <w:p w:rsidR="00602AE4" w:rsidRPr="00602AE4" w:rsidRDefault="00602AE4" w:rsidP="00602AE4">
      <w:pPr>
        <w:spacing w:after="0"/>
        <w:rPr>
          <w:rFonts w:eastAsia="Calibri"/>
        </w:rPr>
      </w:pPr>
    </w:p>
    <w:p w:rsidR="00602AE4" w:rsidRPr="00602AE4" w:rsidRDefault="00602AE4" w:rsidP="00602AE4">
      <w:pPr>
        <w:spacing w:after="0"/>
        <w:jc w:val="center"/>
        <w:rPr>
          <w:rFonts w:eastAsia="Calibri"/>
          <w:b/>
          <w:bCs/>
        </w:rPr>
      </w:pPr>
      <w:r w:rsidRPr="00602AE4">
        <w:rPr>
          <w:rFonts w:eastAsia="Calibri"/>
          <w:b/>
          <w:bCs/>
        </w:rPr>
        <w:t>10.</w:t>
      </w:r>
      <w:proofErr w:type="gramStart"/>
      <w:r w:rsidRPr="00602AE4">
        <w:rPr>
          <w:rFonts w:eastAsia="Calibri"/>
          <w:b/>
          <w:bCs/>
          <w:lang w:val="en-US"/>
        </w:rPr>
        <w:t>C</w:t>
      </w:r>
      <w:proofErr w:type="gramEnd"/>
      <w:r w:rsidRPr="00602AE4">
        <w:rPr>
          <w:rFonts w:eastAsia="Calibri"/>
          <w:b/>
          <w:bCs/>
        </w:rPr>
        <w:t>поры и разногласия</w:t>
      </w:r>
    </w:p>
    <w:p w:rsidR="00602AE4" w:rsidRPr="00602AE4" w:rsidRDefault="00602AE4" w:rsidP="00602AE4">
      <w:pPr>
        <w:spacing w:after="0"/>
        <w:rPr>
          <w:rFonts w:eastAsia="Calibri"/>
        </w:rPr>
      </w:pPr>
      <w:r w:rsidRPr="00602AE4">
        <w:rPr>
          <w:rFonts w:eastAsia="Calibri"/>
        </w:rPr>
        <w:t xml:space="preserve">10.1. Все споры и разногласия, которые могут возникнуть при исполнении настоящего Договора или в связи с ним, Стороны будут стремиться разрешить путем переговоров с обязательным направлением претензии. Срок ответа на претензию составляет 10 (десять) рабочих дней с момента ее получения. В случае если Стороны не смогут прийти к согласию, то споры и разногласия, возникшие по данному Договору, будут рассматриваться в Арбитражном суде </w:t>
      </w:r>
      <w:proofErr w:type="gramStart"/>
      <w:r w:rsidRPr="00602AE4">
        <w:rPr>
          <w:rFonts w:eastAsia="Calibri"/>
        </w:rPr>
        <w:t>г</w:t>
      </w:r>
      <w:proofErr w:type="gramEnd"/>
      <w:r w:rsidRPr="00602AE4">
        <w:rPr>
          <w:rFonts w:eastAsia="Calibri"/>
        </w:rPr>
        <w:t>. Москвы.</w:t>
      </w:r>
    </w:p>
    <w:p w:rsidR="00602AE4" w:rsidRPr="00602AE4" w:rsidRDefault="00602AE4" w:rsidP="00602AE4">
      <w:pPr>
        <w:spacing w:after="0"/>
        <w:jc w:val="center"/>
        <w:rPr>
          <w:rFonts w:eastAsia="Calibri"/>
          <w:b/>
          <w:bCs/>
        </w:rPr>
      </w:pPr>
    </w:p>
    <w:p w:rsidR="00602AE4" w:rsidRPr="00602AE4" w:rsidRDefault="00602AE4" w:rsidP="00602AE4">
      <w:pPr>
        <w:spacing w:after="0"/>
        <w:jc w:val="center"/>
        <w:rPr>
          <w:rFonts w:eastAsia="Calibri"/>
          <w:b/>
          <w:bCs/>
        </w:rPr>
      </w:pPr>
      <w:r w:rsidRPr="00602AE4">
        <w:rPr>
          <w:rFonts w:eastAsia="Calibri"/>
          <w:b/>
          <w:bCs/>
        </w:rPr>
        <w:t>11.Заключительные положения</w:t>
      </w:r>
    </w:p>
    <w:p w:rsidR="00602AE4" w:rsidRPr="00602AE4" w:rsidRDefault="00602AE4" w:rsidP="00602AE4">
      <w:pPr>
        <w:spacing w:after="0"/>
        <w:rPr>
          <w:rFonts w:eastAsia="Calibri"/>
        </w:rPr>
      </w:pPr>
      <w:r w:rsidRPr="00602AE4">
        <w:rPr>
          <w:rFonts w:eastAsia="Calibri"/>
        </w:rPr>
        <w:t>11.1. Настоящий Договор составлен в 2-х экземплярах, имеющих равную юридическую силу, по одному для каждой из Сторон.</w:t>
      </w:r>
    </w:p>
    <w:p w:rsidR="00602AE4" w:rsidRPr="00602AE4" w:rsidRDefault="00602AE4" w:rsidP="00602AE4">
      <w:pPr>
        <w:widowControl w:val="0"/>
        <w:tabs>
          <w:tab w:val="left" w:pos="1134"/>
        </w:tabs>
        <w:autoSpaceDE w:val="0"/>
        <w:autoSpaceDN w:val="0"/>
        <w:adjustRightInd w:val="0"/>
        <w:spacing w:after="0"/>
        <w:ind w:firstLine="567"/>
        <w:rPr>
          <w:rFonts w:eastAsia="Calibri"/>
        </w:rPr>
      </w:pPr>
      <w:r w:rsidRPr="00602AE4">
        <w:rPr>
          <w:rFonts w:eastAsia="Calibri"/>
          <w:bCs/>
        </w:rPr>
        <w:t>Договор будет считаться исполненным с момента подписания Сторонами Акта об исполнении Договора, оформленного в соответствии с Приложением № 3 к настоящему Договору.</w:t>
      </w:r>
    </w:p>
    <w:p w:rsidR="00602AE4" w:rsidRPr="00602AE4" w:rsidRDefault="00602AE4" w:rsidP="00602AE4">
      <w:pPr>
        <w:keepLines/>
        <w:spacing w:after="0"/>
        <w:rPr>
          <w:rFonts w:eastAsia="Calibri"/>
        </w:rPr>
      </w:pPr>
      <w:r w:rsidRPr="00602AE4">
        <w:rPr>
          <w:rFonts w:eastAsia="Calibri"/>
        </w:rPr>
        <w:t>11.2. Во всем, что прямо не предусмотрено настоящим Договором, Стороны руководствуются действующим законодательством Российской Федерации.</w:t>
      </w:r>
    </w:p>
    <w:p w:rsidR="00602AE4" w:rsidRPr="00602AE4" w:rsidRDefault="00602AE4" w:rsidP="00602AE4">
      <w:pPr>
        <w:keepLines/>
        <w:spacing w:after="0"/>
        <w:rPr>
          <w:rFonts w:eastAsia="Calibri"/>
        </w:rPr>
      </w:pPr>
      <w:r w:rsidRPr="00602AE4">
        <w:rPr>
          <w:rFonts w:eastAsia="Calibri"/>
        </w:rPr>
        <w:t>11.3. Если какое либо положение настоящего Договора становится недействительным, это не влияет на действительность остальных его пунктов.</w:t>
      </w:r>
    </w:p>
    <w:p w:rsidR="00602AE4" w:rsidRPr="00602AE4" w:rsidRDefault="00602AE4" w:rsidP="00602AE4">
      <w:pPr>
        <w:keepLines/>
        <w:spacing w:after="0"/>
        <w:rPr>
          <w:rFonts w:eastAsia="Calibri"/>
        </w:rPr>
      </w:pPr>
      <w:r w:rsidRPr="00602AE4">
        <w:rPr>
          <w:rFonts w:eastAsia="Calibri"/>
        </w:rPr>
        <w:t xml:space="preserve">11.4. Настоящий Договор вступает в силу с момента его подписания Сторонами и действует до 31.12.2020 года. </w:t>
      </w:r>
    </w:p>
    <w:p w:rsidR="00602AE4" w:rsidRPr="00602AE4" w:rsidRDefault="00602AE4" w:rsidP="00602AE4">
      <w:pPr>
        <w:keepLines/>
        <w:spacing w:after="0"/>
        <w:rPr>
          <w:rFonts w:eastAsia="Calibri"/>
        </w:rPr>
      </w:pPr>
      <w:r w:rsidRPr="00602AE4">
        <w:rPr>
          <w:rFonts w:eastAsia="Calibri"/>
        </w:rPr>
        <w:t>11.5. Стороны обязаны извещать друг друга об изменении адреса и других реквизитов, не позднее 10 (десяти) календарных дней с даты их изменения.</w:t>
      </w:r>
    </w:p>
    <w:p w:rsidR="00602AE4" w:rsidRPr="00602AE4" w:rsidRDefault="00602AE4" w:rsidP="00602AE4">
      <w:pPr>
        <w:keepLines/>
        <w:spacing w:after="0"/>
        <w:rPr>
          <w:rFonts w:eastAsia="Calibri"/>
        </w:rPr>
      </w:pPr>
      <w:r w:rsidRPr="00602AE4">
        <w:rPr>
          <w:rFonts w:eastAsia="Calibri"/>
        </w:rPr>
        <w:lastRenderedPageBreak/>
        <w:t>11.7. Прекращение действия Договора возможно по соглашению Сторон при письменном уведомлении другой Стороны не менее чем за 1 (один) месяц до предполагаемого окончания срока действия Договора при условии выполнения всех ранее принятых обязательств</w:t>
      </w:r>
      <w:proofErr w:type="gramStart"/>
      <w:r w:rsidRPr="00602AE4">
        <w:rPr>
          <w:rFonts w:eastAsia="Calibri"/>
        </w:rPr>
        <w:t>..</w:t>
      </w:r>
      <w:proofErr w:type="gramEnd"/>
    </w:p>
    <w:p w:rsidR="00602AE4" w:rsidRPr="00602AE4" w:rsidRDefault="00602AE4" w:rsidP="00602AE4">
      <w:pPr>
        <w:keepLines/>
        <w:spacing w:after="0"/>
        <w:rPr>
          <w:rFonts w:eastAsia="Calibri"/>
        </w:rPr>
      </w:pPr>
    </w:p>
    <w:p w:rsidR="00602AE4" w:rsidRPr="00602AE4" w:rsidRDefault="00602AE4" w:rsidP="00602AE4">
      <w:pPr>
        <w:keepLines/>
        <w:spacing w:after="0"/>
        <w:jc w:val="center"/>
        <w:rPr>
          <w:rFonts w:eastAsia="Calibri"/>
          <w:b/>
        </w:rPr>
      </w:pPr>
      <w:r w:rsidRPr="00602AE4">
        <w:rPr>
          <w:rFonts w:eastAsia="Calibri"/>
          <w:b/>
        </w:rPr>
        <w:t>12. Приложения к настоящему Договору</w:t>
      </w:r>
    </w:p>
    <w:p w:rsidR="00602AE4" w:rsidRPr="00602AE4" w:rsidRDefault="00602AE4" w:rsidP="00602AE4">
      <w:pPr>
        <w:keepLines/>
        <w:spacing w:after="0"/>
        <w:rPr>
          <w:rFonts w:eastAsia="Calibri"/>
        </w:rPr>
      </w:pPr>
      <w:r w:rsidRPr="00602AE4">
        <w:rPr>
          <w:rFonts w:eastAsia="Calibri"/>
        </w:rPr>
        <w:t>12.1. Неотъемлемой частью настоящего Договора являются:</w:t>
      </w:r>
    </w:p>
    <w:p w:rsidR="00602AE4" w:rsidRPr="00602AE4" w:rsidRDefault="00602AE4" w:rsidP="00602AE4">
      <w:pPr>
        <w:keepLines/>
        <w:spacing w:after="0"/>
        <w:rPr>
          <w:rFonts w:eastAsia="Calibri"/>
        </w:rPr>
      </w:pPr>
      <w:r w:rsidRPr="00602AE4">
        <w:rPr>
          <w:rFonts w:eastAsia="Calibri"/>
        </w:rPr>
        <w:t>Приложение №1 – Протокол стоимости испытаний.</w:t>
      </w:r>
    </w:p>
    <w:p w:rsidR="00602AE4" w:rsidRPr="00602AE4" w:rsidRDefault="00602AE4" w:rsidP="00602AE4">
      <w:pPr>
        <w:keepLines/>
        <w:spacing w:after="0"/>
        <w:rPr>
          <w:rFonts w:eastAsia="Calibri"/>
        </w:rPr>
      </w:pPr>
      <w:r w:rsidRPr="00602AE4">
        <w:rPr>
          <w:rFonts w:eastAsia="Calibri"/>
        </w:rPr>
        <w:t xml:space="preserve">Приложение №2 – </w:t>
      </w:r>
      <w:proofErr w:type="spellStart"/>
      <w:r w:rsidRPr="00602AE4">
        <w:rPr>
          <w:rFonts w:eastAsia="Calibri"/>
        </w:rPr>
        <w:t>Антикоррупционная</w:t>
      </w:r>
      <w:proofErr w:type="spellEnd"/>
      <w:r w:rsidRPr="00602AE4">
        <w:rPr>
          <w:rFonts w:eastAsia="Calibri"/>
        </w:rPr>
        <w:t xml:space="preserve"> оговорка.</w:t>
      </w:r>
    </w:p>
    <w:p w:rsidR="00602AE4" w:rsidRPr="00602AE4" w:rsidRDefault="00602AE4" w:rsidP="00602AE4">
      <w:pPr>
        <w:keepLines/>
        <w:spacing w:after="0"/>
        <w:rPr>
          <w:rFonts w:eastAsia="Calibri"/>
        </w:rPr>
      </w:pPr>
      <w:r w:rsidRPr="00602AE4">
        <w:rPr>
          <w:rFonts w:eastAsia="Calibri"/>
        </w:rPr>
        <w:t>Приложение №3 – Акт об исполнении Сторонами обязательств по Договору (форма).</w:t>
      </w:r>
    </w:p>
    <w:p w:rsidR="00602AE4" w:rsidRPr="00602AE4" w:rsidRDefault="00602AE4" w:rsidP="00602AE4">
      <w:pPr>
        <w:spacing w:after="0"/>
        <w:rPr>
          <w:rFonts w:eastAsia="Calibri"/>
          <w:b/>
          <w:bCs/>
        </w:rPr>
      </w:pPr>
    </w:p>
    <w:p w:rsidR="00602AE4" w:rsidRPr="00602AE4" w:rsidRDefault="00602AE4" w:rsidP="00602AE4">
      <w:pPr>
        <w:spacing w:after="0"/>
        <w:jc w:val="center"/>
        <w:rPr>
          <w:rFonts w:eastAsia="Calibri"/>
          <w:b/>
          <w:bCs/>
        </w:rPr>
      </w:pPr>
      <w:r w:rsidRPr="00602AE4">
        <w:rPr>
          <w:rFonts w:eastAsia="Calibri"/>
          <w:b/>
          <w:bCs/>
        </w:rPr>
        <w:t>13. Подписи и реквизиты Сторон</w:t>
      </w:r>
    </w:p>
    <w:p w:rsidR="00602AE4" w:rsidRPr="00602AE4" w:rsidRDefault="00602AE4" w:rsidP="00602AE4">
      <w:pPr>
        <w:spacing w:after="0"/>
        <w:rPr>
          <w:rFonts w:eastAsia="Calibri"/>
          <w:b/>
          <w:bCs/>
        </w:rPr>
      </w:pPr>
    </w:p>
    <w:p w:rsidR="00602AE4" w:rsidRPr="00602AE4" w:rsidRDefault="00602AE4" w:rsidP="00602AE4">
      <w:pPr>
        <w:spacing w:after="0"/>
        <w:rPr>
          <w:rFonts w:eastAsia="Calibri"/>
          <w:b/>
        </w:rPr>
      </w:pPr>
      <w:r w:rsidRPr="00602AE4">
        <w:rPr>
          <w:rFonts w:eastAsia="Calibri"/>
          <w:b/>
        </w:rPr>
        <w:t>Заказчик:</w:t>
      </w:r>
    </w:p>
    <w:p w:rsidR="00602AE4" w:rsidRPr="00602AE4" w:rsidRDefault="00602AE4" w:rsidP="00602AE4">
      <w:pPr>
        <w:spacing w:after="0"/>
        <w:rPr>
          <w:rFonts w:eastAsia="Calibri"/>
          <w:bCs/>
        </w:rPr>
      </w:pPr>
      <w:r w:rsidRPr="00602AE4">
        <w:rPr>
          <w:rFonts w:eastAsia="Calibri"/>
          <w:bCs/>
        </w:rPr>
        <w:t>ФГУП «Московский эндокринный завод»</w:t>
      </w:r>
    </w:p>
    <w:p w:rsidR="00602AE4" w:rsidRPr="00602AE4" w:rsidRDefault="00602AE4" w:rsidP="00602AE4">
      <w:pPr>
        <w:spacing w:after="0"/>
        <w:rPr>
          <w:rFonts w:eastAsia="Calibri"/>
          <w:bCs/>
        </w:rPr>
      </w:pPr>
      <w:r w:rsidRPr="00602AE4">
        <w:rPr>
          <w:rFonts w:eastAsia="Calibri"/>
          <w:bCs/>
        </w:rPr>
        <w:t xml:space="preserve">109052, г. Москва, ул. </w:t>
      </w:r>
      <w:proofErr w:type="spellStart"/>
      <w:r w:rsidRPr="00602AE4">
        <w:rPr>
          <w:rFonts w:eastAsia="Calibri"/>
          <w:bCs/>
        </w:rPr>
        <w:t>Новохохловская</w:t>
      </w:r>
      <w:proofErr w:type="spellEnd"/>
      <w:r w:rsidRPr="00602AE4">
        <w:rPr>
          <w:rFonts w:eastAsia="Calibri"/>
          <w:bCs/>
        </w:rPr>
        <w:t>, д.25,тел/факс 911-42-10</w:t>
      </w:r>
    </w:p>
    <w:p w:rsidR="00602AE4" w:rsidRPr="00602AE4" w:rsidRDefault="00602AE4" w:rsidP="00602AE4">
      <w:pPr>
        <w:spacing w:after="0"/>
        <w:rPr>
          <w:rFonts w:eastAsia="Calibri"/>
          <w:bCs/>
        </w:rPr>
      </w:pPr>
      <w:r w:rsidRPr="00602AE4">
        <w:rPr>
          <w:rFonts w:eastAsia="Calibri"/>
          <w:bCs/>
        </w:rPr>
        <w:t>ОГРН 1027700524840 ИНН 7722059711 КПП 772201001</w:t>
      </w:r>
    </w:p>
    <w:p w:rsidR="00602AE4" w:rsidRPr="00602AE4" w:rsidRDefault="00602AE4" w:rsidP="00602AE4">
      <w:pPr>
        <w:spacing w:after="0"/>
        <w:rPr>
          <w:rFonts w:eastAsia="Calibri"/>
          <w:bCs/>
        </w:rPr>
      </w:pPr>
      <w:proofErr w:type="spellStart"/>
      <w:proofErr w:type="gramStart"/>
      <w:r w:rsidRPr="00602AE4">
        <w:rPr>
          <w:rFonts w:eastAsia="Calibri"/>
          <w:bCs/>
        </w:rPr>
        <w:t>р</w:t>
      </w:r>
      <w:proofErr w:type="spellEnd"/>
      <w:proofErr w:type="gramEnd"/>
      <w:r w:rsidRPr="00602AE4">
        <w:rPr>
          <w:rFonts w:eastAsia="Calibri"/>
          <w:bCs/>
        </w:rPr>
        <w:t xml:space="preserve">/с 40502810400000100006 </w:t>
      </w:r>
      <w:proofErr w:type="spellStart"/>
      <w:r w:rsidRPr="00602AE4">
        <w:rPr>
          <w:rFonts w:eastAsia="Calibri"/>
          <w:bCs/>
        </w:rPr>
        <w:t>кор</w:t>
      </w:r>
      <w:proofErr w:type="spellEnd"/>
      <w:r w:rsidRPr="00602AE4">
        <w:rPr>
          <w:rFonts w:eastAsia="Calibri"/>
          <w:bCs/>
        </w:rPr>
        <w:t>/с 30101810845250000229 ООО КБ «АРЕСБАНК»</w:t>
      </w:r>
    </w:p>
    <w:p w:rsidR="00602AE4" w:rsidRPr="00602AE4" w:rsidRDefault="00602AE4" w:rsidP="00602AE4">
      <w:pPr>
        <w:spacing w:after="0"/>
        <w:rPr>
          <w:rFonts w:eastAsia="Calibri"/>
          <w:bCs/>
        </w:rPr>
      </w:pPr>
      <w:r w:rsidRPr="00602AE4">
        <w:rPr>
          <w:rFonts w:eastAsia="Calibri"/>
          <w:bCs/>
        </w:rPr>
        <w:t>БИК 044525229 ОКПО 40393587</w:t>
      </w:r>
    </w:p>
    <w:p w:rsidR="00602AE4" w:rsidRPr="00602AE4" w:rsidRDefault="00602AE4" w:rsidP="00602AE4">
      <w:pPr>
        <w:spacing w:after="0"/>
        <w:ind w:firstLine="567"/>
        <w:rPr>
          <w:rFonts w:eastAsia="Calibri"/>
          <w:bCs/>
        </w:rPr>
      </w:pPr>
    </w:p>
    <w:p w:rsidR="00602AE4" w:rsidRPr="00602AE4" w:rsidRDefault="00602AE4" w:rsidP="00602AE4">
      <w:pPr>
        <w:spacing w:after="0"/>
        <w:ind w:firstLine="567"/>
        <w:rPr>
          <w:rFonts w:eastAsia="Calibri"/>
          <w:bCs/>
        </w:rPr>
      </w:pPr>
    </w:p>
    <w:p w:rsidR="00602AE4" w:rsidRPr="00602AE4" w:rsidRDefault="00602AE4" w:rsidP="00602AE4">
      <w:pPr>
        <w:spacing w:after="0"/>
        <w:rPr>
          <w:rFonts w:eastAsia="Calibri"/>
          <w:b/>
          <w:bCs/>
        </w:rPr>
      </w:pPr>
      <w:r w:rsidRPr="00602AE4">
        <w:rPr>
          <w:rFonts w:eastAsia="Calibri"/>
          <w:b/>
          <w:bCs/>
        </w:rPr>
        <w:t>Исполнитель:</w:t>
      </w:r>
    </w:p>
    <w:tbl>
      <w:tblPr>
        <w:tblW w:w="10314" w:type="dxa"/>
        <w:tblLook w:val="0000"/>
      </w:tblPr>
      <w:tblGrid>
        <w:gridCol w:w="5211"/>
        <w:gridCol w:w="5103"/>
      </w:tblGrid>
      <w:tr w:rsidR="00602AE4" w:rsidRPr="00602AE4" w:rsidTr="00C84221">
        <w:tc>
          <w:tcPr>
            <w:tcW w:w="5211" w:type="dxa"/>
            <w:tcBorders>
              <w:top w:val="nil"/>
              <w:left w:val="nil"/>
              <w:bottom w:val="nil"/>
              <w:right w:val="nil"/>
            </w:tcBorders>
          </w:tcPr>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r w:rsidRPr="00602AE4">
              <w:rPr>
                <w:rFonts w:eastAsia="Calibri"/>
                <w:b/>
                <w:bCs/>
              </w:rPr>
              <w:t>ЗАКАЗЧИК</w:t>
            </w:r>
          </w:p>
          <w:p w:rsidR="00602AE4" w:rsidRPr="00602AE4" w:rsidRDefault="00602AE4" w:rsidP="00602AE4">
            <w:pPr>
              <w:spacing w:after="0"/>
              <w:rPr>
                <w:rFonts w:eastAsia="Calibri"/>
                <w:bCs/>
              </w:rPr>
            </w:pPr>
            <w:r w:rsidRPr="00602AE4">
              <w:rPr>
                <w:rFonts w:eastAsia="Calibri"/>
                <w:bCs/>
              </w:rPr>
              <w:t>ФГУП «Московский эндокринный завод»</w:t>
            </w:r>
          </w:p>
          <w:p w:rsidR="00602AE4" w:rsidRPr="00602AE4" w:rsidRDefault="00602AE4" w:rsidP="00602AE4">
            <w:pPr>
              <w:spacing w:after="0"/>
              <w:rPr>
                <w:rFonts w:eastAsia="Calibri"/>
                <w:bCs/>
              </w:rPr>
            </w:pPr>
            <w:r w:rsidRPr="00602AE4">
              <w:rPr>
                <w:rFonts w:eastAsia="Calibri"/>
                <w:bCs/>
              </w:rPr>
              <w:t>Генеральный директор</w:t>
            </w:r>
          </w:p>
          <w:p w:rsidR="00602AE4" w:rsidRPr="00602AE4" w:rsidRDefault="00602AE4" w:rsidP="00602AE4">
            <w:pPr>
              <w:spacing w:after="0"/>
              <w:rPr>
                <w:rFonts w:eastAsia="Calibri"/>
                <w:bCs/>
              </w:rPr>
            </w:pPr>
          </w:p>
          <w:p w:rsidR="00602AE4" w:rsidRPr="00602AE4" w:rsidRDefault="00602AE4" w:rsidP="00602AE4">
            <w:pPr>
              <w:spacing w:after="0"/>
              <w:rPr>
                <w:rFonts w:eastAsia="Calibri"/>
                <w:bCs/>
              </w:rPr>
            </w:pPr>
            <w:r w:rsidRPr="00602AE4">
              <w:rPr>
                <w:rFonts w:eastAsia="Calibri"/>
                <w:bCs/>
              </w:rPr>
              <w:t>____________________ М.Ю. Фонарев</w:t>
            </w:r>
          </w:p>
          <w:p w:rsidR="00602AE4" w:rsidRPr="00602AE4" w:rsidRDefault="00602AE4" w:rsidP="00602AE4">
            <w:pPr>
              <w:spacing w:after="0"/>
              <w:rPr>
                <w:rFonts w:eastAsia="Calibri"/>
                <w:b/>
                <w:bCs/>
              </w:rPr>
            </w:pPr>
            <w:r w:rsidRPr="00602AE4">
              <w:rPr>
                <w:rFonts w:eastAsia="Calibri"/>
                <w:bCs/>
              </w:rPr>
              <w:t>м.п.</w:t>
            </w:r>
          </w:p>
        </w:tc>
        <w:tc>
          <w:tcPr>
            <w:tcW w:w="5103" w:type="dxa"/>
            <w:tcBorders>
              <w:top w:val="nil"/>
              <w:left w:val="nil"/>
              <w:bottom w:val="nil"/>
              <w:right w:val="nil"/>
            </w:tcBorders>
          </w:tcPr>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p>
          <w:p w:rsidR="00602AE4" w:rsidRPr="00602AE4" w:rsidRDefault="00602AE4" w:rsidP="00602AE4">
            <w:pPr>
              <w:spacing w:after="0"/>
              <w:rPr>
                <w:rFonts w:eastAsia="Calibri"/>
                <w:b/>
                <w:bCs/>
              </w:rPr>
            </w:pPr>
            <w:r w:rsidRPr="00602AE4">
              <w:rPr>
                <w:rFonts w:eastAsia="Calibri"/>
                <w:b/>
                <w:bCs/>
              </w:rPr>
              <w:t>ИСПОЛНИТЕЛЬ</w:t>
            </w:r>
          </w:p>
          <w:p w:rsidR="00602AE4" w:rsidRPr="00602AE4" w:rsidRDefault="00602AE4" w:rsidP="00602AE4">
            <w:pPr>
              <w:spacing w:after="0"/>
              <w:rPr>
                <w:rFonts w:eastAsia="Calibri"/>
                <w:bCs/>
              </w:rPr>
            </w:pPr>
          </w:p>
          <w:p w:rsidR="00602AE4" w:rsidRPr="00602AE4" w:rsidRDefault="00602AE4" w:rsidP="00602AE4">
            <w:pPr>
              <w:spacing w:after="0"/>
              <w:rPr>
                <w:rFonts w:eastAsia="Calibri"/>
                <w:bCs/>
              </w:rPr>
            </w:pPr>
          </w:p>
          <w:p w:rsidR="00602AE4" w:rsidRPr="00602AE4" w:rsidRDefault="00602AE4" w:rsidP="00602AE4">
            <w:pPr>
              <w:spacing w:after="0"/>
              <w:rPr>
                <w:rFonts w:eastAsia="Calibri"/>
                <w:bCs/>
              </w:rPr>
            </w:pPr>
          </w:p>
          <w:p w:rsidR="00602AE4" w:rsidRPr="00602AE4" w:rsidRDefault="00602AE4" w:rsidP="00602AE4">
            <w:pPr>
              <w:spacing w:after="0"/>
              <w:rPr>
                <w:rFonts w:eastAsia="Calibri"/>
                <w:bCs/>
              </w:rPr>
            </w:pPr>
            <w:r w:rsidRPr="00602AE4">
              <w:rPr>
                <w:rFonts w:eastAsia="Calibri"/>
                <w:bCs/>
              </w:rPr>
              <w:t xml:space="preserve">________________ </w:t>
            </w:r>
          </w:p>
          <w:p w:rsidR="00602AE4" w:rsidRPr="00602AE4" w:rsidRDefault="00602AE4" w:rsidP="00602AE4">
            <w:pPr>
              <w:spacing w:after="0"/>
              <w:rPr>
                <w:rFonts w:eastAsia="Calibri"/>
                <w:b/>
                <w:bCs/>
              </w:rPr>
            </w:pPr>
            <w:r w:rsidRPr="00602AE4">
              <w:rPr>
                <w:rFonts w:eastAsia="Calibri"/>
                <w:bCs/>
              </w:rPr>
              <w:t>м.п.</w:t>
            </w:r>
          </w:p>
        </w:tc>
      </w:tr>
    </w:tbl>
    <w:p w:rsidR="007E34C1" w:rsidRDefault="007E34C1" w:rsidP="00602AE4">
      <w:pPr>
        <w:spacing w:after="0"/>
        <w:jc w:val="right"/>
        <w:rPr>
          <w:rFonts w:eastAsia="Calibri"/>
          <w:bCs/>
        </w:rPr>
      </w:pPr>
    </w:p>
    <w:p w:rsidR="007E34C1" w:rsidRDefault="00602AE4" w:rsidP="00602AE4">
      <w:pPr>
        <w:spacing w:after="0"/>
        <w:jc w:val="right"/>
        <w:rPr>
          <w:rFonts w:eastAsia="Calibri"/>
          <w:bCs/>
        </w:rPr>
      </w:pPr>
      <w:r w:rsidRPr="00602AE4">
        <w:rPr>
          <w:rFonts w:eastAsia="Calibri"/>
          <w:bCs/>
        </w:rPr>
        <w:br w:type="page"/>
      </w:r>
    </w:p>
    <w:p w:rsidR="007E34C1" w:rsidRPr="007E34C1" w:rsidRDefault="007E34C1" w:rsidP="007E34C1">
      <w:pPr>
        <w:autoSpaceDE w:val="0"/>
        <w:autoSpaceDN w:val="0"/>
        <w:adjustRightInd w:val="0"/>
        <w:spacing w:after="0"/>
        <w:jc w:val="right"/>
        <w:rPr>
          <w:b/>
          <w:bCs/>
          <w:color w:val="000000"/>
        </w:rPr>
      </w:pPr>
      <w:r w:rsidRPr="007E34C1">
        <w:rPr>
          <w:b/>
          <w:bCs/>
          <w:color w:val="000000"/>
        </w:rPr>
        <w:lastRenderedPageBreak/>
        <w:t>Приложение № 1</w:t>
      </w:r>
    </w:p>
    <w:p w:rsidR="007E34C1" w:rsidRPr="007E34C1" w:rsidRDefault="007E34C1" w:rsidP="007E34C1">
      <w:pPr>
        <w:autoSpaceDE w:val="0"/>
        <w:autoSpaceDN w:val="0"/>
        <w:adjustRightInd w:val="0"/>
        <w:spacing w:after="0"/>
        <w:jc w:val="right"/>
        <w:rPr>
          <w:b/>
          <w:bCs/>
          <w:color w:val="000000"/>
        </w:rPr>
      </w:pPr>
      <w:r w:rsidRPr="007E34C1">
        <w:rPr>
          <w:b/>
          <w:bCs/>
          <w:color w:val="000000"/>
        </w:rPr>
        <w:t>к Договору № __________</w:t>
      </w:r>
    </w:p>
    <w:p w:rsidR="007E34C1" w:rsidRPr="007E34C1" w:rsidRDefault="007E34C1" w:rsidP="007E34C1">
      <w:pPr>
        <w:autoSpaceDE w:val="0"/>
        <w:autoSpaceDN w:val="0"/>
        <w:adjustRightInd w:val="0"/>
        <w:spacing w:after="0"/>
        <w:jc w:val="right"/>
        <w:rPr>
          <w:b/>
          <w:bCs/>
          <w:color w:val="000000"/>
        </w:rPr>
      </w:pPr>
      <w:r w:rsidRPr="007E34C1">
        <w:rPr>
          <w:b/>
          <w:bCs/>
          <w:color w:val="000000"/>
        </w:rPr>
        <w:t>от «___» ____________ 20__г.</w:t>
      </w:r>
    </w:p>
    <w:p w:rsidR="007E34C1" w:rsidRPr="007E34C1" w:rsidRDefault="007E34C1" w:rsidP="007E34C1">
      <w:pPr>
        <w:autoSpaceDE w:val="0"/>
        <w:autoSpaceDN w:val="0"/>
        <w:adjustRightInd w:val="0"/>
        <w:spacing w:after="0"/>
        <w:jc w:val="center"/>
        <w:rPr>
          <w:b/>
          <w:bCs/>
          <w:color w:val="000000"/>
        </w:rPr>
      </w:pPr>
      <w:r w:rsidRPr="007E34C1">
        <w:rPr>
          <w:b/>
          <w:bCs/>
          <w:color w:val="000000"/>
        </w:rPr>
        <w:t>ПРОТОКОЛ</w:t>
      </w:r>
    </w:p>
    <w:p w:rsidR="007E34C1" w:rsidRPr="007E34C1" w:rsidRDefault="007E34C1" w:rsidP="007E34C1">
      <w:pPr>
        <w:spacing w:after="0"/>
        <w:jc w:val="center"/>
        <w:rPr>
          <w:b/>
          <w:bCs/>
          <w:color w:val="000000"/>
        </w:rPr>
      </w:pPr>
      <w:r w:rsidRPr="007E34C1">
        <w:rPr>
          <w:b/>
          <w:bCs/>
          <w:color w:val="000000"/>
        </w:rPr>
        <w:t>стоимости испытаний лекарственных средств</w:t>
      </w:r>
    </w:p>
    <w:tbl>
      <w:tblPr>
        <w:tblW w:w="5000" w:type="pct"/>
        <w:jc w:val="center"/>
        <w:tblCellMar>
          <w:left w:w="30" w:type="dxa"/>
          <w:right w:w="30" w:type="dxa"/>
        </w:tblCellMar>
        <w:tblLook w:val="0000"/>
      </w:tblPr>
      <w:tblGrid>
        <w:gridCol w:w="616"/>
        <w:gridCol w:w="8346"/>
        <w:gridCol w:w="1586"/>
      </w:tblGrid>
      <w:tr w:rsidR="007E34C1" w:rsidRPr="007E34C1" w:rsidTr="007E34C1">
        <w:trPr>
          <w:trHeight w:val="345"/>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ind w:right="-30"/>
              <w:jc w:val="center"/>
              <w:rPr>
                <w:b/>
                <w:bCs/>
                <w:color w:val="000000"/>
              </w:rPr>
            </w:pPr>
            <w:r w:rsidRPr="007E34C1">
              <w:rPr>
                <w:b/>
                <w:bCs/>
                <w:color w:val="000000"/>
              </w:rPr>
              <w:t>№</w:t>
            </w:r>
          </w:p>
          <w:p w:rsidR="007E34C1" w:rsidRPr="007E34C1" w:rsidRDefault="007E34C1" w:rsidP="007E34C1">
            <w:pPr>
              <w:autoSpaceDE w:val="0"/>
              <w:autoSpaceDN w:val="0"/>
              <w:adjustRightInd w:val="0"/>
              <w:spacing w:after="0"/>
              <w:jc w:val="center"/>
              <w:rPr>
                <w:b/>
                <w:bCs/>
                <w:color w:val="000000"/>
              </w:rPr>
            </w:pPr>
            <w:r w:rsidRPr="007E34C1">
              <w:rPr>
                <w:b/>
                <w:bCs/>
                <w:color w:val="000000"/>
              </w:rPr>
              <w:t>п.п.</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b/>
                <w:bCs/>
                <w:color w:val="000000"/>
              </w:rPr>
            </w:pPr>
            <w:r w:rsidRPr="007E34C1">
              <w:rPr>
                <w:b/>
                <w:bCs/>
                <w:color w:val="000000"/>
              </w:rPr>
              <w:t>Лекарственные средства и виды испытаний</w:t>
            </w:r>
          </w:p>
        </w:tc>
        <w:tc>
          <w:tcPr>
            <w:tcW w:w="75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b/>
                <w:bCs/>
                <w:color w:val="000000"/>
              </w:rPr>
            </w:pPr>
            <w:r w:rsidRPr="007E34C1">
              <w:rPr>
                <w:b/>
                <w:bCs/>
                <w:color w:val="000000"/>
              </w:rPr>
              <w:t xml:space="preserve">Цена </w:t>
            </w:r>
          </w:p>
          <w:p w:rsidR="007E34C1" w:rsidRPr="007E34C1" w:rsidRDefault="007E34C1" w:rsidP="007E34C1">
            <w:pPr>
              <w:autoSpaceDE w:val="0"/>
              <w:autoSpaceDN w:val="0"/>
              <w:adjustRightInd w:val="0"/>
              <w:spacing w:after="0"/>
              <w:jc w:val="center"/>
              <w:rPr>
                <w:b/>
                <w:bCs/>
                <w:color w:val="000000"/>
              </w:rPr>
            </w:pPr>
            <w:r w:rsidRPr="007E34C1">
              <w:rPr>
                <w:b/>
                <w:bCs/>
                <w:color w:val="000000"/>
              </w:rPr>
              <w:t>(</w:t>
            </w:r>
            <w:proofErr w:type="spellStart"/>
            <w:r w:rsidRPr="007E34C1">
              <w:rPr>
                <w:b/>
                <w:bCs/>
                <w:color w:val="000000"/>
              </w:rPr>
              <w:t>руб</w:t>
            </w:r>
            <w:proofErr w:type="spellEnd"/>
            <w:r w:rsidRPr="007E34C1">
              <w:rPr>
                <w:b/>
                <w:bCs/>
                <w:color w:val="000000"/>
              </w:rPr>
              <w:t>), с НДС* ___%</w:t>
            </w:r>
          </w:p>
        </w:tc>
      </w:tr>
      <w:tr w:rsidR="007E34C1" w:rsidRPr="007E34C1" w:rsidTr="007E34C1">
        <w:trPr>
          <w:trHeight w:val="290"/>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1</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Субстанции</w:t>
            </w:r>
          </w:p>
        </w:tc>
        <w:tc>
          <w:tcPr>
            <w:tcW w:w="75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450"/>
          <w:jc w:val="center"/>
        </w:trPr>
        <w:tc>
          <w:tcPr>
            <w:tcW w:w="29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2</w:t>
            </w:r>
          </w:p>
        </w:tc>
        <w:tc>
          <w:tcPr>
            <w:tcW w:w="3956"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 xml:space="preserve">Субстанции с испытанием на </w:t>
            </w:r>
            <w:proofErr w:type="spellStart"/>
            <w:r w:rsidRPr="007E34C1">
              <w:rPr>
                <w:color w:val="000000"/>
              </w:rPr>
              <w:t>пирогенность</w:t>
            </w:r>
            <w:proofErr w:type="spellEnd"/>
            <w:r w:rsidRPr="007E34C1">
              <w:rPr>
                <w:color w:val="000000"/>
              </w:rPr>
              <w:t xml:space="preserve"> и/или токсичность и/или бактериальные эндотоксины</w:t>
            </w:r>
          </w:p>
        </w:tc>
        <w:tc>
          <w:tcPr>
            <w:tcW w:w="75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390"/>
          <w:jc w:val="center"/>
        </w:trPr>
        <w:tc>
          <w:tcPr>
            <w:tcW w:w="292" w:type="pct"/>
            <w:tcBorders>
              <w:top w:val="single" w:sz="4"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3</w:t>
            </w:r>
          </w:p>
        </w:tc>
        <w:tc>
          <w:tcPr>
            <w:tcW w:w="3956" w:type="pct"/>
            <w:tcBorders>
              <w:top w:val="single" w:sz="4"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Лекарственные средства с сокращенным объемом проводимых испытаний: «Описание», «Упаковка», «Маркировка».</w:t>
            </w:r>
          </w:p>
        </w:tc>
        <w:tc>
          <w:tcPr>
            <w:tcW w:w="75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692"/>
          <w:jc w:val="center"/>
        </w:trPr>
        <w:tc>
          <w:tcPr>
            <w:tcW w:w="29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4</w:t>
            </w:r>
          </w:p>
        </w:tc>
        <w:tc>
          <w:tcPr>
            <w:tcW w:w="3956"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Лекарственные средства (кроме перечисленных в пункте 4)с сокращенным объемом проводимых испытаний: «Описание», «Упаковка», «Маркировка» плюс два дополнительных показателя НД</w:t>
            </w:r>
          </w:p>
        </w:tc>
        <w:tc>
          <w:tcPr>
            <w:tcW w:w="75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807"/>
          <w:jc w:val="center"/>
        </w:trPr>
        <w:tc>
          <w:tcPr>
            <w:tcW w:w="29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5</w:t>
            </w:r>
          </w:p>
        </w:tc>
        <w:tc>
          <w:tcPr>
            <w:tcW w:w="3956"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ind w:right="-60"/>
              <w:jc w:val="left"/>
              <w:rPr>
                <w:color w:val="000000"/>
              </w:rPr>
            </w:pPr>
            <w:r w:rsidRPr="007E34C1">
              <w:rPr>
                <w:color w:val="000000"/>
              </w:rPr>
              <w:t xml:space="preserve">Стерильные лекарственные формы (ампулы, порошки для приготовления инъекционных растворов, </w:t>
            </w:r>
            <w:proofErr w:type="spellStart"/>
            <w:r w:rsidRPr="007E34C1">
              <w:rPr>
                <w:color w:val="000000"/>
              </w:rPr>
              <w:t>инфузионные</w:t>
            </w:r>
            <w:proofErr w:type="spellEnd"/>
            <w:r w:rsidRPr="007E34C1">
              <w:rPr>
                <w:color w:val="000000"/>
              </w:rPr>
              <w:t xml:space="preserve"> растворы и др.) с сокращенным объемом проводимых испытаний: «Описание», «Упаковка», «Маркировка» плюс два дополнительных показателя НД </w:t>
            </w:r>
          </w:p>
        </w:tc>
        <w:tc>
          <w:tcPr>
            <w:tcW w:w="75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325"/>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6</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Твердые, жидкие и другие нестерильные лекарственные формы (таблетки, капсулы, пастилки и т.д.)</w:t>
            </w:r>
          </w:p>
        </w:tc>
        <w:tc>
          <w:tcPr>
            <w:tcW w:w="75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65"/>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7</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Мази, свечи, гели, аэрозоли, капли</w:t>
            </w:r>
          </w:p>
        </w:tc>
        <w:tc>
          <w:tcPr>
            <w:tcW w:w="75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570"/>
          <w:jc w:val="center"/>
        </w:trPr>
        <w:tc>
          <w:tcPr>
            <w:tcW w:w="29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8</w:t>
            </w:r>
          </w:p>
        </w:tc>
        <w:tc>
          <w:tcPr>
            <w:tcW w:w="3956"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Однокомпонентные лекарственные формы с испытанием на микробиологическую чистоту, при анализе которых используются методы ГХ, ВЭЖК, ИК, ААС</w:t>
            </w:r>
          </w:p>
        </w:tc>
        <w:tc>
          <w:tcPr>
            <w:tcW w:w="75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737"/>
          <w:jc w:val="center"/>
        </w:trPr>
        <w:tc>
          <w:tcPr>
            <w:tcW w:w="29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9</w:t>
            </w:r>
          </w:p>
        </w:tc>
        <w:tc>
          <w:tcPr>
            <w:tcW w:w="3956"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proofErr w:type="spellStart"/>
            <w:r w:rsidRPr="007E34C1">
              <w:rPr>
                <w:color w:val="000000"/>
              </w:rPr>
              <w:t>Поликомпонентные</w:t>
            </w:r>
            <w:proofErr w:type="spellEnd"/>
            <w:r w:rsidRPr="007E34C1">
              <w:rPr>
                <w:color w:val="000000"/>
              </w:rPr>
              <w:t xml:space="preserve"> лекарственные формы с испытанием на микробиологическую чистоту, при анализе которых используются методы ГХ, ВЭЖК, ИК, ААС, и однокомпонентные антибиотики, за исключением поливитаминных и витаминно-минеральных комплексов </w:t>
            </w:r>
          </w:p>
        </w:tc>
        <w:tc>
          <w:tcPr>
            <w:tcW w:w="75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3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10</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Лекарственные средства с испытанием на стерильность</w:t>
            </w:r>
          </w:p>
        </w:tc>
        <w:tc>
          <w:tcPr>
            <w:tcW w:w="75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226"/>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11</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 xml:space="preserve">Лекарственные средства с испытанием на стерильность, </w:t>
            </w:r>
            <w:proofErr w:type="spellStart"/>
            <w:r w:rsidRPr="007E34C1">
              <w:rPr>
                <w:color w:val="000000"/>
              </w:rPr>
              <w:t>пирогенность</w:t>
            </w:r>
            <w:proofErr w:type="spellEnd"/>
            <w:r w:rsidRPr="007E34C1">
              <w:rPr>
                <w:color w:val="000000"/>
              </w:rPr>
              <w:t>, бактериальных эндотоксинов</w:t>
            </w:r>
          </w:p>
        </w:tc>
        <w:tc>
          <w:tcPr>
            <w:tcW w:w="75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65"/>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12</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Лекарственные средства с определением бактериальных эндотоксинов (количественное содержание хромогенным и турбодиметрическим методом)</w:t>
            </w:r>
          </w:p>
        </w:tc>
        <w:tc>
          <w:tcPr>
            <w:tcW w:w="75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436"/>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13</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 xml:space="preserve">Лекарственные средства с испытанием на стерильность, </w:t>
            </w:r>
            <w:proofErr w:type="spellStart"/>
            <w:r w:rsidRPr="007E34C1">
              <w:rPr>
                <w:color w:val="000000"/>
              </w:rPr>
              <w:t>пирогенность</w:t>
            </w:r>
            <w:proofErr w:type="spellEnd"/>
            <w:r w:rsidRPr="007E34C1">
              <w:rPr>
                <w:color w:val="000000"/>
              </w:rPr>
              <w:t>, токсичность</w:t>
            </w:r>
          </w:p>
        </w:tc>
        <w:tc>
          <w:tcPr>
            <w:tcW w:w="75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278"/>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14</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 xml:space="preserve">Лекарственные средства с испытанием на содержание веществ </w:t>
            </w:r>
            <w:proofErr w:type="spellStart"/>
            <w:r w:rsidRPr="007E34C1">
              <w:rPr>
                <w:color w:val="000000"/>
              </w:rPr>
              <w:t>гистаминоподобного</w:t>
            </w:r>
            <w:proofErr w:type="spellEnd"/>
            <w:r w:rsidRPr="007E34C1">
              <w:rPr>
                <w:color w:val="000000"/>
              </w:rPr>
              <w:t xml:space="preserve"> действия, определение веществ </w:t>
            </w:r>
            <w:proofErr w:type="spellStart"/>
            <w:r w:rsidRPr="007E34C1">
              <w:rPr>
                <w:color w:val="000000"/>
              </w:rPr>
              <w:t>деперессорного</w:t>
            </w:r>
            <w:proofErr w:type="spellEnd"/>
            <w:r w:rsidRPr="007E34C1">
              <w:rPr>
                <w:color w:val="000000"/>
              </w:rPr>
              <w:t xml:space="preserve"> действия</w:t>
            </w:r>
          </w:p>
        </w:tc>
        <w:tc>
          <w:tcPr>
            <w:tcW w:w="75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480"/>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15</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 xml:space="preserve">Лекарственные средства с испытанием на биологическую активность, </w:t>
            </w:r>
            <w:proofErr w:type="spellStart"/>
            <w:r w:rsidRPr="007E34C1">
              <w:rPr>
                <w:color w:val="000000"/>
              </w:rPr>
              <w:t>антикоагулянтную</w:t>
            </w:r>
            <w:proofErr w:type="spellEnd"/>
            <w:r w:rsidRPr="007E34C1">
              <w:rPr>
                <w:color w:val="000000"/>
              </w:rPr>
              <w:t xml:space="preserve"> активность</w:t>
            </w:r>
          </w:p>
        </w:tc>
        <w:tc>
          <w:tcPr>
            <w:tcW w:w="75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240"/>
          <w:jc w:val="center"/>
        </w:trPr>
        <w:tc>
          <w:tcPr>
            <w:tcW w:w="29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16</w:t>
            </w:r>
          </w:p>
        </w:tc>
        <w:tc>
          <w:tcPr>
            <w:tcW w:w="3956"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Лекарственные средства с проведением аминокислотного анализа</w:t>
            </w:r>
          </w:p>
        </w:tc>
        <w:tc>
          <w:tcPr>
            <w:tcW w:w="75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65"/>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17</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Ферменты</w:t>
            </w:r>
          </w:p>
        </w:tc>
        <w:tc>
          <w:tcPr>
            <w:tcW w:w="75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65"/>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18</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Травы</w:t>
            </w:r>
          </w:p>
        </w:tc>
        <w:tc>
          <w:tcPr>
            <w:tcW w:w="75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65"/>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19</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Поливитамины</w:t>
            </w:r>
          </w:p>
        </w:tc>
        <w:tc>
          <w:tcPr>
            <w:tcW w:w="75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65"/>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20</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Пиявки</w:t>
            </w:r>
          </w:p>
        </w:tc>
        <w:tc>
          <w:tcPr>
            <w:tcW w:w="75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65"/>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21</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Микробиологическая чистота (категории 3А, 2.2)</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65"/>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22</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Микробиологическая чистота (категории 1.2</w:t>
            </w:r>
            <w:proofErr w:type="gramStart"/>
            <w:r w:rsidRPr="007E34C1">
              <w:rPr>
                <w:color w:val="000000"/>
              </w:rPr>
              <w:t>Б</w:t>
            </w:r>
            <w:proofErr w:type="gramEnd"/>
            <w:r w:rsidRPr="007E34C1">
              <w:rPr>
                <w:color w:val="000000"/>
              </w:rPr>
              <w:t>, 3В)</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65"/>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23</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Микробиологическая чистота (категории 2, 4А)</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290"/>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24</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Микробиологическая чистота (категории 3.2, 4.2, 3Б, 4Б)</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98"/>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25</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Стерильность (метод прямого посева)</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13"/>
          <w:jc w:val="center"/>
        </w:trPr>
        <w:tc>
          <w:tcPr>
            <w:tcW w:w="29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lastRenderedPageBreak/>
              <w:t>26</w:t>
            </w:r>
          </w:p>
        </w:tc>
        <w:tc>
          <w:tcPr>
            <w:tcW w:w="3956"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Стерильность (метод мембранной фильтрации)</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65"/>
          <w:jc w:val="center"/>
        </w:trPr>
        <w:tc>
          <w:tcPr>
            <w:tcW w:w="292" w:type="pct"/>
            <w:tcBorders>
              <w:top w:val="single" w:sz="4"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27</w:t>
            </w:r>
          </w:p>
        </w:tc>
        <w:tc>
          <w:tcPr>
            <w:tcW w:w="3956" w:type="pct"/>
            <w:tcBorders>
              <w:top w:val="single" w:sz="4"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 xml:space="preserve">Контроль питательных сред по показателю ростовые свойства </w:t>
            </w:r>
          </w:p>
        </w:tc>
        <w:tc>
          <w:tcPr>
            <w:tcW w:w="752" w:type="pct"/>
            <w:tcBorders>
              <w:top w:val="single" w:sz="6" w:space="0" w:color="auto"/>
              <w:left w:val="single" w:sz="6" w:space="0" w:color="auto"/>
              <w:bottom w:val="single" w:sz="4"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266"/>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28</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Контроль питательных сред по показателю ростовые свойства и селективность</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65"/>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29</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 xml:space="preserve">Определение </w:t>
            </w:r>
            <w:proofErr w:type="spellStart"/>
            <w:r w:rsidRPr="007E34C1">
              <w:rPr>
                <w:color w:val="000000"/>
              </w:rPr>
              <w:t>антимикробного</w:t>
            </w:r>
            <w:proofErr w:type="spellEnd"/>
            <w:r w:rsidRPr="007E34C1">
              <w:rPr>
                <w:color w:val="000000"/>
              </w:rPr>
              <w:t xml:space="preserve"> действия</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71"/>
          <w:jc w:val="center"/>
        </w:trPr>
        <w:tc>
          <w:tcPr>
            <w:tcW w:w="29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30</w:t>
            </w:r>
          </w:p>
        </w:tc>
        <w:tc>
          <w:tcPr>
            <w:tcW w:w="3956"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 xml:space="preserve">Определение </w:t>
            </w:r>
            <w:proofErr w:type="spellStart"/>
            <w:r w:rsidRPr="007E34C1">
              <w:rPr>
                <w:color w:val="000000"/>
              </w:rPr>
              <w:t>антимикробной</w:t>
            </w:r>
            <w:proofErr w:type="spellEnd"/>
            <w:r w:rsidRPr="007E34C1">
              <w:rPr>
                <w:color w:val="000000"/>
              </w:rPr>
              <w:t xml:space="preserve"> активности антибиотиков методом диффузии в </w:t>
            </w:r>
            <w:proofErr w:type="spellStart"/>
            <w:r w:rsidRPr="007E34C1">
              <w:rPr>
                <w:color w:val="000000"/>
              </w:rPr>
              <w:t>агар</w:t>
            </w:r>
            <w:proofErr w:type="spellEnd"/>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290"/>
          <w:jc w:val="center"/>
        </w:trPr>
        <w:tc>
          <w:tcPr>
            <w:tcW w:w="292" w:type="pct"/>
            <w:tcBorders>
              <w:top w:val="single" w:sz="4"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31</w:t>
            </w:r>
          </w:p>
        </w:tc>
        <w:tc>
          <w:tcPr>
            <w:tcW w:w="3956" w:type="pct"/>
            <w:tcBorders>
              <w:top w:val="single" w:sz="4"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proofErr w:type="spellStart"/>
            <w:r w:rsidRPr="007E34C1">
              <w:rPr>
                <w:color w:val="000000"/>
              </w:rPr>
              <w:t>Пирогенность</w:t>
            </w:r>
            <w:proofErr w:type="spellEnd"/>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317"/>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32</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 xml:space="preserve">Бактериальные эндотоксины (качественный анализ с использованием </w:t>
            </w:r>
            <w:proofErr w:type="spellStart"/>
            <w:proofErr w:type="gramStart"/>
            <w:r w:rsidRPr="007E34C1">
              <w:rPr>
                <w:color w:val="000000"/>
              </w:rPr>
              <w:t>ЛАЛ-теста</w:t>
            </w:r>
            <w:proofErr w:type="spellEnd"/>
            <w:proofErr w:type="gramEnd"/>
            <w:r w:rsidRPr="007E34C1">
              <w:rPr>
                <w:color w:val="000000"/>
              </w:rPr>
              <w:t xml:space="preserve"> в модификации гель-тромб)</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434"/>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33</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 xml:space="preserve">Бактериальные эндотоксины (количественный анализ с использованием </w:t>
            </w:r>
            <w:proofErr w:type="spellStart"/>
            <w:proofErr w:type="gramStart"/>
            <w:r w:rsidRPr="007E34C1">
              <w:rPr>
                <w:color w:val="000000"/>
              </w:rPr>
              <w:t>ЛАЛ-теста</w:t>
            </w:r>
            <w:proofErr w:type="spellEnd"/>
            <w:proofErr w:type="gramEnd"/>
            <w:r w:rsidRPr="007E34C1">
              <w:rPr>
                <w:color w:val="000000"/>
              </w:rPr>
              <w:t xml:space="preserve"> в модификации гель-тромб, турбодиметрический, хромогенный методы)</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11"/>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34</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Токсичность (на 5 мышах)</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65"/>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35</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Токсичность (на 10 мышах)</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290"/>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36</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Токсичность на морских свинках</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290"/>
          <w:jc w:val="center"/>
        </w:trPr>
        <w:tc>
          <w:tcPr>
            <w:tcW w:w="292" w:type="pct"/>
            <w:tcBorders>
              <w:top w:val="single" w:sz="4"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37</w:t>
            </w:r>
          </w:p>
        </w:tc>
        <w:tc>
          <w:tcPr>
            <w:tcW w:w="3956" w:type="pct"/>
            <w:tcBorders>
              <w:top w:val="single" w:sz="4"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 xml:space="preserve">Содержание веществ </w:t>
            </w:r>
            <w:proofErr w:type="spellStart"/>
            <w:r w:rsidRPr="007E34C1">
              <w:rPr>
                <w:color w:val="000000"/>
              </w:rPr>
              <w:t>гистаминоподобного</w:t>
            </w:r>
            <w:proofErr w:type="spellEnd"/>
            <w:r w:rsidRPr="007E34C1">
              <w:rPr>
                <w:color w:val="000000"/>
              </w:rPr>
              <w:t xml:space="preserve"> действия или депрессорного действия</w:t>
            </w:r>
          </w:p>
        </w:tc>
        <w:tc>
          <w:tcPr>
            <w:tcW w:w="752" w:type="pct"/>
            <w:tcBorders>
              <w:top w:val="single" w:sz="4"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95"/>
          <w:jc w:val="center"/>
        </w:trPr>
        <w:tc>
          <w:tcPr>
            <w:tcW w:w="292" w:type="pct"/>
            <w:tcBorders>
              <w:top w:val="single" w:sz="4"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38</w:t>
            </w:r>
          </w:p>
        </w:tc>
        <w:tc>
          <w:tcPr>
            <w:tcW w:w="3956" w:type="pct"/>
            <w:tcBorders>
              <w:top w:val="single" w:sz="4"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proofErr w:type="spellStart"/>
            <w:r w:rsidRPr="007E34C1">
              <w:rPr>
                <w:color w:val="000000"/>
              </w:rPr>
              <w:t>Антикоагулянтная</w:t>
            </w:r>
            <w:proofErr w:type="spellEnd"/>
            <w:r w:rsidRPr="007E34C1">
              <w:rPr>
                <w:color w:val="000000"/>
              </w:rPr>
              <w:t xml:space="preserve"> активность</w:t>
            </w:r>
          </w:p>
        </w:tc>
        <w:tc>
          <w:tcPr>
            <w:tcW w:w="752" w:type="pct"/>
            <w:tcBorders>
              <w:top w:val="single" w:sz="4" w:space="0" w:color="auto"/>
              <w:left w:val="single" w:sz="6" w:space="0" w:color="auto"/>
              <w:bottom w:val="single" w:sz="4"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85"/>
          <w:jc w:val="center"/>
        </w:trPr>
        <w:tc>
          <w:tcPr>
            <w:tcW w:w="292" w:type="pct"/>
            <w:tcBorders>
              <w:top w:val="single" w:sz="4"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39</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Определение активности ферментных препаратов</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79"/>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40</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Гемолитическая активность</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79"/>
          <w:jc w:val="center"/>
        </w:trPr>
        <w:tc>
          <w:tcPr>
            <w:tcW w:w="29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41</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Испытание на подлинность с использованием химических методов;</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73"/>
          <w:jc w:val="center"/>
        </w:trPr>
        <w:tc>
          <w:tcPr>
            <w:tcW w:w="292" w:type="pct"/>
            <w:tcBorders>
              <w:top w:val="single" w:sz="4"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42</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Испытание на подлинность с использованием физико-химических (спектральных) методов и ТСХ;</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374"/>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43</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 xml:space="preserve">Испытание на подлинность с использованием:  </w:t>
            </w:r>
            <w:proofErr w:type="spellStart"/>
            <w:r w:rsidRPr="007E34C1">
              <w:rPr>
                <w:color w:val="000000"/>
              </w:rPr>
              <w:t>хроматографических</w:t>
            </w:r>
            <w:proofErr w:type="spellEnd"/>
            <w:r w:rsidRPr="007E34C1">
              <w:rPr>
                <w:color w:val="000000"/>
              </w:rPr>
              <w:t xml:space="preserve"> методов (ГХ, ВЭЖХ, ионообменной хроматографии) </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426"/>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44</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Испытание на подлинность с использованием ААС, АЭС (1 элемент) капиллярного электрофореза</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78"/>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45</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 xml:space="preserve">Чистота и подлинность методом </w:t>
            </w:r>
            <w:proofErr w:type="spellStart"/>
            <w:r w:rsidRPr="007E34C1">
              <w:rPr>
                <w:color w:val="000000"/>
              </w:rPr>
              <w:t>иммуноблоттинга</w:t>
            </w:r>
            <w:proofErr w:type="spellEnd"/>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69"/>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46</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Подлинность методом изоэлектрического фокусирования</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384"/>
          <w:jc w:val="center"/>
        </w:trPr>
        <w:tc>
          <w:tcPr>
            <w:tcW w:w="29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47</w:t>
            </w:r>
          </w:p>
        </w:tc>
        <w:tc>
          <w:tcPr>
            <w:tcW w:w="3956"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 xml:space="preserve">Количественное определение, определение посторонних примесей, остаточных растворителей, однородность дозирования  </w:t>
            </w:r>
            <w:proofErr w:type="spellStart"/>
            <w:r w:rsidRPr="007E34C1">
              <w:rPr>
                <w:color w:val="000000"/>
              </w:rPr>
              <w:t>титриметрические</w:t>
            </w:r>
            <w:proofErr w:type="spellEnd"/>
            <w:r w:rsidRPr="007E34C1">
              <w:rPr>
                <w:color w:val="000000"/>
              </w:rPr>
              <w:t xml:space="preserve"> методы;</w:t>
            </w:r>
          </w:p>
        </w:tc>
        <w:tc>
          <w:tcPr>
            <w:tcW w:w="752" w:type="pct"/>
            <w:tcBorders>
              <w:top w:val="single" w:sz="6" w:space="0" w:color="auto"/>
              <w:left w:val="single" w:sz="6" w:space="0" w:color="auto"/>
              <w:bottom w:val="single" w:sz="4"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420"/>
          <w:jc w:val="center"/>
        </w:trPr>
        <w:tc>
          <w:tcPr>
            <w:tcW w:w="29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48</w:t>
            </w:r>
          </w:p>
        </w:tc>
        <w:tc>
          <w:tcPr>
            <w:tcW w:w="3956"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Количественное определение, определение посторонних примесей, остаточных растворителей, однородность дозирования: физико-химические методы;</w:t>
            </w:r>
          </w:p>
        </w:tc>
        <w:tc>
          <w:tcPr>
            <w:tcW w:w="752" w:type="pct"/>
            <w:tcBorders>
              <w:top w:val="single" w:sz="6" w:space="0" w:color="auto"/>
              <w:left w:val="single" w:sz="6" w:space="0" w:color="auto"/>
              <w:bottom w:val="single" w:sz="4"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356"/>
          <w:jc w:val="center"/>
        </w:trPr>
        <w:tc>
          <w:tcPr>
            <w:tcW w:w="29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49</w:t>
            </w:r>
          </w:p>
        </w:tc>
        <w:tc>
          <w:tcPr>
            <w:tcW w:w="3956"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 xml:space="preserve">Количественное определение, определение посторонних примесей, остаточных растворителей, однородность дозирования: </w:t>
            </w:r>
            <w:proofErr w:type="spellStart"/>
            <w:r w:rsidRPr="007E34C1">
              <w:rPr>
                <w:color w:val="000000"/>
              </w:rPr>
              <w:t>хроматографические</w:t>
            </w:r>
            <w:proofErr w:type="spellEnd"/>
            <w:r w:rsidRPr="007E34C1">
              <w:rPr>
                <w:color w:val="000000"/>
              </w:rPr>
              <w:t xml:space="preserve"> методы;</w:t>
            </w:r>
          </w:p>
        </w:tc>
        <w:tc>
          <w:tcPr>
            <w:tcW w:w="752" w:type="pct"/>
            <w:tcBorders>
              <w:top w:val="single" w:sz="6" w:space="0" w:color="auto"/>
              <w:left w:val="single" w:sz="6" w:space="0" w:color="auto"/>
              <w:bottom w:val="single" w:sz="4"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676"/>
          <w:jc w:val="center"/>
        </w:trPr>
        <w:tc>
          <w:tcPr>
            <w:tcW w:w="29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50</w:t>
            </w:r>
          </w:p>
        </w:tc>
        <w:tc>
          <w:tcPr>
            <w:tcW w:w="3956"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Количественное определение, определение посторонних примесей, остаточных растворителей, однородность дозирования: ААС (1 элемент), капиллярный электрофорез, АЭС</w:t>
            </w:r>
          </w:p>
        </w:tc>
        <w:tc>
          <w:tcPr>
            <w:tcW w:w="752" w:type="pct"/>
            <w:tcBorders>
              <w:top w:val="single" w:sz="6" w:space="0" w:color="auto"/>
              <w:left w:val="single" w:sz="6" w:space="0" w:color="auto"/>
              <w:bottom w:val="single" w:sz="4"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204"/>
          <w:jc w:val="center"/>
        </w:trPr>
        <w:tc>
          <w:tcPr>
            <w:tcW w:w="29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51</w:t>
            </w:r>
          </w:p>
        </w:tc>
        <w:tc>
          <w:tcPr>
            <w:tcW w:w="3956"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proofErr w:type="gramStart"/>
            <w:r w:rsidRPr="007E34C1">
              <w:rPr>
                <w:color w:val="000000"/>
              </w:rPr>
              <w:t>Электрофорез</w:t>
            </w:r>
            <w:proofErr w:type="gramEnd"/>
            <w:r w:rsidRPr="007E34C1">
              <w:rPr>
                <w:color w:val="000000"/>
              </w:rPr>
              <w:t xml:space="preserve"> а ПААГ</w:t>
            </w:r>
          </w:p>
        </w:tc>
        <w:tc>
          <w:tcPr>
            <w:tcW w:w="752" w:type="pct"/>
            <w:tcBorders>
              <w:top w:val="single" w:sz="6" w:space="0" w:color="auto"/>
              <w:left w:val="single" w:sz="6" w:space="0" w:color="auto"/>
              <w:bottom w:val="single" w:sz="4"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350"/>
          <w:jc w:val="center"/>
        </w:trPr>
        <w:tc>
          <w:tcPr>
            <w:tcW w:w="29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52</w:t>
            </w:r>
          </w:p>
        </w:tc>
        <w:tc>
          <w:tcPr>
            <w:tcW w:w="3956"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proofErr w:type="spellStart"/>
            <w:r w:rsidRPr="007E34C1">
              <w:rPr>
                <w:color w:val="000000"/>
              </w:rPr>
              <w:t>Одновременноре</w:t>
            </w:r>
            <w:proofErr w:type="spellEnd"/>
            <w:r w:rsidRPr="007E34C1">
              <w:rPr>
                <w:color w:val="000000"/>
              </w:rPr>
              <w:t xml:space="preserve"> выявление антител к ВИЧ-1, ВИЧ-2 методом иммуноферментного анализа (ИФА)</w:t>
            </w:r>
          </w:p>
        </w:tc>
        <w:tc>
          <w:tcPr>
            <w:tcW w:w="752" w:type="pct"/>
            <w:tcBorders>
              <w:top w:val="single" w:sz="6" w:space="0" w:color="auto"/>
              <w:left w:val="single" w:sz="6" w:space="0" w:color="auto"/>
              <w:bottom w:val="single" w:sz="4"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204"/>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53</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Растворение (в одной среде) + стоимость метода количественного определения</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446"/>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54</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Растворение (в двух средах) + стоимость методов количественного определения в каждой среде</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354"/>
          <w:jc w:val="center"/>
        </w:trPr>
        <w:tc>
          <w:tcPr>
            <w:tcW w:w="29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55</w:t>
            </w:r>
          </w:p>
        </w:tc>
        <w:tc>
          <w:tcPr>
            <w:tcW w:w="3956"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Растворение (пролонгированные лекарственные формы) + стоимость метода количественного определения, умноженная на количество точек отбора</w:t>
            </w:r>
          </w:p>
        </w:tc>
        <w:tc>
          <w:tcPr>
            <w:tcW w:w="752" w:type="pct"/>
            <w:tcBorders>
              <w:top w:val="single" w:sz="6" w:space="0" w:color="auto"/>
              <w:left w:val="single" w:sz="6" w:space="0" w:color="auto"/>
              <w:bottom w:val="single" w:sz="4"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07"/>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56</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proofErr w:type="spellStart"/>
            <w:r w:rsidRPr="007E34C1">
              <w:rPr>
                <w:color w:val="000000"/>
              </w:rPr>
              <w:t>Распадаемость</w:t>
            </w:r>
            <w:proofErr w:type="spellEnd"/>
            <w:r w:rsidRPr="007E34C1">
              <w:rPr>
                <w:color w:val="000000"/>
              </w:rPr>
              <w:t xml:space="preserve"> (в одной среде)</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65"/>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57</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proofErr w:type="spellStart"/>
            <w:r w:rsidRPr="007E34C1">
              <w:rPr>
                <w:color w:val="000000"/>
              </w:rPr>
              <w:t>Распадаемость</w:t>
            </w:r>
            <w:proofErr w:type="spellEnd"/>
            <w:r w:rsidRPr="007E34C1">
              <w:rPr>
                <w:color w:val="000000"/>
              </w:rPr>
              <w:t xml:space="preserve"> </w:t>
            </w:r>
            <w:proofErr w:type="gramStart"/>
            <w:r w:rsidRPr="007E34C1">
              <w:rPr>
                <w:color w:val="000000"/>
              </w:rPr>
              <w:t xml:space="preserve">( </w:t>
            </w:r>
            <w:proofErr w:type="gramEnd"/>
            <w:r w:rsidRPr="007E34C1">
              <w:rPr>
                <w:color w:val="000000"/>
              </w:rPr>
              <w:t>в двух средах)</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65"/>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58</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Твердость</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8"/>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59</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 xml:space="preserve">Определение талька, </w:t>
            </w:r>
            <w:proofErr w:type="spellStart"/>
            <w:r w:rsidRPr="007E34C1">
              <w:rPr>
                <w:color w:val="000000"/>
              </w:rPr>
              <w:t>аэросила</w:t>
            </w:r>
            <w:proofErr w:type="spellEnd"/>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65"/>
          <w:jc w:val="center"/>
        </w:trPr>
        <w:tc>
          <w:tcPr>
            <w:tcW w:w="292"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60</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Растворимость</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97"/>
          <w:jc w:val="center"/>
        </w:trPr>
        <w:tc>
          <w:tcPr>
            <w:tcW w:w="292" w:type="pct"/>
            <w:tcBorders>
              <w:top w:val="single" w:sz="4" w:space="0" w:color="auto"/>
              <w:left w:val="single" w:sz="4"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lastRenderedPageBreak/>
              <w:t>61</w:t>
            </w:r>
          </w:p>
        </w:tc>
        <w:tc>
          <w:tcPr>
            <w:tcW w:w="3956" w:type="pct"/>
            <w:tcBorders>
              <w:top w:val="single" w:sz="6" w:space="0" w:color="auto"/>
              <w:left w:val="single" w:sz="6" w:space="0" w:color="auto"/>
              <w:bottom w:val="single" w:sz="4"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Температура плавления (разложения), затвердевания или кипения</w:t>
            </w:r>
          </w:p>
        </w:tc>
        <w:tc>
          <w:tcPr>
            <w:tcW w:w="752" w:type="pct"/>
            <w:tcBorders>
              <w:top w:val="single" w:sz="6" w:space="0" w:color="auto"/>
              <w:left w:val="single" w:sz="6" w:space="0" w:color="auto"/>
              <w:bottom w:val="single" w:sz="4"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65"/>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62</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Плотность</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46"/>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63</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proofErr w:type="spellStart"/>
            <w:r w:rsidRPr="007E34C1">
              <w:rPr>
                <w:color w:val="000000"/>
              </w:rPr>
              <w:t>Осмоляльность</w:t>
            </w:r>
            <w:proofErr w:type="spellEnd"/>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65"/>
          <w:jc w:val="center"/>
        </w:trPr>
        <w:tc>
          <w:tcPr>
            <w:tcW w:w="292" w:type="pct"/>
            <w:tcBorders>
              <w:top w:val="single" w:sz="4"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64</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Удельное вращение</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65</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Показатель преломления</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7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66</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Прозрачность и цветность раствора</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65"/>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67</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proofErr w:type="spellStart"/>
            <w:r w:rsidRPr="007E34C1">
              <w:rPr>
                <w:color w:val="000000"/>
              </w:rPr>
              <w:t>рН</w:t>
            </w:r>
            <w:proofErr w:type="spellEnd"/>
            <w:r w:rsidRPr="007E34C1">
              <w:rPr>
                <w:color w:val="000000"/>
              </w:rPr>
              <w:t xml:space="preserve"> раствора</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68</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Кислотное число, число омыления, йодное число</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69</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Показатели чистоты (хлориды, сульфаты и др.)</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70</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Количественное определение:  хлориды</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71</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Количественное определение:  сульфаты</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72</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Количественное определение:  железо</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73</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Количественное определение:  фториды</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74</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Количественное определение:  активный хлор</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75</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Количественное определение:  нитраты</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76</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Количественное определение: минеральные азот содержащие вещества</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77</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Определение азота в органических соединениях</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78</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Сульфатная зола и тяжелые металлы</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79</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Механические включения (метод визуального контроля)</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80</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Механические включения (</w:t>
            </w:r>
            <w:proofErr w:type="gramStart"/>
            <w:r w:rsidRPr="007E34C1">
              <w:rPr>
                <w:color w:val="000000"/>
              </w:rPr>
              <w:t>счетно-фотометрический</w:t>
            </w:r>
            <w:proofErr w:type="gramEnd"/>
            <w:r w:rsidRPr="007E34C1">
              <w:rPr>
                <w:color w:val="000000"/>
              </w:rPr>
              <w:t>)</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81</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 xml:space="preserve">Механические включения (метод </w:t>
            </w:r>
            <w:proofErr w:type="spellStart"/>
            <w:r w:rsidRPr="007E34C1">
              <w:rPr>
                <w:color w:val="000000"/>
              </w:rPr>
              <w:t>Култера</w:t>
            </w:r>
            <w:proofErr w:type="spellEnd"/>
            <w:r w:rsidRPr="007E34C1">
              <w:rPr>
                <w:color w:val="000000"/>
              </w:rPr>
              <w:t>)</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82</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Размер жировых капель</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83</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Потеря в массе при высушивании или вода, определяемая по методу к</w:t>
            </w:r>
            <w:proofErr w:type="gramStart"/>
            <w:r w:rsidRPr="007E34C1">
              <w:rPr>
                <w:color w:val="000000"/>
              </w:rPr>
              <w:t>.Ф</w:t>
            </w:r>
            <w:proofErr w:type="gramEnd"/>
            <w:r w:rsidRPr="007E34C1">
              <w:rPr>
                <w:color w:val="000000"/>
              </w:rPr>
              <w:t>ишера</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84</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Вязкость</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85</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Средняя масса и однородность по массе</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86</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Номинальный объем</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87</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Геометрия таблеток (диаметр, высота)</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88</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Размер частиц</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89</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Инсулины</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90</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Препараты крови, кровезаменители, парентеральное питание, консервирующие растворы</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91</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Двухкомпонентные лекарственные формы препаратов</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92</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r w:rsidRPr="007E34C1">
              <w:rPr>
                <w:color w:val="000000"/>
              </w:rPr>
              <w:t>Трехкомпонентные лекарственные формы</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r w:rsidR="007E34C1" w:rsidRPr="007E34C1" w:rsidTr="007E34C1">
        <w:trPr>
          <w:trHeight w:val="183"/>
          <w:jc w:val="center"/>
        </w:trPr>
        <w:tc>
          <w:tcPr>
            <w:tcW w:w="292"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center"/>
              <w:rPr>
                <w:color w:val="000000"/>
              </w:rPr>
            </w:pPr>
            <w:r w:rsidRPr="007E34C1">
              <w:rPr>
                <w:color w:val="000000"/>
              </w:rPr>
              <w:t>93</w:t>
            </w:r>
          </w:p>
        </w:tc>
        <w:tc>
          <w:tcPr>
            <w:tcW w:w="3956" w:type="pct"/>
            <w:tcBorders>
              <w:top w:val="single" w:sz="6" w:space="0" w:color="auto"/>
              <w:left w:val="single" w:sz="6" w:space="0" w:color="auto"/>
              <w:bottom w:val="single" w:sz="6" w:space="0" w:color="auto"/>
              <w:right w:val="single" w:sz="6" w:space="0" w:color="auto"/>
            </w:tcBorders>
          </w:tcPr>
          <w:p w:rsidR="007E34C1" w:rsidRPr="007E34C1" w:rsidRDefault="007E34C1" w:rsidP="007E34C1">
            <w:pPr>
              <w:autoSpaceDE w:val="0"/>
              <w:autoSpaceDN w:val="0"/>
              <w:adjustRightInd w:val="0"/>
              <w:spacing w:after="0"/>
              <w:jc w:val="left"/>
              <w:rPr>
                <w:color w:val="000000"/>
              </w:rPr>
            </w:pPr>
            <w:proofErr w:type="spellStart"/>
            <w:r w:rsidRPr="007E34C1">
              <w:rPr>
                <w:color w:val="000000"/>
              </w:rPr>
              <w:t>Трансдермальные</w:t>
            </w:r>
            <w:proofErr w:type="spellEnd"/>
            <w:r w:rsidRPr="007E34C1">
              <w:rPr>
                <w:color w:val="000000"/>
              </w:rPr>
              <w:t xml:space="preserve"> системы</w:t>
            </w:r>
          </w:p>
        </w:tc>
        <w:tc>
          <w:tcPr>
            <w:tcW w:w="752" w:type="pct"/>
            <w:tcBorders>
              <w:top w:val="single" w:sz="6" w:space="0" w:color="auto"/>
              <w:left w:val="single" w:sz="6" w:space="0" w:color="auto"/>
              <w:bottom w:val="single" w:sz="6" w:space="0" w:color="auto"/>
              <w:right w:val="single" w:sz="6" w:space="0" w:color="auto"/>
            </w:tcBorders>
            <w:shd w:val="solid" w:color="FFFFFF" w:fill="auto"/>
          </w:tcPr>
          <w:p w:rsidR="007E34C1" w:rsidRPr="007E34C1" w:rsidRDefault="007E34C1" w:rsidP="007E34C1">
            <w:pPr>
              <w:autoSpaceDE w:val="0"/>
              <w:autoSpaceDN w:val="0"/>
              <w:adjustRightInd w:val="0"/>
              <w:spacing w:after="0"/>
              <w:jc w:val="center"/>
              <w:rPr>
                <w:color w:val="000000"/>
              </w:rPr>
            </w:pPr>
          </w:p>
        </w:tc>
      </w:tr>
    </w:tbl>
    <w:p w:rsidR="007E34C1" w:rsidRPr="007E34C1" w:rsidRDefault="007E34C1" w:rsidP="007E34C1">
      <w:pPr>
        <w:autoSpaceDE w:val="0"/>
        <w:autoSpaceDN w:val="0"/>
        <w:adjustRightInd w:val="0"/>
        <w:spacing w:after="0"/>
        <w:ind w:firstLine="567"/>
        <w:jc w:val="left"/>
        <w:rPr>
          <w:bCs/>
          <w:i/>
          <w:color w:val="000000"/>
        </w:rPr>
      </w:pPr>
      <w:r w:rsidRPr="007E34C1">
        <w:rPr>
          <w:bCs/>
          <w:i/>
          <w:color w:val="000000"/>
        </w:rPr>
        <w:t>* Если применяется</w:t>
      </w:r>
    </w:p>
    <w:p w:rsidR="007E34C1" w:rsidRPr="007E34C1" w:rsidRDefault="007E34C1" w:rsidP="007E34C1">
      <w:pPr>
        <w:autoSpaceDE w:val="0"/>
        <w:autoSpaceDN w:val="0"/>
        <w:adjustRightInd w:val="0"/>
        <w:spacing w:after="0"/>
        <w:ind w:firstLine="567"/>
        <w:jc w:val="left"/>
        <w:rPr>
          <w:b/>
          <w:bCs/>
          <w:color w:val="000000"/>
        </w:rPr>
      </w:pPr>
      <w:r w:rsidRPr="007E34C1">
        <w:rPr>
          <w:b/>
          <w:bCs/>
          <w:color w:val="000000"/>
        </w:rPr>
        <w:t>Примечание:</w:t>
      </w:r>
    </w:p>
    <w:p w:rsidR="007E34C1" w:rsidRPr="007E34C1" w:rsidRDefault="007E34C1" w:rsidP="007E34C1">
      <w:pPr>
        <w:autoSpaceDE w:val="0"/>
        <w:autoSpaceDN w:val="0"/>
        <w:adjustRightInd w:val="0"/>
        <w:spacing w:after="0"/>
        <w:ind w:firstLine="567"/>
        <w:rPr>
          <w:color w:val="000000"/>
        </w:rPr>
      </w:pPr>
      <w:r w:rsidRPr="007E34C1">
        <w:rPr>
          <w:color w:val="000000"/>
        </w:rPr>
        <w:t>1) На инъекционные формы препаратов с растворителем проводятся два отдельных анализа, цены на которые суммируются.</w:t>
      </w:r>
    </w:p>
    <w:p w:rsidR="007E34C1" w:rsidRDefault="007E34C1" w:rsidP="007E34C1">
      <w:pPr>
        <w:autoSpaceDE w:val="0"/>
        <w:autoSpaceDN w:val="0"/>
        <w:adjustRightInd w:val="0"/>
        <w:spacing w:after="0"/>
        <w:ind w:firstLine="567"/>
        <w:rPr>
          <w:color w:val="000000"/>
        </w:rPr>
      </w:pPr>
      <w:r w:rsidRPr="007E34C1">
        <w:rPr>
          <w:color w:val="000000"/>
        </w:rPr>
        <w:t>2) Стоимость испытаний не включает стоимость стандартных образцов.</w:t>
      </w:r>
    </w:p>
    <w:p w:rsidR="007E34C1" w:rsidRPr="007E34C1" w:rsidRDefault="007E34C1" w:rsidP="007E34C1">
      <w:pPr>
        <w:autoSpaceDE w:val="0"/>
        <w:autoSpaceDN w:val="0"/>
        <w:adjustRightInd w:val="0"/>
        <w:spacing w:after="0"/>
        <w:ind w:firstLine="567"/>
      </w:pPr>
    </w:p>
    <w:p w:rsidR="007E34C1" w:rsidRPr="007E34C1" w:rsidRDefault="007E34C1" w:rsidP="007E34C1">
      <w:pPr>
        <w:autoSpaceDE w:val="0"/>
        <w:autoSpaceDN w:val="0"/>
        <w:adjustRightInd w:val="0"/>
        <w:spacing w:after="0"/>
        <w:jc w:val="center"/>
        <w:rPr>
          <w:b/>
          <w:bCs/>
          <w:color w:val="000000"/>
        </w:rPr>
      </w:pPr>
      <w:r w:rsidRPr="007E34C1">
        <w:rPr>
          <w:b/>
          <w:bCs/>
          <w:color w:val="000000"/>
        </w:rPr>
        <w:t>Подписи сторон:</w:t>
      </w:r>
    </w:p>
    <w:tbl>
      <w:tblPr>
        <w:tblW w:w="10314" w:type="dxa"/>
        <w:tblLook w:val="0000"/>
      </w:tblPr>
      <w:tblGrid>
        <w:gridCol w:w="5211"/>
        <w:gridCol w:w="5103"/>
      </w:tblGrid>
      <w:tr w:rsidR="007E34C1" w:rsidRPr="007E34C1" w:rsidTr="000B235D">
        <w:tc>
          <w:tcPr>
            <w:tcW w:w="5211" w:type="dxa"/>
            <w:tcBorders>
              <w:top w:val="nil"/>
              <w:left w:val="nil"/>
              <w:bottom w:val="nil"/>
              <w:right w:val="nil"/>
            </w:tcBorders>
          </w:tcPr>
          <w:p w:rsidR="007E34C1" w:rsidRPr="007E34C1" w:rsidRDefault="007E34C1" w:rsidP="007E34C1">
            <w:pPr>
              <w:autoSpaceDE w:val="0"/>
              <w:autoSpaceDN w:val="0"/>
              <w:adjustRightInd w:val="0"/>
              <w:spacing w:after="0"/>
              <w:jc w:val="left"/>
              <w:rPr>
                <w:b/>
                <w:bCs/>
                <w:color w:val="000000"/>
              </w:rPr>
            </w:pPr>
            <w:r w:rsidRPr="007E34C1">
              <w:rPr>
                <w:b/>
                <w:bCs/>
                <w:color w:val="000000"/>
              </w:rPr>
              <w:t>ЗАКАЗЧИК</w:t>
            </w:r>
          </w:p>
          <w:p w:rsidR="007E34C1" w:rsidRPr="007E34C1" w:rsidRDefault="007E34C1" w:rsidP="007E34C1">
            <w:pPr>
              <w:autoSpaceDE w:val="0"/>
              <w:autoSpaceDN w:val="0"/>
              <w:adjustRightInd w:val="0"/>
              <w:spacing w:after="0"/>
              <w:jc w:val="left"/>
              <w:rPr>
                <w:bCs/>
                <w:color w:val="000000"/>
              </w:rPr>
            </w:pPr>
            <w:r w:rsidRPr="007E34C1">
              <w:rPr>
                <w:bCs/>
                <w:color w:val="000000"/>
              </w:rPr>
              <w:t>Генеральный директор</w:t>
            </w:r>
          </w:p>
          <w:p w:rsidR="007E34C1" w:rsidRPr="007E34C1" w:rsidRDefault="007E34C1" w:rsidP="007E34C1">
            <w:pPr>
              <w:autoSpaceDE w:val="0"/>
              <w:autoSpaceDN w:val="0"/>
              <w:adjustRightInd w:val="0"/>
              <w:spacing w:after="0"/>
              <w:jc w:val="left"/>
              <w:rPr>
                <w:bCs/>
                <w:color w:val="000000"/>
              </w:rPr>
            </w:pPr>
            <w:r w:rsidRPr="007E34C1">
              <w:rPr>
                <w:bCs/>
                <w:color w:val="000000"/>
              </w:rPr>
              <w:t>ФГУП «Московский эндокринный завод»</w:t>
            </w:r>
          </w:p>
          <w:p w:rsidR="007E34C1" w:rsidRPr="007E34C1" w:rsidRDefault="007E34C1" w:rsidP="007E34C1">
            <w:pPr>
              <w:autoSpaceDE w:val="0"/>
              <w:autoSpaceDN w:val="0"/>
              <w:adjustRightInd w:val="0"/>
              <w:spacing w:after="0"/>
              <w:jc w:val="left"/>
              <w:rPr>
                <w:bCs/>
                <w:color w:val="000000"/>
              </w:rPr>
            </w:pPr>
          </w:p>
          <w:p w:rsidR="007E34C1" w:rsidRPr="007E34C1" w:rsidRDefault="007E34C1" w:rsidP="007E34C1">
            <w:pPr>
              <w:autoSpaceDE w:val="0"/>
              <w:autoSpaceDN w:val="0"/>
              <w:adjustRightInd w:val="0"/>
              <w:spacing w:after="0"/>
              <w:jc w:val="left"/>
              <w:rPr>
                <w:bCs/>
                <w:color w:val="000000"/>
              </w:rPr>
            </w:pPr>
          </w:p>
          <w:p w:rsidR="007E34C1" w:rsidRPr="007E34C1" w:rsidRDefault="007E34C1" w:rsidP="007E34C1">
            <w:pPr>
              <w:autoSpaceDE w:val="0"/>
              <w:autoSpaceDN w:val="0"/>
              <w:adjustRightInd w:val="0"/>
              <w:spacing w:after="0"/>
              <w:jc w:val="left"/>
              <w:rPr>
                <w:bCs/>
                <w:color w:val="000000"/>
              </w:rPr>
            </w:pPr>
            <w:r w:rsidRPr="007E34C1">
              <w:rPr>
                <w:bCs/>
                <w:color w:val="000000"/>
              </w:rPr>
              <w:t>____________________ М.Ю. Фонарев</w:t>
            </w:r>
          </w:p>
          <w:p w:rsidR="007E34C1" w:rsidRPr="007E34C1" w:rsidRDefault="007E34C1" w:rsidP="007E34C1">
            <w:pPr>
              <w:autoSpaceDE w:val="0"/>
              <w:autoSpaceDN w:val="0"/>
              <w:adjustRightInd w:val="0"/>
              <w:spacing w:after="0"/>
              <w:jc w:val="left"/>
              <w:rPr>
                <w:b/>
                <w:bCs/>
                <w:color w:val="000000"/>
              </w:rPr>
            </w:pPr>
            <w:r w:rsidRPr="007E34C1">
              <w:rPr>
                <w:bCs/>
                <w:color w:val="000000"/>
              </w:rPr>
              <w:t>м.п.</w:t>
            </w:r>
          </w:p>
        </w:tc>
        <w:tc>
          <w:tcPr>
            <w:tcW w:w="5103" w:type="dxa"/>
            <w:tcBorders>
              <w:top w:val="nil"/>
              <w:left w:val="nil"/>
              <w:bottom w:val="nil"/>
              <w:right w:val="nil"/>
            </w:tcBorders>
          </w:tcPr>
          <w:p w:rsidR="007E34C1" w:rsidRPr="007E34C1" w:rsidRDefault="007E34C1" w:rsidP="007E34C1">
            <w:pPr>
              <w:autoSpaceDE w:val="0"/>
              <w:autoSpaceDN w:val="0"/>
              <w:adjustRightInd w:val="0"/>
              <w:spacing w:after="0"/>
              <w:jc w:val="left"/>
              <w:rPr>
                <w:b/>
                <w:bCs/>
                <w:color w:val="000000"/>
              </w:rPr>
            </w:pPr>
            <w:r w:rsidRPr="007E34C1">
              <w:rPr>
                <w:b/>
                <w:bCs/>
                <w:color w:val="000000"/>
              </w:rPr>
              <w:t>ИСПОЛНИТЕЛЬ</w:t>
            </w:r>
          </w:p>
          <w:p w:rsidR="007E34C1" w:rsidRPr="007E34C1" w:rsidRDefault="007E34C1" w:rsidP="007E34C1">
            <w:pPr>
              <w:autoSpaceDE w:val="0"/>
              <w:autoSpaceDN w:val="0"/>
              <w:adjustRightInd w:val="0"/>
              <w:spacing w:after="0"/>
              <w:jc w:val="left"/>
              <w:rPr>
                <w:bCs/>
                <w:color w:val="000000"/>
              </w:rPr>
            </w:pPr>
          </w:p>
          <w:p w:rsidR="007E34C1" w:rsidRPr="007E34C1" w:rsidRDefault="007E34C1" w:rsidP="007E34C1">
            <w:pPr>
              <w:autoSpaceDE w:val="0"/>
              <w:autoSpaceDN w:val="0"/>
              <w:adjustRightInd w:val="0"/>
              <w:spacing w:after="0"/>
              <w:jc w:val="left"/>
              <w:rPr>
                <w:bCs/>
                <w:color w:val="000000"/>
              </w:rPr>
            </w:pPr>
          </w:p>
          <w:p w:rsidR="007E34C1" w:rsidRPr="007E34C1" w:rsidRDefault="007E34C1" w:rsidP="007E34C1">
            <w:pPr>
              <w:autoSpaceDE w:val="0"/>
              <w:autoSpaceDN w:val="0"/>
              <w:adjustRightInd w:val="0"/>
              <w:spacing w:after="0"/>
              <w:jc w:val="left"/>
              <w:rPr>
                <w:bCs/>
                <w:color w:val="000000"/>
              </w:rPr>
            </w:pPr>
          </w:p>
          <w:p w:rsidR="007E34C1" w:rsidRPr="007E34C1" w:rsidRDefault="007E34C1" w:rsidP="007E34C1">
            <w:pPr>
              <w:autoSpaceDE w:val="0"/>
              <w:autoSpaceDN w:val="0"/>
              <w:adjustRightInd w:val="0"/>
              <w:spacing w:after="0"/>
              <w:jc w:val="left"/>
              <w:rPr>
                <w:bCs/>
                <w:color w:val="000000"/>
              </w:rPr>
            </w:pPr>
          </w:p>
          <w:p w:rsidR="007E34C1" w:rsidRPr="007E34C1" w:rsidRDefault="007E34C1" w:rsidP="007E34C1">
            <w:pPr>
              <w:autoSpaceDE w:val="0"/>
              <w:autoSpaceDN w:val="0"/>
              <w:adjustRightInd w:val="0"/>
              <w:spacing w:after="0"/>
              <w:jc w:val="left"/>
              <w:rPr>
                <w:bCs/>
                <w:color w:val="000000"/>
              </w:rPr>
            </w:pPr>
            <w:r w:rsidRPr="007E34C1">
              <w:rPr>
                <w:bCs/>
                <w:color w:val="000000"/>
              </w:rPr>
              <w:t xml:space="preserve">____________________ </w:t>
            </w:r>
          </w:p>
          <w:p w:rsidR="007E34C1" w:rsidRPr="007E34C1" w:rsidRDefault="007E34C1" w:rsidP="007E34C1">
            <w:pPr>
              <w:autoSpaceDE w:val="0"/>
              <w:autoSpaceDN w:val="0"/>
              <w:adjustRightInd w:val="0"/>
              <w:spacing w:after="0"/>
              <w:jc w:val="left"/>
              <w:rPr>
                <w:b/>
                <w:bCs/>
                <w:color w:val="000000"/>
              </w:rPr>
            </w:pPr>
            <w:r w:rsidRPr="007E34C1">
              <w:rPr>
                <w:bCs/>
                <w:color w:val="000000"/>
              </w:rPr>
              <w:t>м.п.</w:t>
            </w:r>
          </w:p>
        </w:tc>
      </w:tr>
    </w:tbl>
    <w:p w:rsidR="007E34C1" w:rsidRDefault="007E34C1">
      <w:pPr>
        <w:spacing w:after="200" w:line="276" w:lineRule="auto"/>
        <w:jc w:val="left"/>
        <w:rPr>
          <w:rFonts w:eastAsia="Calibri"/>
          <w:bCs/>
        </w:rPr>
      </w:pPr>
      <w:r>
        <w:rPr>
          <w:rFonts w:eastAsia="Calibri"/>
          <w:bCs/>
        </w:rPr>
        <w:br w:type="page"/>
      </w:r>
    </w:p>
    <w:p w:rsidR="00602AE4" w:rsidRPr="00602AE4" w:rsidRDefault="00602AE4" w:rsidP="00602AE4">
      <w:pPr>
        <w:spacing w:after="0"/>
        <w:jc w:val="right"/>
        <w:rPr>
          <w:rFonts w:eastAsia="Calibri"/>
          <w:b/>
        </w:rPr>
      </w:pPr>
      <w:r w:rsidRPr="00602AE4">
        <w:rPr>
          <w:rFonts w:eastAsia="Calibri"/>
          <w:b/>
        </w:rPr>
        <w:lastRenderedPageBreak/>
        <w:t>Приложение № 2</w:t>
      </w:r>
    </w:p>
    <w:p w:rsidR="00602AE4" w:rsidRPr="00602AE4" w:rsidRDefault="00602AE4" w:rsidP="00602AE4">
      <w:pPr>
        <w:spacing w:after="0"/>
        <w:jc w:val="right"/>
        <w:rPr>
          <w:rFonts w:eastAsia="Calibri"/>
          <w:b/>
        </w:rPr>
      </w:pPr>
      <w:r w:rsidRPr="00602AE4">
        <w:rPr>
          <w:rFonts w:eastAsia="Calibri"/>
          <w:b/>
        </w:rPr>
        <w:t>к Договору № __________</w:t>
      </w:r>
    </w:p>
    <w:p w:rsidR="00602AE4" w:rsidRPr="00602AE4" w:rsidRDefault="00602AE4" w:rsidP="00602AE4">
      <w:pPr>
        <w:spacing w:after="0"/>
        <w:jc w:val="right"/>
        <w:rPr>
          <w:rFonts w:eastAsia="Calibri"/>
          <w:b/>
        </w:rPr>
      </w:pPr>
      <w:r w:rsidRPr="00602AE4">
        <w:rPr>
          <w:rFonts w:eastAsia="Calibri"/>
          <w:b/>
        </w:rPr>
        <w:t>от «___» ____________ 20__г.</w:t>
      </w:r>
    </w:p>
    <w:p w:rsidR="00602AE4" w:rsidRPr="00602AE4" w:rsidRDefault="00602AE4" w:rsidP="00602AE4">
      <w:pPr>
        <w:spacing w:after="0"/>
        <w:jc w:val="center"/>
        <w:rPr>
          <w:rFonts w:eastAsia="Calibri"/>
          <w:b/>
        </w:rPr>
      </w:pPr>
    </w:p>
    <w:p w:rsidR="00602AE4" w:rsidRPr="00602AE4" w:rsidRDefault="00602AE4" w:rsidP="00602AE4">
      <w:pPr>
        <w:spacing w:after="0"/>
        <w:jc w:val="center"/>
        <w:rPr>
          <w:rFonts w:eastAsia="Calibri"/>
          <w:b/>
        </w:rPr>
      </w:pPr>
    </w:p>
    <w:p w:rsidR="00602AE4" w:rsidRPr="00602AE4" w:rsidRDefault="00602AE4" w:rsidP="00602AE4">
      <w:pPr>
        <w:spacing w:after="0"/>
        <w:jc w:val="center"/>
        <w:rPr>
          <w:rFonts w:eastAsia="Calibri"/>
          <w:b/>
          <w:bCs/>
        </w:rPr>
      </w:pPr>
      <w:r w:rsidRPr="00602AE4">
        <w:rPr>
          <w:rFonts w:eastAsia="Calibri"/>
          <w:b/>
          <w:bCs/>
        </w:rPr>
        <w:t>АНТИКОРРУПЦИОННАЯ ОГОВОРКА</w:t>
      </w:r>
    </w:p>
    <w:p w:rsidR="00602AE4" w:rsidRPr="00602AE4" w:rsidRDefault="00602AE4" w:rsidP="00602AE4">
      <w:pPr>
        <w:spacing w:after="0"/>
        <w:rPr>
          <w:lang w:eastAsia="en-US"/>
        </w:rPr>
      </w:pPr>
    </w:p>
    <w:p w:rsidR="00602AE4" w:rsidRPr="00602AE4" w:rsidRDefault="00602AE4" w:rsidP="00602AE4">
      <w:pPr>
        <w:spacing w:after="0"/>
        <w:jc w:val="left"/>
        <w:rPr>
          <w:b/>
          <w:lang w:eastAsia="en-US"/>
        </w:rPr>
      </w:pPr>
      <w:r w:rsidRPr="00602AE4">
        <w:rPr>
          <w:b/>
          <w:lang w:eastAsia="en-US"/>
        </w:rPr>
        <w:t>Статья 1</w:t>
      </w:r>
    </w:p>
    <w:p w:rsidR="00602AE4" w:rsidRPr="00602AE4" w:rsidRDefault="00602AE4" w:rsidP="00602AE4">
      <w:pPr>
        <w:autoSpaceDE w:val="0"/>
        <w:autoSpaceDN w:val="0"/>
        <w:adjustRightInd w:val="0"/>
        <w:spacing w:after="0"/>
        <w:rPr>
          <w:rFonts w:eastAsia="Calibri"/>
        </w:rPr>
      </w:pPr>
      <w:r w:rsidRPr="00602AE4">
        <w:rPr>
          <w:rFonts w:eastAsia="Calibri"/>
        </w:rPr>
        <w:t>1.1. Настоящим каждая Сторона гарантирует, что при заключении настоящего Договора и исполнении своих обязательств по нему, Стороны:</w:t>
      </w:r>
    </w:p>
    <w:p w:rsidR="00602AE4" w:rsidRPr="00602AE4" w:rsidRDefault="00602AE4" w:rsidP="00602AE4">
      <w:pPr>
        <w:autoSpaceDE w:val="0"/>
        <w:autoSpaceDN w:val="0"/>
        <w:adjustRightInd w:val="0"/>
        <w:spacing w:after="0"/>
        <w:rPr>
          <w:rFonts w:eastAsia="Calibri"/>
        </w:rPr>
      </w:pPr>
      <w:r w:rsidRPr="00602AE4">
        <w:rPr>
          <w:rFonts w:eastAsia="Calibri"/>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602AE4" w:rsidRPr="00602AE4" w:rsidRDefault="00602AE4" w:rsidP="00602AE4">
      <w:pPr>
        <w:spacing w:after="0"/>
        <w:rPr>
          <w:lang w:eastAsia="en-US"/>
        </w:rPr>
      </w:pPr>
      <w:r w:rsidRPr="00602AE4">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02AE4" w:rsidRPr="00602AE4" w:rsidRDefault="00602AE4" w:rsidP="00602AE4">
      <w:pPr>
        <w:spacing w:after="0"/>
        <w:rPr>
          <w:lang w:eastAsia="en-US"/>
        </w:rPr>
      </w:pPr>
      <w:r w:rsidRPr="00602AE4">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02AE4" w:rsidRPr="00602AE4" w:rsidRDefault="00602AE4" w:rsidP="00602AE4">
      <w:pPr>
        <w:spacing w:after="0"/>
        <w:rPr>
          <w:lang w:eastAsia="en-US"/>
        </w:rPr>
      </w:pPr>
      <w:r w:rsidRPr="00602AE4">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02AE4" w:rsidRPr="00602AE4" w:rsidRDefault="00602AE4" w:rsidP="00602AE4">
      <w:pPr>
        <w:spacing w:after="0"/>
        <w:rPr>
          <w:lang w:eastAsia="en-US"/>
        </w:rPr>
      </w:pPr>
      <w:r w:rsidRPr="00602AE4">
        <w:rPr>
          <w:lang w:eastAsia="en-US"/>
        </w:rPr>
        <w:t>1.1.5. запрещают своим работникам принимать или предлагать любым лицам выплатит</w:t>
      </w:r>
      <w:proofErr w:type="gramStart"/>
      <w:r w:rsidRPr="00602AE4">
        <w:rPr>
          <w:lang w:eastAsia="en-US"/>
        </w:rPr>
        <w:t>ь(</w:t>
      </w:r>
      <w:proofErr w:type="gramEnd"/>
      <w:r w:rsidRPr="00602AE4">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02AE4" w:rsidRPr="00602AE4" w:rsidRDefault="00602AE4" w:rsidP="00602AE4">
      <w:pPr>
        <w:spacing w:after="0"/>
        <w:rPr>
          <w:lang w:eastAsia="en-US"/>
        </w:rPr>
      </w:pPr>
      <w:r w:rsidRPr="00602AE4">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602AE4">
        <w:rPr>
          <w:lang w:eastAsia="en-US"/>
        </w:rPr>
        <w:t>аффилированных</w:t>
      </w:r>
      <w:proofErr w:type="spellEnd"/>
      <w:r w:rsidRPr="00602AE4">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02AE4" w:rsidRPr="00602AE4" w:rsidRDefault="00602AE4" w:rsidP="00602AE4">
      <w:pPr>
        <w:spacing w:after="0"/>
        <w:rPr>
          <w:lang w:eastAsia="en-US"/>
        </w:rPr>
      </w:pPr>
      <w:r w:rsidRPr="00602AE4">
        <w:rPr>
          <w:lang w:eastAsia="en-US"/>
        </w:rPr>
        <w:t xml:space="preserve">1.2. Под «разумными мерами» для предотвращения совершения коррупционных действий со стороны их </w:t>
      </w:r>
      <w:proofErr w:type="spellStart"/>
      <w:r w:rsidRPr="00602AE4">
        <w:rPr>
          <w:lang w:eastAsia="en-US"/>
        </w:rPr>
        <w:t>аффилированных</w:t>
      </w:r>
      <w:proofErr w:type="spellEnd"/>
      <w:r w:rsidRPr="00602AE4">
        <w:rPr>
          <w:lang w:eastAsia="en-US"/>
        </w:rPr>
        <w:t xml:space="preserve"> лиц или посредников, помимо прочего, Стороны понимают:</w:t>
      </w:r>
    </w:p>
    <w:p w:rsidR="00602AE4" w:rsidRPr="00602AE4" w:rsidRDefault="00602AE4" w:rsidP="00602AE4">
      <w:pPr>
        <w:spacing w:after="0"/>
        <w:rPr>
          <w:lang w:eastAsia="en-US"/>
        </w:rPr>
      </w:pPr>
      <w:r w:rsidRPr="00602AE4">
        <w:rPr>
          <w:lang w:eastAsia="en-US"/>
        </w:rPr>
        <w:t xml:space="preserve">1.2.1. проведение инструктажа </w:t>
      </w:r>
      <w:proofErr w:type="spellStart"/>
      <w:r w:rsidRPr="00602AE4">
        <w:rPr>
          <w:lang w:eastAsia="en-US"/>
        </w:rPr>
        <w:t>аффилированных</w:t>
      </w:r>
      <w:proofErr w:type="spellEnd"/>
      <w:r w:rsidRPr="00602AE4">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602AE4" w:rsidRPr="00602AE4" w:rsidRDefault="00602AE4" w:rsidP="00602AE4">
      <w:pPr>
        <w:spacing w:after="0"/>
        <w:rPr>
          <w:lang w:eastAsia="en-US"/>
        </w:rPr>
      </w:pPr>
      <w:r w:rsidRPr="00602AE4">
        <w:rPr>
          <w:lang w:eastAsia="en-US"/>
        </w:rPr>
        <w:t xml:space="preserve">1.2.2. включение в договоры с </w:t>
      </w:r>
      <w:proofErr w:type="spellStart"/>
      <w:r w:rsidRPr="00602AE4">
        <w:rPr>
          <w:lang w:eastAsia="en-US"/>
        </w:rPr>
        <w:t>аффилированными</w:t>
      </w:r>
      <w:proofErr w:type="spellEnd"/>
      <w:r w:rsidRPr="00602AE4">
        <w:rPr>
          <w:lang w:eastAsia="en-US"/>
        </w:rPr>
        <w:t xml:space="preserve"> лицами или посредниками </w:t>
      </w:r>
      <w:proofErr w:type="spellStart"/>
      <w:r w:rsidRPr="00602AE4">
        <w:rPr>
          <w:lang w:eastAsia="en-US"/>
        </w:rPr>
        <w:t>антикоррупционной</w:t>
      </w:r>
      <w:proofErr w:type="spellEnd"/>
      <w:r w:rsidRPr="00602AE4">
        <w:rPr>
          <w:lang w:eastAsia="en-US"/>
        </w:rPr>
        <w:t xml:space="preserve"> оговорки;</w:t>
      </w:r>
    </w:p>
    <w:p w:rsidR="00602AE4" w:rsidRPr="00602AE4" w:rsidRDefault="00602AE4" w:rsidP="00602AE4">
      <w:pPr>
        <w:spacing w:after="0"/>
        <w:rPr>
          <w:lang w:eastAsia="en-US"/>
        </w:rPr>
      </w:pPr>
      <w:r w:rsidRPr="00602AE4">
        <w:rPr>
          <w:lang w:eastAsia="en-US"/>
        </w:rPr>
        <w:t xml:space="preserve">1.2.3. неиспользование </w:t>
      </w:r>
      <w:proofErr w:type="spellStart"/>
      <w:r w:rsidRPr="00602AE4">
        <w:rPr>
          <w:lang w:eastAsia="en-US"/>
        </w:rPr>
        <w:t>аффилированных</w:t>
      </w:r>
      <w:proofErr w:type="spellEnd"/>
      <w:r w:rsidRPr="00602AE4">
        <w:rPr>
          <w:lang w:eastAsia="en-US"/>
        </w:rPr>
        <w:t xml:space="preserve"> лиц или посредников в качестве канала </w:t>
      </w:r>
      <w:proofErr w:type="spellStart"/>
      <w:r w:rsidRPr="00602AE4">
        <w:rPr>
          <w:lang w:eastAsia="en-US"/>
        </w:rPr>
        <w:t>аффилированных</w:t>
      </w:r>
      <w:proofErr w:type="spellEnd"/>
      <w:r w:rsidRPr="00602AE4">
        <w:rPr>
          <w:lang w:eastAsia="en-US"/>
        </w:rPr>
        <w:t xml:space="preserve"> лиц или любых посредников для совершения коррупционных действий;</w:t>
      </w:r>
    </w:p>
    <w:p w:rsidR="00602AE4" w:rsidRPr="00602AE4" w:rsidRDefault="00602AE4" w:rsidP="00602AE4">
      <w:pPr>
        <w:spacing w:after="0"/>
        <w:rPr>
          <w:lang w:eastAsia="en-US"/>
        </w:rPr>
      </w:pPr>
      <w:r w:rsidRPr="00602AE4">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02AE4" w:rsidRPr="00602AE4" w:rsidRDefault="00602AE4" w:rsidP="00602AE4">
      <w:pPr>
        <w:spacing w:after="0"/>
        <w:rPr>
          <w:lang w:eastAsia="en-US"/>
        </w:rPr>
      </w:pPr>
      <w:r w:rsidRPr="00602AE4">
        <w:rPr>
          <w:lang w:eastAsia="en-US"/>
        </w:rPr>
        <w:t xml:space="preserve">1.2.5. осуществление выплат </w:t>
      </w:r>
      <w:proofErr w:type="spellStart"/>
      <w:r w:rsidRPr="00602AE4">
        <w:rPr>
          <w:lang w:eastAsia="en-US"/>
        </w:rPr>
        <w:t>аффилированным</w:t>
      </w:r>
      <w:proofErr w:type="spellEnd"/>
      <w:r w:rsidRPr="00602AE4">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602AE4" w:rsidRPr="00602AE4" w:rsidRDefault="00602AE4" w:rsidP="00602AE4">
      <w:pPr>
        <w:spacing w:after="0"/>
        <w:rPr>
          <w:lang w:eastAsia="en-US"/>
        </w:rPr>
      </w:pPr>
    </w:p>
    <w:p w:rsidR="00602AE4" w:rsidRPr="00602AE4" w:rsidRDefault="00602AE4" w:rsidP="00602AE4">
      <w:pPr>
        <w:spacing w:after="0"/>
        <w:rPr>
          <w:b/>
          <w:lang w:eastAsia="en-US"/>
        </w:rPr>
      </w:pPr>
      <w:r w:rsidRPr="00602AE4">
        <w:rPr>
          <w:b/>
          <w:lang w:eastAsia="en-US"/>
        </w:rPr>
        <w:t>Статья 2</w:t>
      </w:r>
    </w:p>
    <w:p w:rsidR="00602AE4" w:rsidRPr="00602AE4" w:rsidRDefault="00602AE4" w:rsidP="00602AE4">
      <w:pPr>
        <w:spacing w:after="0"/>
        <w:rPr>
          <w:lang w:eastAsia="en-US"/>
        </w:rPr>
      </w:pPr>
      <w:r w:rsidRPr="00602AE4">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02AE4" w:rsidRPr="00602AE4" w:rsidRDefault="00602AE4" w:rsidP="00602AE4">
      <w:pPr>
        <w:spacing w:after="0"/>
        <w:rPr>
          <w:bCs/>
          <w:lang w:eastAsia="en-US"/>
        </w:rPr>
      </w:pPr>
      <w:r w:rsidRPr="00602AE4">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w:t>
      </w:r>
      <w:r w:rsidRPr="00602AE4">
        <w:rPr>
          <w:lang w:eastAsia="en-US"/>
        </w:rPr>
        <w:lastRenderedPageBreak/>
        <w:t>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02AE4">
        <w:rPr>
          <w:b/>
          <w:bCs/>
          <w:lang w:eastAsia="en-US"/>
        </w:rPr>
        <w:t xml:space="preserve"> </w:t>
      </w:r>
      <w:r w:rsidRPr="00602AE4">
        <w:rPr>
          <w:bCs/>
          <w:lang w:eastAsia="en-US"/>
        </w:rPr>
        <w:t>Это подтверждение должно быть направлено в течение десяти рабочих дней с даты направления письменного уведомления;</w:t>
      </w:r>
    </w:p>
    <w:p w:rsidR="00602AE4" w:rsidRPr="00602AE4" w:rsidRDefault="00602AE4" w:rsidP="00602AE4">
      <w:pPr>
        <w:spacing w:after="0"/>
        <w:rPr>
          <w:lang w:eastAsia="en-US"/>
        </w:rPr>
      </w:pPr>
      <w:r w:rsidRPr="00602AE4">
        <w:rPr>
          <w:bCs/>
          <w:lang w:eastAsia="en-US"/>
        </w:rPr>
        <w:t xml:space="preserve">2.1.2. </w:t>
      </w:r>
      <w:r w:rsidRPr="00602AE4">
        <w:rPr>
          <w:lang w:eastAsia="en-US"/>
        </w:rPr>
        <w:t>обеспечить конфиденциальность указанной информации вплоть до полного выяснения обстоятель</w:t>
      </w:r>
      <w:proofErr w:type="gramStart"/>
      <w:r w:rsidRPr="00602AE4">
        <w:rPr>
          <w:lang w:eastAsia="en-US"/>
        </w:rPr>
        <w:t>ств Ст</w:t>
      </w:r>
      <w:proofErr w:type="gramEnd"/>
      <w:r w:rsidRPr="00602AE4">
        <w:rPr>
          <w:lang w:eastAsia="en-US"/>
        </w:rPr>
        <w:t>оронами;</w:t>
      </w:r>
    </w:p>
    <w:p w:rsidR="00602AE4" w:rsidRPr="00602AE4" w:rsidRDefault="00602AE4" w:rsidP="00602AE4">
      <w:pPr>
        <w:spacing w:after="0"/>
        <w:rPr>
          <w:lang w:eastAsia="en-US"/>
        </w:rPr>
      </w:pPr>
      <w:r w:rsidRPr="00602AE4">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602AE4" w:rsidRPr="00602AE4" w:rsidRDefault="00602AE4" w:rsidP="00602AE4">
      <w:pPr>
        <w:spacing w:after="0"/>
        <w:rPr>
          <w:lang w:eastAsia="en-US"/>
        </w:rPr>
      </w:pPr>
      <w:r w:rsidRPr="00602AE4">
        <w:rPr>
          <w:lang w:eastAsia="en-US"/>
        </w:rPr>
        <w:t>2.1.4. оказать полное содействие при сборе доказатель</w:t>
      </w:r>
      <w:proofErr w:type="gramStart"/>
      <w:r w:rsidRPr="00602AE4">
        <w:rPr>
          <w:lang w:eastAsia="en-US"/>
        </w:rPr>
        <w:t>ств пр</w:t>
      </w:r>
      <w:proofErr w:type="gramEnd"/>
      <w:r w:rsidRPr="00602AE4">
        <w:rPr>
          <w:lang w:eastAsia="en-US"/>
        </w:rPr>
        <w:t>и проведении аудита</w:t>
      </w:r>
      <w:r w:rsidRPr="00602AE4">
        <w:rPr>
          <w:bCs/>
          <w:lang w:eastAsia="en-US"/>
        </w:rPr>
        <w:t>.</w:t>
      </w:r>
    </w:p>
    <w:p w:rsidR="00602AE4" w:rsidRPr="00602AE4" w:rsidRDefault="00602AE4" w:rsidP="00602AE4">
      <w:pPr>
        <w:spacing w:after="0"/>
        <w:rPr>
          <w:lang w:eastAsia="en-US"/>
        </w:rPr>
      </w:pPr>
      <w:r w:rsidRPr="00602AE4">
        <w:rPr>
          <w:lang w:eastAsia="en-US"/>
        </w:rPr>
        <w:t xml:space="preserve">2.2. </w:t>
      </w:r>
      <w:proofErr w:type="gramStart"/>
      <w:r w:rsidRPr="00602AE4">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02AE4">
        <w:rPr>
          <w:lang w:eastAsia="en-US"/>
        </w:rPr>
        <w:t>аффилированными</w:t>
      </w:r>
      <w:proofErr w:type="spellEnd"/>
      <w:r w:rsidRPr="00602AE4">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02AE4">
        <w:rPr>
          <w:lang w:eastAsia="en-US"/>
        </w:rPr>
        <w:t xml:space="preserve"> доходов, полученных преступным путем.</w:t>
      </w:r>
    </w:p>
    <w:p w:rsidR="00602AE4" w:rsidRPr="00602AE4" w:rsidRDefault="00602AE4" w:rsidP="00602AE4">
      <w:pPr>
        <w:spacing w:after="0"/>
        <w:rPr>
          <w:b/>
          <w:bCs/>
          <w:lang w:eastAsia="en-US"/>
        </w:rPr>
      </w:pPr>
    </w:p>
    <w:p w:rsidR="00602AE4" w:rsidRPr="00602AE4" w:rsidRDefault="00602AE4" w:rsidP="00602AE4">
      <w:pPr>
        <w:spacing w:after="0"/>
        <w:rPr>
          <w:b/>
          <w:lang w:eastAsia="en-US"/>
        </w:rPr>
      </w:pPr>
      <w:r w:rsidRPr="00602AE4">
        <w:rPr>
          <w:b/>
          <w:lang w:eastAsia="en-US"/>
        </w:rPr>
        <w:t>Статья 3</w:t>
      </w:r>
    </w:p>
    <w:p w:rsidR="00602AE4" w:rsidRPr="00602AE4" w:rsidRDefault="00602AE4" w:rsidP="00602AE4">
      <w:pPr>
        <w:spacing w:after="0"/>
      </w:pPr>
      <w:r w:rsidRPr="00602AE4">
        <w:t xml:space="preserve">3.1. </w:t>
      </w:r>
      <w:proofErr w:type="gramStart"/>
      <w:r w:rsidRPr="00602AE4">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02AE4">
        <w:t xml:space="preserve"> Сторона, по чьей инициативе </w:t>
      </w:r>
      <w:proofErr w:type="gramStart"/>
      <w:r w:rsidRPr="00602AE4">
        <w:t>был</w:t>
      </w:r>
      <w:proofErr w:type="gramEnd"/>
      <w:r w:rsidRPr="00602AE4">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02AE4" w:rsidRPr="00602AE4" w:rsidRDefault="00602AE4" w:rsidP="00602AE4">
      <w:pPr>
        <w:spacing w:after="0"/>
      </w:pPr>
    </w:p>
    <w:p w:rsidR="00602AE4" w:rsidRPr="00602AE4" w:rsidRDefault="00602AE4" w:rsidP="00602AE4">
      <w:pPr>
        <w:spacing w:after="0"/>
      </w:pPr>
    </w:p>
    <w:tbl>
      <w:tblPr>
        <w:tblW w:w="0" w:type="auto"/>
        <w:tblLayout w:type="fixed"/>
        <w:tblLook w:val="04A0"/>
      </w:tblPr>
      <w:tblGrid>
        <w:gridCol w:w="5211"/>
        <w:gridCol w:w="5103"/>
      </w:tblGrid>
      <w:tr w:rsidR="00602AE4" w:rsidRPr="00602AE4" w:rsidTr="00C84221">
        <w:tc>
          <w:tcPr>
            <w:tcW w:w="5211" w:type="dxa"/>
            <w:shd w:val="clear" w:color="auto" w:fill="auto"/>
          </w:tcPr>
          <w:p w:rsidR="00602AE4" w:rsidRPr="00602AE4" w:rsidRDefault="00602AE4" w:rsidP="00602AE4">
            <w:pPr>
              <w:spacing w:after="0"/>
              <w:rPr>
                <w:b/>
              </w:rPr>
            </w:pPr>
            <w:r w:rsidRPr="00602AE4">
              <w:rPr>
                <w:b/>
              </w:rPr>
              <w:t>ЗАКАЗЧИК</w:t>
            </w:r>
          </w:p>
          <w:p w:rsidR="00602AE4" w:rsidRPr="00602AE4" w:rsidRDefault="00602AE4" w:rsidP="00602AE4">
            <w:pPr>
              <w:spacing w:after="0"/>
            </w:pPr>
            <w:r w:rsidRPr="00602AE4">
              <w:t>ФГУП «Московский эндокринный завод»</w:t>
            </w:r>
          </w:p>
          <w:p w:rsidR="00602AE4" w:rsidRPr="00602AE4" w:rsidRDefault="00602AE4" w:rsidP="00602AE4">
            <w:pPr>
              <w:spacing w:after="0"/>
              <w:jc w:val="left"/>
            </w:pPr>
            <w:r w:rsidRPr="00602AE4">
              <w:t>Генеральный директор</w:t>
            </w:r>
          </w:p>
          <w:p w:rsidR="00602AE4" w:rsidRPr="00602AE4" w:rsidRDefault="00602AE4" w:rsidP="00602AE4">
            <w:pPr>
              <w:spacing w:after="0"/>
            </w:pPr>
          </w:p>
          <w:p w:rsidR="00602AE4" w:rsidRPr="00602AE4" w:rsidRDefault="00602AE4" w:rsidP="00602AE4">
            <w:pPr>
              <w:spacing w:after="0"/>
            </w:pPr>
          </w:p>
          <w:p w:rsidR="00602AE4" w:rsidRPr="00602AE4" w:rsidRDefault="00602AE4" w:rsidP="00602AE4">
            <w:pPr>
              <w:spacing w:after="0"/>
            </w:pPr>
            <w:r w:rsidRPr="00602AE4">
              <w:t>____________________ М.Ю.Фонарев</w:t>
            </w:r>
          </w:p>
          <w:p w:rsidR="00602AE4" w:rsidRPr="00602AE4" w:rsidRDefault="00602AE4" w:rsidP="00602AE4">
            <w:pPr>
              <w:spacing w:after="0"/>
            </w:pPr>
            <w:r w:rsidRPr="00602AE4">
              <w:t>м.п.</w:t>
            </w:r>
          </w:p>
        </w:tc>
        <w:tc>
          <w:tcPr>
            <w:tcW w:w="5103" w:type="dxa"/>
            <w:shd w:val="clear" w:color="auto" w:fill="auto"/>
          </w:tcPr>
          <w:p w:rsidR="00602AE4" w:rsidRPr="00602AE4" w:rsidRDefault="00602AE4" w:rsidP="00602AE4">
            <w:pPr>
              <w:spacing w:after="0"/>
              <w:rPr>
                <w:b/>
              </w:rPr>
            </w:pPr>
            <w:r w:rsidRPr="00602AE4">
              <w:rPr>
                <w:b/>
              </w:rPr>
              <w:t>ИСПОЛНИТЕЛЬ</w:t>
            </w:r>
          </w:p>
          <w:p w:rsidR="00602AE4" w:rsidRPr="00602AE4" w:rsidRDefault="00602AE4" w:rsidP="00602AE4">
            <w:pPr>
              <w:spacing w:after="0"/>
            </w:pPr>
          </w:p>
          <w:p w:rsidR="00602AE4" w:rsidRPr="00602AE4" w:rsidRDefault="00602AE4" w:rsidP="00602AE4">
            <w:pPr>
              <w:spacing w:after="0"/>
            </w:pPr>
          </w:p>
          <w:p w:rsidR="00602AE4" w:rsidRPr="00602AE4" w:rsidRDefault="00602AE4" w:rsidP="00602AE4">
            <w:pPr>
              <w:spacing w:after="0"/>
            </w:pPr>
          </w:p>
          <w:p w:rsidR="00602AE4" w:rsidRPr="00602AE4" w:rsidRDefault="00602AE4" w:rsidP="00602AE4">
            <w:pPr>
              <w:spacing w:after="0"/>
            </w:pPr>
          </w:p>
          <w:p w:rsidR="00602AE4" w:rsidRPr="00602AE4" w:rsidRDefault="00602AE4" w:rsidP="00602AE4">
            <w:pPr>
              <w:spacing w:after="0"/>
            </w:pPr>
            <w:r w:rsidRPr="00602AE4">
              <w:t xml:space="preserve">____________________ </w:t>
            </w:r>
          </w:p>
          <w:p w:rsidR="00602AE4" w:rsidRPr="00602AE4" w:rsidRDefault="00602AE4" w:rsidP="00602AE4">
            <w:pPr>
              <w:spacing w:after="0"/>
            </w:pPr>
            <w:r w:rsidRPr="00602AE4">
              <w:t>м.п.</w:t>
            </w:r>
          </w:p>
        </w:tc>
      </w:tr>
    </w:tbl>
    <w:p w:rsidR="00602AE4" w:rsidRPr="00602AE4" w:rsidRDefault="00602AE4" w:rsidP="00602AE4">
      <w:pPr>
        <w:spacing w:after="0"/>
        <w:ind w:firstLine="708"/>
        <w:jc w:val="right"/>
        <w:rPr>
          <w:rFonts w:eastAsia="Calibri"/>
          <w:b/>
          <w:bCs/>
        </w:rPr>
      </w:pPr>
      <w:r w:rsidRPr="00602AE4">
        <w:rPr>
          <w:rFonts w:eastAsia="Calibri"/>
          <w:bCs/>
        </w:rPr>
        <w:br w:type="page"/>
      </w:r>
      <w:r w:rsidRPr="00602AE4">
        <w:rPr>
          <w:rFonts w:eastAsia="Calibri"/>
          <w:b/>
          <w:bCs/>
        </w:rPr>
        <w:lastRenderedPageBreak/>
        <w:t>Приложение № 3</w:t>
      </w:r>
    </w:p>
    <w:p w:rsidR="00602AE4" w:rsidRPr="00602AE4" w:rsidRDefault="00602AE4" w:rsidP="00602AE4">
      <w:pPr>
        <w:spacing w:after="0"/>
        <w:ind w:firstLine="708"/>
        <w:jc w:val="right"/>
        <w:rPr>
          <w:rFonts w:eastAsia="Calibri"/>
          <w:b/>
          <w:bCs/>
        </w:rPr>
      </w:pPr>
      <w:r w:rsidRPr="00602AE4">
        <w:rPr>
          <w:rFonts w:eastAsia="Calibri"/>
          <w:b/>
          <w:bCs/>
        </w:rPr>
        <w:t>к Договору № __________</w:t>
      </w:r>
    </w:p>
    <w:p w:rsidR="00602AE4" w:rsidRPr="00602AE4" w:rsidRDefault="00602AE4" w:rsidP="00602AE4">
      <w:pPr>
        <w:spacing w:after="0"/>
        <w:ind w:firstLine="708"/>
        <w:jc w:val="right"/>
        <w:rPr>
          <w:rFonts w:eastAsia="Calibri"/>
          <w:b/>
          <w:bCs/>
        </w:rPr>
      </w:pPr>
      <w:r w:rsidRPr="00602AE4">
        <w:rPr>
          <w:rFonts w:eastAsia="Calibri"/>
          <w:b/>
          <w:bCs/>
        </w:rPr>
        <w:t>от «____» __________ 2019 г.</w:t>
      </w:r>
    </w:p>
    <w:p w:rsidR="00602AE4" w:rsidRPr="00602AE4" w:rsidRDefault="00602AE4" w:rsidP="00602AE4">
      <w:pPr>
        <w:spacing w:after="0"/>
        <w:jc w:val="left"/>
        <w:rPr>
          <w:rFonts w:eastAsia="Calibri"/>
          <w:b/>
          <w:bCs/>
        </w:rPr>
      </w:pPr>
    </w:p>
    <w:p w:rsidR="00602AE4" w:rsidRPr="00602AE4" w:rsidRDefault="00602AE4" w:rsidP="00602AE4">
      <w:pPr>
        <w:spacing w:after="0"/>
        <w:ind w:firstLine="708"/>
        <w:jc w:val="left"/>
        <w:rPr>
          <w:rFonts w:eastAsia="Calibri"/>
          <w:b/>
        </w:rPr>
      </w:pPr>
      <w:r w:rsidRPr="00602AE4">
        <w:rPr>
          <w:rFonts w:eastAsia="Calibri"/>
          <w:b/>
        </w:rPr>
        <w:t>ФОРМА</w:t>
      </w:r>
    </w:p>
    <w:p w:rsidR="00602AE4" w:rsidRPr="00602AE4" w:rsidRDefault="00602AE4" w:rsidP="00602AE4">
      <w:pPr>
        <w:spacing w:after="0"/>
        <w:ind w:firstLine="708"/>
        <w:jc w:val="left"/>
        <w:rPr>
          <w:rFonts w:eastAsia="Calibri"/>
          <w:b/>
        </w:rPr>
      </w:pPr>
    </w:p>
    <w:p w:rsidR="00602AE4" w:rsidRPr="00602AE4" w:rsidRDefault="00602AE4" w:rsidP="00602AE4">
      <w:pPr>
        <w:spacing w:after="0"/>
        <w:jc w:val="center"/>
        <w:rPr>
          <w:rFonts w:eastAsia="Calibri"/>
          <w:b/>
          <w:bCs/>
        </w:rPr>
      </w:pPr>
      <w:r w:rsidRPr="00602AE4">
        <w:rPr>
          <w:rFonts w:eastAsia="Calibri"/>
          <w:b/>
          <w:bCs/>
        </w:rPr>
        <w:t>АКТ</w:t>
      </w:r>
    </w:p>
    <w:p w:rsidR="00602AE4" w:rsidRPr="00602AE4" w:rsidRDefault="00602AE4" w:rsidP="00602AE4">
      <w:pPr>
        <w:spacing w:after="0"/>
        <w:jc w:val="center"/>
        <w:rPr>
          <w:rFonts w:eastAsia="Calibri"/>
          <w:b/>
          <w:bCs/>
        </w:rPr>
      </w:pPr>
      <w:r w:rsidRPr="00602AE4">
        <w:rPr>
          <w:rFonts w:eastAsia="Calibri"/>
          <w:b/>
          <w:bCs/>
        </w:rPr>
        <w:t>об исполнении Договора № __________ от «___» __________ 20__г.</w:t>
      </w:r>
    </w:p>
    <w:p w:rsidR="00602AE4" w:rsidRPr="00602AE4" w:rsidRDefault="00602AE4" w:rsidP="00602AE4">
      <w:pPr>
        <w:spacing w:after="0"/>
        <w:ind w:firstLine="708"/>
        <w:jc w:val="left"/>
        <w:rPr>
          <w:rFonts w:eastAsia="Calibri"/>
          <w:b/>
          <w:bCs/>
        </w:rPr>
      </w:pPr>
    </w:p>
    <w:p w:rsidR="00602AE4" w:rsidRPr="00602AE4" w:rsidRDefault="00602AE4" w:rsidP="00602AE4">
      <w:pPr>
        <w:tabs>
          <w:tab w:val="right" w:pos="10206"/>
        </w:tabs>
        <w:spacing w:after="0"/>
        <w:ind w:firstLine="567"/>
        <w:rPr>
          <w:rFonts w:eastAsia="Calibri"/>
          <w:b/>
          <w:bCs/>
        </w:rPr>
      </w:pPr>
      <w:r w:rsidRPr="00602AE4">
        <w:rPr>
          <w:rFonts w:eastAsia="Calibri"/>
          <w:b/>
          <w:bCs/>
        </w:rPr>
        <w:t>г. Москва</w:t>
      </w:r>
      <w:r w:rsidRPr="00602AE4">
        <w:rPr>
          <w:rFonts w:eastAsia="Calibri"/>
          <w:b/>
          <w:bCs/>
        </w:rPr>
        <w:tab/>
        <w:t>«___» __________ 20__ г.</w:t>
      </w:r>
    </w:p>
    <w:p w:rsidR="00602AE4" w:rsidRPr="00602AE4" w:rsidRDefault="00602AE4" w:rsidP="00602AE4">
      <w:pPr>
        <w:spacing w:after="0"/>
        <w:ind w:firstLine="567"/>
        <w:jc w:val="left"/>
        <w:rPr>
          <w:rFonts w:eastAsia="Calibri"/>
          <w:b/>
          <w:bCs/>
        </w:rPr>
      </w:pPr>
    </w:p>
    <w:p w:rsidR="00602AE4" w:rsidRPr="00602AE4" w:rsidRDefault="00602AE4" w:rsidP="00602AE4">
      <w:pPr>
        <w:spacing w:after="0"/>
        <w:ind w:firstLine="567"/>
        <w:rPr>
          <w:rFonts w:eastAsia="Calibri"/>
          <w:bCs/>
          <w:iCs/>
        </w:rPr>
      </w:pPr>
      <w:proofErr w:type="gramStart"/>
      <w:r w:rsidRPr="00602AE4">
        <w:rPr>
          <w:rFonts w:eastAsia="Calibri"/>
          <w:bCs/>
          <w:iCs/>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602AE4" w:rsidRPr="00602AE4" w:rsidRDefault="00602AE4" w:rsidP="00602AE4">
      <w:pPr>
        <w:spacing w:after="0"/>
        <w:ind w:firstLine="567"/>
        <w:rPr>
          <w:rFonts w:eastAsia="Calibri"/>
          <w:bCs/>
          <w:iCs/>
        </w:rPr>
      </w:pPr>
      <w:r w:rsidRPr="00602AE4">
        <w:rPr>
          <w:rFonts w:eastAsia="Calibri"/>
          <w:bCs/>
          <w:iCs/>
        </w:rPr>
        <w:t>Подписание настоящего акта не подтверждает отсутствие претензий у Заказчика в отношении услуг.</w:t>
      </w:r>
    </w:p>
    <w:p w:rsidR="00602AE4" w:rsidRPr="00602AE4" w:rsidRDefault="00602AE4" w:rsidP="00602AE4">
      <w:pPr>
        <w:spacing w:after="0"/>
        <w:ind w:firstLine="567"/>
        <w:rPr>
          <w:rFonts w:eastAsia="Calibri"/>
          <w:bCs/>
          <w:iCs/>
          <w:lang w:val="lv-LV"/>
        </w:rPr>
      </w:pPr>
      <w:r w:rsidRPr="00602AE4">
        <w:rPr>
          <w:rFonts w:eastAsia="Calibri"/>
          <w:bCs/>
          <w:iCs/>
        </w:rPr>
        <w:t xml:space="preserve">Настоящий акт </w:t>
      </w:r>
      <w:r w:rsidRPr="00602AE4">
        <w:rPr>
          <w:rFonts w:eastAsia="Calibri"/>
          <w:bCs/>
          <w:iCs/>
          <w:lang w:val="lv-LV"/>
        </w:rPr>
        <w:t>составлен</w:t>
      </w:r>
      <w:r w:rsidRPr="00602AE4">
        <w:rPr>
          <w:rFonts w:eastAsia="Calibri"/>
          <w:bCs/>
          <w:iCs/>
        </w:rPr>
        <w:t xml:space="preserve"> </w:t>
      </w:r>
      <w:r w:rsidRPr="00602AE4">
        <w:rPr>
          <w:rFonts w:eastAsia="Calibri"/>
          <w:bCs/>
          <w:iCs/>
          <w:lang w:val="lv-LV"/>
        </w:rPr>
        <w:t>в 2 (двух)</w:t>
      </w:r>
      <w:r w:rsidRPr="00602AE4">
        <w:rPr>
          <w:rFonts w:eastAsia="Calibri"/>
          <w:bCs/>
          <w:iCs/>
        </w:rPr>
        <w:t xml:space="preserve"> </w:t>
      </w:r>
      <w:r w:rsidRPr="00602AE4">
        <w:rPr>
          <w:rFonts w:eastAsia="Calibri"/>
          <w:bCs/>
          <w:iCs/>
          <w:lang w:val="lv-LV"/>
        </w:rPr>
        <w:t>экземплярах, имеющих</w:t>
      </w:r>
      <w:r w:rsidRPr="00602AE4">
        <w:rPr>
          <w:rFonts w:eastAsia="Calibri"/>
          <w:bCs/>
          <w:iCs/>
        </w:rPr>
        <w:t xml:space="preserve"> </w:t>
      </w:r>
      <w:r w:rsidRPr="00602AE4">
        <w:rPr>
          <w:rFonts w:eastAsia="Calibri"/>
          <w:bCs/>
          <w:iCs/>
          <w:lang w:val="lv-LV"/>
        </w:rPr>
        <w:t>одинаковую</w:t>
      </w:r>
      <w:r w:rsidRPr="00602AE4">
        <w:rPr>
          <w:rFonts w:eastAsia="Calibri"/>
          <w:bCs/>
          <w:iCs/>
        </w:rPr>
        <w:t xml:space="preserve"> </w:t>
      </w:r>
      <w:r w:rsidRPr="00602AE4">
        <w:rPr>
          <w:rFonts w:eastAsia="Calibri"/>
          <w:bCs/>
          <w:iCs/>
          <w:lang w:val="lv-LV"/>
        </w:rPr>
        <w:t>юридическую</w:t>
      </w:r>
      <w:r w:rsidRPr="00602AE4">
        <w:rPr>
          <w:rFonts w:eastAsia="Calibri"/>
          <w:bCs/>
          <w:iCs/>
        </w:rPr>
        <w:t xml:space="preserve"> </w:t>
      </w:r>
      <w:r w:rsidRPr="00602AE4">
        <w:rPr>
          <w:rFonts w:eastAsia="Calibri"/>
          <w:bCs/>
          <w:iCs/>
          <w:lang w:val="lv-LV"/>
        </w:rPr>
        <w:t>силу, по</w:t>
      </w:r>
      <w:r w:rsidRPr="00602AE4">
        <w:rPr>
          <w:rFonts w:eastAsia="Calibri"/>
          <w:bCs/>
          <w:iCs/>
        </w:rPr>
        <w:t xml:space="preserve"> 1 (</w:t>
      </w:r>
      <w:r w:rsidRPr="00602AE4">
        <w:rPr>
          <w:rFonts w:eastAsia="Calibri"/>
          <w:bCs/>
          <w:iCs/>
          <w:lang w:val="lv-LV"/>
        </w:rPr>
        <w:t>одному</w:t>
      </w:r>
      <w:r w:rsidRPr="00602AE4">
        <w:rPr>
          <w:rFonts w:eastAsia="Calibri"/>
          <w:bCs/>
          <w:iCs/>
        </w:rPr>
        <w:t xml:space="preserve">) </w:t>
      </w:r>
      <w:r w:rsidRPr="00602AE4">
        <w:rPr>
          <w:rFonts w:eastAsia="Calibri"/>
          <w:bCs/>
          <w:iCs/>
          <w:lang w:val="lv-LV"/>
        </w:rPr>
        <w:t>для</w:t>
      </w:r>
      <w:r w:rsidRPr="00602AE4">
        <w:rPr>
          <w:rFonts w:eastAsia="Calibri"/>
          <w:bCs/>
          <w:iCs/>
        </w:rPr>
        <w:t xml:space="preserve"> </w:t>
      </w:r>
      <w:r w:rsidRPr="00602AE4">
        <w:rPr>
          <w:rFonts w:eastAsia="Calibri"/>
          <w:bCs/>
          <w:iCs/>
          <w:lang w:val="lv-LV"/>
        </w:rPr>
        <w:t>каждой</w:t>
      </w:r>
      <w:r w:rsidRPr="00602AE4">
        <w:rPr>
          <w:rFonts w:eastAsia="Calibri"/>
          <w:bCs/>
          <w:iCs/>
        </w:rPr>
        <w:t xml:space="preserve"> из </w:t>
      </w:r>
      <w:r w:rsidRPr="00602AE4">
        <w:rPr>
          <w:rFonts w:eastAsia="Calibri"/>
          <w:bCs/>
          <w:iCs/>
          <w:lang w:val="lv-LV"/>
        </w:rPr>
        <w:t xml:space="preserve">Сторон. </w:t>
      </w:r>
    </w:p>
    <w:p w:rsidR="00602AE4" w:rsidRPr="00602AE4" w:rsidRDefault="00602AE4" w:rsidP="00602AE4">
      <w:pPr>
        <w:spacing w:after="0"/>
        <w:ind w:firstLine="708"/>
        <w:jc w:val="left"/>
        <w:rPr>
          <w:rFonts w:eastAsia="Calibri"/>
          <w:b/>
          <w:bCs/>
          <w:iCs/>
        </w:rPr>
      </w:pPr>
    </w:p>
    <w:p w:rsidR="00602AE4" w:rsidRPr="00602AE4" w:rsidRDefault="00602AE4" w:rsidP="00602AE4">
      <w:pPr>
        <w:spacing w:after="0"/>
        <w:ind w:firstLine="708"/>
        <w:jc w:val="left"/>
        <w:rPr>
          <w:rFonts w:eastAsia="Calibri"/>
          <w:b/>
          <w:bCs/>
          <w:iCs/>
        </w:rPr>
      </w:pPr>
    </w:p>
    <w:tbl>
      <w:tblPr>
        <w:tblW w:w="0" w:type="auto"/>
        <w:tblBorders>
          <w:bottom w:val="single" w:sz="4" w:space="0" w:color="auto"/>
        </w:tblBorders>
        <w:tblLook w:val="01E0"/>
      </w:tblPr>
      <w:tblGrid>
        <w:gridCol w:w="5211"/>
        <w:gridCol w:w="5103"/>
      </w:tblGrid>
      <w:tr w:rsidR="00602AE4" w:rsidRPr="00602AE4" w:rsidTr="00C84221">
        <w:trPr>
          <w:trHeight w:val="1252"/>
        </w:trPr>
        <w:tc>
          <w:tcPr>
            <w:tcW w:w="5211" w:type="dxa"/>
          </w:tcPr>
          <w:p w:rsidR="00602AE4" w:rsidRPr="00602AE4" w:rsidRDefault="00602AE4" w:rsidP="00602AE4">
            <w:pPr>
              <w:spacing w:after="0"/>
              <w:jc w:val="left"/>
              <w:rPr>
                <w:rFonts w:eastAsia="Calibri"/>
                <w:b/>
                <w:bCs/>
                <w:iCs/>
              </w:rPr>
            </w:pPr>
            <w:r w:rsidRPr="00602AE4">
              <w:rPr>
                <w:rFonts w:eastAsia="Calibri"/>
                <w:b/>
                <w:bCs/>
                <w:iCs/>
              </w:rPr>
              <w:t>Заказчик:</w:t>
            </w:r>
          </w:p>
          <w:p w:rsidR="00602AE4" w:rsidRPr="00602AE4" w:rsidRDefault="00602AE4" w:rsidP="00602AE4">
            <w:pPr>
              <w:spacing w:after="0"/>
              <w:jc w:val="left"/>
              <w:rPr>
                <w:rFonts w:eastAsia="Calibri"/>
                <w:bCs/>
                <w:iCs/>
              </w:rPr>
            </w:pPr>
          </w:p>
          <w:p w:rsidR="00602AE4" w:rsidRPr="00602AE4" w:rsidRDefault="00602AE4" w:rsidP="00602AE4">
            <w:pPr>
              <w:spacing w:after="0"/>
              <w:jc w:val="left"/>
              <w:rPr>
                <w:rFonts w:eastAsia="Calibri"/>
                <w:bCs/>
                <w:iCs/>
              </w:rPr>
            </w:pPr>
          </w:p>
          <w:p w:rsidR="00602AE4" w:rsidRPr="00602AE4" w:rsidRDefault="00602AE4" w:rsidP="00602AE4">
            <w:pPr>
              <w:spacing w:after="0"/>
              <w:jc w:val="left"/>
              <w:rPr>
                <w:rFonts w:eastAsia="Calibri"/>
                <w:bCs/>
                <w:iCs/>
              </w:rPr>
            </w:pPr>
            <w:r w:rsidRPr="00602AE4">
              <w:rPr>
                <w:rFonts w:eastAsia="Calibri"/>
              </w:rPr>
              <w:t>____________________</w:t>
            </w:r>
            <w:r w:rsidRPr="00602AE4">
              <w:rPr>
                <w:rFonts w:eastAsia="Calibri"/>
                <w:bCs/>
                <w:iCs/>
              </w:rPr>
              <w:t xml:space="preserve"> / _______________</w:t>
            </w:r>
          </w:p>
        </w:tc>
        <w:tc>
          <w:tcPr>
            <w:tcW w:w="5103" w:type="dxa"/>
          </w:tcPr>
          <w:p w:rsidR="00602AE4" w:rsidRPr="00602AE4" w:rsidRDefault="00602AE4" w:rsidP="00602AE4">
            <w:pPr>
              <w:spacing w:after="0"/>
              <w:jc w:val="left"/>
              <w:rPr>
                <w:rFonts w:eastAsia="Calibri"/>
                <w:b/>
                <w:bCs/>
                <w:iCs/>
              </w:rPr>
            </w:pPr>
            <w:r w:rsidRPr="00602AE4">
              <w:rPr>
                <w:rFonts w:eastAsia="Calibri"/>
                <w:b/>
                <w:bCs/>
                <w:iCs/>
              </w:rPr>
              <w:t>Исполнитель:</w:t>
            </w:r>
          </w:p>
          <w:p w:rsidR="00602AE4" w:rsidRPr="00602AE4" w:rsidRDefault="00602AE4" w:rsidP="00602AE4">
            <w:pPr>
              <w:spacing w:after="0"/>
              <w:jc w:val="left"/>
              <w:rPr>
                <w:rFonts w:eastAsia="Calibri"/>
                <w:bCs/>
                <w:iCs/>
              </w:rPr>
            </w:pPr>
          </w:p>
          <w:p w:rsidR="00602AE4" w:rsidRPr="00602AE4" w:rsidRDefault="00602AE4" w:rsidP="00602AE4">
            <w:pPr>
              <w:spacing w:after="0"/>
              <w:jc w:val="left"/>
              <w:rPr>
                <w:rFonts w:eastAsia="Calibri"/>
                <w:bCs/>
                <w:iCs/>
              </w:rPr>
            </w:pPr>
          </w:p>
          <w:p w:rsidR="00602AE4" w:rsidRPr="00602AE4" w:rsidRDefault="00602AE4" w:rsidP="00602AE4">
            <w:pPr>
              <w:spacing w:after="0"/>
              <w:jc w:val="left"/>
              <w:rPr>
                <w:rFonts w:eastAsia="Calibri"/>
                <w:bCs/>
                <w:iCs/>
              </w:rPr>
            </w:pPr>
            <w:r w:rsidRPr="00602AE4">
              <w:rPr>
                <w:rFonts w:eastAsia="Calibri"/>
              </w:rPr>
              <w:t>____________________</w:t>
            </w:r>
            <w:r w:rsidRPr="00602AE4">
              <w:rPr>
                <w:rFonts w:eastAsia="Calibri"/>
                <w:bCs/>
                <w:iCs/>
              </w:rPr>
              <w:t xml:space="preserve"> / _______________</w:t>
            </w:r>
          </w:p>
        </w:tc>
      </w:tr>
    </w:tbl>
    <w:p w:rsidR="00602AE4" w:rsidRPr="00602AE4" w:rsidRDefault="00602AE4" w:rsidP="00602AE4">
      <w:pPr>
        <w:spacing w:after="0"/>
        <w:ind w:firstLine="708"/>
        <w:jc w:val="left"/>
        <w:rPr>
          <w:rFonts w:eastAsia="Calibri"/>
          <w:b/>
          <w:bCs/>
          <w:iCs/>
        </w:rPr>
      </w:pPr>
    </w:p>
    <w:p w:rsidR="00602AE4" w:rsidRPr="00602AE4" w:rsidRDefault="00602AE4" w:rsidP="00602AE4">
      <w:pPr>
        <w:spacing w:after="0"/>
        <w:ind w:firstLine="708"/>
        <w:jc w:val="center"/>
        <w:rPr>
          <w:rFonts w:eastAsia="Calibri"/>
          <w:b/>
          <w:bCs/>
          <w:iCs/>
        </w:rPr>
      </w:pPr>
      <w:r w:rsidRPr="00602AE4">
        <w:rPr>
          <w:rFonts w:eastAsia="Calibri"/>
          <w:b/>
          <w:bCs/>
          <w:iCs/>
        </w:rPr>
        <w:t>ФОРМА АКТА СОГЛАСОВАНА:</w:t>
      </w:r>
    </w:p>
    <w:p w:rsidR="00602AE4" w:rsidRPr="00602AE4" w:rsidRDefault="00602AE4" w:rsidP="00602AE4">
      <w:pPr>
        <w:spacing w:after="0"/>
        <w:ind w:firstLine="708"/>
        <w:jc w:val="center"/>
        <w:rPr>
          <w:rFonts w:eastAsia="Calibri"/>
          <w:b/>
          <w:bCs/>
          <w:iCs/>
        </w:rPr>
      </w:pPr>
    </w:p>
    <w:tbl>
      <w:tblPr>
        <w:tblW w:w="0" w:type="auto"/>
        <w:tblLook w:val="0000"/>
      </w:tblPr>
      <w:tblGrid>
        <w:gridCol w:w="5211"/>
        <w:gridCol w:w="5103"/>
      </w:tblGrid>
      <w:tr w:rsidR="00602AE4" w:rsidRPr="00602AE4" w:rsidTr="00C84221">
        <w:tc>
          <w:tcPr>
            <w:tcW w:w="5211" w:type="dxa"/>
            <w:tcBorders>
              <w:top w:val="nil"/>
              <w:left w:val="nil"/>
              <w:bottom w:val="nil"/>
              <w:right w:val="nil"/>
            </w:tcBorders>
          </w:tcPr>
          <w:p w:rsidR="00602AE4" w:rsidRPr="00602AE4" w:rsidRDefault="00602AE4" w:rsidP="00602AE4">
            <w:pPr>
              <w:widowControl w:val="0"/>
              <w:autoSpaceDE w:val="0"/>
              <w:autoSpaceDN w:val="0"/>
              <w:adjustRightInd w:val="0"/>
              <w:spacing w:after="0"/>
              <w:rPr>
                <w:rFonts w:eastAsia="Calibri"/>
                <w:b/>
                <w:bCs/>
              </w:rPr>
            </w:pPr>
            <w:r w:rsidRPr="00602AE4">
              <w:rPr>
                <w:rFonts w:eastAsia="Calibri"/>
                <w:b/>
                <w:bCs/>
              </w:rPr>
              <w:t>Заказчик:</w:t>
            </w:r>
          </w:p>
        </w:tc>
        <w:tc>
          <w:tcPr>
            <w:tcW w:w="5103" w:type="dxa"/>
            <w:tcBorders>
              <w:top w:val="nil"/>
              <w:left w:val="nil"/>
              <w:bottom w:val="nil"/>
              <w:right w:val="nil"/>
            </w:tcBorders>
          </w:tcPr>
          <w:p w:rsidR="00602AE4" w:rsidRPr="00602AE4" w:rsidRDefault="00602AE4" w:rsidP="00602AE4">
            <w:pPr>
              <w:widowControl w:val="0"/>
              <w:autoSpaceDE w:val="0"/>
              <w:autoSpaceDN w:val="0"/>
              <w:adjustRightInd w:val="0"/>
              <w:spacing w:after="0"/>
              <w:rPr>
                <w:rFonts w:eastAsia="Calibri"/>
                <w:b/>
                <w:bCs/>
              </w:rPr>
            </w:pPr>
            <w:r w:rsidRPr="00602AE4">
              <w:rPr>
                <w:rFonts w:eastAsia="Calibri"/>
                <w:b/>
                <w:bCs/>
              </w:rPr>
              <w:t>Исполнитель:</w:t>
            </w:r>
          </w:p>
        </w:tc>
      </w:tr>
      <w:tr w:rsidR="00602AE4" w:rsidRPr="00602AE4" w:rsidTr="00C84221">
        <w:tc>
          <w:tcPr>
            <w:tcW w:w="5211" w:type="dxa"/>
            <w:tcBorders>
              <w:top w:val="nil"/>
              <w:left w:val="nil"/>
              <w:bottom w:val="nil"/>
              <w:right w:val="nil"/>
            </w:tcBorders>
          </w:tcPr>
          <w:p w:rsidR="00602AE4" w:rsidRPr="00602AE4" w:rsidRDefault="00602AE4" w:rsidP="00602AE4">
            <w:pPr>
              <w:widowControl w:val="0"/>
              <w:autoSpaceDE w:val="0"/>
              <w:autoSpaceDN w:val="0"/>
              <w:adjustRightInd w:val="0"/>
              <w:spacing w:after="0"/>
              <w:rPr>
                <w:rFonts w:eastAsia="Calibri"/>
                <w:b/>
                <w:bCs/>
              </w:rPr>
            </w:pPr>
            <w:r w:rsidRPr="00602AE4">
              <w:rPr>
                <w:rFonts w:eastAsia="Calibri"/>
                <w:b/>
                <w:bCs/>
              </w:rPr>
              <w:t>ФГУП «Московский эндокринный завод»</w:t>
            </w:r>
          </w:p>
        </w:tc>
        <w:tc>
          <w:tcPr>
            <w:tcW w:w="5103" w:type="dxa"/>
            <w:tcBorders>
              <w:top w:val="nil"/>
              <w:left w:val="nil"/>
              <w:bottom w:val="nil"/>
              <w:right w:val="nil"/>
            </w:tcBorders>
          </w:tcPr>
          <w:p w:rsidR="00602AE4" w:rsidRPr="00602AE4" w:rsidRDefault="00602AE4" w:rsidP="00602AE4">
            <w:pPr>
              <w:widowControl w:val="0"/>
              <w:autoSpaceDE w:val="0"/>
              <w:autoSpaceDN w:val="0"/>
              <w:adjustRightInd w:val="0"/>
              <w:spacing w:after="0"/>
              <w:rPr>
                <w:rFonts w:eastAsia="Calibri"/>
                <w:b/>
                <w:bCs/>
              </w:rPr>
            </w:pPr>
          </w:p>
        </w:tc>
      </w:tr>
      <w:tr w:rsidR="00602AE4" w:rsidRPr="00602AE4" w:rsidTr="00C84221">
        <w:tc>
          <w:tcPr>
            <w:tcW w:w="5211" w:type="dxa"/>
            <w:tcBorders>
              <w:top w:val="nil"/>
              <w:left w:val="nil"/>
              <w:bottom w:val="nil"/>
              <w:right w:val="nil"/>
            </w:tcBorders>
          </w:tcPr>
          <w:p w:rsidR="00602AE4" w:rsidRPr="00602AE4" w:rsidRDefault="00602AE4" w:rsidP="00602AE4">
            <w:pPr>
              <w:widowControl w:val="0"/>
              <w:autoSpaceDE w:val="0"/>
              <w:autoSpaceDN w:val="0"/>
              <w:adjustRightInd w:val="0"/>
              <w:spacing w:after="0"/>
              <w:rPr>
                <w:rFonts w:eastAsia="Calibri"/>
                <w:bCs/>
              </w:rPr>
            </w:pPr>
            <w:r w:rsidRPr="00602AE4">
              <w:rPr>
                <w:rFonts w:eastAsia="Calibri"/>
                <w:bCs/>
              </w:rPr>
              <w:t>Генеральный директор</w:t>
            </w:r>
          </w:p>
        </w:tc>
        <w:tc>
          <w:tcPr>
            <w:tcW w:w="5103" w:type="dxa"/>
            <w:tcBorders>
              <w:top w:val="nil"/>
              <w:left w:val="nil"/>
              <w:bottom w:val="nil"/>
              <w:right w:val="nil"/>
            </w:tcBorders>
          </w:tcPr>
          <w:p w:rsidR="00602AE4" w:rsidRPr="00602AE4" w:rsidRDefault="00602AE4" w:rsidP="00602AE4">
            <w:pPr>
              <w:widowControl w:val="0"/>
              <w:autoSpaceDE w:val="0"/>
              <w:autoSpaceDN w:val="0"/>
              <w:adjustRightInd w:val="0"/>
              <w:spacing w:after="0"/>
              <w:rPr>
                <w:rFonts w:eastAsia="Calibri"/>
              </w:rPr>
            </w:pPr>
          </w:p>
        </w:tc>
      </w:tr>
      <w:tr w:rsidR="00602AE4" w:rsidRPr="00602AE4" w:rsidTr="00C84221">
        <w:tc>
          <w:tcPr>
            <w:tcW w:w="5211" w:type="dxa"/>
            <w:tcBorders>
              <w:top w:val="nil"/>
              <w:left w:val="nil"/>
              <w:bottom w:val="nil"/>
              <w:right w:val="nil"/>
            </w:tcBorders>
          </w:tcPr>
          <w:p w:rsidR="00602AE4" w:rsidRPr="00602AE4" w:rsidRDefault="00602AE4" w:rsidP="00602AE4">
            <w:pPr>
              <w:widowControl w:val="0"/>
              <w:autoSpaceDE w:val="0"/>
              <w:autoSpaceDN w:val="0"/>
              <w:adjustRightInd w:val="0"/>
              <w:spacing w:after="0"/>
              <w:rPr>
                <w:rFonts w:eastAsia="Calibri"/>
                <w:b/>
                <w:bCs/>
              </w:rPr>
            </w:pPr>
          </w:p>
          <w:p w:rsidR="00602AE4" w:rsidRPr="00602AE4" w:rsidRDefault="00602AE4" w:rsidP="00602AE4">
            <w:pPr>
              <w:widowControl w:val="0"/>
              <w:autoSpaceDE w:val="0"/>
              <w:autoSpaceDN w:val="0"/>
              <w:adjustRightInd w:val="0"/>
              <w:spacing w:after="0"/>
              <w:rPr>
                <w:rFonts w:eastAsia="Calibri"/>
                <w:b/>
                <w:bCs/>
              </w:rPr>
            </w:pPr>
          </w:p>
        </w:tc>
        <w:tc>
          <w:tcPr>
            <w:tcW w:w="5103" w:type="dxa"/>
            <w:tcBorders>
              <w:top w:val="nil"/>
              <w:left w:val="nil"/>
              <w:bottom w:val="nil"/>
              <w:right w:val="nil"/>
            </w:tcBorders>
          </w:tcPr>
          <w:p w:rsidR="00602AE4" w:rsidRPr="00602AE4" w:rsidRDefault="00602AE4" w:rsidP="00602AE4">
            <w:pPr>
              <w:widowControl w:val="0"/>
              <w:autoSpaceDE w:val="0"/>
              <w:autoSpaceDN w:val="0"/>
              <w:adjustRightInd w:val="0"/>
              <w:spacing w:after="0"/>
              <w:rPr>
                <w:rFonts w:eastAsia="Calibri"/>
              </w:rPr>
            </w:pPr>
          </w:p>
        </w:tc>
      </w:tr>
      <w:tr w:rsidR="00602AE4" w:rsidRPr="00602AE4" w:rsidTr="00C84221">
        <w:tc>
          <w:tcPr>
            <w:tcW w:w="5211" w:type="dxa"/>
            <w:tcBorders>
              <w:top w:val="nil"/>
              <w:left w:val="nil"/>
              <w:bottom w:val="nil"/>
              <w:right w:val="nil"/>
            </w:tcBorders>
          </w:tcPr>
          <w:p w:rsidR="00602AE4" w:rsidRPr="00602AE4" w:rsidRDefault="00602AE4" w:rsidP="00602AE4">
            <w:pPr>
              <w:widowControl w:val="0"/>
              <w:autoSpaceDE w:val="0"/>
              <w:autoSpaceDN w:val="0"/>
              <w:adjustRightInd w:val="0"/>
              <w:spacing w:after="0"/>
              <w:rPr>
                <w:rFonts w:eastAsia="Calibri"/>
                <w:b/>
                <w:bCs/>
                <w:lang w:val="en-US"/>
              </w:rPr>
            </w:pPr>
            <w:r w:rsidRPr="00602AE4">
              <w:rPr>
                <w:rFonts w:eastAsia="Calibri"/>
              </w:rPr>
              <w:t>________________ /М.Ю. Фонарев</w:t>
            </w:r>
          </w:p>
        </w:tc>
        <w:tc>
          <w:tcPr>
            <w:tcW w:w="5103" w:type="dxa"/>
            <w:tcBorders>
              <w:top w:val="nil"/>
              <w:left w:val="nil"/>
              <w:bottom w:val="nil"/>
              <w:right w:val="nil"/>
            </w:tcBorders>
          </w:tcPr>
          <w:p w:rsidR="00602AE4" w:rsidRPr="00602AE4" w:rsidRDefault="00602AE4" w:rsidP="00602AE4">
            <w:pPr>
              <w:widowControl w:val="0"/>
              <w:autoSpaceDE w:val="0"/>
              <w:autoSpaceDN w:val="0"/>
              <w:adjustRightInd w:val="0"/>
              <w:spacing w:after="0"/>
              <w:rPr>
                <w:rFonts w:eastAsia="Calibri"/>
                <w:b/>
                <w:bCs/>
              </w:rPr>
            </w:pPr>
            <w:r w:rsidRPr="00602AE4">
              <w:rPr>
                <w:rFonts w:eastAsia="Calibri"/>
              </w:rPr>
              <w:t>___________________ / _________</w:t>
            </w:r>
          </w:p>
        </w:tc>
      </w:tr>
      <w:tr w:rsidR="00602AE4" w:rsidRPr="00602AE4" w:rsidTr="00C84221">
        <w:tc>
          <w:tcPr>
            <w:tcW w:w="5211" w:type="dxa"/>
            <w:tcBorders>
              <w:top w:val="nil"/>
              <w:left w:val="nil"/>
              <w:bottom w:val="nil"/>
              <w:right w:val="nil"/>
            </w:tcBorders>
          </w:tcPr>
          <w:p w:rsidR="00602AE4" w:rsidRPr="00602AE4" w:rsidRDefault="00602AE4" w:rsidP="00602AE4">
            <w:pPr>
              <w:widowControl w:val="0"/>
              <w:autoSpaceDE w:val="0"/>
              <w:autoSpaceDN w:val="0"/>
              <w:adjustRightInd w:val="0"/>
              <w:spacing w:after="0"/>
              <w:rPr>
                <w:rFonts w:eastAsia="Calibri"/>
              </w:rPr>
            </w:pPr>
            <w:r w:rsidRPr="00602AE4">
              <w:rPr>
                <w:rFonts w:eastAsia="Calibri"/>
              </w:rPr>
              <w:t>м.п.</w:t>
            </w:r>
          </w:p>
        </w:tc>
        <w:tc>
          <w:tcPr>
            <w:tcW w:w="5103" w:type="dxa"/>
            <w:tcBorders>
              <w:top w:val="nil"/>
              <w:left w:val="nil"/>
              <w:bottom w:val="nil"/>
              <w:right w:val="nil"/>
            </w:tcBorders>
          </w:tcPr>
          <w:p w:rsidR="00602AE4" w:rsidRPr="00602AE4" w:rsidRDefault="00602AE4" w:rsidP="00602AE4">
            <w:pPr>
              <w:widowControl w:val="0"/>
              <w:autoSpaceDE w:val="0"/>
              <w:autoSpaceDN w:val="0"/>
              <w:adjustRightInd w:val="0"/>
              <w:spacing w:after="0"/>
              <w:rPr>
                <w:rFonts w:eastAsia="Calibri"/>
                <w:b/>
                <w:bCs/>
              </w:rPr>
            </w:pPr>
            <w:r w:rsidRPr="00602AE4">
              <w:rPr>
                <w:rFonts w:eastAsia="Calibri"/>
              </w:rPr>
              <w:t>м.п.</w:t>
            </w:r>
          </w:p>
        </w:tc>
      </w:tr>
    </w:tbl>
    <w:p w:rsidR="00987447" w:rsidRPr="00C14544" w:rsidRDefault="00987447" w:rsidP="00D8477F">
      <w:pPr>
        <w:spacing w:after="0"/>
        <w:jc w:val="center"/>
        <w:outlineLvl w:val="0"/>
        <w:rPr>
          <w:b/>
        </w:rPr>
      </w:pPr>
    </w:p>
    <w:sectPr w:rsidR="00987447" w:rsidRPr="00C14544" w:rsidSect="004D2A91">
      <w:headerReference w:type="even" r:id="rId17"/>
      <w:headerReference w:type="default" r:id="rId18"/>
      <w:footerReference w:type="even" r:id="rId19"/>
      <w:footerReference w:type="default" r:id="rId20"/>
      <w:footerReference w:type="first" r:id="rId21"/>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35D" w:rsidRDefault="000B235D" w:rsidP="002F1225">
      <w:pPr>
        <w:spacing w:after="0"/>
      </w:pPr>
      <w:r>
        <w:separator/>
      </w:r>
    </w:p>
  </w:endnote>
  <w:endnote w:type="continuationSeparator" w:id="0">
    <w:p w:rsidR="000B235D" w:rsidRDefault="000B235D"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5D" w:rsidRDefault="0004400B" w:rsidP="00D23D86">
    <w:pPr>
      <w:pStyle w:val="a4"/>
      <w:framePr w:wrap="around" w:vAnchor="text" w:hAnchor="margin" w:xAlign="right" w:y="1"/>
      <w:rPr>
        <w:rStyle w:val="a6"/>
      </w:rPr>
    </w:pPr>
    <w:r>
      <w:rPr>
        <w:rStyle w:val="a6"/>
      </w:rPr>
      <w:fldChar w:fldCharType="begin"/>
    </w:r>
    <w:r w:rsidR="000B235D">
      <w:rPr>
        <w:rStyle w:val="a6"/>
      </w:rPr>
      <w:instrText xml:space="preserve">PAGE  </w:instrText>
    </w:r>
    <w:r>
      <w:rPr>
        <w:rStyle w:val="a6"/>
      </w:rPr>
      <w:fldChar w:fldCharType="separate"/>
    </w:r>
    <w:r w:rsidR="000B235D">
      <w:rPr>
        <w:rStyle w:val="a6"/>
        <w:noProof/>
      </w:rPr>
      <w:t>6</w:t>
    </w:r>
    <w:r>
      <w:rPr>
        <w:rStyle w:val="a6"/>
      </w:rPr>
      <w:fldChar w:fldCharType="end"/>
    </w:r>
  </w:p>
  <w:p w:rsidR="000B235D" w:rsidRDefault="000B235D"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5D" w:rsidRDefault="0004400B" w:rsidP="00D23D86">
    <w:pPr>
      <w:pStyle w:val="a4"/>
      <w:framePr w:wrap="around" w:vAnchor="text" w:hAnchor="margin" w:xAlign="right" w:y="1"/>
      <w:rPr>
        <w:rStyle w:val="a6"/>
      </w:rPr>
    </w:pPr>
    <w:r>
      <w:rPr>
        <w:rStyle w:val="a6"/>
      </w:rPr>
      <w:fldChar w:fldCharType="begin"/>
    </w:r>
    <w:r w:rsidR="000B235D">
      <w:rPr>
        <w:rStyle w:val="a6"/>
      </w:rPr>
      <w:instrText xml:space="preserve">PAGE  </w:instrText>
    </w:r>
    <w:r>
      <w:rPr>
        <w:rStyle w:val="a6"/>
      </w:rPr>
      <w:fldChar w:fldCharType="separate"/>
    </w:r>
    <w:r w:rsidR="00B0460F">
      <w:rPr>
        <w:rStyle w:val="a6"/>
        <w:noProof/>
      </w:rPr>
      <w:t>32</w:t>
    </w:r>
    <w:r>
      <w:rPr>
        <w:rStyle w:val="a6"/>
      </w:rPr>
      <w:fldChar w:fldCharType="end"/>
    </w:r>
  </w:p>
  <w:p w:rsidR="000B235D" w:rsidRDefault="000B235D"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0B235D" w:rsidRDefault="0004400B">
        <w:pPr>
          <w:pStyle w:val="a4"/>
          <w:jc w:val="right"/>
        </w:pPr>
        <w:fldSimple w:instr=" PAGE   \* MERGEFORMAT ">
          <w:r w:rsidR="00B0460F">
            <w:rPr>
              <w:noProof/>
            </w:rPr>
            <w:t>1</w:t>
          </w:r>
        </w:fldSimple>
      </w:p>
    </w:sdtContent>
  </w:sdt>
  <w:p w:rsidR="000B235D" w:rsidRDefault="000B235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5D" w:rsidRDefault="0004400B" w:rsidP="00774093">
    <w:pPr>
      <w:pStyle w:val="a4"/>
      <w:framePr w:wrap="around" w:vAnchor="text" w:hAnchor="margin" w:xAlign="right" w:y="1"/>
      <w:rPr>
        <w:rStyle w:val="a6"/>
      </w:rPr>
    </w:pPr>
    <w:r>
      <w:rPr>
        <w:rStyle w:val="a6"/>
      </w:rPr>
      <w:fldChar w:fldCharType="begin"/>
    </w:r>
    <w:r w:rsidR="000B235D">
      <w:rPr>
        <w:rStyle w:val="a6"/>
      </w:rPr>
      <w:instrText xml:space="preserve">PAGE  </w:instrText>
    </w:r>
    <w:r>
      <w:rPr>
        <w:rStyle w:val="a6"/>
      </w:rPr>
      <w:fldChar w:fldCharType="end"/>
    </w:r>
  </w:p>
  <w:p w:rsidR="000B235D" w:rsidRDefault="000B235D"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5D" w:rsidRDefault="0004400B" w:rsidP="00774093">
    <w:pPr>
      <w:pStyle w:val="a4"/>
      <w:framePr w:wrap="around" w:vAnchor="text" w:hAnchor="margin" w:xAlign="right" w:y="1"/>
      <w:rPr>
        <w:rStyle w:val="a6"/>
      </w:rPr>
    </w:pPr>
    <w:r>
      <w:rPr>
        <w:rStyle w:val="a6"/>
      </w:rPr>
      <w:fldChar w:fldCharType="begin"/>
    </w:r>
    <w:r w:rsidR="000B235D">
      <w:rPr>
        <w:rStyle w:val="a6"/>
      </w:rPr>
      <w:instrText xml:space="preserve">PAGE  </w:instrText>
    </w:r>
    <w:r>
      <w:rPr>
        <w:rStyle w:val="a6"/>
      </w:rPr>
      <w:fldChar w:fldCharType="separate"/>
    </w:r>
    <w:r w:rsidR="00B0460F">
      <w:rPr>
        <w:rStyle w:val="a6"/>
        <w:noProof/>
      </w:rPr>
      <w:t>46</w:t>
    </w:r>
    <w:r>
      <w:rPr>
        <w:rStyle w:val="a6"/>
      </w:rPr>
      <w:fldChar w:fldCharType="end"/>
    </w:r>
  </w:p>
  <w:p w:rsidR="000B235D" w:rsidRPr="008A26D3" w:rsidRDefault="000B235D"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5D" w:rsidRPr="000D1C18" w:rsidRDefault="000B235D"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35D" w:rsidRDefault="000B235D" w:rsidP="002F1225">
      <w:pPr>
        <w:spacing w:after="0"/>
      </w:pPr>
      <w:r>
        <w:separator/>
      </w:r>
    </w:p>
  </w:footnote>
  <w:footnote w:type="continuationSeparator" w:id="0">
    <w:p w:rsidR="000B235D" w:rsidRDefault="000B235D"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5D" w:rsidRDefault="0004400B" w:rsidP="00774093">
    <w:pPr>
      <w:pStyle w:val="affe"/>
      <w:framePr w:wrap="around" w:vAnchor="text" w:hAnchor="margin" w:xAlign="right" w:y="1"/>
      <w:rPr>
        <w:rStyle w:val="a6"/>
      </w:rPr>
    </w:pPr>
    <w:r>
      <w:rPr>
        <w:rStyle w:val="a6"/>
      </w:rPr>
      <w:fldChar w:fldCharType="begin"/>
    </w:r>
    <w:r w:rsidR="000B235D">
      <w:rPr>
        <w:rStyle w:val="a6"/>
      </w:rPr>
      <w:instrText xml:space="preserve">PAGE  </w:instrText>
    </w:r>
    <w:r>
      <w:rPr>
        <w:rStyle w:val="a6"/>
      </w:rPr>
      <w:fldChar w:fldCharType="end"/>
    </w:r>
  </w:p>
  <w:p w:rsidR="000B235D" w:rsidRDefault="000B235D" w:rsidP="00774093">
    <w:pPr>
      <w:pStyle w:val="af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5D" w:rsidRDefault="000B235D" w:rsidP="00774093">
    <w:pPr>
      <w:pStyle w:val="af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24C4EC6"/>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579192E"/>
    <w:multiLevelType w:val="multilevel"/>
    <w:tmpl w:val="0579192E"/>
    <w:styleLink w:val="411"/>
    <w:lvl w:ilvl="0">
      <w:start w:val="1"/>
      <w:numFmt w:val="decimal"/>
      <w:lvlText w:val="%1)"/>
      <w:lvlJc w:val="left"/>
      <w:pPr>
        <w:tabs>
          <w:tab w:val="num" w:pos="926"/>
        </w:tabs>
        <w:ind w:left="926" w:hanging="360"/>
      </w:pPr>
    </w:lvl>
    <w:lvl w:ilvl="1">
      <w:start w:val="1"/>
      <w:numFmt w:val="lowerLetter"/>
      <w:lvlText w:val="%2."/>
      <w:lvlJc w:val="left"/>
      <w:pPr>
        <w:tabs>
          <w:tab w:val="num" w:pos="1646"/>
        </w:tabs>
        <w:ind w:left="1646" w:hanging="360"/>
      </w:pPr>
    </w:lvl>
    <w:lvl w:ilvl="2">
      <w:start w:val="1"/>
      <w:numFmt w:val="lowerRoman"/>
      <w:lvlText w:val="%3."/>
      <w:lvlJc w:val="right"/>
      <w:pPr>
        <w:tabs>
          <w:tab w:val="num" w:pos="2366"/>
        </w:tabs>
        <w:ind w:left="2366" w:hanging="180"/>
      </w:pPr>
    </w:lvl>
    <w:lvl w:ilvl="3">
      <w:start w:val="1"/>
      <w:numFmt w:val="decimal"/>
      <w:lvlText w:val="%4."/>
      <w:lvlJc w:val="left"/>
      <w:pPr>
        <w:tabs>
          <w:tab w:val="num" w:pos="3086"/>
        </w:tabs>
        <w:ind w:left="3086" w:hanging="360"/>
      </w:pPr>
    </w:lvl>
    <w:lvl w:ilvl="4">
      <w:start w:val="1"/>
      <w:numFmt w:val="lowerLetter"/>
      <w:lvlText w:val="%5."/>
      <w:lvlJc w:val="left"/>
      <w:pPr>
        <w:tabs>
          <w:tab w:val="num" w:pos="3806"/>
        </w:tabs>
        <w:ind w:left="3806" w:hanging="360"/>
      </w:pPr>
    </w:lvl>
    <w:lvl w:ilvl="5">
      <w:start w:val="1"/>
      <w:numFmt w:val="lowerRoman"/>
      <w:lvlText w:val="%6."/>
      <w:lvlJc w:val="right"/>
      <w:pPr>
        <w:tabs>
          <w:tab w:val="num" w:pos="4526"/>
        </w:tabs>
        <w:ind w:left="4526" w:hanging="180"/>
      </w:pPr>
    </w:lvl>
    <w:lvl w:ilvl="6">
      <w:start w:val="1"/>
      <w:numFmt w:val="decimal"/>
      <w:lvlText w:val="%7."/>
      <w:lvlJc w:val="left"/>
      <w:pPr>
        <w:tabs>
          <w:tab w:val="num" w:pos="5246"/>
        </w:tabs>
        <w:ind w:left="5246" w:hanging="360"/>
      </w:pPr>
    </w:lvl>
    <w:lvl w:ilvl="7">
      <w:start w:val="1"/>
      <w:numFmt w:val="lowerLetter"/>
      <w:lvlText w:val="%8."/>
      <w:lvlJc w:val="left"/>
      <w:pPr>
        <w:tabs>
          <w:tab w:val="num" w:pos="5966"/>
        </w:tabs>
        <w:ind w:left="5966" w:hanging="360"/>
      </w:pPr>
    </w:lvl>
    <w:lvl w:ilvl="8">
      <w:start w:val="1"/>
      <w:numFmt w:val="lowerRoman"/>
      <w:lvlText w:val="%9."/>
      <w:lvlJc w:val="right"/>
      <w:pPr>
        <w:tabs>
          <w:tab w:val="num" w:pos="6686"/>
        </w:tabs>
        <w:ind w:left="6686" w:hanging="180"/>
      </w:pPr>
    </w:lvl>
  </w:abstractNum>
  <w:abstractNum w:abstractNumId="7">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C6668D3"/>
    <w:multiLevelType w:val="hybridMultilevel"/>
    <w:tmpl w:val="6B46FC18"/>
    <w:lvl w:ilvl="0" w:tplc="EAF083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40C36CE"/>
    <w:multiLevelType w:val="hybridMultilevel"/>
    <w:tmpl w:val="85AA4310"/>
    <w:lvl w:ilvl="0" w:tplc="63CE6EA0">
      <w:start w:val="1"/>
      <w:numFmt w:val="decimal"/>
      <w:lvlText w:val="%1."/>
      <w:lvlJc w:val="left"/>
      <w:pPr>
        <w:ind w:left="502" w:hanging="360"/>
      </w:pPr>
      <w:rPr>
        <w:rFonts w:eastAsia="Microsoft Sans Serif"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760607C"/>
    <w:multiLevelType w:val="multilevel"/>
    <w:tmpl w:val="DFAA0256"/>
    <w:lvl w:ilvl="0">
      <w:start w:val="9"/>
      <w:numFmt w:val="decimal"/>
      <w:lvlText w:val="%1."/>
      <w:lvlJc w:val="left"/>
      <w:pPr>
        <w:ind w:left="480" w:hanging="480"/>
      </w:pPr>
      <w:rPr>
        <w:rFonts w:hint="default"/>
        <w:b/>
      </w:rPr>
    </w:lvl>
    <w:lvl w:ilvl="1">
      <w:start w:val="12"/>
      <w:numFmt w:val="decimal"/>
      <w:lvlText w:val="%1.%2."/>
      <w:lvlJc w:val="left"/>
      <w:pPr>
        <w:ind w:left="1889" w:hanging="480"/>
      </w:pPr>
      <w:rPr>
        <w:rFonts w:ascii="Times New Roman" w:hAnsi="Times New Roman" w:cs="Times New Roman" w:hint="default"/>
        <w:sz w:val="24"/>
        <w:szCs w:val="24"/>
      </w:rPr>
    </w:lvl>
    <w:lvl w:ilvl="2">
      <w:start w:val="1"/>
      <w:numFmt w:val="decimal"/>
      <w:lvlText w:val="%1.%2.%3."/>
      <w:lvlJc w:val="left"/>
      <w:pPr>
        <w:ind w:left="3538" w:hanging="720"/>
      </w:pPr>
      <w:rPr>
        <w:rFonts w:hint="default"/>
      </w:rPr>
    </w:lvl>
    <w:lvl w:ilvl="3">
      <w:start w:val="1"/>
      <w:numFmt w:val="decimal"/>
      <w:lvlText w:val="%1.%2.%3.%4."/>
      <w:lvlJc w:val="left"/>
      <w:pPr>
        <w:ind w:left="4947" w:hanging="72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125" w:hanging="108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303" w:hanging="1440"/>
      </w:pPr>
      <w:rPr>
        <w:rFonts w:hint="default"/>
      </w:rPr>
    </w:lvl>
    <w:lvl w:ilvl="8">
      <w:start w:val="1"/>
      <w:numFmt w:val="decimal"/>
      <w:lvlText w:val="%1.%2.%3.%4.%5.%6.%7.%8.%9."/>
      <w:lvlJc w:val="left"/>
      <w:pPr>
        <w:ind w:left="13072" w:hanging="1800"/>
      </w:pPr>
      <w:rPr>
        <w:rFonts w:hint="default"/>
      </w:rPr>
    </w:lvl>
  </w:abstractNum>
  <w:abstractNum w:abstractNumId="14">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4306F28"/>
    <w:multiLevelType w:val="multilevel"/>
    <w:tmpl w:val="DC3A5088"/>
    <w:lvl w:ilvl="0">
      <w:start w:val="11"/>
      <w:numFmt w:val="decimal"/>
      <w:lvlText w:val="%1."/>
      <w:lvlJc w:val="left"/>
      <w:pPr>
        <w:ind w:left="720" w:hanging="360"/>
      </w:pPr>
      <w:rPr>
        <w:b/>
      </w:rPr>
    </w:lvl>
    <w:lvl w:ilvl="1">
      <w:start w:val="1"/>
      <w:numFmt w:val="decimal"/>
      <w:isLgl/>
      <w:lvlText w:val="%1.%2."/>
      <w:lvlJc w:val="left"/>
      <w:pPr>
        <w:ind w:left="1124" w:hanging="480"/>
      </w:pPr>
    </w:lvl>
    <w:lvl w:ilvl="2">
      <w:start w:val="1"/>
      <w:numFmt w:val="decimal"/>
      <w:isLgl/>
      <w:lvlText w:val="%1.%2.%3."/>
      <w:lvlJc w:val="left"/>
      <w:pPr>
        <w:ind w:left="1648" w:hanging="720"/>
      </w:pPr>
    </w:lvl>
    <w:lvl w:ilvl="3">
      <w:start w:val="1"/>
      <w:numFmt w:val="decimal"/>
      <w:isLgl/>
      <w:lvlText w:val="%1.%2.%3.%4."/>
      <w:lvlJc w:val="left"/>
      <w:pPr>
        <w:ind w:left="1932" w:hanging="720"/>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432" w:hanging="1800"/>
      </w:pPr>
    </w:lvl>
  </w:abstractNum>
  <w:abstractNum w:abstractNumId="17">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8">
    <w:nsid w:val="278C62E2"/>
    <w:multiLevelType w:val="hybridMultilevel"/>
    <w:tmpl w:val="892489DE"/>
    <w:lvl w:ilvl="0" w:tplc="529C9F16">
      <w:start w:val="1"/>
      <w:numFmt w:val="decimal"/>
      <w:lvlText w:val="%1."/>
      <w:lvlJc w:val="left"/>
      <w:pPr>
        <w:ind w:left="720" w:hanging="360"/>
      </w:pPr>
      <w:rPr>
        <w:rFonts w:ascii="Times New Roman" w:eastAsia="Microsoft Sans Serif" w:hAnsi="Times New Roman" w:hint="default"/>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554E39"/>
    <w:multiLevelType w:val="multilevel"/>
    <w:tmpl w:val="29554E39"/>
    <w:styleLink w:val="List112"/>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70729E"/>
    <w:multiLevelType w:val="multilevel"/>
    <w:tmpl w:val="FBF6B77E"/>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2124" w:hanging="720"/>
      </w:pPr>
      <w:rPr>
        <w:rFonts w:ascii="Times New Roman" w:hAnsi="Times New Roman" w:cs="Times New Roman" w:hint="default"/>
        <w:b w:val="0"/>
        <w:i w:val="0"/>
        <w:sz w:val="24"/>
        <w:szCs w:val="24"/>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3">
    <w:nsid w:val="3152542E"/>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nsid w:val="46E32CD4"/>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98A6C88"/>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C9F3D44"/>
    <w:multiLevelType w:val="multilevel"/>
    <w:tmpl w:val="665A2220"/>
    <w:styleLink w:val="312"/>
    <w:lvl w:ilvl="0">
      <w:start w:val="1"/>
      <w:numFmt w:val="decimal"/>
      <w:lvlText w:val="3.%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EF42FC5"/>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3006663"/>
    <w:multiLevelType w:val="hybridMultilevel"/>
    <w:tmpl w:val="59882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3D2BEF"/>
    <w:multiLevelType w:val="multilevel"/>
    <w:tmpl w:val="38822BEC"/>
    <w:lvl w:ilvl="0">
      <w:start w:val="11"/>
      <w:numFmt w:val="decimal"/>
      <w:lvlText w:val="%1."/>
      <w:lvlJc w:val="left"/>
      <w:pPr>
        <w:ind w:left="480" w:hanging="480"/>
      </w:pPr>
    </w:lvl>
    <w:lvl w:ilvl="1">
      <w:start w:val="9"/>
      <w:numFmt w:val="decimal"/>
      <w:lvlText w:val="%1.%2."/>
      <w:lvlJc w:val="left"/>
      <w:pPr>
        <w:ind w:left="1544" w:hanging="480"/>
      </w:pPr>
    </w:lvl>
    <w:lvl w:ilvl="2">
      <w:start w:val="1"/>
      <w:numFmt w:val="decimal"/>
      <w:lvlText w:val="%1.%2.%3."/>
      <w:lvlJc w:val="left"/>
      <w:pPr>
        <w:ind w:left="2848" w:hanging="720"/>
      </w:pPr>
    </w:lvl>
    <w:lvl w:ilvl="3">
      <w:start w:val="1"/>
      <w:numFmt w:val="decimal"/>
      <w:lvlText w:val="%1.%2.%3.%4."/>
      <w:lvlJc w:val="left"/>
      <w:pPr>
        <w:ind w:left="3912" w:hanging="720"/>
      </w:pPr>
    </w:lvl>
    <w:lvl w:ilvl="4">
      <w:start w:val="1"/>
      <w:numFmt w:val="decimal"/>
      <w:lvlText w:val="%1.%2.%3.%4.%5."/>
      <w:lvlJc w:val="left"/>
      <w:pPr>
        <w:ind w:left="5336" w:hanging="1080"/>
      </w:pPr>
    </w:lvl>
    <w:lvl w:ilvl="5">
      <w:start w:val="1"/>
      <w:numFmt w:val="decimal"/>
      <w:lvlText w:val="%1.%2.%3.%4.%5.%6."/>
      <w:lvlJc w:val="left"/>
      <w:pPr>
        <w:ind w:left="6400" w:hanging="1080"/>
      </w:pPr>
    </w:lvl>
    <w:lvl w:ilvl="6">
      <w:start w:val="1"/>
      <w:numFmt w:val="decimal"/>
      <w:lvlText w:val="%1.%2.%3.%4.%5.%6.%7."/>
      <w:lvlJc w:val="left"/>
      <w:pPr>
        <w:ind w:left="7824" w:hanging="1440"/>
      </w:pPr>
    </w:lvl>
    <w:lvl w:ilvl="7">
      <w:start w:val="1"/>
      <w:numFmt w:val="decimal"/>
      <w:lvlText w:val="%1.%2.%3.%4.%5.%6.%7.%8."/>
      <w:lvlJc w:val="left"/>
      <w:pPr>
        <w:ind w:left="8888" w:hanging="1440"/>
      </w:pPr>
    </w:lvl>
    <w:lvl w:ilvl="8">
      <w:start w:val="1"/>
      <w:numFmt w:val="decimal"/>
      <w:lvlText w:val="%1.%2.%3.%4.%5.%6.%7.%8.%9."/>
      <w:lvlJc w:val="left"/>
      <w:pPr>
        <w:ind w:left="10312" w:hanging="1800"/>
      </w:pPr>
    </w:lvl>
  </w:abstractNum>
  <w:abstractNum w:abstractNumId="37">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3EC1AFF"/>
    <w:multiLevelType w:val="multilevel"/>
    <w:tmpl w:val="1AA8E998"/>
    <w:lvl w:ilvl="0">
      <w:start w:val="9"/>
      <w:numFmt w:val="decimal"/>
      <w:lvlText w:val="%1."/>
      <w:lvlJc w:val="left"/>
      <w:pPr>
        <w:ind w:left="360" w:hanging="360"/>
      </w:pPr>
      <w:rPr>
        <w:rFonts w:hint="default"/>
      </w:rPr>
    </w:lvl>
    <w:lvl w:ilvl="1">
      <w:start w:val="9"/>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9">
    <w:nsid w:val="64391ABB"/>
    <w:multiLevelType w:val="multilevel"/>
    <w:tmpl w:val="59AE03D0"/>
    <w:lvl w:ilvl="0">
      <w:start w:val="11"/>
      <w:numFmt w:val="decimal"/>
      <w:lvlText w:val="%1."/>
      <w:lvlJc w:val="left"/>
      <w:pPr>
        <w:ind w:left="600" w:hanging="600"/>
      </w:pPr>
    </w:lvl>
    <w:lvl w:ilvl="1">
      <w:start w:val="13"/>
      <w:numFmt w:val="decimal"/>
      <w:lvlText w:val="%1.%2."/>
      <w:lvlJc w:val="left"/>
      <w:pPr>
        <w:ind w:left="2144" w:hanging="600"/>
      </w:pPr>
    </w:lvl>
    <w:lvl w:ilvl="2">
      <w:start w:val="1"/>
      <w:numFmt w:val="decimal"/>
      <w:lvlText w:val="%1.%2.%3."/>
      <w:lvlJc w:val="left"/>
      <w:pPr>
        <w:ind w:left="3808" w:hanging="720"/>
      </w:pPr>
    </w:lvl>
    <w:lvl w:ilvl="3">
      <w:start w:val="1"/>
      <w:numFmt w:val="decimal"/>
      <w:lvlText w:val="%1.%2.%3.%4."/>
      <w:lvlJc w:val="left"/>
      <w:pPr>
        <w:ind w:left="5352" w:hanging="720"/>
      </w:pPr>
    </w:lvl>
    <w:lvl w:ilvl="4">
      <w:start w:val="1"/>
      <w:numFmt w:val="decimal"/>
      <w:lvlText w:val="%1.%2.%3.%4.%5."/>
      <w:lvlJc w:val="left"/>
      <w:pPr>
        <w:ind w:left="7256" w:hanging="1080"/>
      </w:pPr>
    </w:lvl>
    <w:lvl w:ilvl="5">
      <w:start w:val="1"/>
      <w:numFmt w:val="decimal"/>
      <w:lvlText w:val="%1.%2.%3.%4.%5.%6."/>
      <w:lvlJc w:val="left"/>
      <w:pPr>
        <w:ind w:left="8800" w:hanging="1080"/>
      </w:pPr>
    </w:lvl>
    <w:lvl w:ilvl="6">
      <w:start w:val="1"/>
      <w:numFmt w:val="decimal"/>
      <w:lvlText w:val="%1.%2.%3.%4.%5.%6.%7."/>
      <w:lvlJc w:val="left"/>
      <w:pPr>
        <w:ind w:left="10704" w:hanging="1440"/>
      </w:pPr>
    </w:lvl>
    <w:lvl w:ilvl="7">
      <w:start w:val="1"/>
      <w:numFmt w:val="decimal"/>
      <w:lvlText w:val="%1.%2.%3.%4.%5.%6.%7.%8."/>
      <w:lvlJc w:val="left"/>
      <w:pPr>
        <w:ind w:left="12248" w:hanging="1440"/>
      </w:pPr>
    </w:lvl>
    <w:lvl w:ilvl="8">
      <w:start w:val="1"/>
      <w:numFmt w:val="decimal"/>
      <w:lvlText w:val="%1.%2.%3.%4.%5.%6.%7.%8.%9."/>
      <w:lvlJc w:val="left"/>
      <w:pPr>
        <w:ind w:left="14152" w:hanging="1800"/>
      </w:pPr>
    </w:lvl>
  </w:abstractNum>
  <w:abstractNum w:abstractNumId="40">
    <w:nsid w:val="64B37EF0"/>
    <w:multiLevelType w:val="singleLevel"/>
    <w:tmpl w:val="203E745C"/>
    <w:lvl w:ilvl="0">
      <w:start w:val="5"/>
      <w:numFmt w:val="bullet"/>
      <w:lvlText w:val="-"/>
      <w:lvlJc w:val="left"/>
      <w:pPr>
        <w:tabs>
          <w:tab w:val="num" w:pos="360"/>
        </w:tabs>
        <w:ind w:left="360" w:hanging="360"/>
      </w:pPr>
    </w:lvl>
  </w:abstractNum>
  <w:abstractNum w:abstractNumId="4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71FA50F0"/>
    <w:multiLevelType w:val="hybridMultilevel"/>
    <w:tmpl w:val="A320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E2C2B5A"/>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0"/>
  </w:num>
  <w:num w:numId="4">
    <w:abstractNumId w:val="9"/>
  </w:num>
  <w:num w:numId="5">
    <w:abstractNumId w:val="42"/>
  </w:num>
  <w:num w:numId="6">
    <w:abstractNumId w:val="45"/>
  </w:num>
  <w:num w:numId="7">
    <w:abstractNumId w:val="26"/>
  </w:num>
  <w:num w:numId="8">
    <w:abstractNumId w:val="7"/>
  </w:num>
  <w:num w:numId="9">
    <w:abstractNumId w:val="40"/>
  </w:num>
  <w:num w:numId="10">
    <w:abstractNumId w:val="28"/>
  </w:num>
  <w:num w:numId="11">
    <w:abstractNumId w:val="6"/>
  </w:num>
  <w:num w:numId="12">
    <w:abstractNumId w:val="20"/>
  </w:num>
  <w:num w:numId="13">
    <w:abstractNumId w:val="32"/>
  </w:num>
  <w:num w:numId="14">
    <w:abstractNumId w:val="47"/>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21">
    <w:abstractNumId w:val="46"/>
  </w:num>
  <w:num w:numId="22">
    <w:abstractNumId w:val="24"/>
  </w:num>
  <w:num w:numId="23">
    <w:abstractNumId w:val="17"/>
  </w:num>
  <w:num w:numId="24">
    <w:abstractNumId w:val="11"/>
  </w:num>
  <w:num w:numId="25">
    <w:abstractNumId w:val="15"/>
  </w:num>
  <w:num w:numId="26">
    <w:abstractNumId w:val="25"/>
  </w:num>
  <w:num w:numId="27">
    <w:abstractNumId w:val="44"/>
  </w:num>
  <w:num w:numId="28">
    <w:abstractNumId w:val="14"/>
  </w:num>
  <w:num w:numId="29">
    <w:abstractNumId w:val="8"/>
  </w:num>
  <w:num w:numId="30">
    <w:abstractNumId w:val="19"/>
  </w:num>
  <w:num w:numId="31">
    <w:abstractNumId w:val="21"/>
  </w:num>
  <w:num w:numId="32">
    <w:abstractNumId w:val="27"/>
  </w:num>
  <w:num w:numId="3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8"/>
  </w:num>
  <w:num w:numId="36">
    <w:abstractNumId w:val="13"/>
  </w:num>
  <w:num w:numId="37">
    <w:abstractNumId w:val="16"/>
  </w:num>
  <w:num w:numId="38">
    <w:abstractNumId w:val="36"/>
  </w:num>
  <w:num w:numId="39">
    <w:abstractNumId w:val="39"/>
  </w:num>
  <w:num w:numId="40">
    <w:abstractNumId w:val="31"/>
  </w:num>
  <w:num w:numId="41">
    <w:abstractNumId w:val="35"/>
  </w:num>
  <w:num w:numId="42">
    <w:abstractNumId w:val="43"/>
  </w:num>
  <w:num w:numId="43">
    <w:abstractNumId w:val="12"/>
  </w:num>
  <w:num w:numId="44">
    <w:abstractNumId w:val="18"/>
  </w:num>
  <w:num w:numId="45">
    <w:abstractNumId w:val="30"/>
  </w:num>
  <w:num w:numId="46">
    <w:abstractNumId w:val="10"/>
  </w:num>
  <w:num w:numId="47">
    <w:abstractNumId w:val="33"/>
  </w:num>
  <w:num w:numId="48">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39C9"/>
    <w:rsid w:val="00023E4F"/>
    <w:rsid w:val="00025A42"/>
    <w:rsid w:val="00034D88"/>
    <w:rsid w:val="00041C72"/>
    <w:rsid w:val="0004236F"/>
    <w:rsid w:val="0004400B"/>
    <w:rsid w:val="00044EAF"/>
    <w:rsid w:val="0004572D"/>
    <w:rsid w:val="00045BC3"/>
    <w:rsid w:val="00052103"/>
    <w:rsid w:val="00052CB2"/>
    <w:rsid w:val="00054DE1"/>
    <w:rsid w:val="00055629"/>
    <w:rsid w:val="0005613A"/>
    <w:rsid w:val="000562FD"/>
    <w:rsid w:val="000572EC"/>
    <w:rsid w:val="00057B1E"/>
    <w:rsid w:val="00057FA4"/>
    <w:rsid w:val="000605ED"/>
    <w:rsid w:val="00061AFC"/>
    <w:rsid w:val="0006290E"/>
    <w:rsid w:val="00064254"/>
    <w:rsid w:val="00065371"/>
    <w:rsid w:val="00065FA3"/>
    <w:rsid w:val="000722A9"/>
    <w:rsid w:val="00074B34"/>
    <w:rsid w:val="00075A02"/>
    <w:rsid w:val="00076419"/>
    <w:rsid w:val="00076681"/>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A630C"/>
    <w:rsid w:val="000B235D"/>
    <w:rsid w:val="000B7A9E"/>
    <w:rsid w:val="000C2519"/>
    <w:rsid w:val="000C3E7E"/>
    <w:rsid w:val="000C455B"/>
    <w:rsid w:val="000C4ABE"/>
    <w:rsid w:val="000D0BD1"/>
    <w:rsid w:val="000D1C18"/>
    <w:rsid w:val="000D3D75"/>
    <w:rsid w:val="000D687E"/>
    <w:rsid w:val="000E12A7"/>
    <w:rsid w:val="000E3E13"/>
    <w:rsid w:val="000E4166"/>
    <w:rsid w:val="000F17D9"/>
    <w:rsid w:val="000F2A3F"/>
    <w:rsid w:val="000F3875"/>
    <w:rsid w:val="000F3CA4"/>
    <w:rsid w:val="000F54AF"/>
    <w:rsid w:val="000F58B0"/>
    <w:rsid w:val="000F63A4"/>
    <w:rsid w:val="0010429C"/>
    <w:rsid w:val="001042B9"/>
    <w:rsid w:val="00106380"/>
    <w:rsid w:val="001073D3"/>
    <w:rsid w:val="00107524"/>
    <w:rsid w:val="001117B2"/>
    <w:rsid w:val="00117563"/>
    <w:rsid w:val="0011781C"/>
    <w:rsid w:val="00120CF6"/>
    <w:rsid w:val="00124CC0"/>
    <w:rsid w:val="001251CA"/>
    <w:rsid w:val="00126D9A"/>
    <w:rsid w:val="001275FB"/>
    <w:rsid w:val="00133BB4"/>
    <w:rsid w:val="00133D58"/>
    <w:rsid w:val="00137AD8"/>
    <w:rsid w:val="00144C68"/>
    <w:rsid w:val="001528A9"/>
    <w:rsid w:val="0015460E"/>
    <w:rsid w:val="0015487A"/>
    <w:rsid w:val="00155315"/>
    <w:rsid w:val="001567A7"/>
    <w:rsid w:val="001606A8"/>
    <w:rsid w:val="00161291"/>
    <w:rsid w:val="001652DC"/>
    <w:rsid w:val="001709C6"/>
    <w:rsid w:val="00172C24"/>
    <w:rsid w:val="00183AD0"/>
    <w:rsid w:val="00183EAF"/>
    <w:rsid w:val="00187263"/>
    <w:rsid w:val="00190AEA"/>
    <w:rsid w:val="00192649"/>
    <w:rsid w:val="001952BC"/>
    <w:rsid w:val="0019633F"/>
    <w:rsid w:val="00197411"/>
    <w:rsid w:val="00197C64"/>
    <w:rsid w:val="001A094A"/>
    <w:rsid w:val="001A106D"/>
    <w:rsid w:val="001A17AA"/>
    <w:rsid w:val="001A27CD"/>
    <w:rsid w:val="001A29A3"/>
    <w:rsid w:val="001A3ECF"/>
    <w:rsid w:val="001A61C7"/>
    <w:rsid w:val="001A6824"/>
    <w:rsid w:val="001A7FDC"/>
    <w:rsid w:val="001B032C"/>
    <w:rsid w:val="001B1151"/>
    <w:rsid w:val="001B1998"/>
    <w:rsid w:val="001B382A"/>
    <w:rsid w:val="001B3D2E"/>
    <w:rsid w:val="001B7132"/>
    <w:rsid w:val="001C0415"/>
    <w:rsid w:val="001D1675"/>
    <w:rsid w:val="001D16D2"/>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05E"/>
    <w:rsid w:val="00235134"/>
    <w:rsid w:val="00235DA7"/>
    <w:rsid w:val="002417A2"/>
    <w:rsid w:val="00241B08"/>
    <w:rsid w:val="002420FD"/>
    <w:rsid w:val="0024361B"/>
    <w:rsid w:val="002436EF"/>
    <w:rsid w:val="00243D94"/>
    <w:rsid w:val="00244A19"/>
    <w:rsid w:val="0024724D"/>
    <w:rsid w:val="002476A0"/>
    <w:rsid w:val="002506E7"/>
    <w:rsid w:val="0025289F"/>
    <w:rsid w:val="00252B57"/>
    <w:rsid w:val="00254B8B"/>
    <w:rsid w:val="0025526F"/>
    <w:rsid w:val="00255852"/>
    <w:rsid w:val="00256591"/>
    <w:rsid w:val="00257D9E"/>
    <w:rsid w:val="002610FD"/>
    <w:rsid w:val="002617C1"/>
    <w:rsid w:val="00261946"/>
    <w:rsid w:val="00263F27"/>
    <w:rsid w:val="00264CBA"/>
    <w:rsid w:val="0026504C"/>
    <w:rsid w:val="00265549"/>
    <w:rsid w:val="00265761"/>
    <w:rsid w:val="002674A2"/>
    <w:rsid w:val="002675C0"/>
    <w:rsid w:val="00270D31"/>
    <w:rsid w:val="00271F28"/>
    <w:rsid w:val="00272D33"/>
    <w:rsid w:val="00273381"/>
    <w:rsid w:val="00274948"/>
    <w:rsid w:val="002749EA"/>
    <w:rsid w:val="002754E7"/>
    <w:rsid w:val="0027679F"/>
    <w:rsid w:val="00276C8A"/>
    <w:rsid w:val="002821F2"/>
    <w:rsid w:val="00284F91"/>
    <w:rsid w:val="00285078"/>
    <w:rsid w:val="0029062C"/>
    <w:rsid w:val="002909E3"/>
    <w:rsid w:val="0029507A"/>
    <w:rsid w:val="00295791"/>
    <w:rsid w:val="00296F1C"/>
    <w:rsid w:val="002A1525"/>
    <w:rsid w:val="002A250C"/>
    <w:rsid w:val="002A5796"/>
    <w:rsid w:val="002A623C"/>
    <w:rsid w:val="002A697D"/>
    <w:rsid w:val="002A6DC7"/>
    <w:rsid w:val="002A7B42"/>
    <w:rsid w:val="002B1D85"/>
    <w:rsid w:val="002B4F9D"/>
    <w:rsid w:val="002C0604"/>
    <w:rsid w:val="002C1881"/>
    <w:rsid w:val="002C26B3"/>
    <w:rsid w:val="002C2BEE"/>
    <w:rsid w:val="002C361B"/>
    <w:rsid w:val="002D4495"/>
    <w:rsid w:val="002D4B8B"/>
    <w:rsid w:val="002D4E33"/>
    <w:rsid w:val="002D4E37"/>
    <w:rsid w:val="002D6822"/>
    <w:rsid w:val="002D6C36"/>
    <w:rsid w:val="002E10A5"/>
    <w:rsid w:val="002E1671"/>
    <w:rsid w:val="002E24D3"/>
    <w:rsid w:val="002E3368"/>
    <w:rsid w:val="002E5DDC"/>
    <w:rsid w:val="002E644E"/>
    <w:rsid w:val="002F0D1F"/>
    <w:rsid w:val="002F1225"/>
    <w:rsid w:val="002F1E9C"/>
    <w:rsid w:val="002F2CC2"/>
    <w:rsid w:val="002F6B87"/>
    <w:rsid w:val="002F6D94"/>
    <w:rsid w:val="00302AA7"/>
    <w:rsid w:val="00303037"/>
    <w:rsid w:val="0030459B"/>
    <w:rsid w:val="00306883"/>
    <w:rsid w:val="003100FC"/>
    <w:rsid w:val="00312913"/>
    <w:rsid w:val="003140CB"/>
    <w:rsid w:val="003164F5"/>
    <w:rsid w:val="0031692B"/>
    <w:rsid w:val="00316CDB"/>
    <w:rsid w:val="003170FA"/>
    <w:rsid w:val="003202E6"/>
    <w:rsid w:val="00320920"/>
    <w:rsid w:val="00320B36"/>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7C8F"/>
    <w:rsid w:val="00347E09"/>
    <w:rsid w:val="00353521"/>
    <w:rsid w:val="00353E6E"/>
    <w:rsid w:val="003546DE"/>
    <w:rsid w:val="00354A23"/>
    <w:rsid w:val="003553CB"/>
    <w:rsid w:val="003575BE"/>
    <w:rsid w:val="00362227"/>
    <w:rsid w:val="00365491"/>
    <w:rsid w:val="0036627C"/>
    <w:rsid w:val="00370718"/>
    <w:rsid w:val="00371397"/>
    <w:rsid w:val="0037466A"/>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5AB3"/>
    <w:rsid w:val="003A7E51"/>
    <w:rsid w:val="003B1721"/>
    <w:rsid w:val="003B331A"/>
    <w:rsid w:val="003C3B44"/>
    <w:rsid w:val="003C54F4"/>
    <w:rsid w:val="003C5664"/>
    <w:rsid w:val="003D1054"/>
    <w:rsid w:val="003D4B39"/>
    <w:rsid w:val="003E1D01"/>
    <w:rsid w:val="003E6710"/>
    <w:rsid w:val="003F0168"/>
    <w:rsid w:val="003F1914"/>
    <w:rsid w:val="003F2B54"/>
    <w:rsid w:val="003F2D2E"/>
    <w:rsid w:val="003F4403"/>
    <w:rsid w:val="003F529C"/>
    <w:rsid w:val="003F67FA"/>
    <w:rsid w:val="003F699A"/>
    <w:rsid w:val="003F7EEF"/>
    <w:rsid w:val="00400DA9"/>
    <w:rsid w:val="00401023"/>
    <w:rsid w:val="00402275"/>
    <w:rsid w:val="004052C0"/>
    <w:rsid w:val="004053BE"/>
    <w:rsid w:val="004066E7"/>
    <w:rsid w:val="00407E08"/>
    <w:rsid w:val="00407E61"/>
    <w:rsid w:val="00407FA5"/>
    <w:rsid w:val="004204AA"/>
    <w:rsid w:val="00423193"/>
    <w:rsid w:val="00424202"/>
    <w:rsid w:val="0042491A"/>
    <w:rsid w:val="00426A1F"/>
    <w:rsid w:val="0043313A"/>
    <w:rsid w:val="004340FD"/>
    <w:rsid w:val="00434B89"/>
    <w:rsid w:val="004355B1"/>
    <w:rsid w:val="0043774D"/>
    <w:rsid w:val="004416D9"/>
    <w:rsid w:val="00441767"/>
    <w:rsid w:val="00444FAE"/>
    <w:rsid w:val="00445CB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21E"/>
    <w:rsid w:val="0048593E"/>
    <w:rsid w:val="00490A00"/>
    <w:rsid w:val="00492776"/>
    <w:rsid w:val="00493115"/>
    <w:rsid w:val="0049336C"/>
    <w:rsid w:val="00493778"/>
    <w:rsid w:val="0049497D"/>
    <w:rsid w:val="00496443"/>
    <w:rsid w:val="00497BF4"/>
    <w:rsid w:val="004A2B9A"/>
    <w:rsid w:val="004A3D4D"/>
    <w:rsid w:val="004A5788"/>
    <w:rsid w:val="004A7D38"/>
    <w:rsid w:val="004A7E4C"/>
    <w:rsid w:val="004B26F6"/>
    <w:rsid w:val="004B362A"/>
    <w:rsid w:val="004B67AB"/>
    <w:rsid w:val="004B6CC6"/>
    <w:rsid w:val="004C0D32"/>
    <w:rsid w:val="004C0F41"/>
    <w:rsid w:val="004C263A"/>
    <w:rsid w:val="004C54F6"/>
    <w:rsid w:val="004C648D"/>
    <w:rsid w:val="004D2A91"/>
    <w:rsid w:val="004D6A17"/>
    <w:rsid w:val="004D7CBD"/>
    <w:rsid w:val="004E0538"/>
    <w:rsid w:val="004E08E5"/>
    <w:rsid w:val="004E16F7"/>
    <w:rsid w:val="004E2132"/>
    <w:rsid w:val="004E2884"/>
    <w:rsid w:val="004E3C20"/>
    <w:rsid w:val="004E7D69"/>
    <w:rsid w:val="004F1C8B"/>
    <w:rsid w:val="004F2E63"/>
    <w:rsid w:val="004F477E"/>
    <w:rsid w:val="004F55DD"/>
    <w:rsid w:val="004F62A4"/>
    <w:rsid w:val="004F692D"/>
    <w:rsid w:val="004F6A52"/>
    <w:rsid w:val="0050327D"/>
    <w:rsid w:val="00505C50"/>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C64"/>
    <w:rsid w:val="005814FB"/>
    <w:rsid w:val="00583017"/>
    <w:rsid w:val="00583E9F"/>
    <w:rsid w:val="005844F4"/>
    <w:rsid w:val="005855F4"/>
    <w:rsid w:val="005915A7"/>
    <w:rsid w:val="00593812"/>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47A3"/>
    <w:rsid w:val="005C5482"/>
    <w:rsid w:val="005D1C85"/>
    <w:rsid w:val="005D28A5"/>
    <w:rsid w:val="005D3FD0"/>
    <w:rsid w:val="005E0E1A"/>
    <w:rsid w:val="005E6DE7"/>
    <w:rsid w:val="005F1A52"/>
    <w:rsid w:val="005F2031"/>
    <w:rsid w:val="005F34F9"/>
    <w:rsid w:val="005F418D"/>
    <w:rsid w:val="005F6B32"/>
    <w:rsid w:val="005F7834"/>
    <w:rsid w:val="0060224D"/>
    <w:rsid w:val="006029AF"/>
    <w:rsid w:val="00602AE4"/>
    <w:rsid w:val="0060373F"/>
    <w:rsid w:val="00606338"/>
    <w:rsid w:val="00607FFD"/>
    <w:rsid w:val="00612672"/>
    <w:rsid w:val="00613692"/>
    <w:rsid w:val="0061537B"/>
    <w:rsid w:val="006154AB"/>
    <w:rsid w:val="0061684E"/>
    <w:rsid w:val="006224D2"/>
    <w:rsid w:val="00626894"/>
    <w:rsid w:val="00626F77"/>
    <w:rsid w:val="00627A31"/>
    <w:rsid w:val="00630DEA"/>
    <w:rsid w:val="00631BD5"/>
    <w:rsid w:val="006351B9"/>
    <w:rsid w:val="006357EC"/>
    <w:rsid w:val="00636188"/>
    <w:rsid w:val="00636228"/>
    <w:rsid w:val="00641AE0"/>
    <w:rsid w:val="00642D0F"/>
    <w:rsid w:val="00644590"/>
    <w:rsid w:val="00646084"/>
    <w:rsid w:val="0065045C"/>
    <w:rsid w:val="0065139F"/>
    <w:rsid w:val="00653008"/>
    <w:rsid w:val="00656665"/>
    <w:rsid w:val="006572EE"/>
    <w:rsid w:val="006602E1"/>
    <w:rsid w:val="0066159F"/>
    <w:rsid w:val="00661EBD"/>
    <w:rsid w:val="00664C25"/>
    <w:rsid w:val="00665B9A"/>
    <w:rsid w:val="0066725A"/>
    <w:rsid w:val="00675218"/>
    <w:rsid w:val="0067547D"/>
    <w:rsid w:val="006768D3"/>
    <w:rsid w:val="006839B4"/>
    <w:rsid w:val="006849E1"/>
    <w:rsid w:val="0069103B"/>
    <w:rsid w:val="006915BB"/>
    <w:rsid w:val="00694683"/>
    <w:rsid w:val="006953F1"/>
    <w:rsid w:val="00695F2F"/>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047"/>
    <w:rsid w:val="007032D1"/>
    <w:rsid w:val="00703773"/>
    <w:rsid w:val="007050DF"/>
    <w:rsid w:val="00711D62"/>
    <w:rsid w:val="00712ABE"/>
    <w:rsid w:val="00713182"/>
    <w:rsid w:val="007154C5"/>
    <w:rsid w:val="00716EEE"/>
    <w:rsid w:val="00717AED"/>
    <w:rsid w:val="00720BB1"/>
    <w:rsid w:val="0072428D"/>
    <w:rsid w:val="007261F8"/>
    <w:rsid w:val="00726B1D"/>
    <w:rsid w:val="00730B0F"/>
    <w:rsid w:val="00730CFB"/>
    <w:rsid w:val="00730E27"/>
    <w:rsid w:val="0073141B"/>
    <w:rsid w:val="0073202B"/>
    <w:rsid w:val="00734594"/>
    <w:rsid w:val="0073482C"/>
    <w:rsid w:val="00734A92"/>
    <w:rsid w:val="0073538B"/>
    <w:rsid w:val="0073581B"/>
    <w:rsid w:val="00735FDE"/>
    <w:rsid w:val="00736C99"/>
    <w:rsid w:val="0073737C"/>
    <w:rsid w:val="007373B3"/>
    <w:rsid w:val="00737D6B"/>
    <w:rsid w:val="00740C93"/>
    <w:rsid w:val="00741715"/>
    <w:rsid w:val="00741F49"/>
    <w:rsid w:val="00742BF5"/>
    <w:rsid w:val="00742F50"/>
    <w:rsid w:val="00746C94"/>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974B7"/>
    <w:rsid w:val="007A159F"/>
    <w:rsid w:val="007A2005"/>
    <w:rsid w:val="007B039B"/>
    <w:rsid w:val="007B03ED"/>
    <w:rsid w:val="007B3C75"/>
    <w:rsid w:val="007C06E5"/>
    <w:rsid w:val="007C0808"/>
    <w:rsid w:val="007C0FA1"/>
    <w:rsid w:val="007C3FB1"/>
    <w:rsid w:val="007C641B"/>
    <w:rsid w:val="007D2331"/>
    <w:rsid w:val="007D5F06"/>
    <w:rsid w:val="007E008A"/>
    <w:rsid w:val="007E300A"/>
    <w:rsid w:val="007E34C1"/>
    <w:rsid w:val="007E768F"/>
    <w:rsid w:val="007F0610"/>
    <w:rsid w:val="007F410C"/>
    <w:rsid w:val="007F45EC"/>
    <w:rsid w:val="00800887"/>
    <w:rsid w:val="00803EC8"/>
    <w:rsid w:val="00805558"/>
    <w:rsid w:val="0081393F"/>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6323C"/>
    <w:rsid w:val="00872802"/>
    <w:rsid w:val="0087614A"/>
    <w:rsid w:val="0088097E"/>
    <w:rsid w:val="0088133D"/>
    <w:rsid w:val="00881C26"/>
    <w:rsid w:val="00883C2C"/>
    <w:rsid w:val="0088524E"/>
    <w:rsid w:val="00891676"/>
    <w:rsid w:val="00891DD0"/>
    <w:rsid w:val="00891EF4"/>
    <w:rsid w:val="0089577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75BA"/>
    <w:rsid w:val="008E09C8"/>
    <w:rsid w:val="008E193F"/>
    <w:rsid w:val="008E22C8"/>
    <w:rsid w:val="008E2E49"/>
    <w:rsid w:val="008E5E24"/>
    <w:rsid w:val="008F227E"/>
    <w:rsid w:val="008F3341"/>
    <w:rsid w:val="008F6A6B"/>
    <w:rsid w:val="009006AF"/>
    <w:rsid w:val="00903A95"/>
    <w:rsid w:val="00904490"/>
    <w:rsid w:val="009049C5"/>
    <w:rsid w:val="00907124"/>
    <w:rsid w:val="00911493"/>
    <w:rsid w:val="00912E93"/>
    <w:rsid w:val="009179F1"/>
    <w:rsid w:val="009203F0"/>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28D0"/>
    <w:rsid w:val="00954779"/>
    <w:rsid w:val="0095642E"/>
    <w:rsid w:val="0096035F"/>
    <w:rsid w:val="0096060F"/>
    <w:rsid w:val="0096242D"/>
    <w:rsid w:val="009660C7"/>
    <w:rsid w:val="00970BCC"/>
    <w:rsid w:val="00973319"/>
    <w:rsid w:val="009743C1"/>
    <w:rsid w:val="00974D46"/>
    <w:rsid w:val="009816E8"/>
    <w:rsid w:val="00981D1A"/>
    <w:rsid w:val="009828A4"/>
    <w:rsid w:val="00983B8F"/>
    <w:rsid w:val="00984805"/>
    <w:rsid w:val="00987447"/>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090B"/>
    <w:rsid w:val="009C4A9B"/>
    <w:rsid w:val="009C6FC0"/>
    <w:rsid w:val="009D3098"/>
    <w:rsid w:val="009D47AB"/>
    <w:rsid w:val="009D5BA2"/>
    <w:rsid w:val="009E044A"/>
    <w:rsid w:val="009E103C"/>
    <w:rsid w:val="009E6FC8"/>
    <w:rsid w:val="009E75AF"/>
    <w:rsid w:val="009F24F3"/>
    <w:rsid w:val="009F395D"/>
    <w:rsid w:val="009F3DD0"/>
    <w:rsid w:val="009F5394"/>
    <w:rsid w:val="009F5E1C"/>
    <w:rsid w:val="009F7198"/>
    <w:rsid w:val="00A00ADF"/>
    <w:rsid w:val="00A07B15"/>
    <w:rsid w:val="00A13BA0"/>
    <w:rsid w:val="00A143AA"/>
    <w:rsid w:val="00A1756E"/>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2D11"/>
    <w:rsid w:val="00A532FF"/>
    <w:rsid w:val="00A5353B"/>
    <w:rsid w:val="00A55F97"/>
    <w:rsid w:val="00A5767D"/>
    <w:rsid w:val="00A60203"/>
    <w:rsid w:val="00A67939"/>
    <w:rsid w:val="00A70878"/>
    <w:rsid w:val="00A71647"/>
    <w:rsid w:val="00A74707"/>
    <w:rsid w:val="00A762C2"/>
    <w:rsid w:val="00A80977"/>
    <w:rsid w:val="00A832B0"/>
    <w:rsid w:val="00A85695"/>
    <w:rsid w:val="00A87ACC"/>
    <w:rsid w:val="00A90287"/>
    <w:rsid w:val="00A91339"/>
    <w:rsid w:val="00A91481"/>
    <w:rsid w:val="00A97A76"/>
    <w:rsid w:val="00A97C55"/>
    <w:rsid w:val="00AA0337"/>
    <w:rsid w:val="00AA09A5"/>
    <w:rsid w:val="00AA3E87"/>
    <w:rsid w:val="00AA76CC"/>
    <w:rsid w:val="00AB02E4"/>
    <w:rsid w:val="00AB3334"/>
    <w:rsid w:val="00AB7390"/>
    <w:rsid w:val="00AC310E"/>
    <w:rsid w:val="00AC3E1E"/>
    <w:rsid w:val="00AC453A"/>
    <w:rsid w:val="00AC481D"/>
    <w:rsid w:val="00AC5407"/>
    <w:rsid w:val="00AC78FE"/>
    <w:rsid w:val="00AC7EF8"/>
    <w:rsid w:val="00AD14DF"/>
    <w:rsid w:val="00AD187C"/>
    <w:rsid w:val="00AD5100"/>
    <w:rsid w:val="00AD5E0B"/>
    <w:rsid w:val="00AD7B17"/>
    <w:rsid w:val="00AE3B48"/>
    <w:rsid w:val="00AE3E0E"/>
    <w:rsid w:val="00AF1181"/>
    <w:rsid w:val="00AF3931"/>
    <w:rsid w:val="00AF4841"/>
    <w:rsid w:val="00AF4E99"/>
    <w:rsid w:val="00B01848"/>
    <w:rsid w:val="00B036D9"/>
    <w:rsid w:val="00B0460F"/>
    <w:rsid w:val="00B05E07"/>
    <w:rsid w:val="00B1052E"/>
    <w:rsid w:val="00B10EFB"/>
    <w:rsid w:val="00B1200D"/>
    <w:rsid w:val="00B17054"/>
    <w:rsid w:val="00B214AC"/>
    <w:rsid w:val="00B24F7A"/>
    <w:rsid w:val="00B25CE6"/>
    <w:rsid w:val="00B261E1"/>
    <w:rsid w:val="00B264C0"/>
    <w:rsid w:val="00B30497"/>
    <w:rsid w:val="00B32944"/>
    <w:rsid w:val="00B32ACF"/>
    <w:rsid w:val="00B33083"/>
    <w:rsid w:val="00B36EE3"/>
    <w:rsid w:val="00B36FC8"/>
    <w:rsid w:val="00B410B4"/>
    <w:rsid w:val="00B44221"/>
    <w:rsid w:val="00B4454A"/>
    <w:rsid w:val="00B469F1"/>
    <w:rsid w:val="00B47293"/>
    <w:rsid w:val="00B53E26"/>
    <w:rsid w:val="00B56472"/>
    <w:rsid w:val="00B625E8"/>
    <w:rsid w:val="00B626D4"/>
    <w:rsid w:val="00B66676"/>
    <w:rsid w:val="00B667D6"/>
    <w:rsid w:val="00B66FE1"/>
    <w:rsid w:val="00B70A8F"/>
    <w:rsid w:val="00B70FFD"/>
    <w:rsid w:val="00B718A0"/>
    <w:rsid w:val="00B77172"/>
    <w:rsid w:val="00B8322D"/>
    <w:rsid w:val="00B83576"/>
    <w:rsid w:val="00B86083"/>
    <w:rsid w:val="00B86D8A"/>
    <w:rsid w:val="00B903F8"/>
    <w:rsid w:val="00B91706"/>
    <w:rsid w:val="00B91A1D"/>
    <w:rsid w:val="00B93B41"/>
    <w:rsid w:val="00B945E5"/>
    <w:rsid w:val="00B9676C"/>
    <w:rsid w:val="00B972AE"/>
    <w:rsid w:val="00BA21E3"/>
    <w:rsid w:val="00BA31AF"/>
    <w:rsid w:val="00BA573B"/>
    <w:rsid w:val="00BA6B03"/>
    <w:rsid w:val="00BA713C"/>
    <w:rsid w:val="00BA75EC"/>
    <w:rsid w:val="00BA7B01"/>
    <w:rsid w:val="00BB05B0"/>
    <w:rsid w:val="00BB1187"/>
    <w:rsid w:val="00BB3015"/>
    <w:rsid w:val="00BB3500"/>
    <w:rsid w:val="00BB45F8"/>
    <w:rsid w:val="00BB70A1"/>
    <w:rsid w:val="00BC0D2D"/>
    <w:rsid w:val="00BC1438"/>
    <w:rsid w:val="00BC1FEA"/>
    <w:rsid w:val="00BC2AA9"/>
    <w:rsid w:val="00BC465A"/>
    <w:rsid w:val="00BC5032"/>
    <w:rsid w:val="00BC5811"/>
    <w:rsid w:val="00BE0F77"/>
    <w:rsid w:val="00BE3EEF"/>
    <w:rsid w:val="00BE45FA"/>
    <w:rsid w:val="00BE58EF"/>
    <w:rsid w:val="00BF7F6F"/>
    <w:rsid w:val="00C00DB7"/>
    <w:rsid w:val="00C029C9"/>
    <w:rsid w:val="00C03B96"/>
    <w:rsid w:val="00C052D4"/>
    <w:rsid w:val="00C071F3"/>
    <w:rsid w:val="00C1096A"/>
    <w:rsid w:val="00C12671"/>
    <w:rsid w:val="00C141B9"/>
    <w:rsid w:val="00C14544"/>
    <w:rsid w:val="00C14784"/>
    <w:rsid w:val="00C17939"/>
    <w:rsid w:val="00C209C1"/>
    <w:rsid w:val="00C22234"/>
    <w:rsid w:val="00C22509"/>
    <w:rsid w:val="00C25EC6"/>
    <w:rsid w:val="00C26F80"/>
    <w:rsid w:val="00C27367"/>
    <w:rsid w:val="00C300EE"/>
    <w:rsid w:val="00C301DE"/>
    <w:rsid w:val="00C31C67"/>
    <w:rsid w:val="00C3398D"/>
    <w:rsid w:val="00C33D49"/>
    <w:rsid w:val="00C34576"/>
    <w:rsid w:val="00C361A6"/>
    <w:rsid w:val="00C361B8"/>
    <w:rsid w:val="00C36F24"/>
    <w:rsid w:val="00C37FC8"/>
    <w:rsid w:val="00C4311A"/>
    <w:rsid w:val="00C4377A"/>
    <w:rsid w:val="00C4456B"/>
    <w:rsid w:val="00C47175"/>
    <w:rsid w:val="00C523CE"/>
    <w:rsid w:val="00C53E51"/>
    <w:rsid w:val="00C559E2"/>
    <w:rsid w:val="00C5616B"/>
    <w:rsid w:val="00C56BA4"/>
    <w:rsid w:val="00C61BE1"/>
    <w:rsid w:val="00C636FF"/>
    <w:rsid w:val="00C654C9"/>
    <w:rsid w:val="00C67218"/>
    <w:rsid w:val="00C70848"/>
    <w:rsid w:val="00C70961"/>
    <w:rsid w:val="00C70BC1"/>
    <w:rsid w:val="00C71D1E"/>
    <w:rsid w:val="00C72794"/>
    <w:rsid w:val="00C728E6"/>
    <w:rsid w:val="00C83CD1"/>
    <w:rsid w:val="00C83D31"/>
    <w:rsid w:val="00C84221"/>
    <w:rsid w:val="00C85BF8"/>
    <w:rsid w:val="00C917B5"/>
    <w:rsid w:val="00C95768"/>
    <w:rsid w:val="00C958A4"/>
    <w:rsid w:val="00C96BA8"/>
    <w:rsid w:val="00CA0459"/>
    <w:rsid w:val="00CA1EB2"/>
    <w:rsid w:val="00CA3BB2"/>
    <w:rsid w:val="00CA4002"/>
    <w:rsid w:val="00CA6E28"/>
    <w:rsid w:val="00CA707C"/>
    <w:rsid w:val="00CB0E81"/>
    <w:rsid w:val="00CB4526"/>
    <w:rsid w:val="00CB6297"/>
    <w:rsid w:val="00CB79CA"/>
    <w:rsid w:val="00CC228A"/>
    <w:rsid w:val="00CC310F"/>
    <w:rsid w:val="00CC533C"/>
    <w:rsid w:val="00CC5FEF"/>
    <w:rsid w:val="00CC6188"/>
    <w:rsid w:val="00CC7254"/>
    <w:rsid w:val="00CD4519"/>
    <w:rsid w:val="00CD517A"/>
    <w:rsid w:val="00CD74E1"/>
    <w:rsid w:val="00CD7D27"/>
    <w:rsid w:val="00CE131B"/>
    <w:rsid w:val="00CE3E3B"/>
    <w:rsid w:val="00CE4433"/>
    <w:rsid w:val="00CE49D0"/>
    <w:rsid w:val="00CE51B7"/>
    <w:rsid w:val="00CE6932"/>
    <w:rsid w:val="00CE7637"/>
    <w:rsid w:val="00CF142F"/>
    <w:rsid w:val="00CF3C7B"/>
    <w:rsid w:val="00CF67DD"/>
    <w:rsid w:val="00CF706F"/>
    <w:rsid w:val="00CF78D5"/>
    <w:rsid w:val="00D02CE4"/>
    <w:rsid w:val="00D04882"/>
    <w:rsid w:val="00D04F66"/>
    <w:rsid w:val="00D06AD3"/>
    <w:rsid w:val="00D076D8"/>
    <w:rsid w:val="00D07D40"/>
    <w:rsid w:val="00D107BB"/>
    <w:rsid w:val="00D1093B"/>
    <w:rsid w:val="00D11F32"/>
    <w:rsid w:val="00D215E7"/>
    <w:rsid w:val="00D221C4"/>
    <w:rsid w:val="00D23D86"/>
    <w:rsid w:val="00D24AAC"/>
    <w:rsid w:val="00D26046"/>
    <w:rsid w:val="00D30B92"/>
    <w:rsid w:val="00D31A3A"/>
    <w:rsid w:val="00D34606"/>
    <w:rsid w:val="00D34713"/>
    <w:rsid w:val="00D4044D"/>
    <w:rsid w:val="00D40567"/>
    <w:rsid w:val="00D41812"/>
    <w:rsid w:val="00D45EBA"/>
    <w:rsid w:val="00D46640"/>
    <w:rsid w:val="00D50F49"/>
    <w:rsid w:val="00D52C73"/>
    <w:rsid w:val="00D57D70"/>
    <w:rsid w:val="00D61293"/>
    <w:rsid w:val="00D615A4"/>
    <w:rsid w:val="00D627E3"/>
    <w:rsid w:val="00D64A38"/>
    <w:rsid w:val="00D64E20"/>
    <w:rsid w:val="00D73082"/>
    <w:rsid w:val="00D7557C"/>
    <w:rsid w:val="00D77132"/>
    <w:rsid w:val="00D775BD"/>
    <w:rsid w:val="00D777D9"/>
    <w:rsid w:val="00D80C01"/>
    <w:rsid w:val="00D82192"/>
    <w:rsid w:val="00D82D79"/>
    <w:rsid w:val="00D8477F"/>
    <w:rsid w:val="00D85848"/>
    <w:rsid w:val="00D87357"/>
    <w:rsid w:val="00D8747B"/>
    <w:rsid w:val="00D87A87"/>
    <w:rsid w:val="00D920CC"/>
    <w:rsid w:val="00D965D2"/>
    <w:rsid w:val="00DA4D48"/>
    <w:rsid w:val="00DA6AE2"/>
    <w:rsid w:val="00DA6FCF"/>
    <w:rsid w:val="00DA7C38"/>
    <w:rsid w:val="00DB0A30"/>
    <w:rsid w:val="00DB137B"/>
    <w:rsid w:val="00DB67A3"/>
    <w:rsid w:val="00DC0621"/>
    <w:rsid w:val="00DC3EE1"/>
    <w:rsid w:val="00DC403C"/>
    <w:rsid w:val="00DC47CA"/>
    <w:rsid w:val="00DC5E27"/>
    <w:rsid w:val="00DC6875"/>
    <w:rsid w:val="00DC7DDB"/>
    <w:rsid w:val="00DD30A2"/>
    <w:rsid w:val="00DD3881"/>
    <w:rsid w:val="00DD4E97"/>
    <w:rsid w:val="00DD5DBC"/>
    <w:rsid w:val="00DE01B1"/>
    <w:rsid w:val="00DE519D"/>
    <w:rsid w:val="00DE6CAB"/>
    <w:rsid w:val="00DF1A01"/>
    <w:rsid w:val="00DF3200"/>
    <w:rsid w:val="00DF3213"/>
    <w:rsid w:val="00DF5CD1"/>
    <w:rsid w:val="00DF6A1C"/>
    <w:rsid w:val="00E0166C"/>
    <w:rsid w:val="00E03294"/>
    <w:rsid w:val="00E034A7"/>
    <w:rsid w:val="00E04680"/>
    <w:rsid w:val="00E06087"/>
    <w:rsid w:val="00E076AD"/>
    <w:rsid w:val="00E11408"/>
    <w:rsid w:val="00E13488"/>
    <w:rsid w:val="00E13888"/>
    <w:rsid w:val="00E158EC"/>
    <w:rsid w:val="00E2126A"/>
    <w:rsid w:val="00E21857"/>
    <w:rsid w:val="00E23692"/>
    <w:rsid w:val="00E247D2"/>
    <w:rsid w:val="00E3415D"/>
    <w:rsid w:val="00E415E3"/>
    <w:rsid w:val="00E42B56"/>
    <w:rsid w:val="00E479EE"/>
    <w:rsid w:val="00E47FE6"/>
    <w:rsid w:val="00E514F9"/>
    <w:rsid w:val="00E51C8A"/>
    <w:rsid w:val="00E54475"/>
    <w:rsid w:val="00E615FE"/>
    <w:rsid w:val="00E623A4"/>
    <w:rsid w:val="00E63598"/>
    <w:rsid w:val="00E6453F"/>
    <w:rsid w:val="00E647C7"/>
    <w:rsid w:val="00E64980"/>
    <w:rsid w:val="00E64D3B"/>
    <w:rsid w:val="00E70A92"/>
    <w:rsid w:val="00E731D5"/>
    <w:rsid w:val="00E77419"/>
    <w:rsid w:val="00E77808"/>
    <w:rsid w:val="00E80BEC"/>
    <w:rsid w:val="00E8246A"/>
    <w:rsid w:val="00E8373A"/>
    <w:rsid w:val="00E83ECE"/>
    <w:rsid w:val="00E8431D"/>
    <w:rsid w:val="00E867BE"/>
    <w:rsid w:val="00E91D76"/>
    <w:rsid w:val="00E94575"/>
    <w:rsid w:val="00E96D4E"/>
    <w:rsid w:val="00EA072D"/>
    <w:rsid w:val="00EA2122"/>
    <w:rsid w:val="00EA28C0"/>
    <w:rsid w:val="00EA4290"/>
    <w:rsid w:val="00EA429D"/>
    <w:rsid w:val="00EA5043"/>
    <w:rsid w:val="00EA6BD7"/>
    <w:rsid w:val="00EA6BFB"/>
    <w:rsid w:val="00EB042E"/>
    <w:rsid w:val="00EB42CF"/>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0DC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1759D"/>
    <w:rsid w:val="00F20FE6"/>
    <w:rsid w:val="00F22558"/>
    <w:rsid w:val="00F265CF"/>
    <w:rsid w:val="00F26693"/>
    <w:rsid w:val="00F26DC3"/>
    <w:rsid w:val="00F310FF"/>
    <w:rsid w:val="00F319DD"/>
    <w:rsid w:val="00F356F3"/>
    <w:rsid w:val="00F361EA"/>
    <w:rsid w:val="00F36A1C"/>
    <w:rsid w:val="00F401C6"/>
    <w:rsid w:val="00F40A46"/>
    <w:rsid w:val="00F45439"/>
    <w:rsid w:val="00F52E2C"/>
    <w:rsid w:val="00F52F8B"/>
    <w:rsid w:val="00F5517A"/>
    <w:rsid w:val="00F63FBA"/>
    <w:rsid w:val="00F66DCB"/>
    <w:rsid w:val="00F70C1B"/>
    <w:rsid w:val="00F70D4B"/>
    <w:rsid w:val="00F71C96"/>
    <w:rsid w:val="00F7544C"/>
    <w:rsid w:val="00F76C36"/>
    <w:rsid w:val="00F77366"/>
    <w:rsid w:val="00F77C7E"/>
    <w:rsid w:val="00F807F0"/>
    <w:rsid w:val="00F822E0"/>
    <w:rsid w:val="00F829A0"/>
    <w:rsid w:val="00F85B58"/>
    <w:rsid w:val="00F85D15"/>
    <w:rsid w:val="00F86FA4"/>
    <w:rsid w:val="00F97D7B"/>
    <w:rsid w:val="00FA0438"/>
    <w:rsid w:val="00FA4D15"/>
    <w:rsid w:val="00FB01AD"/>
    <w:rsid w:val="00FB29AE"/>
    <w:rsid w:val="00FB5277"/>
    <w:rsid w:val="00FB5631"/>
    <w:rsid w:val="00FB7269"/>
    <w:rsid w:val="00FB7648"/>
    <w:rsid w:val="00FC0922"/>
    <w:rsid w:val="00FC0E72"/>
    <w:rsid w:val="00FC1F61"/>
    <w:rsid w:val="00FD0BCE"/>
    <w:rsid w:val="00FD1DFA"/>
    <w:rsid w:val="00FD3500"/>
    <w:rsid w:val="00FD37CC"/>
    <w:rsid w:val="00FD3F8C"/>
    <w:rsid w:val="00FD3FC6"/>
    <w:rsid w:val="00FD4680"/>
    <w:rsid w:val="00FD66B8"/>
    <w:rsid w:val="00FD7F6A"/>
    <w:rsid w:val="00FE0284"/>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uiPriority w:val="99"/>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uiPriority w:val="99"/>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uiPriority w:val="99"/>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Абзац списка Знак"/>
    <w:link w:val="aff"/>
    <w:uiPriority w:val="34"/>
    <w:locked/>
    <w:rsid w:val="00C559E2"/>
    <w:rPr>
      <w:rFonts w:ascii="Times New Roman" w:eastAsia="Times New Roman" w:hAnsi="Times New Roman" w:cs="Times New Roman"/>
      <w:sz w:val="24"/>
      <w:szCs w:val="24"/>
      <w:lang w:eastAsia="ru-RU"/>
    </w:rPr>
  </w:style>
  <w:style w:type="paragraph" w:customStyle="1" w:styleId="iauiAI">
    <w:name w:val="iau?i AI"/>
    <w:basedOn w:val="a"/>
    <w:rsid w:val="00C559E2"/>
    <w:pPr>
      <w:widowControl w:val="0"/>
      <w:suppressAutoHyphens/>
      <w:spacing w:after="0"/>
    </w:pPr>
    <w:rPr>
      <w:rFonts w:ascii="Arial" w:hAnsi="Arial" w:cs="Arial"/>
      <w:szCs w:val="20"/>
      <w:lang w:eastAsia="zh-CN"/>
    </w:rPr>
  </w:style>
  <w:style w:type="numbering" w:customStyle="1" w:styleId="411">
    <w:name w:val="Список 411"/>
    <w:basedOn w:val="a2"/>
    <w:rsid w:val="00144C68"/>
    <w:pPr>
      <w:numPr>
        <w:numId w:val="11"/>
      </w:numPr>
    </w:pPr>
  </w:style>
  <w:style w:type="numbering" w:customStyle="1" w:styleId="511">
    <w:name w:val="Список 511"/>
    <w:basedOn w:val="a2"/>
    <w:rsid w:val="00144C68"/>
  </w:style>
  <w:style w:type="numbering" w:customStyle="1" w:styleId="312">
    <w:name w:val="Список 312"/>
    <w:basedOn w:val="a2"/>
    <w:rsid w:val="00144C68"/>
    <w:pPr>
      <w:numPr>
        <w:numId w:val="13"/>
      </w:numPr>
    </w:pPr>
  </w:style>
  <w:style w:type="numbering" w:customStyle="1" w:styleId="List112">
    <w:name w:val="List 112"/>
    <w:basedOn w:val="a2"/>
    <w:rsid w:val="00144C68"/>
    <w:pPr>
      <w:numPr>
        <w:numId w:val="12"/>
      </w:numPr>
    </w:pPr>
  </w:style>
  <w:style w:type="numbering" w:customStyle="1" w:styleId="List122">
    <w:name w:val="List 122"/>
    <w:basedOn w:val="a2"/>
    <w:rsid w:val="00144C68"/>
  </w:style>
  <w:style w:type="character" w:customStyle="1" w:styleId="MicrosoftSansSerif">
    <w:name w:val="Основной текст + Microsoft Sans Serif"/>
    <w:aliases w:val="7,5 pt"/>
    <w:basedOn w:val="a0"/>
    <w:rsid w:val="004B67AB"/>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180">
    <w:name w:val="Сетка таблицы18"/>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a"/>
    <w:uiPriority w:val="39"/>
    <w:rsid w:val="0098744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a"/>
    <w:uiPriority w:val="39"/>
    <w:rsid w:val="00D02CE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eeu1">
    <w:name w:val="Noeeu1"/>
    <w:basedOn w:val="a"/>
    <w:rsid w:val="00656665"/>
    <w:pPr>
      <w:spacing w:after="0"/>
      <w:jc w:val="left"/>
    </w:pPr>
    <w:rPr>
      <w:rFonts w:eastAsia="Calibri"/>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6141-4997-4191-A1AB-AD5987C0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3755</TotalTime>
  <Pages>46</Pages>
  <Words>15358</Words>
  <Characters>87543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y_roenko</cp:lastModifiedBy>
  <cp:revision>443</cp:revision>
  <cp:lastPrinted>2019-07-02T13:23:00Z</cp:lastPrinted>
  <dcterms:created xsi:type="dcterms:W3CDTF">2016-10-25T08:46:00Z</dcterms:created>
  <dcterms:modified xsi:type="dcterms:W3CDTF">2019-07-02T13:23:00Z</dcterms:modified>
</cp:coreProperties>
</file>