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5840D5" w:rsidRDefault="0026022F" w:rsidP="00E63FBD">
      <w:pPr>
        <w:jc w:val="center"/>
        <w:rPr>
          <w:b/>
          <w:bCs/>
        </w:rPr>
      </w:pPr>
      <w:r w:rsidRPr="005840D5">
        <w:rPr>
          <w:b/>
        </w:rPr>
        <w:t>ИЗВЕЩЕНИЕ</w:t>
      </w:r>
      <w:r w:rsidRPr="005840D5">
        <w:rPr>
          <w:b/>
          <w:bCs/>
        </w:rPr>
        <w:t xml:space="preserve"> О ЗАКУПКЕ</w:t>
      </w:r>
    </w:p>
    <w:p w:rsidR="00F5607C" w:rsidRPr="005840D5" w:rsidRDefault="002F30AD" w:rsidP="00E63FBD">
      <w:pPr>
        <w:jc w:val="center"/>
        <w:rPr>
          <w:b/>
          <w:bCs/>
          <w:color w:val="000000"/>
        </w:rPr>
      </w:pPr>
      <w:r w:rsidRPr="005840D5">
        <w:rPr>
          <w:b/>
        </w:rPr>
        <w:t>на проведение</w:t>
      </w:r>
      <w:r w:rsidR="0026022F" w:rsidRPr="005840D5">
        <w:rPr>
          <w:b/>
        </w:rPr>
        <w:t xml:space="preserve"> запроса </w:t>
      </w:r>
      <w:r w:rsidR="00F5607C" w:rsidRPr="005840D5">
        <w:rPr>
          <w:b/>
        </w:rPr>
        <w:t>предложений</w:t>
      </w:r>
      <w:r w:rsidR="0026022F" w:rsidRPr="005840D5">
        <w:rPr>
          <w:b/>
        </w:rPr>
        <w:t xml:space="preserve"> </w:t>
      </w:r>
      <w:r w:rsidR="00331F2B" w:rsidRPr="00C72794">
        <w:rPr>
          <w:b/>
        </w:rPr>
        <w:t xml:space="preserve">в электронной форме </w:t>
      </w:r>
      <w:r w:rsidR="00E71CEB" w:rsidRPr="005840D5">
        <w:rPr>
          <w:b/>
          <w:bCs/>
          <w:color w:val="000000"/>
        </w:rPr>
        <w:t xml:space="preserve">на право заключения договора </w:t>
      </w:r>
    </w:p>
    <w:p w:rsidR="00957974" w:rsidRPr="005840D5" w:rsidRDefault="001E4589" w:rsidP="00B23CCE">
      <w:pPr>
        <w:tabs>
          <w:tab w:val="center" w:pos="4677"/>
          <w:tab w:val="right" w:pos="9355"/>
        </w:tabs>
        <w:jc w:val="center"/>
        <w:rPr>
          <w:b/>
          <w:bCs/>
        </w:rPr>
      </w:pPr>
      <w:r w:rsidRPr="001E4589">
        <w:rPr>
          <w:b/>
          <w:bCs/>
        </w:rPr>
        <w:t xml:space="preserve">на </w:t>
      </w:r>
      <w:r w:rsidR="00E75DDB">
        <w:rPr>
          <w:b/>
          <w:bCs/>
        </w:rPr>
        <w:t>о</w:t>
      </w:r>
      <w:r w:rsidR="00E75DDB" w:rsidRPr="00E75DDB">
        <w:rPr>
          <w:b/>
          <w:bCs/>
        </w:rPr>
        <w:t xml:space="preserve">бязательное </w:t>
      </w:r>
      <w:r w:rsidR="00F5644F" w:rsidRPr="00F5644F">
        <w:rPr>
          <w:b/>
          <w:bCs/>
        </w:rPr>
        <w:t xml:space="preserve">страхование </w:t>
      </w:r>
      <w:r w:rsidR="009B6E36" w:rsidRPr="009B6E36">
        <w:rPr>
          <w:b/>
          <w:bCs/>
        </w:rPr>
        <w:t xml:space="preserve">жизни и здоровья пациента, участвующего в клинических исследованиях лекарственного препарата «Гонадотропин хорионический», </w:t>
      </w:r>
      <w:proofErr w:type="spellStart"/>
      <w:r w:rsidR="009B6E36" w:rsidRPr="009B6E36">
        <w:rPr>
          <w:b/>
          <w:bCs/>
        </w:rPr>
        <w:t>лиофилизат</w:t>
      </w:r>
      <w:proofErr w:type="spellEnd"/>
      <w:r w:rsidR="009B6E36" w:rsidRPr="009B6E36">
        <w:rPr>
          <w:b/>
          <w:bCs/>
        </w:rPr>
        <w:t xml:space="preserve"> для приготовления раствора для внутримышечного введения 1500 МЕ (ФГУП «Московский эндокринный завод», Россия) по протоколу № HCG-02-2019</w:t>
      </w:r>
      <w:r w:rsidR="00D64F15" w:rsidRPr="00D64F15">
        <w:rPr>
          <w:b/>
          <w:bCs/>
        </w:rPr>
        <w:t>.</w:t>
      </w:r>
      <w:r w:rsidR="00827D48" w:rsidRPr="00827D48">
        <w:rPr>
          <w:b/>
          <w:bCs/>
        </w:rPr>
        <w:t xml:space="preserve"> </w:t>
      </w:r>
      <w:r w:rsidR="00DD7097" w:rsidRPr="005840D5">
        <w:rPr>
          <w:b/>
          <w:bCs/>
        </w:rPr>
        <w:t xml:space="preserve"> </w:t>
      </w:r>
    </w:p>
    <w:p w:rsidR="0026022F" w:rsidRDefault="0026022F" w:rsidP="00E63FBD">
      <w:pPr>
        <w:pStyle w:val="aff4"/>
        <w:snapToGrid w:val="0"/>
        <w:jc w:val="center"/>
        <w:rPr>
          <w:b/>
          <w:bCs/>
          <w:sz w:val="24"/>
          <w:szCs w:val="24"/>
        </w:rPr>
      </w:pPr>
      <w:r w:rsidRPr="005840D5">
        <w:rPr>
          <w:b/>
          <w:bCs/>
          <w:sz w:val="24"/>
          <w:szCs w:val="24"/>
        </w:rPr>
        <w:t xml:space="preserve">№ </w:t>
      </w:r>
      <w:r w:rsidR="00E22796" w:rsidRPr="00587FAC">
        <w:rPr>
          <w:b/>
          <w:bCs/>
          <w:sz w:val="24"/>
          <w:szCs w:val="24"/>
        </w:rPr>
        <w:t>17</w:t>
      </w:r>
      <w:r w:rsidR="00B946F3" w:rsidRPr="005840D5">
        <w:rPr>
          <w:b/>
          <w:bCs/>
          <w:sz w:val="24"/>
          <w:szCs w:val="24"/>
        </w:rPr>
        <w:t>/1</w:t>
      </w:r>
      <w:r w:rsidR="00E75DDB">
        <w:rPr>
          <w:b/>
          <w:bCs/>
          <w:sz w:val="24"/>
          <w:szCs w:val="24"/>
        </w:rPr>
        <w:t>9</w:t>
      </w:r>
    </w:p>
    <w:p w:rsidR="00BB0126" w:rsidRPr="005840D5" w:rsidRDefault="00BB0126" w:rsidP="00E63FBD">
      <w:pPr>
        <w:pStyle w:val="aff4"/>
        <w:snapToGrid w:val="0"/>
        <w:jc w:val="center"/>
        <w:rPr>
          <w:b/>
          <w:bCs/>
          <w:sz w:val="24"/>
          <w:szCs w:val="24"/>
        </w:rPr>
      </w:pPr>
    </w:p>
    <w:p w:rsidR="0026022F" w:rsidRDefault="000C3F81" w:rsidP="000C3F81">
      <w:pPr>
        <w:rPr>
          <w:b/>
          <w:bCs/>
        </w:rPr>
      </w:pPr>
      <w:r>
        <w:rPr>
          <w:b/>
          <w:bCs/>
        </w:rPr>
        <w:t>г</w:t>
      </w:r>
      <w:r w:rsidR="00542B93">
        <w:rPr>
          <w:b/>
          <w:bCs/>
        </w:rPr>
        <w:t>. Москва</w:t>
      </w:r>
      <w:r w:rsidR="00542B93">
        <w:rPr>
          <w:b/>
          <w:bCs/>
        </w:rPr>
        <w:tab/>
      </w:r>
      <w:r w:rsidR="00542B93">
        <w:rPr>
          <w:b/>
          <w:bCs/>
        </w:rPr>
        <w:tab/>
      </w:r>
      <w:r w:rsidR="00542B93">
        <w:rPr>
          <w:b/>
          <w:bCs/>
        </w:rPr>
        <w:tab/>
      </w:r>
      <w:r w:rsidR="00542B93">
        <w:rPr>
          <w:b/>
          <w:bCs/>
        </w:rPr>
        <w:tab/>
      </w:r>
      <w:r w:rsidR="00542B93">
        <w:rPr>
          <w:b/>
          <w:bCs/>
        </w:rPr>
        <w:tab/>
      </w:r>
      <w:r w:rsidR="00542B93">
        <w:rPr>
          <w:b/>
          <w:bCs/>
        </w:rPr>
        <w:tab/>
      </w:r>
      <w:r w:rsidR="00542B93">
        <w:rPr>
          <w:b/>
          <w:bCs/>
        </w:rPr>
        <w:tab/>
      </w:r>
      <w:r w:rsidR="00542B93">
        <w:rPr>
          <w:b/>
          <w:bCs/>
        </w:rPr>
        <w:tab/>
      </w:r>
      <w:r w:rsidR="00542B93">
        <w:rPr>
          <w:b/>
          <w:bCs/>
        </w:rPr>
        <w:tab/>
        <w:t xml:space="preserve">       </w:t>
      </w:r>
      <w:r w:rsidR="00E75DDB">
        <w:rPr>
          <w:b/>
          <w:bCs/>
        </w:rPr>
        <w:t xml:space="preserve"> </w:t>
      </w:r>
      <w:r w:rsidR="00E030CD">
        <w:rPr>
          <w:b/>
          <w:bCs/>
        </w:rPr>
        <w:t xml:space="preserve">        </w:t>
      </w:r>
      <w:r w:rsidR="00F5644F">
        <w:rPr>
          <w:b/>
          <w:bCs/>
        </w:rPr>
        <w:t xml:space="preserve">  </w:t>
      </w:r>
      <w:r w:rsidR="009B6E36" w:rsidRPr="009B6E36">
        <w:rPr>
          <w:b/>
          <w:bCs/>
        </w:rPr>
        <w:t>2</w:t>
      </w:r>
      <w:r w:rsidR="00587FAC">
        <w:rPr>
          <w:b/>
          <w:bCs/>
        </w:rPr>
        <w:t>8</w:t>
      </w:r>
      <w:r w:rsidR="004D1420" w:rsidRPr="005840D5">
        <w:rPr>
          <w:b/>
          <w:bCs/>
        </w:rPr>
        <w:t xml:space="preserve"> </w:t>
      </w:r>
      <w:r w:rsidR="009B6E36">
        <w:rPr>
          <w:b/>
          <w:bCs/>
        </w:rPr>
        <w:t>марта</w:t>
      </w:r>
      <w:r w:rsidR="0026022F" w:rsidRPr="005840D5">
        <w:rPr>
          <w:b/>
          <w:bCs/>
        </w:rPr>
        <w:t xml:space="preserve"> 201</w:t>
      </w:r>
      <w:r w:rsidR="00E75DDB">
        <w:rPr>
          <w:b/>
          <w:bCs/>
        </w:rPr>
        <w:t>9</w:t>
      </w:r>
      <w:r w:rsidR="0026022F" w:rsidRPr="005840D5">
        <w:rPr>
          <w:b/>
          <w:bCs/>
        </w:rPr>
        <w:t xml:space="preserve"> г.</w:t>
      </w:r>
    </w:p>
    <w:p w:rsidR="00B152C7" w:rsidRDefault="00B152C7" w:rsidP="00012CD9">
      <w:pPr>
        <w:jc w:val="both"/>
        <w:rPr>
          <w:b/>
        </w:rPr>
      </w:pPr>
      <w:proofErr w:type="gramStart"/>
      <w:r w:rsidRPr="005840D5">
        <w:t xml:space="preserve">ФГУП «Московский эндокринный завод» настоящим приглашает к участию в процедуре закупки путем запроса предложений </w:t>
      </w:r>
      <w:r w:rsidR="00331F2B" w:rsidRPr="00331F2B">
        <w:t xml:space="preserve">в электронной форме </w:t>
      </w:r>
      <w:r w:rsidR="007715D4" w:rsidRPr="005840D5">
        <w:t xml:space="preserve">на право заключения договора </w:t>
      </w:r>
      <w:r w:rsidR="001E4589" w:rsidRPr="001E4589">
        <w:rPr>
          <w:bCs/>
        </w:rPr>
        <w:t xml:space="preserve">на </w:t>
      </w:r>
      <w:r w:rsidR="00F5644F" w:rsidRPr="00F5644F">
        <w:rPr>
          <w:bCs/>
        </w:rPr>
        <w:t xml:space="preserve">обязательное страхование </w:t>
      </w:r>
      <w:r w:rsidR="009B6E36" w:rsidRPr="009B6E36">
        <w:rPr>
          <w:bCs/>
        </w:rPr>
        <w:t xml:space="preserve">жизни и здоровья пациента, участвующего в клинических исследованиях лекарственного препарата «Гонадотропин хорионический», </w:t>
      </w:r>
      <w:proofErr w:type="spellStart"/>
      <w:r w:rsidR="009B6E36" w:rsidRPr="009B6E36">
        <w:rPr>
          <w:bCs/>
        </w:rPr>
        <w:t>лиофилизат</w:t>
      </w:r>
      <w:proofErr w:type="spellEnd"/>
      <w:r w:rsidR="009B6E36" w:rsidRPr="009B6E36">
        <w:rPr>
          <w:bCs/>
        </w:rPr>
        <w:t xml:space="preserve"> для приготовления раствора для внутримышечного введения 1500 МЕ (ФГУП «Московский эндокринный завод», Россия) по протоколу № HCG-02-2019</w:t>
      </w:r>
      <w:r w:rsidR="006D4452">
        <w:rPr>
          <w:bCs/>
        </w:rPr>
        <w:t xml:space="preserve"> и</w:t>
      </w:r>
      <w:r w:rsidR="00827D48" w:rsidRPr="00827D48">
        <w:rPr>
          <w:bCs/>
        </w:rPr>
        <w:t xml:space="preserve"> </w:t>
      </w:r>
      <w:r w:rsidR="00B23CCE">
        <w:rPr>
          <w:bCs/>
        </w:rPr>
        <w:t>в соответствии с</w:t>
      </w:r>
      <w:r w:rsidRPr="005840D5">
        <w:t xml:space="preserve"> Положением о закупке</w:t>
      </w:r>
      <w:proofErr w:type="gramEnd"/>
      <w:r w:rsidRPr="005840D5">
        <w:t xml:space="preserve"> товаров, работ и услуг для нужд ФГУП «</w:t>
      </w:r>
      <w:r w:rsidR="0099642A" w:rsidRPr="005840D5">
        <w:t>Московский эндокринный з</w:t>
      </w:r>
      <w:r w:rsidR="004D1420" w:rsidRPr="005840D5">
        <w:t xml:space="preserve">авод» от </w:t>
      </w:r>
      <w:r w:rsidR="00331F2B">
        <w:t>14</w:t>
      </w:r>
      <w:r w:rsidR="005446B7">
        <w:t>.</w:t>
      </w:r>
      <w:r w:rsidR="00331F2B">
        <w:t>08</w:t>
      </w:r>
      <w:r w:rsidR="005446B7">
        <w:t>.201</w:t>
      </w:r>
      <w:r w:rsidR="00827D48">
        <w:t>8</w:t>
      </w:r>
      <w:r w:rsidR="005446B7">
        <w:t>г</w:t>
      </w:r>
      <w:r w:rsidR="00C861ED" w:rsidRPr="005840D5">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00C861ED" w:rsidRPr="005840D5">
        <w:rPr>
          <w:b/>
        </w:rPr>
        <w:t xml:space="preserve">извещает: </w:t>
      </w:r>
    </w:p>
    <w:tbl>
      <w:tblPr>
        <w:tblW w:w="10064" w:type="dxa"/>
        <w:tblInd w:w="108" w:type="dxa"/>
        <w:tblLayout w:type="fixed"/>
        <w:tblLook w:val="0000"/>
      </w:tblPr>
      <w:tblGrid>
        <w:gridCol w:w="992"/>
        <w:gridCol w:w="2536"/>
        <w:gridCol w:w="6536"/>
      </w:tblGrid>
      <w:tr w:rsidR="0026022F" w:rsidRPr="005840D5" w:rsidTr="00E030CD">
        <w:trPr>
          <w:tblHeader/>
        </w:trPr>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536"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536"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26022F" w:rsidP="00C97F1D">
            <w:pPr>
              <w:numPr>
                <w:ilvl w:val="0"/>
                <w:numId w:val="5"/>
              </w:numPr>
              <w:jc w:val="both"/>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Способ закупки</w:t>
            </w:r>
          </w:p>
        </w:tc>
        <w:tc>
          <w:tcPr>
            <w:tcW w:w="6536" w:type="dxa"/>
            <w:tcBorders>
              <w:top w:val="single" w:sz="4" w:space="0" w:color="auto"/>
              <w:left w:val="single" w:sz="4" w:space="0" w:color="auto"/>
              <w:bottom w:val="single" w:sz="4" w:space="0" w:color="auto"/>
              <w:right w:val="single" w:sz="4" w:space="0" w:color="auto"/>
            </w:tcBorders>
          </w:tcPr>
          <w:p w:rsidR="00B324B5" w:rsidRPr="005840D5" w:rsidRDefault="0026022F" w:rsidP="00E63FBD">
            <w:r w:rsidRPr="005840D5">
              <w:t>Запрос предложений</w:t>
            </w:r>
            <w:r w:rsidR="00331F2B">
              <w:t xml:space="preserve"> </w:t>
            </w:r>
            <w:r w:rsidR="00331F2B" w:rsidRPr="00331F2B">
              <w:t>в электронной форме</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center"/>
              <w:rPr>
                <w:b/>
                <w:bCs/>
                <w:snapToGrid w:val="0"/>
              </w:rPr>
            </w:pPr>
            <w:r w:rsidRPr="005840D5">
              <w:rPr>
                <w:b/>
                <w:bCs/>
                <w:snapToGrid w:val="0"/>
              </w:rPr>
              <w:t>2.</w:t>
            </w:r>
          </w:p>
          <w:p w:rsidR="0026022F" w:rsidRPr="005840D5" w:rsidRDefault="0026022F" w:rsidP="00E63FBD">
            <w:pPr>
              <w:jc w:val="center"/>
              <w:rPr>
                <w:b/>
                <w:bCs/>
                <w:snapToGrid w:val="0"/>
              </w:rPr>
            </w:pPr>
          </w:p>
          <w:p w:rsidR="0026022F" w:rsidRPr="005840D5" w:rsidRDefault="0026022F" w:rsidP="00E63FBD">
            <w:pPr>
              <w:jc w:val="center"/>
              <w:rPr>
                <w:b/>
                <w:bCs/>
                <w:snapToGrid w:val="0"/>
              </w:rPr>
            </w:pPr>
          </w:p>
          <w:p w:rsidR="0026022F" w:rsidRPr="005840D5" w:rsidRDefault="0026022F" w:rsidP="00E63FBD">
            <w:pPr>
              <w:pStyle w:val="1"/>
              <w:numPr>
                <w:ilvl w:val="0"/>
                <w:numId w:val="0"/>
              </w:numPr>
              <w:spacing w:before="0" w:after="0"/>
              <w:ind w:left="432" w:hanging="432"/>
              <w:rPr>
                <w:b w:val="0"/>
                <w:sz w:val="24"/>
                <w:szCs w:val="24"/>
              </w:rPr>
            </w:pP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Наименование заказчика, контактная информация</w:t>
            </w:r>
          </w:p>
        </w:tc>
        <w:tc>
          <w:tcPr>
            <w:tcW w:w="6536" w:type="dxa"/>
            <w:tcBorders>
              <w:top w:val="single" w:sz="4" w:space="0" w:color="auto"/>
              <w:left w:val="single" w:sz="4" w:space="0" w:color="auto"/>
              <w:bottom w:val="single" w:sz="4" w:space="0" w:color="auto"/>
              <w:right w:val="single" w:sz="4" w:space="0" w:color="auto"/>
            </w:tcBorders>
          </w:tcPr>
          <w:p w:rsidR="004B4A3A" w:rsidRPr="005840D5" w:rsidRDefault="004B4A3A" w:rsidP="004B4A3A">
            <w:pPr>
              <w:keepNext/>
              <w:keepLines/>
              <w:widowControl w:val="0"/>
              <w:suppressLineNumbers/>
              <w:suppressAutoHyphens/>
              <w:jc w:val="both"/>
            </w:pPr>
            <w:r w:rsidRPr="005840D5">
              <w:t>Наименование: ФГУП «Московский эндокринный завод»</w:t>
            </w:r>
          </w:p>
          <w:p w:rsidR="004B4A3A" w:rsidRPr="005840D5" w:rsidRDefault="004B4A3A" w:rsidP="004B4A3A">
            <w:pPr>
              <w:keepNext/>
              <w:keepLines/>
              <w:widowControl w:val="0"/>
              <w:suppressLineNumbers/>
              <w:suppressAutoHyphens/>
              <w:jc w:val="both"/>
            </w:pPr>
            <w:r w:rsidRPr="005840D5">
              <w:t>Место нахождения</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Почтовый адрес</w:t>
            </w:r>
          </w:p>
          <w:p w:rsidR="004B4A3A" w:rsidRPr="005840D5" w:rsidRDefault="004B4A3A" w:rsidP="004B4A3A">
            <w:pPr>
              <w:keepNext/>
              <w:keepLines/>
              <w:widowControl w:val="0"/>
              <w:suppressLineNumbers/>
              <w:suppressAutoHyphens/>
              <w:jc w:val="both"/>
            </w:pPr>
            <w:r w:rsidRPr="005840D5">
              <w:t>109052, г. Москва, ул. Новохохловская, д. 25</w:t>
            </w:r>
          </w:p>
          <w:p w:rsidR="004B4A3A" w:rsidRPr="005840D5" w:rsidRDefault="004B4A3A" w:rsidP="004B4A3A">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xml:space="preserve">. </w:t>
            </w:r>
            <w:r w:rsidR="005446B7">
              <w:t>6</w:t>
            </w:r>
            <w:r w:rsidRPr="005840D5">
              <w:t>-</w:t>
            </w:r>
            <w:r w:rsidR="005446B7">
              <w:t>2</w:t>
            </w:r>
            <w:r w:rsidR="00BB21A5">
              <w:t>8</w:t>
            </w:r>
          </w:p>
          <w:p w:rsidR="004B4A3A" w:rsidRPr="005840D5" w:rsidRDefault="004B4A3A" w:rsidP="004B4A3A">
            <w:pPr>
              <w:keepNext/>
              <w:keepLines/>
              <w:widowControl w:val="0"/>
              <w:suppressLineNumbers/>
              <w:suppressAutoHyphens/>
              <w:jc w:val="both"/>
            </w:pPr>
            <w:r w:rsidRPr="005840D5">
              <w:t>Факс: +7 (495) 911-42-10</w:t>
            </w:r>
          </w:p>
          <w:p w:rsidR="009D73EF" w:rsidRPr="005840D5" w:rsidRDefault="009D73EF" w:rsidP="009D73EF">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8D088E" w:rsidRDefault="008D088E" w:rsidP="008D088E">
            <w:pPr>
              <w:keepNext/>
              <w:keepLines/>
              <w:widowControl w:val="0"/>
              <w:suppressLineNumbers/>
              <w:suppressAutoHyphens/>
            </w:pPr>
            <w:r>
              <w:t>Контактные лица</w:t>
            </w:r>
            <w:r w:rsidRPr="00253929">
              <w:t xml:space="preserve">: </w:t>
            </w:r>
          </w:p>
          <w:p w:rsidR="008D088E" w:rsidRDefault="008D088E" w:rsidP="008D088E">
            <w:pPr>
              <w:keepNext/>
              <w:keepLines/>
              <w:widowControl w:val="0"/>
              <w:suppressLineNumbers/>
              <w:suppressAutoHyphens/>
            </w:pPr>
            <w:r>
              <w:t xml:space="preserve">по техническим вопросам – </w:t>
            </w:r>
            <w:r w:rsidR="00E75DDB">
              <w:t>Котельникова Ирина Геннадьевна</w:t>
            </w:r>
            <w:r>
              <w:t xml:space="preserve">, тел. +7 (495) 234-61-92 </w:t>
            </w:r>
            <w:proofErr w:type="spellStart"/>
            <w:r>
              <w:t>доб</w:t>
            </w:r>
            <w:proofErr w:type="spellEnd"/>
            <w:r>
              <w:t xml:space="preserve">. </w:t>
            </w:r>
            <w:r w:rsidR="00E75DDB">
              <w:t>574</w:t>
            </w:r>
            <w:r>
              <w:t>.</w:t>
            </w:r>
          </w:p>
          <w:p w:rsidR="00BB0126" w:rsidRPr="005840D5" w:rsidRDefault="008D088E" w:rsidP="008D088E">
            <w:pPr>
              <w:keepNext/>
              <w:keepLines/>
              <w:widowControl w:val="0"/>
              <w:suppressLineNumbers/>
              <w:suppressAutoHyphens/>
            </w:pPr>
            <w:r>
              <w:t xml:space="preserve">по организационным вопросам - Лукашенко Алексей Валерьевич, тел. +7 (495) 234-61-92 </w:t>
            </w:r>
            <w:proofErr w:type="spellStart"/>
            <w:r>
              <w:t>доб</w:t>
            </w:r>
            <w:proofErr w:type="spellEnd"/>
            <w:r>
              <w:t>. 628.</w:t>
            </w:r>
          </w:p>
        </w:tc>
      </w:tr>
      <w:tr w:rsidR="00331F2B" w:rsidRPr="005840D5" w:rsidTr="00E030CD">
        <w:trPr>
          <w:trHeight w:val="129"/>
        </w:trPr>
        <w:tc>
          <w:tcPr>
            <w:tcW w:w="992" w:type="dxa"/>
            <w:vMerge w:val="restart"/>
            <w:tcBorders>
              <w:top w:val="single" w:sz="4" w:space="0" w:color="auto"/>
              <w:left w:val="single" w:sz="4" w:space="0" w:color="auto"/>
              <w:right w:val="single" w:sz="4" w:space="0" w:color="auto"/>
            </w:tcBorders>
          </w:tcPr>
          <w:p w:rsidR="00331F2B" w:rsidRPr="00C72794" w:rsidRDefault="00331F2B" w:rsidP="00331F2B">
            <w:pPr>
              <w:jc w:val="center"/>
              <w:rPr>
                <w:b/>
                <w:bCs/>
                <w:snapToGrid w:val="0"/>
              </w:rPr>
            </w:pPr>
            <w:r w:rsidRPr="00C72794">
              <w:rPr>
                <w:b/>
                <w:bCs/>
                <w:snapToGrid w:val="0"/>
              </w:rPr>
              <w:t>3.</w:t>
            </w:r>
          </w:p>
          <w:p w:rsidR="00331F2B" w:rsidRPr="00C72794" w:rsidRDefault="00331F2B" w:rsidP="00331F2B">
            <w:pPr>
              <w:jc w:val="center"/>
              <w:rPr>
                <w:b/>
                <w:bCs/>
                <w:snapToGrid w:val="0"/>
              </w:rPr>
            </w:pPr>
            <w:r w:rsidRPr="00C72794">
              <w:rPr>
                <w:b/>
                <w:bCs/>
                <w:snapToGrid w:val="0"/>
              </w:rPr>
              <w:t xml:space="preserve"> </w:t>
            </w:r>
          </w:p>
          <w:p w:rsidR="00331F2B" w:rsidRPr="00C72794" w:rsidRDefault="00331F2B" w:rsidP="00331F2B">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ind w:right="-57"/>
            </w:pPr>
            <w:r w:rsidRPr="00C72794">
              <w:t>Наименование оператора электронной площадки</w:t>
            </w:r>
          </w:p>
        </w:tc>
        <w:tc>
          <w:tcPr>
            <w:tcW w:w="6536"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C72794">
              <w:t xml:space="preserve">АО «Единая электронная торговая площадка»  </w:t>
            </w:r>
          </w:p>
        </w:tc>
      </w:tr>
      <w:tr w:rsidR="00331F2B" w:rsidRPr="005840D5" w:rsidTr="00E030CD">
        <w:trPr>
          <w:trHeight w:val="150"/>
        </w:trPr>
        <w:tc>
          <w:tcPr>
            <w:tcW w:w="992" w:type="dxa"/>
            <w:vMerge/>
            <w:tcBorders>
              <w:left w:val="single" w:sz="4" w:space="0" w:color="auto"/>
              <w:bottom w:val="single" w:sz="4" w:space="0" w:color="auto"/>
              <w:right w:val="single" w:sz="4" w:space="0" w:color="auto"/>
            </w:tcBorders>
          </w:tcPr>
          <w:p w:rsidR="00331F2B" w:rsidRPr="005840D5" w:rsidRDefault="00331F2B"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331F2B" w:rsidRPr="005840D5" w:rsidRDefault="00331F2B" w:rsidP="00E63FBD">
            <w:pPr>
              <w:keepNext/>
              <w:keepLines/>
              <w:widowControl w:val="0"/>
              <w:suppressLineNumbers/>
              <w:suppressAutoHyphens/>
            </w:pPr>
            <w:r w:rsidRPr="00C72794">
              <w:t>Адрес электронной площадки в сети «Интернет»</w:t>
            </w:r>
          </w:p>
        </w:tc>
        <w:tc>
          <w:tcPr>
            <w:tcW w:w="6536" w:type="dxa"/>
            <w:tcBorders>
              <w:top w:val="single" w:sz="4" w:space="0" w:color="auto"/>
              <w:left w:val="single" w:sz="4" w:space="0" w:color="auto"/>
              <w:bottom w:val="single" w:sz="4" w:space="0" w:color="auto"/>
              <w:right w:val="single" w:sz="4" w:space="0" w:color="auto"/>
            </w:tcBorders>
          </w:tcPr>
          <w:p w:rsidR="00331F2B" w:rsidRPr="005840D5" w:rsidRDefault="00C231B6" w:rsidP="004B4A3A">
            <w:pPr>
              <w:keepNext/>
              <w:keepLines/>
              <w:widowControl w:val="0"/>
              <w:suppressLineNumbers/>
              <w:suppressAutoHyphens/>
              <w:jc w:val="both"/>
            </w:pPr>
            <w:hyperlink r:id="rId8" w:history="1">
              <w:r w:rsidR="00331F2B" w:rsidRPr="00627EE5">
                <w:rPr>
                  <w:rStyle w:val="a5"/>
                  <w:lang w:val="en-US"/>
                </w:rPr>
                <w:t>http</w:t>
              </w:r>
              <w:r w:rsidR="00331F2B" w:rsidRPr="00627EE5">
                <w:rPr>
                  <w:rStyle w:val="a5"/>
                </w:rPr>
                <w:t>://</w:t>
              </w:r>
              <w:r w:rsidR="00331F2B" w:rsidRPr="00627EE5">
                <w:rPr>
                  <w:rStyle w:val="a5"/>
                  <w:lang w:val="en-US"/>
                </w:rPr>
                <w:t>com</w:t>
              </w:r>
              <w:r w:rsidR="00331F2B" w:rsidRPr="00627EE5">
                <w:rPr>
                  <w:rStyle w:val="a5"/>
                </w:rPr>
                <w:t>.</w:t>
              </w:r>
              <w:proofErr w:type="spellStart"/>
              <w:r w:rsidR="00331F2B" w:rsidRPr="00627EE5">
                <w:rPr>
                  <w:rStyle w:val="a5"/>
                  <w:lang w:val="en-US"/>
                </w:rPr>
                <w:t>roseltorg</w:t>
              </w:r>
              <w:proofErr w:type="spellEnd"/>
              <w:r w:rsidR="00331F2B" w:rsidRPr="00627EE5">
                <w:rPr>
                  <w:rStyle w:val="a5"/>
                </w:rPr>
                <w:t>.</w:t>
              </w:r>
              <w:proofErr w:type="spellStart"/>
              <w:r w:rsidR="00331F2B" w:rsidRPr="00627EE5">
                <w:rPr>
                  <w:rStyle w:val="a5"/>
                  <w:lang w:val="en-US"/>
                </w:rPr>
                <w:t>ru</w:t>
              </w:r>
              <w:proofErr w:type="spellEnd"/>
              <w:r w:rsidR="00331F2B" w:rsidRPr="00627EE5">
                <w:rPr>
                  <w:rStyle w:val="a5"/>
                </w:rPr>
                <w:t>/</w:t>
              </w:r>
            </w:hyperlink>
            <w:r w:rsidR="00331F2B" w:rsidRPr="00C72794">
              <w:t xml:space="preserve"> </w:t>
            </w:r>
          </w:p>
        </w:tc>
      </w:tr>
      <w:tr w:rsidR="0026022F" w:rsidRPr="005840D5" w:rsidTr="00E030CD">
        <w:tc>
          <w:tcPr>
            <w:tcW w:w="992" w:type="dxa"/>
            <w:vMerge w:val="restart"/>
            <w:tcBorders>
              <w:top w:val="single" w:sz="4" w:space="0" w:color="auto"/>
              <w:left w:val="single" w:sz="4" w:space="0" w:color="auto"/>
              <w:right w:val="single" w:sz="4" w:space="0" w:color="auto"/>
            </w:tcBorders>
          </w:tcPr>
          <w:p w:rsidR="0026022F" w:rsidRPr="005840D5" w:rsidRDefault="00331F2B" w:rsidP="00E63FBD">
            <w:pPr>
              <w:jc w:val="center"/>
              <w:rPr>
                <w:b/>
                <w:bCs/>
                <w:snapToGrid w:val="0"/>
              </w:rPr>
            </w:pPr>
            <w:r>
              <w:rPr>
                <w:b/>
                <w:bCs/>
                <w:snapToGrid w:val="0"/>
              </w:rPr>
              <w:t>4</w:t>
            </w:r>
            <w:r w:rsidR="0026022F" w:rsidRPr="005840D5">
              <w:rPr>
                <w:b/>
                <w:bCs/>
                <w:snapToGrid w:val="0"/>
              </w:rPr>
              <w:t>.</w:t>
            </w:r>
          </w:p>
          <w:p w:rsidR="0026022F" w:rsidRPr="005840D5" w:rsidRDefault="0026022F" w:rsidP="00E63FBD">
            <w:pPr>
              <w:jc w:val="center"/>
              <w:rPr>
                <w:b/>
                <w:bCs/>
                <w:snapToGrid w:val="0"/>
              </w:rPr>
            </w:pPr>
          </w:p>
          <w:p w:rsidR="0026022F" w:rsidRPr="005840D5"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536" w:type="dxa"/>
            <w:tcBorders>
              <w:top w:val="single" w:sz="4" w:space="0" w:color="auto"/>
              <w:left w:val="single" w:sz="4" w:space="0" w:color="auto"/>
              <w:bottom w:val="single" w:sz="4" w:space="0" w:color="auto"/>
              <w:right w:val="single" w:sz="4" w:space="0" w:color="auto"/>
            </w:tcBorders>
          </w:tcPr>
          <w:p w:rsidR="00957974" w:rsidRPr="005840D5" w:rsidRDefault="00E75DDB" w:rsidP="00E63FBD">
            <w:pPr>
              <w:tabs>
                <w:tab w:val="left" w:pos="737"/>
                <w:tab w:val="left" w:pos="5740"/>
                <w:tab w:val="left" w:pos="9639"/>
              </w:tabs>
              <w:overflowPunct w:val="0"/>
              <w:autoSpaceDE w:val="0"/>
              <w:autoSpaceDN w:val="0"/>
              <w:adjustRightInd w:val="0"/>
              <w:jc w:val="both"/>
              <w:rPr>
                <w:b/>
                <w:bCs/>
              </w:rPr>
            </w:pPr>
            <w:r w:rsidRPr="00E75DDB">
              <w:rPr>
                <w:b/>
                <w:bCs/>
              </w:rPr>
              <w:t xml:space="preserve">Обязательное </w:t>
            </w:r>
            <w:r w:rsidR="00F5644F" w:rsidRPr="00F5644F">
              <w:rPr>
                <w:b/>
                <w:bCs/>
              </w:rPr>
              <w:t xml:space="preserve">страхование </w:t>
            </w:r>
            <w:r w:rsidR="009B6E36" w:rsidRPr="009B6E36">
              <w:rPr>
                <w:b/>
                <w:bCs/>
              </w:rPr>
              <w:t xml:space="preserve">жизни и здоровья пациента, участвующего в клинических исследованиях лекарственного препарата «Гонадотропин хорионический», </w:t>
            </w:r>
            <w:proofErr w:type="spellStart"/>
            <w:r w:rsidR="009B6E36" w:rsidRPr="009B6E36">
              <w:rPr>
                <w:b/>
                <w:bCs/>
              </w:rPr>
              <w:t>лиофилизат</w:t>
            </w:r>
            <w:proofErr w:type="spellEnd"/>
            <w:r w:rsidR="009B6E36" w:rsidRPr="009B6E36">
              <w:rPr>
                <w:b/>
                <w:bCs/>
              </w:rPr>
              <w:t xml:space="preserve"> для приготовления раствора для внутримышечного введения 1500 МЕ (ФГУП «Московский эндокринный завод», Россия) по протоколу № HCG-02-2019</w:t>
            </w:r>
            <w:r w:rsidR="00827D48">
              <w:rPr>
                <w:b/>
                <w:bCs/>
              </w:rPr>
              <w:t>.</w:t>
            </w:r>
          </w:p>
          <w:p w:rsidR="00BB0126" w:rsidRPr="005840D5" w:rsidRDefault="00BB0126" w:rsidP="00E63FBD">
            <w:pPr>
              <w:tabs>
                <w:tab w:val="left" w:pos="737"/>
                <w:tab w:val="left" w:pos="5740"/>
                <w:tab w:val="left" w:pos="9639"/>
              </w:tabs>
              <w:overflowPunct w:val="0"/>
              <w:autoSpaceDE w:val="0"/>
              <w:autoSpaceDN w:val="0"/>
              <w:adjustRightInd w:val="0"/>
              <w:jc w:val="both"/>
              <w:rPr>
                <w:lang w:eastAsia="en-US"/>
              </w:rPr>
            </w:pPr>
          </w:p>
          <w:p w:rsidR="00E75DDB" w:rsidRPr="00B93661" w:rsidRDefault="0091624A" w:rsidP="00BB21A5">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sidR="00BB21A5">
              <w:rPr>
                <w:b/>
              </w:rPr>
              <w:t xml:space="preserve">: </w:t>
            </w:r>
            <w:r w:rsidR="00827D48">
              <w:t xml:space="preserve">1 </w:t>
            </w:r>
            <w:proofErr w:type="spellStart"/>
            <w:r w:rsidR="00827D48">
              <w:t>усл.ед</w:t>
            </w:r>
            <w:proofErr w:type="spellEnd"/>
            <w:r w:rsidR="00827D48">
              <w:t>.</w:t>
            </w:r>
            <w:r w:rsidR="00BB21A5">
              <w:t>,</w:t>
            </w:r>
            <w:r w:rsidRPr="005840D5">
              <w:t xml:space="preserve"> в соответствии с частью III «Техническое задание</w:t>
            </w:r>
            <w:r w:rsidR="00B93661">
              <w:t xml:space="preserve">, а также в соответствии с частью </w:t>
            </w:r>
            <w:r w:rsidR="00B93661">
              <w:rPr>
                <w:lang w:val="en-US"/>
              </w:rPr>
              <w:t>IV</w:t>
            </w:r>
            <w:r w:rsidR="00B93661" w:rsidRPr="00B93661">
              <w:t xml:space="preserve"> </w:t>
            </w:r>
            <w:r w:rsidR="00E75DDB">
              <w:t xml:space="preserve">«Проект договора» </w:t>
            </w:r>
            <w:r w:rsidR="00E75DDB">
              <w:lastRenderedPageBreak/>
              <w:t>документации о закупке</w:t>
            </w:r>
            <w:r w:rsidR="004E23BD">
              <w:t>.</w:t>
            </w:r>
          </w:p>
        </w:tc>
      </w:tr>
      <w:tr w:rsidR="004E7A95" w:rsidRPr="005840D5" w:rsidTr="00E030CD">
        <w:tc>
          <w:tcPr>
            <w:tcW w:w="992" w:type="dxa"/>
            <w:vMerge/>
            <w:tcBorders>
              <w:left w:val="single" w:sz="4" w:space="0" w:color="auto"/>
              <w:right w:val="single" w:sz="4" w:space="0" w:color="auto"/>
            </w:tcBorders>
          </w:tcPr>
          <w:p w:rsidR="004E7A95" w:rsidRPr="005840D5" w:rsidRDefault="004E7A95"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4E7A95" w:rsidRPr="005840D5" w:rsidRDefault="004E7A95" w:rsidP="00634C7A">
            <w:pPr>
              <w:snapToGrid w:val="0"/>
              <w:rPr>
                <w:bCs/>
              </w:rPr>
            </w:pPr>
            <w:r w:rsidRPr="005840D5">
              <w:rPr>
                <w:bCs/>
              </w:rPr>
              <w:t>Код ОК</w:t>
            </w:r>
            <w:r w:rsidR="00634C7A" w:rsidRPr="005840D5">
              <w:rPr>
                <w:bCs/>
              </w:rPr>
              <w:t>ПД 2</w:t>
            </w:r>
          </w:p>
        </w:tc>
        <w:tc>
          <w:tcPr>
            <w:tcW w:w="6536" w:type="dxa"/>
            <w:tcBorders>
              <w:top w:val="single" w:sz="4" w:space="0" w:color="auto"/>
              <w:left w:val="single" w:sz="4" w:space="0" w:color="auto"/>
              <w:bottom w:val="single" w:sz="4" w:space="0" w:color="auto"/>
              <w:right w:val="single" w:sz="4" w:space="0" w:color="auto"/>
            </w:tcBorders>
          </w:tcPr>
          <w:p w:rsidR="004E7A95" w:rsidRPr="00B23CCE" w:rsidRDefault="00E75DDB" w:rsidP="00F5644F">
            <w:pPr>
              <w:rPr>
                <w:highlight w:val="yellow"/>
              </w:rPr>
            </w:pPr>
            <w:r w:rsidRPr="00E75DDB">
              <w:t>65.12.11</w:t>
            </w:r>
          </w:p>
        </w:tc>
      </w:tr>
      <w:tr w:rsidR="004E7A95" w:rsidRPr="005840D5" w:rsidTr="00E030CD">
        <w:tc>
          <w:tcPr>
            <w:tcW w:w="992" w:type="dxa"/>
            <w:vMerge/>
            <w:tcBorders>
              <w:left w:val="single" w:sz="4" w:space="0" w:color="auto"/>
              <w:bottom w:val="single" w:sz="4" w:space="0" w:color="auto"/>
              <w:right w:val="single" w:sz="4" w:space="0" w:color="auto"/>
            </w:tcBorders>
          </w:tcPr>
          <w:p w:rsidR="004E7A95" w:rsidRPr="005840D5" w:rsidRDefault="004E7A95"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4E7A95" w:rsidRPr="005840D5" w:rsidRDefault="004E7A95" w:rsidP="00E63FBD">
            <w:pPr>
              <w:snapToGrid w:val="0"/>
              <w:rPr>
                <w:bCs/>
              </w:rPr>
            </w:pPr>
            <w:r w:rsidRPr="005840D5">
              <w:rPr>
                <w:bCs/>
              </w:rPr>
              <w:t>Код ОКВЭД</w:t>
            </w:r>
            <w:r w:rsidR="00634C7A" w:rsidRPr="005840D5">
              <w:rPr>
                <w:bCs/>
              </w:rPr>
              <w:t xml:space="preserve"> 2</w:t>
            </w:r>
          </w:p>
        </w:tc>
        <w:tc>
          <w:tcPr>
            <w:tcW w:w="6536" w:type="dxa"/>
            <w:tcBorders>
              <w:top w:val="single" w:sz="4" w:space="0" w:color="auto"/>
              <w:left w:val="single" w:sz="4" w:space="0" w:color="auto"/>
              <w:bottom w:val="single" w:sz="4" w:space="0" w:color="auto"/>
              <w:right w:val="single" w:sz="4" w:space="0" w:color="auto"/>
            </w:tcBorders>
          </w:tcPr>
          <w:p w:rsidR="004E7A95" w:rsidRPr="00B23CCE" w:rsidRDefault="00E75DDB" w:rsidP="00F5644F">
            <w:pPr>
              <w:rPr>
                <w:highlight w:val="yellow"/>
              </w:rPr>
            </w:pPr>
            <w:r w:rsidRPr="00E75DDB">
              <w:t>65.12</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5</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начала подачи заявок</w:t>
            </w:r>
          </w:p>
        </w:tc>
        <w:tc>
          <w:tcPr>
            <w:tcW w:w="6536" w:type="dxa"/>
            <w:tcBorders>
              <w:top w:val="single" w:sz="4" w:space="0" w:color="auto"/>
              <w:left w:val="single" w:sz="4" w:space="0" w:color="auto"/>
              <w:bottom w:val="single" w:sz="4" w:space="0" w:color="auto"/>
              <w:right w:val="single" w:sz="4" w:space="0" w:color="auto"/>
            </w:tcBorders>
          </w:tcPr>
          <w:p w:rsidR="0026022F" w:rsidRPr="005840D5" w:rsidRDefault="009B6E36" w:rsidP="00361E72">
            <w:pPr>
              <w:rPr>
                <w:b/>
              </w:rPr>
            </w:pPr>
            <w:r>
              <w:rPr>
                <w:b/>
                <w:bCs/>
              </w:rPr>
              <w:t>2</w:t>
            </w:r>
            <w:r w:rsidR="00361E72">
              <w:rPr>
                <w:b/>
                <w:bCs/>
              </w:rPr>
              <w:t>8</w:t>
            </w:r>
            <w:r w:rsidR="00F5644F">
              <w:rPr>
                <w:b/>
                <w:bCs/>
              </w:rPr>
              <w:t xml:space="preserve"> </w:t>
            </w:r>
            <w:r>
              <w:rPr>
                <w:b/>
                <w:bCs/>
              </w:rPr>
              <w:t>марта</w:t>
            </w:r>
            <w:r w:rsidR="00344A92" w:rsidRPr="005840D5">
              <w:rPr>
                <w:b/>
                <w:bCs/>
              </w:rPr>
              <w:t xml:space="preserve"> 201</w:t>
            </w:r>
            <w:r w:rsidR="00E75DDB">
              <w:rPr>
                <w:b/>
                <w:bCs/>
              </w:rPr>
              <w:t>9</w:t>
            </w:r>
            <w:r w:rsidR="00344A92" w:rsidRPr="005840D5">
              <w:rPr>
                <w:b/>
                <w:bCs/>
              </w:rPr>
              <w:t xml:space="preserve"> </w:t>
            </w:r>
            <w:r w:rsidR="0026022F" w:rsidRPr="005840D5">
              <w:rPr>
                <w:b/>
              </w:rPr>
              <w:t>г.</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6</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rPr>
                <w:bCs/>
              </w:rPr>
              <w:t>Дата и время окончания срока подачи заявок</w:t>
            </w:r>
          </w:p>
        </w:tc>
        <w:tc>
          <w:tcPr>
            <w:tcW w:w="6536" w:type="dxa"/>
            <w:tcBorders>
              <w:top w:val="single" w:sz="4" w:space="0" w:color="auto"/>
              <w:left w:val="single" w:sz="4" w:space="0" w:color="auto"/>
              <w:bottom w:val="single" w:sz="4" w:space="0" w:color="auto"/>
              <w:right w:val="single" w:sz="4" w:space="0" w:color="auto"/>
            </w:tcBorders>
          </w:tcPr>
          <w:p w:rsidR="0026022F" w:rsidRPr="005840D5" w:rsidRDefault="009B6E36" w:rsidP="00361E72">
            <w:pPr>
              <w:rPr>
                <w:b/>
              </w:rPr>
            </w:pPr>
            <w:r>
              <w:rPr>
                <w:b/>
              </w:rPr>
              <w:t>0</w:t>
            </w:r>
            <w:r w:rsidR="00361E72">
              <w:rPr>
                <w:b/>
              </w:rPr>
              <w:t>9</w:t>
            </w:r>
            <w:r w:rsidR="00494FC0" w:rsidRPr="005840D5">
              <w:rPr>
                <w:b/>
              </w:rPr>
              <w:t xml:space="preserve"> </w:t>
            </w:r>
            <w:r>
              <w:rPr>
                <w:b/>
                <w:bCs/>
              </w:rPr>
              <w:t>апреля</w:t>
            </w:r>
            <w:r w:rsidR="00344A92" w:rsidRPr="005840D5">
              <w:rPr>
                <w:b/>
                <w:bCs/>
              </w:rPr>
              <w:t xml:space="preserve"> 201</w:t>
            </w:r>
            <w:r w:rsidR="00E75DDB">
              <w:rPr>
                <w:b/>
                <w:bCs/>
              </w:rPr>
              <w:t>9</w:t>
            </w:r>
            <w:r w:rsidR="00344A92" w:rsidRPr="005840D5">
              <w:rPr>
                <w:b/>
                <w:bCs/>
              </w:rPr>
              <w:t xml:space="preserve"> </w:t>
            </w:r>
            <w:r w:rsidR="004D1420" w:rsidRPr="005840D5">
              <w:rPr>
                <w:b/>
              </w:rPr>
              <w:t xml:space="preserve">г. </w:t>
            </w:r>
            <w:r w:rsidR="002A484D" w:rsidRPr="005840D5">
              <w:rPr>
                <w:b/>
              </w:rPr>
              <w:t>09</w:t>
            </w:r>
            <w:r w:rsidR="0026022F" w:rsidRPr="005840D5">
              <w:rPr>
                <w:b/>
              </w:rPr>
              <w:t>:</w:t>
            </w:r>
            <w:r w:rsidR="003F1417" w:rsidRPr="005840D5">
              <w:rPr>
                <w:b/>
              </w:rPr>
              <w:t>00</w:t>
            </w:r>
            <w:r w:rsidR="0026022F" w:rsidRPr="005840D5">
              <w:rPr>
                <w:b/>
              </w:rPr>
              <w:t xml:space="preserve"> </w:t>
            </w:r>
          </w:p>
        </w:tc>
      </w:tr>
      <w:tr w:rsidR="0026022F" w:rsidRPr="005840D5" w:rsidTr="00E030CD">
        <w:trPr>
          <w:trHeight w:val="713"/>
        </w:trPr>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7</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Место и дата рассмотрения предложений (заявок) участников закупки и подведения итогов закупки</w:t>
            </w:r>
          </w:p>
        </w:tc>
        <w:tc>
          <w:tcPr>
            <w:tcW w:w="6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jc w:val="both"/>
            </w:pPr>
            <w:r w:rsidRPr="005840D5">
              <w:t xml:space="preserve">Рассмотрение заявок на участие в закупке будет осуществляться </w:t>
            </w:r>
            <w:r w:rsidR="009B6E36">
              <w:rPr>
                <w:b/>
              </w:rPr>
              <w:t>0</w:t>
            </w:r>
            <w:r w:rsidR="00361E72">
              <w:rPr>
                <w:b/>
              </w:rPr>
              <w:t>9</w:t>
            </w:r>
            <w:r w:rsidR="009B6E36" w:rsidRPr="005840D5">
              <w:rPr>
                <w:b/>
              </w:rPr>
              <w:t xml:space="preserve"> </w:t>
            </w:r>
            <w:r w:rsidR="009B6E36">
              <w:rPr>
                <w:b/>
                <w:bCs/>
              </w:rPr>
              <w:t>апреля</w:t>
            </w:r>
            <w:r w:rsidR="009B6E36" w:rsidRPr="005840D5">
              <w:rPr>
                <w:b/>
                <w:bCs/>
              </w:rPr>
              <w:t xml:space="preserve"> </w:t>
            </w:r>
            <w:r w:rsidR="00E75DDB" w:rsidRPr="005840D5">
              <w:rPr>
                <w:b/>
                <w:bCs/>
              </w:rPr>
              <w:t>201</w:t>
            </w:r>
            <w:r w:rsidR="00E75DDB">
              <w:rPr>
                <w:b/>
                <w:bCs/>
              </w:rPr>
              <w:t xml:space="preserve">9 </w:t>
            </w:r>
            <w:r w:rsidRPr="005840D5">
              <w:rPr>
                <w:b/>
              </w:rPr>
              <w:t>года</w:t>
            </w:r>
            <w:r w:rsidR="0080302D" w:rsidRPr="005840D5">
              <w:rPr>
                <w:b/>
              </w:rPr>
              <w:t xml:space="preserve"> в 1</w:t>
            </w:r>
            <w:r w:rsidR="00823E9E">
              <w:rPr>
                <w:b/>
              </w:rPr>
              <w:t>2</w:t>
            </w:r>
            <w:r w:rsidR="0080302D" w:rsidRPr="005840D5">
              <w:rPr>
                <w:b/>
              </w:rPr>
              <w:t>:00</w:t>
            </w:r>
            <w:r w:rsidRPr="005840D5">
              <w:t xml:space="preserve"> по адресу: 109052,</w:t>
            </w:r>
            <w:r w:rsidR="006D659B" w:rsidRPr="005840D5">
              <w:t xml:space="preserve"> </w:t>
            </w:r>
            <w:r w:rsidRPr="005840D5">
              <w:t>г. Москва, ул. Новохохловская, д. 2</w:t>
            </w:r>
            <w:r w:rsidR="008C2B48">
              <w:t>3</w:t>
            </w:r>
            <w:r w:rsidRPr="005840D5">
              <w:t>.</w:t>
            </w:r>
          </w:p>
          <w:p w:rsidR="0026022F" w:rsidRPr="005840D5" w:rsidRDefault="0026022F" w:rsidP="00E63FBD">
            <w:pPr>
              <w:jc w:val="both"/>
            </w:pPr>
          </w:p>
          <w:p w:rsidR="00BB0126" w:rsidRPr="005840D5" w:rsidRDefault="0026022F" w:rsidP="00361E72">
            <w:pPr>
              <w:jc w:val="both"/>
              <w:rPr>
                <w:bCs/>
                <w:snapToGrid w:val="0"/>
              </w:rPr>
            </w:pPr>
            <w:r w:rsidRPr="005840D5">
              <w:t xml:space="preserve">Подведение итогов закупки будет осуществляться                       </w:t>
            </w:r>
            <w:r w:rsidR="009B6E36">
              <w:rPr>
                <w:b/>
              </w:rPr>
              <w:t>0</w:t>
            </w:r>
            <w:r w:rsidR="00361E72">
              <w:rPr>
                <w:b/>
              </w:rPr>
              <w:t>9</w:t>
            </w:r>
            <w:r w:rsidR="009B6E36" w:rsidRPr="005840D5">
              <w:rPr>
                <w:b/>
              </w:rPr>
              <w:t xml:space="preserve"> </w:t>
            </w:r>
            <w:r w:rsidR="009B6E36">
              <w:rPr>
                <w:b/>
                <w:bCs/>
              </w:rPr>
              <w:t>апреля</w:t>
            </w:r>
            <w:r w:rsidR="009B6E36" w:rsidRPr="005840D5">
              <w:rPr>
                <w:b/>
                <w:bCs/>
              </w:rPr>
              <w:t xml:space="preserve"> </w:t>
            </w:r>
            <w:r w:rsidR="00E75DDB" w:rsidRPr="005840D5">
              <w:rPr>
                <w:b/>
                <w:bCs/>
              </w:rPr>
              <w:t>201</w:t>
            </w:r>
            <w:r w:rsidR="00E75DDB">
              <w:rPr>
                <w:b/>
                <w:bCs/>
              </w:rPr>
              <w:t>9</w:t>
            </w:r>
            <w:r w:rsidR="00344A92" w:rsidRPr="005840D5">
              <w:rPr>
                <w:b/>
                <w:bCs/>
              </w:rPr>
              <w:t xml:space="preserve"> </w:t>
            </w:r>
            <w:r w:rsidR="005E08C5" w:rsidRPr="005840D5">
              <w:rPr>
                <w:b/>
              </w:rPr>
              <w:t>года</w:t>
            </w:r>
            <w:r w:rsidRPr="005840D5">
              <w:t xml:space="preserve"> по адресу: 109052, г.</w:t>
            </w:r>
            <w:r w:rsidR="005002B5" w:rsidRPr="005840D5">
              <w:t xml:space="preserve"> </w:t>
            </w:r>
            <w:r w:rsidRPr="005840D5">
              <w:t>Москва, ул. Новохохловская, д. 2</w:t>
            </w:r>
            <w:r w:rsidR="008C2B48">
              <w:t>3</w:t>
            </w:r>
            <w:r w:rsidRPr="005840D5">
              <w:t>.</w:t>
            </w:r>
            <w:r w:rsidRPr="005840D5">
              <w:rPr>
                <w:bCs/>
                <w:snapToGrid w:val="0"/>
              </w:rPr>
              <w:t xml:space="preserve"> </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8</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Источник финансирования</w:t>
            </w:r>
          </w:p>
        </w:tc>
        <w:tc>
          <w:tcPr>
            <w:tcW w:w="6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snapToGrid w:val="0"/>
              <w:rPr>
                <w:bCs/>
              </w:rPr>
            </w:pPr>
            <w:r w:rsidRPr="005840D5">
              <w:rPr>
                <w:bCs/>
              </w:rPr>
              <w:t>Собственные средства</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9</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keepNext/>
              <w:keepLines/>
              <w:widowControl w:val="0"/>
              <w:suppressLineNumbers/>
              <w:suppressAutoHyphens/>
            </w:pPr>
            <w:r w:rsidRPr="005840D5">
              <w:t>Место поставки товара, выполнения работ, оказания услуг</w:t>
            </w:r>
          </w:p>
        </w:tc>
        <w:tc>
          <w:tcPr>
            <w:tcW w:w="6536" w:type="dxa"/>
            <w:tcBorders>
              <w:top w:val="single" w:sz="4" w:space="0" w:color="auto"/>
              <w:left w:val="single" w:sz="4" w:space="0" w:color="auto"/>
              <w:bottom w:val="single" w:sz="4" w:space="0" w:color="auto"/>
              <w:right w:val="single" w:sz="4" w:space="0" w:color="auto"/>
            </w:tcBorders>
          </w:tcPr>
          <w:p w:rsidR="00282D27" w:rsidRPr="005840D5" w:rsidRDefault="00E75DDB" w:rsidP="001911DD">
            <w:pPr>
              <w:jc w:val="both"/>
            </w:pPr>
            <w:r w:rsidRPr="001F16E1">
              <w:t>Территория страхования: Договор действует на территории Российской Федерации.</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b/>
                <w:bCs/>
                <w:snapToGrid w:val="0"/>
              </w:rPr>
            </w:pPr>
            <w:r>
              <w:rPr>
                <w:b/>
                <w:bCs/>
                <w:snapToGrid w:val="0"/>
              </w:rPr>
              <w:t>10</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 xml:space="preserve">Сведения о начальной  (максимальной) цене договора (цена лота) </w:t>
            </w:r>
          </w:p>
        </w:tc>
        <w:tc>
          <w:tcPr>
            <w:tcW w:w="6536" w:type="dxa"/>
            <w:tcBorders>
              <w:top w:val="single" w:sz="4" w:space="0" w:color="auto"/>
              <w:left w:val="single" w:sz="4" w:space="0" w:color="auto"/>
              <w:bottom w:val="single" w:sz="4" w:space="0" w:color="auto"/>
              <w:right w:val="single" w:sz="4" w:space="0" w:color="auto"/>
            </w:tcBorders>
          </w:tcPr>
          <w:p w:rsidR="001911DD" w:rsidRPr="005840D5" w:rsidRDefault="001911DD" w:rsidP="001911DD">
            <w:pPr>
              <w:tabs>
                <w:tab w:val="left" w:pos="9639"/>
              </w:tabs>
              <w:autoSpaceDE w:val="0"/>
              <w:autoSpaceDN w:val="0"/>
              <w:adjustRightInd w:val="0"/>
              <w:jc w:val="both"/>
            </w:pPr>
            <w:r w:rsidRPr="005840D5">
              <w:t xml:space="preserve">Начальная (максимальная) цена договора оставляет: </w:t>
            </w:r>
          </w:p>
          <w:p w:rsidR="00A40731" w:rsidRDefault="009B6E36" w:rsidP="00A40731">
            <w:pPr>
              <w:tabs>
                <w:tab w:val="left" w:pos="9639"/>
              </w:tabs>
              <w:autoSpaceDE w:val="0"/>
              <w:autoSpaceDN w:val="0"/>
              <w:adjustRightInd w:val="0"/>
              <w:jc w:val="both"/>
              <w:rPr>
                <w:b/>
              </w:rPr>
            </w:pPr>
            <w:r w:rsidRPr="009B6E36">
              <w:rPr>
                <w:b/>
              </w:rPr>
              <w:t>209</w:t>
            </w:r>
            <w:r>
              <w:rPr>
                <w:b/>
              </w:rPr>
              <w:t> </w:t>
            </w:r>
            <w:r w:rsidRPr="009B6E36">
              <w:rPr>
                <w:b/>
              </w:rPr>
              <w:t xml:space="preserve">628 </w:t>
            </w:r>
            <w:r w:rsidR="00A40731">
              <w:rPr>
                <w:b/>
              </w:rPr>
              <w:t>(</w:t>
            </w:r>
            <w:r w:rsidR="00182FF8">
              <w:rPr>
                <w:b/>
              </w:rPr>
              <w:t xml:space="preserve">двести </w:t>
            </w:r>
            <w:r>
              <w:rPr>
                <w:b/>
              </w:rPr>
              <w:t>девять тысяч шестьсот двадцать восемь</w:t>
            </w:r>
            <w:r w:rsidR="00A40731" w:rsidRPr="008C2B48">
              <w:rPr>
                <w:b/>
              </w:rPr>
              <w:t>) рубл</w:t>
            </w:r>
            <w:r w:rsidR="00E75DDB">
              <w:rPr>
                <w:b/>
              </w:rPr>
              <w:t>ей</w:t>
            </w:r>
            <w:r w:rsidR="00A40731" w:rsidRPr="008C2B48">
              <w:rPr>
                <w:b/>
              </w:rPr>
              <w:t xml:space="preserve"> 00 копеек, </w:t>
            </w:r>
            <w:r w:rsidR="00E75DDB">
              <w:rPr>
                <w:b/>
              </w:rPr>
              <w:t>без учета</w:t>
            </w:r>
            <w:r w:rsidR="00A40731" w:rsidRPr="008C2B48">
              <w:rPr>
                <w:b/>
              </w:rPr>
              <w:t xml:space="preserve"> </w:t>
            </w:r>
            <w:r w:rsidR="005D5104">
              <w:rPr>
                <w:b/>
              </w:rPr>
              <w:t>НДС.</w:t>
            </w:r>
            <w:r w:rsidR="00A40731" w:rsidRPr="008C2B48">
              <w:rPr>
                <w:b/>
              </w:rPr>
              <w:t xml:space="preserve"> </w:t>
            </w:r>
          </w:p>
          <w:p w:rsidR="00BB0126" w:rsidRDefault="00BB0126" w:rsidP="00A40731">
            <w:pPr>
              <w:tabs>
                <w:tab w:val="left" w:pos="9639"/>
              </w:tabs>
              <w:autoSpaceDE w:val="0"/>
              <w:autoSpaceDN w:val="0"/>
              <w:adjustRightInd w:val="0"/>
              <w:jc w:val="both"/>
              <w:rPr>
                <w:b/>
              </w:rPr>
            </w:pPr>
          </w:p>
          <w:p w:rsidR="00F028CD" w:rsidRDefault="00F028CD" w:rsidP="00F028CD">
            <w:pPr>
              <w:jc w:val="both"/>
            </w:pPr>
            <w:r w:rsidRPr="007967D9">
              <w:t>Цена</w:t>
            </w:r>
            <w:r>
              <w:t xml:space="preserve"> договора установлена на основании П</w:t>
            </w:r>
            <w:r w:rsidRPr="00353DD4">
              <w:t>остановлени</w:t>
            </w:r>
            <w:r>
              <w:t>я П</w:t>
            </w:r>
            <w:r w:rsidRPr="00353DD4">
              <w:t>равительств</w:t>
            </w:r>
            <w:r>
              <w:t>а</w:t>
            </w:r>
            <w:r w:rsidRPr="00353DD4">
              <w:t xml:space="preserve"> </w:t>
            </w:r>
            <w:r>
              <w:t>Р</w:t>
            </w:r>
            <w:r w:rsidRPr="00353DD4">
              <w:t xml:space="preserve">оссийской </w:t>
            </w:r>
            <w:r>
              <w:t>Ф</w:t>
            </w:r>
            <w:r w:rsidRPr="00353DD4">
              <w:t xml:space="preserve">едерации от 13 сентября 2010 г. </w:t>
            </w:r>
            <w:r>
              <w:t>№</w:t>
            </w:r>
            <w:r w:rsidRPr="00353DD4">
              <w:t xml:space="preserve"> 714 </w:t>
            </w:r>
            <w:r>
              <w:t>«О</w:t>
            </w:r>
            <w:r w:rsidRPr="00353DD4">
              <w:t>б утверждении типовых правил обязательного страхования жизни и здоровья пациента, участвующего в клинических исследованиях лекарственного препарата</w:t>
            </w:r>
            <w:r>
              <w:t>»</w:t>
            </w:r>
            <w:r w:rsidRPr="00353DD4">
              <w:t xml:space="preserve"> </w:t>
            </w:r>
            <w:r>
              <w:t xml:space="preserve">и не подлежит изменению. </w:t>
            </w:r>
          </w:p>
          <w:p w:rsidR="00BB0126" w:rsidRPr="00C60422" w:rsidRDefault="00F028CD" w:rsidP="00F028CD">
            <w:pPr>
              <w:pStyle w:val="aff1"/>
              <w:ind w:left="16"/>
              <w:jc w:val="both"/>
              <w:rPr>
                <w:bCs/>
                <w:color w:val="000000"/>
              </w:rPr>
            </w:pPr>
            <w:r w:rsidRPr="001F16E1">
              <w:rPr>
                <w:bCs/>
              </w:rPr>
              <w:t xml:space="preserve">Цена договора включает в себя </w:t>
            </w:r>
            <w:r w:rsidRPr="001F16E1">
              <w:t>все расходы поставщика (подрядчика, исполнителя) связанные с исполнением договора.</w:t>
            </w:r>
          </w:p>
        </w:tc>
      </w:tr>
      <w:tr w:rsidR="0026022F" w:rsidRPr="005840D5" w:rsidTr="00E030CD">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ind w:left="432"/>
              <w:rPr>
                <w:b/>
                <w:bCs/>
                <w:snapToGrid w:val="0"/>
              </w:rPr>
            </w:pPr>
            <w:r>
              <w:rPr>
                <w:b/>
                <w:bCs/>
                <w:snapToGrid w:val="0"/>
              </w:rPr>
              <w:t>11</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26022F" w:rsidP="00E63FBD">
            <w:pPr>
              <w:autoSpaceDE w:val="0"/>
              <w:autoSpaceDN w:val="0"/>
              <w:adjustRightInd w:val="0"/>
            </w:pPr>
            <w:r w:rsidRPr="005840D5">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536" w:type="dxa"/>
            <w:tcBorders>
              <w:top w:val="single" w:sz="4" w:space="0" w:color="auto"/>
              <w:left w:val="single" w:sz="4" w:space="0" w:color="auto"/>
              <w:bottom w:val="single" w:sz="4" w:space="0" w:color="auto"/>
              <w:right w:val="single" w:sz="4" w:space="0" w:color="auto"/>
            </w:tcBorders>
          </w:tcPr>
          <w:p w:rsidR="00331F2B" w:rsidRPr="002D1CEF" w:rsidRDefault="00331F2B" w:rsidP="00331F2B">
            <w:pPr>
              <w:pStyle w:val="Times12"/>
              <w:tabs>
                <w:tab w:val="left" w:pos="1080"/>
              </w:tabs>
              <w:ind w:firstLine="0"/>
              <w:rPr>
                <w:i/>
                <w:szCs w:val="24"/>
              </w:rPr>
            </w:pPr>
            <w:r w:rsidRPr="002D1CEF">
              <w:rPr>
                <w:szCs w:val="24"/>
              </w:rPr>
              <w:t xml:space="preserve">Извещение и документация о закупке путем запроса </w:t>
            </w:r>
            <w:r w:rsidR="00542B93">
              <w:rPr>
                <w:szCs w:val="24"/>
              </w:rPr>
              <w:t>предложений</w:t>
            </w:r>
            <w:r w:rsidRPr="002D1CEF">
              <w:rPr>
                <w:szCs w:val="24"/>
              </w:rPr>
              <w:t xml:space="preserve">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9" w:history="1">
              <w:r w:rsidRPr="00627EE5">
                <w:rPr>
                  <w:rStyle w:val="a5"/>
                  <w:szCs w:val="24"/>
                  <w:lang w:val="en-US"/>
                </w:rPr>
                <w:t>http</w:t>
              </w:r>
              <w:r w:rsidRPr="00627EE5">
                <w:rPr>
                  <w:rStyle w:val="a5"/>
                  <w:szCs w:val="24"/>
                </w:rPr>
                <w:t>://</w:t>
              </w:r>
              <w:r w:rsidRPr="00627EE5">
                <w:rPr>
                  <w:rStyle w:val="a5"/>
                  <w:szCs w:val="24"/>
                  <w:lang w:val="en-US"/>
                </w:rPr>
                <w:t>com</w:t>
              </w:r>
              <w:r w:rsidRPr="00627EE5">
                <w:rPr>
                  <w:rStyle w:val="a5"/>
                  <w:szCs w:val="24"/>
                </w:rPr>
                <w:t>.</w:t>
              </w:r>
              <w:proofErr w:type="spellStart"/>
              <w:r w:rsidRPr="00627EE5">
                <w:rPr>
                  <w:rStyle w:val="a5"/>
                  <w:szCs w:val="24"/>
                  <w:lang w:val="en-US"/>
                </w:rPr>
                <w:t>roseltorg</w:t>
              </w:r>
              <w:proofErr w:type="spellEnd"/>
              <w:r w:rsidRPr="00627EE5">
                <w:rPr>
                  <w:rStyle w:val="a5"/>
                  <w:szCs w:val="24"/>
                </w:rPr>
                <w:t>.</w:t>
              </w:r>
              <w:proofErr w:type="spellStart"/>
              <w:r w:rsidRPr="00627EE5">
                <w:rPr>
                  <w:rStyle w:val="a5"/>
                  <w:szCs w:val="24"/>
                  <w:lang w:val="en-US"/>
                </w:rPr>
                <w:t>ru</w:t>
              </w:r>
              <w:proofErr w:type="spellEnd"/>
              <w:r w:rsidRPr="00627EE5">
                <w:rPr>
                  <w:rStyle w:val="a5"/>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5002B5" w:rsidRPr="005840D5" w:rsidRDefault="005002B5" w:rsidP="00E63FBD">
            <w:r w:rsidRPr="005840D5">
              <w:t xml:space="preserve">Заказчик также вправе </w:t>
            </w:r>
            <w:proofErr w:type="gramStart"/>
            <w:r w:rsidRPr="005840D5">
              <w:t>разместить</w:t>
            </w:r>
            <w:proofErr w:type="gramEnd"/>
            <w:r w:rsidRPr="005840D5">
              <w:t xml:space="preserve"> указанную документацию на сайте Предприятия </w:t>
            </w:r>
            <w:hyperlink r:id="rId10" w:history="1">
              <w:r w:rsidR="00F5607C" w:rsidRPr="005840D5">
                <w:rPr>
                  <w:rStyle w:val="a5"/>
                </w:rPr>
                <w:t>http://www.endopharm.ru/</w:t>
              </w:r>
            </w:hyperlink>
          </w:p>
          <w:p w:rsidR="00F5607C" w:rsidRPr="005840D5" w:rsidRDefault="00F5607C" w:rsidP="00E63FBD"/>
          <w:p w:rsidR="0026022F" w:rsidRPr="005840D5" w:rsidRDefault="0026022F" w:rsidP="00E63FBD">
            <w:pPr>
              <w:jc w:val="both"/>
              <w:rPr>
                <w:b/>
              </w:rPr>
            </w:pPr>
            <w:r w:rsidRPr="005840D5">
              <w:t xml:space="preserve">Документация предоставляется с </w:t>
            </w:r>
            <w:r w:rsidR="00137FC8" w:rsidRPr="005840D5">
              <w:t>«</w:t>
            </w:r>
            <w:r w:rsidR="009B6E36">
              <w:rPr>
                <w:b/>
                <w:bCs/>
              </w:rPr>
              <w:t>2</w:t>
            </w:r>
            <w:r w:rsidR="00361E72">
              <w:rPr>
                <w:b/>
                <w:bCs/>
              </w:rPr>
              <w:t>8</w:t>
            </w:r>
            <w:r w:rsidR="00137FC8" w:rsidRPr="005840D5">
              <w:rPr>
                <w:b/>
                <w:bCs/>
              </w:rPr>
              <w:t xml:space="preserve">» </w:t>
            </w:r>
            <w:r w:rsidR="009B6E36">
              <w:rPr>
                <w:b/>
                <w:bCs/>
              </w:rPr>
              <w:t>марта</w:t>
            </w:r>
            <w:r w:rsidR="00344A92" w:rsidRPr="005840D5">
              <w:rPr>
                <w:b/>
                <w:bCs/>
              </w:rPr>
              <w:t xml:space="preserve"> 201</w:t>
            </w:r>
            <w:r w:rsidR="00F028CD">
              <w:rPr>
                <w:b/>
                <w:bCs/>
              </w:rPr>
              <w:t>9</w:t>
            </w:r>
            <w:r w:rsidR="00344A92" w:rsidRPr="005840D5">
              <w:rPr>
                <w:b/>
                <w:bCs/>
              </w:rPr>
              <w:t xml:space="preserve"> </w:t>
            </w:r>
            <w:r w:rsidR="0080507D" w:rsidRPr="005840D5">
              <w:rPr>
                <w:b/>
                <w:bCs/>
              </w:rPr>
              <w:t>г.</w:t>
            </w:r>
            <w:r w:rsidR="00137FC8" w:rsidRPr="005840D5">
              <w:rPr>
                <w:b/>
              </w:rPr>
              <w:t xml:space="preserve"> </w:t>
            </w:r>
            <w:r w:rsidRPr="005840D5">
              <w:rPr>
                <w:b/>
              </w:rPr>
              <w:t xml:space="preserve">по </w:t>
            </w:r>
            <w:r w:rsidR="00E70774" w:rsidRPr="005840D5">
              <w:rPr>
                <w:b/>
              </w:rPr>
              <w:t>«</w:t>
            </w:r>
            <w:r w:rsidR="009B6E36">
              <w:rPr>
                <w:b/>
              </w:rPr>
              <w:t>0</w:t>
            </w:r>
            <w:r w:rsidR="00361E72">
              <w:rPr>
                <w:b/>
              </w:rPr>
              <w:t>9</w:t>
            </w:r>
            <w:r w:rsidR="00E70774" w:rsidRPr="005840D5">
              <w:rPr>
                <w:b/>
              </w:rPr>
              <w:t xml:space="preserve">» </w:t>
            </w:r>
            <w:r w:rsidR="009B6E36">
              <w:rPr>
                <w:b/>
                <w:bCs/>
              </w:rPr>
              <w:t>апреля</w:t>
            </w:r>
            <w:r w:rsidR="00344A92" w:rsidRPr="005840D5">
              <w:rPr>
                <w:b/>
                <w:bCs/>
              </w:rPr>
              <w:t xml:space="preserve"> 201</w:t>
            </w:r>
            <w:r w:rsidR="00F028CD">
              <w:rPr>
                <w:b/>
                <w:bCs/>
              </w:rPr>
              <w:t>9</w:t>
            </w:r>
            <w:r w:rsidR="00344A92" w:rsidRPr="005840D5">
              <w:rPr>
                <w:b/>
                <w:bCs/>
              </w:rPr>
              <w:t xml:space="preserve"> </w:t>
            </w:r>
            <w:r w:rsidRPr="005840D5">
              <w:rPr>
                <w:b/>
              </w:rPr>
              <w:t>г.</w:t>
            </w:r>
          </w:p>
          <w:p w:rsidR="005002B5" w:rsidRPr="005840D5" w:rsidRDefault="005002B5" w:rsidP="00E63FBD">
            <w:pPr>
              <w:jc w:val="both"/>
            </w:pPr>
            <w:r w:rsidRPr="005840D5">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840D5">
              <w:t>e-mail</w:t>
            </w:r>
            <w:proofErr w:type="spellEnd"/>
            <w:r w:rsidRPr="005840D5">
              <w:t xml:space="preserve"> или переданной с курьером. Документация выдается в рабочие дни с 08.30 до 16.00</w:t>
            </w:r>
            <w:r w:rsidR="004C6554" w:rsidRPr="005840D5">
              <w:t xml:space="preserve"> (в предпраздничные дни – до 13.00) </w:t>
            </w:r>
            <w:r w:rsidRPr="005840D5">
              <w:t xml:space="preserve"> представителю заявителя при предъявлении доверенности или отправляется по электронной почте, </w:t>
            </w:r>
            <w:r w:rsidRPr="005840D5">
              <w:lastRenderedPageBreak/>
              <w:t xml:space="preserve">указанной в письменном запросе. </w:t>
            </w:r>
          </w:p>
          <w:p w:rsidR="00BB0126" w:rsidRPr="005840D5" w:rsidRDefault="005002B5" w:rsidP="00E63FBD">
            <w:r w:rsidRPr="005840D5">
              <w:t>Плата за предоставление документации в письменной форме не взимается.</w:t>
            </w:r>
          </w:p>
        </w:tc>
      </w:tr>
      <w:tr w:rsidR="009A4384" w:rsidRPr="005840D5" w:rsidTr="00E030CD">
        <w:tc>
          <w:tcPr>
            <w:tcW w:w="992" w:type="dxa"/>
            <w:tcBorders>
              <w:top w:val="single" w:sz="4" w:space="0" w:color="auto"/>
              <w:left w:val="single" w:sz="4" w:space="0" w:color="auto"/>
              <w:bottom w:val="single" w:sz="4" w:space="0" w:color="auto"/>
              <w:right w:val="single" w:sz="4" w:space="0" w:color="auto"/>
            </w:tcBorders>
          </w:tcPr>
          <w:p w:rsidR="009A4384" w:rsidRPr="005840D5" w:rsidRDefault="00331F2B" w:rsidP="00E63FBD">
            <w:pPr>
              <w:jc w:val="center"/>
              <w:rPr>
                <w:b/>
                <w:bCs/>
                <w:snapToGrid w:val="0"/>
              </w:rPr>
            </w:pPr>
            <w:r>
              <w:rPr>
                <w:b/>
                <w:bCs/>
                <w:snapToGrid w:val="0"/>
              </w:rPr>
              <w:lastRenderedPageBreak/>
              <w:t>12</w:t>
            </w:r>
            <w:r w:rsidR="009A4384" w:rsidRPr="005840D5">
              <w:rPr>
                <w:b/>
                <w:bCs/>
                <w:snapToGrid w:val="0"/>
              </w:rPr>
              <w:t>.</w:t>
            </w:r>
          </w:p>
          <w:p w:rsidR="009A4384" w:rsidRPr="005840D5" w:rsidRDefault="009A4384" w:rsidP="00E63FBD">
            <w:pPr>
              <w:jc w:val="center"/>
              <w:rPr>
                <w:b/>
                <w:bCs/>
                <w:snapToGrid w:val="0"/>
              </w:rPr>
            </w:pPr>
          </w:p>
          <w:p w:rsidR="009A4384" w:rsidRPr="005840D5" w:rsidRDefault="009A4384" w:rsidP="00E63FBD">
            <w:pPr>
              <w:pStyle w:val="3"/>
              <w:keepNext w:val="0"/>
              <w:numPr>
                <w:ilvl w:val="0"/>
                <w:numId w:val="0"/>
              </w:numPr>
              <w:spacing w:before="0" w:after="0"/>
              <w:jc w:val="center"/>
              <w:rPr>
                <w:rFonts w:ascii="Times New Roman" w:hAnsi="Times New Roman" w:cs="Times New Roman"/>
                <w:b w:val="0"/>
                <w:bCs w:val="0"/>
              </w:rPr>
            </w:pPr>
          </w:p>
        </w:tc>
        <w:tc>
          <w:tcPr>
            <w:tcW w:w="2536" w:type="dxa"/>
            <w:tcBorders>
              <w:top w:val="single" w:sz="4" w:space="0" w:color="auto"/>
              <w:left w:val="single" w:sz="4" w:space="0" w:color="auto"/>
              <w:bottom w:val="single" w:sz="4" w:space="0" w:color="auto"/>
              <w:right w:val="single" w:sz="4" w:space="0" w:color="auto"/>
            </w:tcBorders>
          </w:tcPr>
          <w:p w:rsidR="009A4384" w:rsidRPr="009A4384" w:rsidRDefault="009A4384" w:rsidP="00AC5A0E">
            <w:pPr>
              <w:autoSpaceDE w:val="0"/>
              <w:autoSpaceDN w:val="0"/>
              <w:adjustRightInd w:val="0"/>
              <w:rPr>
                <w:rFonts w:eastAsiaTheme="minorHAnsi"/>
                <w:lang w:eastAsia="en-US"/>
              </w:rPr>
            </w:pPr>
            <w:r w:rsidRPr="009A4384">
              <w:rPr>
                <w:rFonts w:eastAsiaTheme="minorHAnsi"/>
                <w:lang w:eastAsia="en-US"/>
              </w:rPr>
              <w:t>Сведения о праве заказчика отменить процедуру закупки</w:t>
            </w:r>
          </w:p>
        </w:tc>
        <w:tc>
          <w:tcPr>
            <w:tcW w:w="6536" w:type="dxa"/>
            <w:tcBorders>
              <w:top w:val="single" w:sz="4" w:space="0" w:color="auto"/>
              <w:left w:val="single" w:sz="4" w:space="0" w:color="auto"/>
              <w:bottom w:val="single" w:sz="4" w:space="0" w:color="auto"/>
              <w:right w:val="single" w:sz="4" w:space="0" w:color="auto"/>
            </w:tcBorders>
          </w:tcPr>
          <w:p w:rsidR="009A4384" w:rsidRDefault="009A4384" w:rsidP="000C3F81">
            <w:pPr>
              <w:autoSpaceDE w:val="0"/>
              <w:autoSpaceDN w:val="0"/>
              <w:adjustRightInd w:val="0"/>
              <w:jc w:val="both"/>
              <w:rPr>
                <w:rFonts w:eastAsiaTheme="minorHAnsi"/>
                <w:lang w:eastAsia="en-US"/>
              </w:rPr>
            </w:pPr>
            <w:r w:rsidRPr="009A4384">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BB0126" w:rsidRPr="009A4384" w:rsidRDefault="00BB0126" w:rsidP="000C3F81">
            <w:pPr>
              <w:autoSpaceDE w:val="0"/>
              <w:autoSpaceDN w:val="0"/>
              <w:adjustRightInd w:val="0"/>
              <w:jc w:val="both"/>
              <w:rPr>
                <w:rFonts w:eastAsiaTheme="minorHAnsi"/>
                <w:lang w:eastAsia="en-US"/>
              </w:rPr>
            </w:pPr>
          </w:p>
          <w:p w:rsidR="00BB0126" w:rsidRPr="009A4384" w:rsidRDefault="009A4384" w:rsidP="000C3F81">
            <w:pPr>
              <w:autoSpaceDE w:val="0"/>
              <w:autoSpaceDN w:val="0"/>
              <w:adjustRightInd w:val="0"/>
              <w:jc w:val="both"/>
              <w:rPr>
                <w:rFonts w:eastAsiaTheme="minorHAnsi"/>
                <w:lang w:eastAsia="en-US"/>
              </w:rPr>
            </w:pPr>
            <w:r w:rsidRPr="009A4384">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9A4384">
              <w:rPr>
                <w:rFonts w:eastAsiaTheme="minorHAnsi"/>
                <w:color w:val="000000"/>
                <w:lang w:eastAsia="en-US"/>
              </w:rPr>
              <w:t>непреодолимой силы</w:t>
            </w:r>
            <w:r w:rsidRPr="009A4384">
              <w:rPr>
                <w:rFonts w:eastAsiaTheme="minorHAnsi"/>
                <w:lang w:eastAsia="en-US"/>
              </w:rPr>
              <w:t xml:space="preserve"> в соответствии с гражданским законодательством.</w:t>
            </w:r>
          </w:p>
        </w:tc>
      </w:tr>
      <w:tr w:rsidR="0026022F" w:rsidRPr="005840D5" w:rsidTr="00E030CD">
        <w:trPr>
          <w:trHeight w:val="289"/>
        </w:trPr>
        <w:tc>
          <w:tcPr>
            <w:tcW w:w="992" w:type="dxa"/>
            <w:tcBorders>
              <w:top w:val="single" w:sz="4" w:space="0" w:color="auto"/>
              <w:left w:val="single" w:sz="4" w:space="0" w:color="auto"/>
              <w:bottom w:val="single" w:sz="4" w:space="0" w:color="auto"/>
              <w:right w:val="single" w:sz="4" w:space="0" w:color="auto"/>
            </w:tcBorders>
          </w:tcPr>
          <w:p w:rsidR="0026022F" w:rsidRPr="005840D5" w:rsidRDefault="00331F2B" w:rsidP="00E63FBD">
            <w:pPr>
              <w:jc w:val="center"/>
              <w:rPr>
                <w:rStyle w:val="af5"/>
                <w:b/>
                <w:bCs/>
                <w:snapToGrid w:val="0"/>
              </w:rPr>
            </w:pPr>
            <w:r>
              <w:rPr>
                <w:b/>
                <w:bCs/>
                <w:snapToGrid w:val="0"/>
              </w:rPr>
              <w:t>13</w:t>
            </w:r>
            <w:r w:rsidR="0026022F"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26022F" w:rsidRPr="005840D5" w:rsidRDefault="0009435C" w:rsidP="0009435C">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0026022F" w:rsidRPr="005840D5">
              <w:t xml:space="preserve"> </w:t>
            </w:r>
          </w:p>
        </w:tc>
        <w:tc>
          <w:tcPr>
            <w:tcW w:w="6536" w:type="dxa"/>
            <w:tcBorders>
              <w:top w:val="single" w:sz="4" w:space="0" w:color="auto"/>
              <w:left w:val="single" w:sz="4" w:space="0" w:color="auto"/>
              <w:bottom w:val="single" w:sz="4" w:space="0" w:color="auto"/>
              <w:right w:val="single" w:sz="4" w:space="0" w:color="auto"/>
            </w:tcBorders>
          </w:tcPr>
          <w:p w:rsidR="0009435C" w:rsidRPr="0024542A" w:rsidRDefault="0009435C" w:rsidP="000C2773">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9435C" w:rsidRPr="0024542A" w:rsidRDefault="0009435C" w:rsidP="000C2773">
            <w:pPr>
              <w:tabs>
                <w:tab w:val="left" w:pos="567"/>
                <w:tab w:val="left" w:pos="720"/>
              </w:tabs>
              <w:jc w:val="both"/>
            </w:pPr>
            <w:r w:rsidRPr="0024542A">
              <w:t xml:space="preserve">2. </w:t>
            </w:r>
            <w:proofErr w:type="gramStart"/>
            <w:r w:rsidRPr="0024542A">
              <w:t>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w:t>
            </w:r>
            <w:proofErr w:type="gramEnd"/>
          </w:p>
          <w:p w:rsidR="0009435C" w:rsidRPr="0024542A" w:rsidRDefault="0009435C" w:rsidP="000C2773">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09435C" w:rsidRPr="005F1A87" w:rsidRDefault="0009435C" w:rsidP="000C2773">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09435C" w:rsidRPr="0024542A" w:rsidRDefault="0009435C" w:rsidP="000C2773">
            <w:pPr>
              <w:tabs>
                <w:tab w:val="left" w:pos="1418"/>
                <w:tab w:val="left" w:pos="5103"/>
              </w:tabs>
              <w:jc w:val="both"/>
            </w:pPr>
            <w:r w:rsidRPr="005F1A87">
              <w:t xml:space="preserve">5. Участник закупки несет ответственность за представление </w:t>
            </w:r>
            <w:r w:rsidRPr="005F1A87">
              <w:lastRenderedPageBreak/>
              <w:t xml:space="preserve">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09435C" w:rsidRPr="0024542A" w:rsidRDefault="0009435C" w:rsidP="000C2773">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09435C" w:rsidRPr="0024542A" w:rsidRDefault="0009435C" w:rsidP="000C2773">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9435C" w:rsidRPr="0024542A" w:rsidRDefault="0009435C" w:rsidP="000C2773">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9435C" w:rsidRPr="0024542A" w:rsidRDefault="0009435C" w:rsidP="000C2773">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435C" w:rsidRPr="0024542A" w:rsidRDefault="0009435C" w:rsidP="000C2773">
            <w:pPr>
              <w:tabs>
                <w:tab w:val="left" w:pos="1418"/>
                <w:tab w:val="left" w:pos="5103"/>
              </w:tabs>
              <w:jc w:val="both"/>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9435C" w:rsidRPr="0024542A" w:rsidRDefault="0009435C" w:rsidP="000C2773">
            <w:pPr>
              <w:tabs>
                <w:tab w:val="left" w:pos="1418"/>
                <w:tab w:val="left" w:pos="5103"/>
              </w:tabs>
              <w:jc w:val="both"/>
            </w:pPr>
            <w:r w:rsidRPr="0024542A">
              <w:t>1</w:t>
            </w:r>
            <w:r>
              <w:t>1</w:t>
            </w:r>
            <w:r w:rsidRPr="0024542A">
              <w:t>. Приоритет не предоставляется в случаях, если:</w:t>
            </w:r>
          </w:p>
          <w:p w:rsidR="0009435C" w:rsidRPr="0024542A" w:rsidRDefault="0009435C" w:rsidP="000C2773">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09435C" w:rsidRPr="0024542A" w:rsidRDefault="0009435C" w:rsidP="000C2773">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9435C" w:rsidRPr="0024542A" w:rsidRDefault="0009435C" w:rsidP="000C2773">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9435C" w:rsidRDefault="0009435C" w:rsidP="000C2773">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w:t>
            </w:r>
            <w:r w:rsidRPr="0024542A">
              <w:lastRenderedPageBreak/>
              <w:t>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B0126" w:rsidRPr="005C291F" w:rsidRDefault="0009435C" w:rsidP="005C291F">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9435C" w:rsidRPr="005840D5" w:rsidTr="00E030CD">
        <w:trPr>
          <w:trHeight w:val="1127"/>
        </w:trPr>
        <w:tc>
          <w:tcPr>
            <w:tcW w:w="992" w:type="dxa"/>
            <w:tcBorders>
              <w:top w:val="single" w:sz="4" w:space="0" w:color="auto"/>
              <w:left w:val="single" w:sz="4" w:space="0" w:color="auto"/>
              <w:bottom w:val="single" w:sz="4" w:space="0" w:color="auto"/>
              <w:right w:val="single" w:sz="4" w:space="0" w:color="auto"/>
            </w:tcBorders>
          </w:tcPr>
          <w:p w:rsidR="0009435C" w:rsidRPr="005840D5" w:rsidRDefault="00331F2B" w:rsidP="00E63FBD">
            <w:pPr>
              <w:jc w:val="center"/>
              <w:rPr>
                <w:b/>
                <w:bCs/>
                <w:snapToGrid w:val="0"/>
              </w:rPr>
            </w:pPr>
            <w:r>
              <w:rPr>
                <w:b/>
                <w:bCs/>
                <w:snapToGrid w:val="0"/>
              </w:rPr>
              <w:lastRenderedPageBreak/>
              <w:t>14</w:t>
            </w:r>
            <w:r w:rsidR="0009435C">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09435C" w:rsidRPr="005C291F" w:rsidRDefault="0009435C" w:rsidP="00E63FBD">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536" w:type="dxa"/>
            <w:tcBorders>
              <w:top w:val="single" w:sz="4" w:space="0" w:color="auto"/>
              <w:left w:val="single" w:sz="4" w:space="0" w:color="auto"/>
              <w:bottom w:val="single" w:sz="4" w:space="0" w:color="auto"/>
              <w:right w:val="single" w:sz="4" w:space="0" w:color="auto"/>
            </w:tcBorders>
          </w:tcPr>
          <w:p w:rsidR="0009435C" w:rsidRPr="005840D5" w:rsidRDefault="00BB48BF" w:rsidP="00E63FBD">
            <w:pPr>
              <w:keepNext/>
              <w:keepLines/>
              <w:widowControl w:val="0"/>
              <w:suppressLineNumbers/>
              <w:suppressAutoHyphens/>
            </w:pPr>
            <w:r>
              <w:t>Не установлено</w:t>
            </w:r>
          </w:p>
        </w:tc>
      </w:tr>
      <w:tr w:rsidR="000C3F81" w:rsidRPr="005840D5" w:rsidTr="00E030CD">
        <w:trPr>
          <w:trHeight w:val="569"/>
        </w:trPr>
        <w:tc>
          <w:tcPr>
            <w:tcW w:w="992" w:type="dxa"/>
            <w:tcBorders>
              <w:top w:val="single" w:sz="4" w:space="0" w:color="auto"/>
              <w:left w:val="single" w:sz="4" w:space="0" w:color="auto"/>
              <w:bottom w:val="single" w:sz="4" w:space="0" w:color="auto"/>
              <w:right w:val="single" w:sz="4" w:space="0" w:color="auto"/>
            </w:tcBorders>
          </w:tcPr>
          <w:p w:rsidR="000C3F81" w:rsidRPr="00057877" w:rsidRDefault="000C3F81" w:rsidP="003E5641">
            <w:pPr>
              <w:jc w:val="center"/>
              <w:rPr>
                <w:b/>
              </w:rPr>
            </w:pPr>
            <w:r>
              <w:rPr>
                <w:b/>
              </w:rPr>
              <w:t>15.</w:t>
            </w:r>
          </w:p>
        </w:tc>
        <w:tc>
          <w:tcPr>
            <w:tcW w:w="2536" w:type="dxa"/>
            <w:tcBorders>
              <w:top w:val="single" w:sz="4" w:space="0" w:color="auto"/>
              <w:left w:val="single" w:sz="4" w:space="0" w:color="auto"/>
              <w:bottom w:val="single" w:sz="4" w:space="0" w:color="auto"/>
              <w:right w:val="single" w:sz="4" w:space="0" w:color="auto"/>
            </w:tcBorders>
          </w:tcPr>
          <w:p w:rsidR="000C3F81" w:rsidRPr="000C3F81" w:rsidRDefault="000C3F81" w:rsidP="003E5641">
            <w:pPr>
              <w:keepLines/>
              <w:widowControl w:val="0"/>
              <w:suppressLineNumbers/>
              <w:suppressAutoHyphens/>
            </w:pPr>
            <w:r w:rsidRPr="000C3F81">
              <w:t>Размер обеспечения заявки на участие в закупке</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3E5641">
            <w:r w:rsidRPr="000C3F81">
              <w:t xml:space="preserve">Не </w:t>
            </w:r>
            <w:proofErr w:type="gramStart"/>
            <w:r w:rsidRPr="000C3F81">
              <w:t>установлен</w:t>
            </w:r>
            <w:proofErr w:type="gramEnd"/>
          </w:p>
        </w:tc>
      </w:tr>
      <w:tr w:rsidR="000C3F81" w:rsidRPr="005840D5" w:rsidTr="00E030CD">
        <w:trPr>
          <w:trHeight w:val="268"/>
        </w:trPr>
        <w:tc>
          <w:tcPr>
            <w:tcW w:w="992" w:type="dxa"/>
            <w:vMerge w:val="restart"/>
            <w:tcBorders>
              <w:top w:val="single" w:sz="4" w:space="0" w:color="auto"/>
              <w:left w:val="single" w:sz="4" w:space="0" w:color="auto"/>
              <w:right w:val="single" w:sz="4" w:space="0" w:color="auto"/>
            </w:tcBorders>
          </w:tcPr>
          <w:p w:rsidR="000C3F81" w:rsidRPr="00057877" w:rsidRDefault="000C3F81" w:rsidP="003E5641">
            <w:pPr>
              <w:jc w:val="center"/>
              <w:rPr>
                <w:b/>
              </w:rPr>
            </w:pPr>
            <w:r>
              <w:rPr>
                <w:b/>
              </w:rPr>
              <w:t>16.</w:t>
            </w:r>
          </w:p>
        </w:tc>
        <w:tc>
          <w:tcPr>
            <w:tcW w:w="2536" w:type="dxa"/>
            <w:tcBorders>
              <w:top w:val="single" w:sz="4" w:space="0" w:color="auto"/>
              <w:left w:val="single" w:sz="4" w:space="0" w:color="auto"/>
              <w:bottom w:val="single" w:sz="4" w:space="0" w:color="auto"/>
              <w:right w:val="single" w:sz="4" w:space="0" w:color="auto"/>
            </w:tcBorders>
          </w:tcPr>
          <w:p w:rsidR="000C3F81" w:rsidRPr="000C3F81" w:rsidRDefault="000C3F81" w:rsidP="003E5641">
            <w:pPr>
              <w:keepNext/>
              <w:keepLines/>
              <w:widowControl w:val="0"/>
              <w:suppressLineNumbers/>
              <w:suppressAutoHyphens/>
            </w:pPr>
            <w:r w:rsidRPr="000C3F81">
              <w:t>Обеспечение исполнения договора</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3E5641">
            <w:r w:rsidRPr="000C3F81">
              <w:t xml:space="preserve">Не </w:t>
            </w:r>
            <w:proofErr w:type="gramStart"/>
            <w:r w:rsidRPr="000C3F81">
              <w:t>установлен</w:t>
            </w:r>
            <w:proofErr w:type="gramEnd"/>
          </w:p>
        </w:tc>
      </w:tr>
      <w:tr w:rsidR="000C3F81" w:rsidRPr="005840D5" w:rsidTr="00E030CD">
        <w:trPr>
          <w:trHeight w:val="139"/>
        </w:trPr>
        <w:tc>
          <w:tcPr>
            <w:tcW w:w="992" w:type="dxa"/>
            <w:vMerge/>
            <w:tcBorders>
              <w:left w:val="single" w:sz="4" w:space="0" w:color="auto"/>
              <w:right w:val="single" w:sz="4" w:space="0" w:color="auto"/>
            </w:tcBorders>
          </w:tcPr>
          <w:p w:rsidR="000C3F81" w:rsidRDefault="000C3F81"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0C3F81" w:rsidRPr="000C3F81" w:rsidRDefault="000C3F81" w:rsidP="00E63FBD">
            <w:pPr>
              <w:keepNext/>
              <w:keepLines/>
              <w:widowControl w:val="0"/>
              <w:suppressLineNumbers/>
              <w:suppressAutoHyphens/>
              <w:rPr>
                <w:spacing w:val="-4"/>
              </w:rPr>
            </w:pPr>
            <w:r w:rsidRPr="000C3F81">
              <w:t>Размер обеспечения исполнения договора</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E63FBD">
            <w:pPr>
              <w:keepNext/>
              <w:keepLines/>
              <w:widowControl w:val="0"/>
              <w:suppressLineNumbers/>
              <w:suppressAutoHyphens/>
            </w:pPr>
            <w:r w:rsidRPr="000C3F81">
              <w:t xml:space="preserve">Не </w:t>
            </w:r>
            <w:proofErr w:type="gramStart"/>
            <w:r w:rsidRPr="000C3F81">
              <w:t>установлен</w:t>
            </w:r>
            <w:proofErr w:type="gramEnd"/>
          </w:p>
        </w:tc>
      </w:tr>
      <w:tr w:rsidR="000C3F81" w:rsidRPr="005840D5" w:rsidTr="00E030CD">
        <w:trPr>
          <w:trHeight w:val="126"/>
        </w:trPr>
        <w:tc>
          <w:tcPr>
            <w:tcW w:w="992" w:type="dxa"/>
            <w:vMerge/>
            <w:tcBorders>
              <w:left w:val="single" w:sz="4" w:space="0" w:color="auto"/>
              <w:bottom w:val="single" w:sz="4" w:space="0" w:color="auto"/>
              <w:right w:val="single" w:sz="4" w:space="0" w:color="auto"/>
            </w:tcBorders>
          </w:tcPr>
          <w:p w:rsidR="000C3F81" w:rsidRDefault="000C3F81" w:rsidP="00E63FBD">
            <w:pPr>
              <w:jc w:val="center"/>
              <w:rPr>
                <w:b/>
                <w:bCs/>
                <w:snapToGrid w:val="0"/>
              </w:rPr>
            </w:pPr>
          </w:p>
        </w:tc>
        <w:tc>
          <w:tcPr>
            <w:tcW w:w="2536" w:type="dxa"/>
            <w:tcBorders>
              <w:top w:val="single" w:sz="4" w:space="0" w:color="auto"/>
              <w:left w:val="single" w:sz="4" w:space="0" w:color="auto"/>
              <w:bottom w:val="single" w:sz="4" w:space="0" w:color="auto"/>
              <w:right w:val="single" w:sz="4" w:space="0" w:color="auto"/>
            </w:tcBorders>
          </w:tcPr>
          <w:p w:rsidR="000C3F81" w:rsidRPr="000C3F81" w:rsidRDefault="000C3F81" w:rsidP="00E63FBD">
            <w:pPr>
              <w:keepNext/>
              <w:keepLines/>
              <w:widowControl w:val="0"/>
              <w:suppressLineNumbers/>
              <w:suppressAutoHyphens/>
              <w:rPr>
                <w:spacing w:val="-4"/>
              </w:rPr>
            </w:pPr>
            <w:r w:rsidRPr="000C3F81">
              <w:t>Вид обеспечения исполнения договора</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E63FBD">
            <w:pPr>
              <w:keepNext/>
              <w:keepLines/>
              <w:widowControl w:val="0"/>
              <w:suppressLineNumbers/>
              <w:suppressAutoHyphens/>
            </w:pPr>
            <w:r w:rsidRPr="000C3F81">
              <w:t xml:space="preserve">Не </w:t>
            </w:r>
            <w:proofErr w:type="gramStart"/>
            <w:r w:rsidRPr="000C3F81">
              <w:t>установлен</w:t>
            </w:r>
            <w:proofErr w:type="gramEnd"/>
          </w:p>
        </w:tc>
      </w:tr>
      <w:tr w:rsidR="000C3F81" w:rsidRPr="005840D5" w:rsidTr="00E030CD">
        <w:tc>
          <w:tcPr>
            <w:tcW w:w="992" w:type="dxa"/>
            <w:tcBorders>
              <w:top w:val="single" w:sz="4" w:space="0" w:color="auto"/>
              <w:left w:val="single" w:sz="4" w:space="0" w:color="auto"/>
              <w:bottom w:val="single" w:sz="4" w:space="0" w:color="auto"/>
              <w:right w:val="single" w:sz="4" w:space="0" w:color="auto"/>
            </w:tcBorders>
          </w:tcPr>
          <w:p w:rsidR="000C3F81" w:rsidRPr="005840D5" w:rsidRDefault="000C3F81" w:rsidP="0009435C">
            <w:pPr>
              <w:jc w:val="center"/>
              <w:rPr>
                <w:rStyle w:val="af5"/>
                <w:b/>
                <w:bCs/>
                <w:snapToGrid w:val="0"/>
              </w:rPr>
            </w:pPr>
            <w:r>
              <w:rPr>
                <w:b/>
                <w:bCs/>
                <w:snapToGrid w:val="0"/>
              </w:rPr>
              <w:t>17</w:t>
            </w:r>
            <w:r w:rsidRPr="005840D5">
              <w:rPr>
                <w:b/>
                <w:bCs/>
                <w:snapToGrid w:val="0"/>
              </w:rPr>
              <w:t>.</w:t>
            </w:r>
          </w:p>
        </w:tc>
        <w:tc>
          <w:tcPr>
            <w:tcW w:w="2536" w:type="dxa"/>
            <w:tcBorders>
              <w:top w:val="single" w:sz="4" w:space="0" w:color="auto"/>
              <w:left w:val="single" w:sz="4" w:space="0" w:color="auto"/>
              <w:bottom w:val="single" w:sz="4" w:space="0" w:color="auto"/>
              <w:right w:val="single" w:sz="4" w:space="0" w:color="auto"/>
            </w:tcBorders>
          </w:tcPr>
          <w:p w:rsidR="000C3F81" w:rsidRPr="00C72794" w:rsidRDefault="000C3F81" w:rsidP="003E5641">
            <w:pPr>
              <w:snapToGrid w:val="0"/>
              <w:rPr>
                <w:bCs/>
              </w:rPr>
            </w:pPr>
            <w:r>
              <w:rPr>
                <w:bCs/>
              </w:rPr>
              <w:t>Срок</w:t>
            </w:r>
            <w:r w:rsidRPr="00C72794">
              <w:rPr>
                <w:bCs/>
              </w:rPr>
              <w:t xml:space="preserve"> </w:t>
            </w:r>
            <w:r>
              <w:rPr>
                <w:bCs/>
              </w:rPr>
              <w:t>заключения</w:t>
            </w:r>
            <w:r w:rsidRPr="00C72794">
              <w:rPr>
                <w:bCs/>
              </w:rPr>
              <w:t xml:space="preserve"> договора</w:t>
            </w:r>
          </w:p>
        </w:tc>
        <w:tc>
          <w:tcPr>
            <w:tcW w:w="6536" w:type="dxa"/>
            <w:tcBorders>
              <w:top w:val="single" w:sz="4" w:space="0" w:color="auto"/>
              <w:left w:val="single" w:sz="4" w:space="0" w:color="auto"/>
              <w:bottom w:val="single" w:sz="4" w:space="0" w:color="auto"/>
              <w:right w:val="single" w:sz="4" w:space="0" w:color="auto"/>
            </w:tcBorders>
          </w:tcPr>
          <w:p w:rsidR="000C3F81" w:rsidRPr="000C3F81" w:rsidRDefault="000C3F81" w:rsidP="000C3F81">
            <w:pPr>
              <w:autoSpaceDE w:val="0"/>
              <w:autoSpaceDN w:val="0"/>
              <w:adjustRightInd w:val="0"/>
              <w:jc w:val="both"/>
            </w:pPr>
            <w:r w:rsidRPr="000C3F81">
              <w:rPr>
                <w:rFonts w:eastAsiaTheme="minorHAnsi"/>
                <w:lang w:eastAsia="en-US"/>
              </w:rPr>
              <w:t xml:space="preserve">Не ранее чем через десять дней и не позднее чем через двадцать дней </w:t>
            </w:r>
            <w:proofErr w:type="gramStart"/>
            <w:r w:rsidRPr="000C3F81">
              <w:rPr>
                <w:rFonts w:eastAsiaTheme="minorHAnsi"/>
                <w:lang w:eastAsia="en-US"/>
              </w:rPr>
              <w:t>с даты размещения</w:t>
            </w:r>
            <w:proofErr w:type="gramEnd"/>
            <w:r w:rsidRPr="000C3F81">
              <w:rPr>
                <w:rFonts w:eastAsiaTheme="minorHAnsi"/>
                <w:lang w:eastAsia="en-US"/>
              </w:rPr>
              <w:t xml:space="preserve"> в единой информационной системе итогового протокола, составленного по результатам </w:t>
            </w:r>
            <w:r w:rsidRPr="000C3F81">
              <w:t xml:space="preserve">проведения </w:t>
            </w:r>
            <w:r w:rsidR="003E5641">
              <w:t>закупки</w:t>
            </w:r>
            <w:r w:rsidRPr="000C3F81">
              <w:t>.</w:t>
            </w:r>
          </w:p>
          <w:p w:rsidR="000C3F81" w:rsidRPr="000C3F81" w:rsidRDefault="000C3F81" w:rsidP="000C3F81">
            <w:pPr>
              <w:jc w:val="both"/>
            </w:pPr>
          </w:p>
          <w:p w:rsidR="00BB0126" w:rsidRPr="00316CDB" w:rsidRDefault="000C3F81" w:rsidP="000C3F81">
            <w:pPr>
              <w:autoSpaceDE w:val="0"/>
              <w:autoSpaceDN w:val="0"/>
              <w:adjustRightInd w:val="0"/>
              <w:jc w:val="both"/>
              <w:rPr>
                <w:rFonts w:eastAsiaTheme="minorHAnsi"/>
                <w:lang w:eastAsia="en-US"/>
              </w:rPr>
            </w:pPr>
            <w:r w:rsidRPr="000C3F81">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0C3F81">
              <w:rPr>
                <w:rFonts w:eastAsiaTheme="minorHAnsi"/>
                <w:lang w:eastAsia="en-US"/>
              </w:rPr>
              <w:t>с даты</w:t>
            </w:r>
            <w:proofErr w:type="gramEnd"/>
            <w:r w:rsidRPr="000C3F81">
              <w:rPr>
                <w:rFonts w:eastAsiaTheme="minorHAnsi"/>
                <w:lang w:eastAsia="en-US"/>
              </w:rPr>
              <w:t xml:space="preserve"> указанного одобрения.</w:t>
            </w:r>
          </w:p>
        </w:tc>
      </w:tr>
    </w:tbl>
    <w:p w:rsidR="00F23AF7" w:rsidRPr="005840D5" w:rsidRDefault="00F23AF7" w:rsidP="00E63FBD"/>
    <w:p w:rsidR="000C3F81" w:rsidRDefault="000C3F81" w:rsidP="000C3F81">
      <w:pPr>
        <w:tabs>
          <w:tab w:val="left" w:pos="9639"/>
        </w:tabs>
      </w:pPr>
    </w:p>
    <w:p w:rsidR="009B6E36" w:rsidRDefault="009B6E36" w:rsidP="00E030CD">
      <w:pPr>
        <w:tabs>
          <w:tab w:val="left" w:pos="9639"/>
        </w:tabs>
        <w:ind w:right="-24"/>
      </w:pPr>
      <w:r>
        <w:t xml:space="preserve">Заместитель </w:t>
      </w:r>
      <w:r w:rsidR="000C3F81">
        <w:t>Генеральн</w:t>
      </w:r>
      <w:r>
        <w:t>ого</w:t>
      </w:r>
      <w:r w:rsidR="000C3F81">
        <w:t xml:space="preserve"> д</w:t>
      </w:r>
      <w:r w:rsidR="007D53A9" w:rsidRPr="005840D5">
        <w:t>иректор</w:t>
      </w:r>
      <w:r>
        <w:t>а</w:t>
      </w:r>
    </w:p>
    <w:p w:rsidR="00576B86" w:rsidRPr="005840D5" w:rsidRDefault="009B6E36" w:rsidP="00E030CD">
      <w:pPr>
        <w:tabs>
          <w:tab w:val="left" w:pos="9639"/>
        </w:tabs>
        <w:ind w:right="-24"/>
      </w:pPr>
      <w:r>
        <w:t>по правовым вопросам</w:t>
      </w:r>
      <w:r w:rsidR="007D53A9" w:rsidRPr="005840D5">
        <w:t xml:space="preserve">                                                                                  </w:t>
      </w:r>
      <w:r w:rsidR="0080507D" w:rsidRPr="005840D5">
        <w:t xml:space="preserve">             </w:t>
      </w:r>
      <w:r w:rsidR="000C3F81">
        <w:t xml:space="preserve">  </w:t>
      </w:r>
      <w:r w:rsidR="00F028CD">
        <w:t xml:space="preserve">     </w:t>
      </w:r>
      <w:r w:rsidR="000C3F81">
        <w:t xml:space="preserve"> </w:t>
      </w:r>
      <w:r>
        <w:t>Е.К. Баранова</w:t>
      </w: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F34BBF" w:rsidRDefault="00F34BBF" w:rsidP="00E63FBD">
      <w:pPr>
        <w:tabs>
          <w:tab w:val="left" w:pos="9639"/>
        </w:tabs>
        <w:ind w:left="5664" w:firstLine="708"/>
        <w:rPr>
          <w:b/>
          <w:bCs/>
        </w:rPr>
      </w:pPr>
    </w:p>
    <w:p w:rsidR="0061204A" w:rsidRPr="005840D5" w:rsidRDefault="0061204A" w:rsidP="0061204A">
      <w:pPr>
        <w:tabs>
          <w:tab w:val="left" w:pos="9639"/>
        </w:tabs>
        <w:ind w:left="5812"/>
        <w:rPr>
          <w:b/>
          <w:bCs/>
        </w:rPr>
      </w:pPr>
      <w:r>
        <w:rPr>
          <w:b/>
          <w:bCs/>
        </w:rPr>
        <w:lastRenderedPageBreak/>
        <w:t>УТВЕРЖДАЮ</w:t>
      </w:r>
    </w:p>
    <w:p w:rsidR="0061204A" w:rsidRDefault="0061204A" w:rsidP="0061204A">
      <w:pPr>
        <w:ind w:left="5812"/>
      </w:pPr>
      <w:r>
        <w:t>Заместитель Генерального директора</w:t>
      </w:r>
    </w:p>
    <w:p w:rsidR="0061204A" w:rsidRDefault="0061204A" w:rsidP="0061204A">
      <w:pPr>
        <w:ind w:left="5812"/>
      </w:pPr>
      <w:r>
        <w:t>по правовым вопросам</w:t>
      </w:r>
    </w:p>
    <w:p w:rsidR="0061204A" w:rsidRDefault="0061204A" w:rsidP="0061204A">
      <w:pPr>
        <w:ind w:left="5812"/>
      </w:pPr>
      <w:r>
        <w:t>ФГУП «Московский эндокринный завод»</w:t>
      </w:r>
    </w:p>
    <w:p w:rsidR="0061204A" w:rsidRDefault="0061204A" w:rsidP="0061204A">
      <w:pPr>
        <w:ind w:left="5812"/>
      </w:pPr>
    </w:p>
    <w:p w:rsidR="0061204A" w:rsidRDefault="0061204A" w:rsidP="0061204A">
      <w:pPr>
        <w:ind w:left="5812"/>
      </w:pPr>
      <w:r>
        <w:t>______________ Е.К. Баранова</w:t>
      </w:r>
    </w:p>
    <w:p w:rsidR="0061204A" w:rsidRPr="005840D5" w:rsidRDefault="0061204A" w:rsidP="0061204A">
      <w:pPr>
        <w:ind w:left="5812"/>
        <w:rPr>
          <w:b/>
          <w:bCs/>
        </w:rPr>
      </w:pPr>
      <w:r>
        <w:t xml:space="preserve">                                                                                              «__» __________ 2019 г.</w:t>
      </w:r>
    </w:p>
    <w:p w:rsidR="0026022F" w:rsidRPr="005840D5" w:rsidRDefault="0026022F" w:rsidP="00E63FBD">
      <w:pP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Default="0026022F"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Default="006B5C17" w:rsidP="00E63FBD">
      <w:pPr>
        <w:keepNext/>
        <w:keepLines/>
        <w:widowControl w:val="0"/>
        <w:suppressLineNumbers/>
        <w:suppressAutoHyphens/>
        <w:jc w:val="center"/>
        <w:rPr>
          <w:b/>
          <w:bCs/>
        </w:rPr>
      </w:pPr>
    </w:p>
    <w:p w:rsidR="006B5C17" w:rsidRPr="005840D5" w:rsidRDefault="006B5C17"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p>
    <w:p w:rsidR="0026022F" w:rsidRPr="005840D5" w:rsidRDefault="0026022F" w:rsidP="00E63FBD">
      <w:pPr>
        <w:keepNext/>
        <w:keepLines/>
        <w:widowControl w:val="0"/>
        <w:suppressLineNumbers/>
        <w:suppressAutoHyphens/>
        <w:jc w:val="center"/>
        <w:rPr>
          <w:b/>
          <w:bCs/>
        </w:rPr>
      </w:pPr>
      <w:r w:rsidRPr="005840D5">
        <w:rPr>
          <w:b/>
          <w:bCs/>
        </w:rPr>
        <w:t xml:space="preserve">ДОКУМЕНТАЦИЯ О ЗАКУПКЕ </w:t>
      </w:r>
    </w:p>
    <w:p w:rsidR="00885A0A" w:rsidRPr="005840D5" w:rsidRDefault="000B0D13" w:rsidP="00E63FBD">
      <w:pPr>
        <w:jc w:val="center"/>
        <w:rPr>
          <w:b/>
          <w:bCs/>
          <w:spacing w:val="-8"/>
        </w:rPr>
      </w:pPr>
      <w:r w:rsidRPr="005840D5">
        <w:rPr>
          <w:b/>
        </w:rPr>
        <w:t>на проведение</w:t>
      </w:r>
      <w:r w:rsidR="00CC5A38" w:rsidRPr="005840D5">
        <w:rPr>
          <w:b/>
        </w:rPr>
        <w:t xml:space="preserve"> запроса предложений </w:t>
      </w:r>
      <w:r w:rsidR="00331F2B">
        <w:rPr>
          <w:b/>
        </w:rPr>
        <w:t xml:space="preserve">в электронной форме </w:t>
      </w:r>
      <w:r w:rsidR="00CC5A38" w:rsidRPr="005840D5">
        <w:rPr>
          <w:b/>
        </w:rPr>
        <w:t>на право заключения договора</w:t>
      </w:r>
      <w:r w:rsidR="00CC5A38" w:rsidRPr="005840D5">
        <w:rPr>
          <w:b/>
          <w:bCs/>
          <w:spacing w:val="-8"/>
        </w:rPr>
        <w:t xml:space="preserve"> </w:t>
      </w:r>
    </w:p>
    <w:p w:rsidR="00611F93" w:rsidRPr="005840D5" w:rsidRDefault="001E4589" w:rsidP="00611F93">
      <w:pPr>
        <w:tabs>
          <w:tab w:val="center" w:pos="4677"/>
          <w:tab w:val="right" w:pos="9355"/>
        </w:tabs>
        <w:jc w:val="center"/>
        <w:rPr>
          <w:b/>
          <w:bCs/>
        </w:rPr>
      </w:pPr>
      <w:r w:rsidRPr="001E4589">
        <w:rPr>
          <w:b/>
          <w:bCs/>
        </w:rPr>
        <w:t xml:space="preserve">на </w:t>
      </w:r>
      <w:r w:rsidR="00611F93">
        <w:rPr>
          <w:b/>
          <w:bCs/>
        </w:rPr>
        <w:t>о</w:t>
      </w:r>
      <w:r w:rsidR="00611F93" w:rsidRPr="00E75DDB">
        <w:rPr>
          <w:b/>
          <w:bCs/>
        </w:rPr>
        <w:t xml:space="preserve">бязательное </w:t>
      </w:r>
      <w:r w:rsidR="00611F93" w:rsidRPr="00F5644F">
        <w:rPr>
          <w:b/>
          <w:bCs/>
        </w:rPr>
        <w:t xml:space="preserve">страхование </w:t>
      </w:r>
      <w:r w:rsidR="00611F93" w:rsidRPr="009B6E36">
        <w:rPr>
          <w:b/>
          <w:bCs/>
        </w:rPr>
        <w:t xml:space="preserve">жизни и здоровья пациента, участвующего в клинических исследованиях лекарственного препарата «Гонадотропин хорионический», </w:t>
      </w:r>
      <w:proofErr w:type="spellStart"/>
      <w:r w:rsidR="00611F93" w:rsidRPr="009B6E36">
        <w:rPr>
          <w:b/>
          <w:bCs/>
        </w:rPr>
        <w:t>лиофилизат</w:t>
      </w:r>
      <w:proofErr w:type="spellEnd"/>
      <w:r w:rsidR="00611F93" w:rsidRPr="009B6E36">
        <w:rPr>
          <w:b/>
          <w:bCs/>
        </w:rPr>
        <w:t xml:space="preserve"> для приготовления раствора для внутримышечного введения 1500 МЕ (ФГУП «Московский эндокринный завод», Россия) по протоколу № HCG-02-2019</w:t>
      </w:r>
      <w:r w:rsidR="00611F93" w:rsidRPr="00D64F15">
        <w:rPr>
          <w:b/>
          <w:bCs/>
        </w:rPr>
        <w:t>.</w:t>
      </w:r>
      <w:r w:rsidR="00611F93" w:rsidRPr="00827D48">
        <w:rPr>
          <w:b/>
          <w:bCs/>
        </w:rPr>
        <w:t xml:space="preserve"> </w:t>
      </w:r>
      <w:r w:rsidR="00611F93" w:rsidRPr="005840D5">
        <w:rPr>
          <w:b/>
          <w:bCs/>
        </w:rPr>
        <w:t xml:space="preserve"> </w:t>
      </w:r>
    </w:p>
    <w:p w:rsidR="0026022F" w:rsidRPr="005840D5" w:rsidRDefault="00611F93" w:rsidP="00611F93">
      <w:pPr>
        <w:tabs>
          <w:tab w:val="center" w:pos="4677"/>
          <w:tab w:val="right" w:pos="9355"/>
        </w:tabs>
        <w:jc w:val="center"/>
        <w:rPr>
          <w:b/>
          <w:bCs/>
        </w:rPr>
      </w:pPr>
      <w:r w:rsidRPr="005840D5">
        <w:rPr>
          <w:b/>
          <w:bCs/>
        </w:rPr>
        <w:t xml:space="preserve">№ </w:t>
      </w:r>
      <w:r w:rsidR="00E22796" w:rsidRPr="00587FAC">
        <w:rPr>
          <w:b/>
          <w:bCs/>
        </w:rPr>
        <w:t>17</w:t>
      </w:r>
      <w:r w:rsidRPr="005840D5">
        <w:rPr>
          <w:b/>
          <w:bCs/>
        </w:rPr>
        <w:t>/1</w:t>
      </w:r>
      <w:r>
        <w:rPr>
          <w:b/>
          <w:bCs/>
        </w:rPr>
        <w:t>9</w:t>
      </w:r>
    </w:p>
    <w:p w:rsidR="0026022F" w:rsidRPr="005840D5" w:rsidRDefault="0026022F" w:rsidP="00E63FBD">
      <w:pPr>
        <w:keepNext/>
        <w:keepLines/>
        <w:widowControl w:val="0"/>
        <w:suppressLineNumbers/>
        <w:suppressAutoHyphens/>
        <w:jc w:val="center"/>
        <w:rPr>
          <w:b/>
          <w:bCs/>
        </w:rPr>
      </w:pPr>
    </w:p>
    <w:p w:rsidR="005E08C5" w:rsidRDefault="005E08C5"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Default="008F55EB" w:rsidP="00E63FBD">
      <w:pPr>
        <w:keepNext/>
        <w:keepLines/>
        <w:widowControl w:val="0"/>
        <w:suppressLineNumbers/>
        <w:suppressAutoHyphens/>
        <w:jc w:val="center"/>
        <w:rPr>
          <w:b/>
          <w:bCs/>
        </w:rPr>
      </w:pPr>
    </w:p>
    <w:p w:rsidR="008F55EB" w:rsidRPr="005840D5" w:rsidRDefault="008F55EB"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0332E3" w:rsidRPr="005840D5" w:rsidRDefault="000332E3" w:rsidP="00E63FBD">
      <w:pPr>
        <w:keepNext/>
        <w:keepLines/>
        <w:widowControl w:val="0"/>
        <w:suppressLineNumbers/>
        <w:suppressAutoHyphens/>
        <w:jc w:val="center"/>
        <w:rPr>
          <w:b/>
          <w:bCs/>
        </w:rPr>
      </w:pPr>
    </w:p>
    <w:p w:rsidR="005E08C5" w:rsidRPr="005840D5" w:rsidRDefault="005E08C5"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7604C6" w:rsidRPr="005840D5" w:rsidRDefault="007604C6" w:rsidP="00E63FBD">
      <w:pPr>
        <w:keepNext/>
        <w:keepLines/>
        <w:widowControl w:val="0"/>
        <w:suppressLineNumbers/>
        <w:suppressAutoHyphens/>
        <w:rPr>
          <w:b/>
          <w:bCs/>
        </w:rPr>
      </w:pPr>
    </w:p>
    <w:p w:rsidR="005E08C5" w:rsidRPr="005840D5" w:rsidRDefault="005E08C5" w:rsidP="00E63FBD">
      <w:pPr>
        <w:keepNext/>
        <w:keepLines/>
        <w:widowControl w:val="0"/>
        <w:suppressLineNumbers/>
        <w:suppressAutoHyphens/>
        <w:rPr>
          <w:b/>
          <w:bCs/>
        </w:rPr>
      </w:pPr>
    </w:p>
    <w:p w:rsidR="00576B86" w:rsidRPr="005840D5" w:rsidRDefault="00576B86"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rPr>
          <w:b/>
          <w:bCs/>
        </w:rPr>
      </w:pPr>
    </w:p>
    <w:p w:rsidR="0026022F" w:rsidRPr="005840D5" w:rsidRDefault="0026022F" w:rsidP="00E63FBD">
      <w:pPr>
        <w:keepNext/>
        <w:keepLines/>
        <w:widowControl w:val="0"/>
        <w:suppressLineNumbers/>
        <w:suppressAutoHyphens/>
        <w:jc w:val="center"/>
        <w:rPr>
          <w:b/>
          <w:bCs/>
        </w:rPr>
      </w:pPr>
      <w:r w:rsidRPr="005840D5">
        <w:rPr>
          <w:b/>
          <w:bCs/>
        </w:rPr>
        <w:t>Москва</w:t>
      </w:r>
    </w:p>
    <w:p w:rsidR="0026022F" w:rsidRPr="005840D5" w:rsidRDefault="0026022F" w:rsidP="00E63FBD">
      <w:pPr>
        <w:keepNext/>
        <w:keepLines/>
        <w:widowControl w:val="0"/>
        <w:suppressLineNumbers/>
        <w:suppressAutoHyphens/>
        <w:jc w:val="center"/>
        <w:rPr>
          <w:b/>
          <w:bCs/>
        </w:rPr>
      </w:pPr>
      <w:r w:rsidRPr="005840D5">
        <w:rPr>
          <w:b/>
          <w:bCs/>
        </w:rPr>
        <w:t>201</w:t>
      </w:r>
      <w:r w:rsidR="00F028CD">
        <w:rPr>
          <w:b/>
          <w:bCs/>
        </w:rPr>
        <w:t>9</w:t>
      </w:r>
      <w:r w:rsidRPr="005840D5">
        <w:rPr>
          <w:b/>
          <w:bCs/>
        </w:rPr>
        <w:t xml:space="preserve"> г.</w:t>
      </w:r>
    </w:p>
    <w:p w:rsidR="0026022F" w:rsidRPr="005840D5" w:rsidRDefault="0026022F" w:rsidP="00E63FBD">
      <w:pPr>
        <w:keepNext/>
        <w:keepLines/>
        <w:widowControl w:val="0"/>
        <w:suppressLineNumbers/>
        <w:suppressAutoHyphens/>
        <w:jc w:val="center"/>
        <w:rPr>
          <w:rStyle w:val="10"/>
          <w:caps/>
          <w:sz w:val="24"/>
          <w:szCs w:val="24"/>
        </w:rPr>
      </w:pPr>
      <w:r w:rsidRPr="005840D5">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840D5">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26022F" w:rsidRPr="005840D5" w:rsidRDefault="0026022F" w:rsidP="00E63FBD"/>
    <w:p w:rsidR="0026022F" w:rsidRPr="005840D5" w:rsidRDefault="0026022F" w:rsidP="00E63FBD">
      <w:pPr>
        <w:ind w:firstLine="539"/>
        <w:jc w:val="both"/>
      </w:pPr>
      <w:r w:rsidRPr="005840D5">
        <w:rPr>
          <w:b/>
        </w:rPr>
        <w:t xml:space="preserve">Закупка </w:t>
      </w:r>
      <w:r w:rsidRPr="005840D5">
        <w:t>– приобретение товаров, работ, услуг для нужд заказчика.</w:t>
      </w:r>
    </w:p>
    <w:p w:rsidR="0026022F" w:rsidRPr="005840D5" w:rsidRDefault="0026022F" w:rsidP="00E63FBD">
      <w:pPr>
        <w:ind w:firstLine="539"/>
        <w:jc w:val="both"/>
      </w:pPr>
      <w:r w:rsidRPr="005840D5">
        <w:rPr>
          <w:b/>
        </w:rPr>
        <w:t xml:space="preserve">Процедура закупки </w:t>
      </w:r>
      <w:r w:rsidRPr="005840D5">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5840D5" w:rsidRDefault="0026022F" w:rsidP="00E63FBD">
      <w:pPr>
        <w:ind w:firstLine="539"/>
        <w:jc w:val="both"/>
      </w:pPr>
      <w:r w:rsidRPr="005840D5">
        <w:rPr>
          <w:b/>
        </w:rPr>
        <w:t>Заказчик</w:t>
      </w:r>
      <w:r w:rsidRPr="005840D5">
        <w:t xml:space="preserve"> – юридическое лицо, в интересах и за счет средств которого ос</w:t>
      </w:r>
      <w:r w:rsidR="00857957" w:rsidRPr="005840D5">
        <w:t>уществляется закупка</w:t>
      </w:r>
      <w:r w:rsidRPr="005840D5">
        <w:t xml:space="preserve">– </w:t>
      </w:r>
      <w:proofErr w:type="gramStart"/>
      <w:r w:rsidRPr="005840D5">
        <w:t>ФГ</w:t>
      </w:r>
      <w:proofErr w:type="gramEnd"/>
      <w:r w:rsidRPr="005840D5">
        <w:t>УП «Московский эндокринный завод».</w:t>
      </w:r>
    </w:p>
    <w:p w:rsidR="0026022F" w:rsidRPr="005840D5" w:rsidRDefault="0026022F" w:rsidP="00E63FBD">
      <w:pPr>
        <w:ind w:firstLine="539"/>
        <w:jc w:val="both"/>
        <w:rPr>
          <w:i/>
        </w:rPr>
      </w:pPr>
      <w:r w:rsidRPr="005840D5">
        <w:rPr>
          <w:b/>
        </w:rPr>
        <w:t>Организатор закупки</w:t>
      </w:r>
      <w:r w:rsidR="00DA0427" w:rsidRPr="005840D5">
        <w:t xml:space="preserve"> – </w:t>
      </w:r>
      <w:r w:rsidRPr="005840D5">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5840D5" w:rsidRDefault="0026022F" w:rsidP="00E63FBD">
      <w:pPr>
        <w:ind w:firstLine="539"/>
        <w:jc w:val="both"/>
      </w:pPr>
      <w:proofErr w:type="gramStart"/>
      <w:r w:rsidRPr="005840D5">
        <w:rPr>
          <w:b/>
        </w:rPr>
        <w:t>Участник закупки –</w:t>
      </w:r>
      <w:r w:rsidRPr="005840D5">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840D5">
        <w:t xml:space="preserve"> настоящей документацией о закупке. </w:t>
      </w:r>
    </w:p>
    <w:p w:rsidR="0026022F" w:rsidRPr="005840D5" w:rsidRDefault="0026022F" w:rsidP="00E63FBD">
      <w:pPr>
        <w:pStyle w:val="ConsPlusNormal"/>
        <w:widowControl/>
        <w:ind w:firstLine="539"/>
        <w:jc w:val="both"/>
        <w:rPr>
          <w:rFonts w:ascii="Times New Roman" w:hAnsi="Times New Roman" w:cs="Times New Roman"/>
          <w:sz w:val="24"/>
          <w:szCs w:val="24"/>
        </w:rPr>
      </w:pPr>
      <w:r w:rsidRPr="005840D5">
        <w:rPr>
          <w:rFonts w:ascii="Times New Roman" w:hAnsi="Times New Roman" w:cs="Times New Roman"/>
          <w:b/>
          <w:sz w:val="24"/>
          <w:szCs w:val="24"/>
        </w:rPr>
        <w:t>Комиссия –</w:t>
      </w:r>
      <w:r w:rsidRPr="005840D5">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80507D" w:rsidRPr="00071B20" w:rsidRDefault="0080507D" w:rsidP="0080507D">
      <w:pPr>
        <w:pStyle w:val="ConsPlusNormal"/>
        <w:widowControl/>
        <w:ind w:firstLine="539"/>
        <w:jc w:val="both"/>
        <w:rPr>
          <w:rFonts w:ascii="Times New Roman" w:hAnsi="Times New Roman" w:cs="Times New Roman"/>
          <w:sz w:val="24"/>
          <w:szCs w:val="24"/>
        </w:rPr>
      </w:pPr>
      <w:r w:rsidRPr="005840D5">
        <w:rPr>
          <w:rFonts w:ascii="Times New Roman" w:hAnsi="Times New Roman"/>
          <w:b/>
          <w:sz w:val="24"/>
          <w:szCs w:val="24"/>
        </w:rPr>
        <w:t>Единая информационная система (ЕИС)</w:t>
      </w:r>
      <w:r w:rsidRPr="005840D5">
        <w:rPr>
          <w:rFonts w:ascii="Times New Roman" w:hAnsi="Times New Roman"/>
          <w:sz w:val="24"/>
          <w:szCs w:val="24"/>
        </w:rPr>
        <w:t xml:space="preserve"> – система в сфере закупок товаров, работ, услуг</w:t>
      </w:r>
      <w:r w:rsidR="00071B20" w:rsidRPr="00071B20">
        <w:rPr>
          <w:rFonts w:ascii="Times New Roman" w:hAnsi="Times New Roman"/>
          <w:sz w:val="24"/>
          <w:szCs w:val="24"/>
        </w:rPr>
        <w:t>.</w:t>
      </w:r>
    </w:p>
    <w:p w:rsidR="0026022F" w:rsidRPr="005840D5" w:rsidRDefault="0026022F" w:rsidP="00E63FBD">
      <w:pPr>
        <w:ind w:firstLine="539"/>
        <w:jc w:val="both"/>
        <w:rPr>
          <w:b/>
        </w:rPr>
      </w:pPr>
      <w:r w:rsidRPr="005840D5">
        <w:rPr>
          <w:b/>
        </w:rPr>
        <w:t xml:space="preserve">Положение о закупке - </w:t>
      </w:r>
      <w:r w:rsidRPr="005840D5">
        <w:t xml:space="preserve">правовой акт заказчика, регламентирующий правила закупки. Положение о закупке размещено </w:t>
      </w:r>
      <w:r w:rsidR="0080507D" w:rsidRPr="005840D5">
        <w:t>в Единой информационной системе в сфере закупок</w:t>
      </w:r>
      <w:r w:rsidRPr="005840D5">
        <w:t>.</w:t>
      </w:r>
    </w:p>
    <w:p w:rsidR="0026022F" w:rsidRPr="005840D5" w:rsidRDefault="0026022F" w:rsidP="00E63FBD">
      <w:pPr>
        <w:ind w:firstLine="539"/>
        <w:jc w:val="both"/>
      </w:pPr>
      <w:r w:rsidRPr="005840D5">
        <w:rPr>
          <w:b/>
        </w:rPr>
        <w:t>Документация о закупке –</w:t>
      </w:r>
      <w:r w:rsidRPr="005840D5">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5840D5" w:rsidRDefault="0026022F" w:rsidP="00E63FBD">
      <w:pPr>
        <w:ind w:firstLine="539"/>
        <w:jc w:val="both"/>
        <w:rPr>
          <w:b/>
        </w:rPr>
      </w:pPr>
      <w:r w:rsidRPr="005840D5">
        <w:rPr>
          <w:b/>
        </w:rPr>
        <w:t>Заявка на участие в закупке –</w:t>
      </w:r>
      <w:r w:rsidRPr="005840D5">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5840D5" w:rsidRDefault="0026022F" w:rsidP="00E63FBD">
      <w:pPr>
        <w:ind w:firstLine="539"/>
        <w:jc w:val="both"/>
      </w:pPr>
      <w:r w:rsidRPr="005840D5">
        <w:rPr>
          <w:b/>
        </w:rPr>
        <w:t xml:space="preserve">Лот – </w:t>
      </w:r>
      <w:r w:rsidRPr="005840D5">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5840D5" w:rsidRDefault="0026022F" w:rsidP="00E63FBD">
      <w:pPr>
        <w:jc w:val="both"/>
      </w:pPr>
    </w:p>
    <w:p w:rsidR="0026022F" w:rsidRPr="005840D5" w:rsidRDefault="0026022F" w:rsidP="00E63FBD"/>
    <w:p w:rsidR="0026022F" w:rsidRPr="005840D5" w:rsidRDefault="0026022F" w:rsidP="00C97F1D">
      <w:pPr>
        <w:pStyle w:val="1"/>
        <w:pageBreakBefore/>
        <w:numPr>
          <w:ilvl w:val="0"/>
          <w:numId w:val="3"/>
        </w:numPr>
        <w:tabs>
          <w:tab w:val="num" w:pos="180"/>
        </w:tabs>
        <w:spacing w:before="0" w:after="0"/>
        <w:ind w:left="180"/>
        <w:rPr>
          <w:b w:val="0"/>
          <w:sz w:val="24"/>
          <w:szCs w:val="24"/>
        </w:rPr>
      </w:pPr>
      <w:bookmarkStart w:id="12" w:name="_Toc322209419"/>
      <w:r w:rsidRPr="005840D5">
        <w:rPr>
          <w:rStyle w:val="10"/>
          <w:caps/>
          <w:sz w:val="24"/>
          <w:szCs w:val="24"/>
        </w:rPr>
        <w:lastRenderedPageBreak/>
        <w:t>СВЕДЕНИЯ О ПРОВОДИМОЙ ПРОЦЕДУРЕ ЗАКУПКИ</w:t>
      </w:r>
      <w:bookmarkEnd w:id="12"/>
      <w:r w:rsidRPr="005840D5">
        <w:rPr>
          <w:rStyle w:val="10"/>
          <w:caps/>
          <w:sz w:val="24"/>
          <w:szCs w:val="24"/>
        </w:rPr>
        <w:br/>
      </w:r>
    </w:p>
    <w:tbl>
      <w:tblPr>
        <w:tblW w:w="9811" w:type="dxa"/>
        <w:tblInd w:w="392" w:type="dxa"/>
        <w:tblLayout w:type="fixed"/>
        <w:tblLook w:val="0000"/>
      </w:tblPr>
      <w:tblGrid>
        <w:gridCol w:w="992"/>
        <w:gridCol w:w="2343"/>
        <w:gridCol w:w="6476"/>
      </w:tblGrid>
      <w:tr w:rsidR="0026022F" w:rsidRPr="005840D5" w:rsidTr="00E030CD">
        <w:trPr>
          <w:trHeight w:val="67"/>
          <w:tblHeader/>
        </w:trPr>
        <w:tc>
          <w:tcPr>
            <w:tcW w:w="992"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5840D5" w:rsidRDefault="0026022F" w:rsidP="00E63FBD">
            <w:pPr>
              <w:keepNext/>
              <w:keepLines/>
              <w:widowControl w:val="0"/>
              <w:suppressLineNumbers/>
              <w:suppressAutoHyphens/>
              <w:jc w:val="center"/>
              <w:rPr>
                <w:b/>
                <w:bCs/>
              </w:rPr>
            </w:pPr>
            <w:r w:rsidRPr="005840D5">
              <w:rPr>
                <w:b/>
                <w:bCs/>
              </w:rPr>
              <w:t>№</w:t>
            </w:r>
          </w:p>
          <w:p w:rsidR="0026022F" w:rsidRPr="005840D5" w:rsidRDefault="0026022F" w:rsidP="00E63FBD">
            <w:pPr>
              <w:keepNext/>
              <w:keepLines/>
              <w:widowControl w:val="0"/>
              <w:suppressLineNumbers/>
              <w:suppressAutoHyphens/>
              <w:jc w:val="center"/>
              <w:rPr>
                <w:b/>
                <w:bCs/>
              </w:rPr>
            </w:pPr>
            <w:r w:rsidRPr="005840D5">
              <w:rPr>
                <w:b/>
                <w:bCs/>
              </w:rPr>
              <w:t>пункта</w:t>
            </w:r>
          </w:p>
        </w:tc>
        <w:tc>
          <w:tcPr>
            <w:tcW w:w="23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 xml:space="preserve">Содержание пункта </w:t>
            </w:r>
          </w:p>
        </w:tc>
        <w:tc>
          <w:tcPr>
            <w:tcW w:w="6476"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5840D5" w:rsidRDefault="0026022F" w:rsidP="00E63FBD">
            <w:pPr>
              <w:keepNext/>
              <w:keepLines/>
              <w:widowControl w:val="0"/>
              <w:suppressLineNumbers/>
              <w:suppressAutoHyphens/>
              <w:jc w:val="center"/>
              <w:rPr>
                <w:b/>
                <w:bCs/>
              </w:rPr>
            </w:pPr>
            <w:r w:rsidRPr="005840D5">
              <w:rPr>
                <w:b/>
                <w:bCs/>
              </w:rPr>
              <w:t>Информация</w:t>
            </w:r>
          </w:p>
        </w:tc>
      </w:tr>
      <w:tr w:rsidR="00F028CD"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F028CD" w:rsidRPr="005840D5" w:rsidRDefault="00F028CD"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F028CD" w:rsidRPr="005840D5" w:rsidRDefault="00F028CD" w:rsidP="00E63FBD">
            <w:r w:rsidRPr="005840D5">
              <w:t>Наименование заказчика, контактная информация</w:t>
            </w:r>
          </w:p>
        </w:tc>
        <w:tc>
          <w:tcPr>
            <w:tcW w:w="6476" w:type="dxa"/>
            <w:tcBorders>
              <w:top w:val="single" w:sz="4" w:space="0" w:color="auto"/>
              <w:left w:val="single" w:sz="4" w:space="0" w:color="auto"/>
              <w:bottom w:val="single" w:sz="4" w:space="0" w:color="auto"/>
              <w:right w:val="single" w:sz="4" w:space="0" w:color="auto"/>
            </w:tcBorders>
          </w:tcPr>
          <w:p w:rsidR="00F028CD" w:rsidRPr="005840D5" w:rsidRDefault="00F028CD" w:rsidP="00F028CD">
            <w:pPr>
              <w:keepNext/>
              <w:keepLines/>
              <w:widowControl w:val="0"/>
              <w:suppressLineNumbers/>
              <w:suppressAutoHyphens/>
              <w:jc w:val="both"/>
            </w:pPr>
            <w:r w:rsidRPr="005840D5">
              <w:t>Наименование: ФГУП «Московский эндокринный завод»</w:t>
            </w:r>
          </w:p>
          <w:p w:rsidR="00F028CD" w:rsidRPr="005840D5" w:rsidRDefault="00F028CD" w:rsidP="00F028CD">
            <w:pPr>
              <w:keepNext/>
              <w:keepLines/>
              <w:widowControl w:val="0"/>
              <w:suppressLineNumbers/>
              <w:suppressAutoHyphens/>
              <w:jc w:val="both"/>
            </w:pPr>
            <w:r w:rsidRPr="005840D5">
              <w:t>Место нахождения</w:t>
            </w:r>
          </w:p>
          <w:p w:rsidR="00F028CD" w:rsidRPr="005840D5" w:rsidRDefault="00F028CD" w:rsidP="00F028CD">
            <w:pPr>
              <w:keepNext/>
              <w:keepLines/>
              <w:widowControl w:val="0"/>
              <w:suppressLineNumbers/>
              <w:suppressAutoHyphens/>
              <w:jc w:val="both"/>
            </w:pPr>
            <w:r w:rsidRPr="005840D5">
              <w:t>109052, г. Москва, ул. Новохохловская, д. 25</w:t>
            </w:r>
          </w:p>
          <w:p w:rsidR="00F028CD" w:rsidRPr="005840D5" w:rsidRDefault="00F028CD" w:rsidP="00F028CD">
            <w:pPr>
              <w:keepNext/>
              <w:keepLines/>
              <w:widowControl w:val="0"/>
              <w:suppressLineNumbers/>
              <w:suppressAutoHyphens/>
              <w:jc w:val="both"/>
            </w:pPr>
            <w:r w:rsidRPr="005840D5">
              <w:t>Почтовый адрес</w:t>
            </w:r>
          </w:p>
          <w:p w:rsidR="00F028CD" w:rsidRPr="005840D5" w:rsidRDefault="00F028CD" w:rsidP="00F028CD">
            <w:pPr>
              <w:keepNext/>
              <w:keepLines/>
              <w:widowControl w:val="0"/>
              <w:suppressLineNumbers/>
              <w:suppressAutoHyphens/>
              <w:jc w:val="both"/>
            </w:pPr>
            <w:r w:rsidRPr="005840D5">
              <w:t>109052, г. Москва, ул. Новохохловская, д. 25</w:t>
            </w:r>
          </w:p>
          <w:p w:rsidR="00F028CD" w:rsidRPr="005840D5" w:rsidRDefault="00F028CD" w:rsidP="00F028CD">
            <w:pPr>
              <w:keepNext/>
              <w:keepLines/>
              <w:widowControl w:val="0"/>
              <w:suppressLineNumbers/>
              <w:suppressAutoHyphens/>
              <w:jc w:val="both"/>
            </w:pPr>
            <w:r w:rsidRPr="005840D5">
              <w:t xml:space="preserve">Телефон: +7 (495) 234-61-92 </w:t>
            </w:r>
            <w:proofErr w:type="spellStart"/>
            <w:r w:rsidRPr="005840D5">
              <w:t>доб</w:t>
            </w:r>
            <w:proofErr w:type="spellEnd"/>
            <w:r w:rsidRPr="005840D5">
              <w:t xml:space="preserve">. </w:t>
            </w:r>
            <w:r>
              <w:t>6</w:t>
            </w:r>
            <w:r w:rsidRPr="005840D5">
              <w:t>-</w:t>
            </w:r>
            <w:r>
              <w:t>28</w:t>
            </w:r>
          </w:p>
          <w:p w:rsidR="00F028CD" w:rsidRPr="005840D5" w:rsidRDefault="00F028CD" w:rsidP="00F028CD">
            <w:pPr>
              <w:keepNext/>
              <w:keepLines/>
              <w:widowControl w:val="0"/>
              <w:suppressLineNumbers/>
              <w:suppressAutoHyphens/>
              <w:jc w:val="both"/>
            </w:pPr>
            <w:r w:rsidRPr="005840D5">
              <w:t>Факс: +7 (495) 911-42-10</w:t>
            </w:r>
          </w:p>
          <w:p w:rsidR="00F028CD" w:rsidRPr="005840D5" w:rsidRDefault="00F028CD" w:rsidP="00F028CD">
            <w:pPr>
              <w:keepNext/>
              <w:keepLines/>
              <w:widowControl w:val="0"/>
              <w:suppressLineNumbers/>
              <w:suppressAutoHyphens/>
              <w:jc w:val="both"/>
            </w:pPr>
            <w:r w:rsidRPr="005840D5">
              <w:t xml:space="preserve">Электронная почта: </w:t>
            </w:r>
            <w:proofErr w:type="spellStart"/>
            <w:r>
              <w:rPr>
                <w:lang w:val="en-US"/>
              </w:rPr>
              <w:t>zakupkimez</w:t>
            </w:r>
            <w:proofErr w:type="spellEnd"/>
            <w:r w:rsidRPr="00A6706C">
              <w:t>@</w:t>
            </w:r>
            <w:proofErr w:type="spellStart"/>
            <w:r>
              <w:rPr>
                <w:lang w:val="en-US"/>
              </w:rPr>
              <w:t>yandex</w:t>
            </w:r>
            <w:proofErr w:type="spellEnd"/>
            <w:r w:rsidRPr="00A6706C">
              <w:t>.</w:t>
            </w:r>
            <w:proofErr w:type="spellStart"/>
            <w:r>
              <w:rPr>
                <w:lang w:val="en-US"/>
              </w:rPr>
              <w:t>ru</w:t>
            </w:r>
            <w:proofErr w:type="spellEnd"/>
          </w:p>
          <w:p w:rsidR="00F028CD" w:rsidRDefault="00F028CD" w:rsidP="00F028CD">
            <w:pPr>
              <w:keepNext/>
              <w:keepLines/>
              <w:widowControl w:val="0"/>
              <w:suppressLineNumbers/>
              <w:suppressAutoHyphens/>
            </w:pPr>
            <w:r>
              <w:t>Контактные лица</w:t>
            </w:r>
            <w:r w:rsidRPr="00253929">
              <w:t xml:space="preserve">: </w:t>
            </w:r>
          </w:p>
          <w:p w:rsidR="00F028CD" w:rsidRDefault="00F028CD" w:rsidP="00F028CD">
            <w:pPr>
              <w:keepNext/>
              <w:keepLines/>
              <w:widowControl w:val="0"/>
              <w:suppressLineNumbers/>
              <w:suppressAutoHyphens/>
            </w:pPr>
            <w:r>
              <w:t xml:space="preserve">по техническим вопросам – Котельникова Ирина Геннадьевна, тел. +7 (495) 234-61-92 </w:t>
            </w:r>
            <w:proofErr w:type="spellStart"/>
            <w:r>
              <w:t>доб</w:t>
            </w:r>
            <w:proofErr w:type="spellEnd"/>
            <w:r>
              <w:t>. 574.</w:t>
            </w:r>
          </w:p>
          <w:p w:rsidR="00F028CD" w:rsidRPr="005840D5" w:rsidRDefault="00F028CD" w:rsidP="00F028CD">
            <w:pPr>
              <w:keepNext/>
              <w:keepLines/>
              <w:widowControl w:val="0"/>
              <w:suppressLineNumbers/>
              <w:suppressAutoHyphens/>
            </w:pPr>
            <w:r>
              <w:t xml:space="preserve">по организационным вопросам - Лукашенко Алексей Валерьевич, тел. +7 (495) 234-61-92 </w:t>
            </w:r>
            <w:proofErr w:type="spellStart"/>
            <w:r>
              <w:t>доб</w:t>
            </w:r>
            <w:proofErr w:type="spellEnd"/>
            <w:r>
              <w:t>. 628.</w:t>
            </w:r>
          </w:p>
        </w:tc>
      </w:tr>
      <w:tr w:rsidR="00CC5A38"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Наименование процедуры закупки</w:t>
            </w:r>
          </w:p>
        </w:tc>
        <w:tc>
          <w:tcPr>
            <w:tcW w:w="6476" w:type="dxa"/>
            <w:tcBorders>
              <w:top w:val="single" w:sz="4" w:space="0" w:color="auto"/>
              <w:left w:val="single" w:sz="4" w:space="0" w:color="auto"/>
              <w:bottom w:val="single" w:sz="4" w:space="0" w:color="auto"/>
              <w:right w:val="single" w:sz="4" w:space="0" w:color="auto"/>
            </w:tcBorders>
          </w:tcPr>
          <w:p w:rsidR="00CC5A38" w:rsidRPr="00A40731" w:rsidRDefault="00CC5A38" w:rsidP="00114357">
            <w:pPr>
              <w:tabs>
                <w:tab w:val="left" w:pos="737"/>
                <w:tab w:val="left" w:pos="5740"/>
                <w:tab w:val="left" w:pos="9639"/>
              </w:tabs>
              <w:overflowPunct w:val="0"/>
              <w:autoSpaceDE w:val="0"/>
              <w:autoSpaceDN w:val="0"/>
              <w:adjustRightInd w:val="0"/>
              <w:jc w:val="both"/>
              <w:rPr>
                <w:bCs/>
              </w:rPr>
            </w:pPr>
            <w:r w:rsidRPr="005840D5">
              <w:t xml:space="preserve">Запрос </w:t>
            </w:r>
            <w:r w:rsidR="005D1CE0" w:rsidRPr="005840D5">
              <w:t>предложений</w:t>
            </w:r>
            <w:r w:rsidRPr="005840D5">
              <w:t xml:space="preserve"> </w:t>
            </w:r>
            <w:r w:rsidR="00331F2B" w:rsidRPr="00331F2B">
              <w:t xml:space="preserve">в электронной форме </w:t>
            </w:r>
            <w:r w:rsidRPr="005840D5">
              <w:t xml:space="preserve">на право заключения договора </w:t>
            </w:r>
            <w:r w:rsidR="00220EFE" w:rsidRPr="005840D5">
              <w:t xml:space="preserve">на </w:t>
            </w:r>
            <w:r w:rsidR="00F028CD">
              <w:t>о</w:t>
            </w:r>
            <w:r w:rsidR="00F028CD" w:rsidRPr="00F028CD">
              <w:t xml:space="preserve">бязательное </w:t>
            </w:r>
            <w:r w:rsidR="00497E53" w:rsidRPr="00497E53">
              <w:t xml:space="preserve">страхование жизни и здоровья пациента, участвующего в клинических исследованиях лекарственного препарата «Гонадотропин хорионический», </w:t>
            </w:r>
            <w:proofErr w:type="spellStart"/>
            <w:r w:rsidR="00497E53" w:rsidRPr="00497E53">
              <w:t>лиофилизат</w:t>
            </w:r>
            <w:proofErr w:type="spellEnd"/>
            <w:r w:rsidR="00497E53" w:rsidRPr="00497E53">
              <w:t xml:space="preserve"> для приготовления раствора для внутримышечного введения 1500 МЕ (ФГУП «Московский эндокринный завод», Россия) по протоколу № HCG-02-2019</w:t>
            </w:r>
            <w:r w:rsidR="00F028CD">
              <w:t>.</w:t>
            </w:r>
          </w:p>
        </w:tc>
      </w:tr>
      <w:tr w:rsidR="00331F2B" w:rsidRPr="005840D5" w:rsidTr="00E030CD">
        <w:trPr>
          <w:trHeight w:val="139"/>
        </w:trPr>
        <w:tc>
          <w:tcPr>
            <w:tcW w:w="992" w:type="dxa"/>
            <w:vMerge w:val="restart"/>
            <w:tcBorders>
              <w:top w:val="single" w:sz="4" w:space="0" w:color="auto"/>
              <w:left w:val="single" w:sz="4" w:space="0" w:color="auto"/>
              <w:right w:val="single" w:sz="4" w:space="0" w:color="auto"/>
            </w:tcBorders>
          </w:tcPr>
          <w:p w:rsidR="00331F2B" w:rsidRPr="005840D5" w:rsidRDefault="00331F2B"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ind w:right="-57"/>
            </w:pPr>
            <w:r w:rsidRPr="00C72794">
              <w:t>Наименование оператора электронной площадки</w:t>
            </w:r>
          </w:p>
        </w:tc>
        <w:tc>
          <w:tcPr>
            <w:tcW w:w="6476"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C72794">
              <w:t>АО «Единая электронная то</w:t>
            </w:r>
            <w:r w:rsidRPr="002D6C36">
              <w:t>р</w:t>
            </w:r>
            <w:r w:rsidRPr="00C72794">
              <w:t xml:space="preserve">говая площадка»  </w:t>
            </w:r>
          </w:p>
        </w:tc>
      </w:tr>
      <w:tr w:rsidR="00331F2B" w:rsidRPr="005840D5" w:rsidTr="00E030CD">
        <w:trPr>
          <w:trHeight w:val="150"/>
        </w:trPr>
        <w:tc>
          <w:tcPr>
            <w:tcW w:w="992" w:type="dxa"/>
            <w:vMerge/>
            <w:tcBorders>
              <w:left w:val="single" w:sz="4" w:space="0" w:color="auto"/>
              <w:bottom w:val="single" w:sz="4" w:space="0" w:color="auto"/>
              <w:right w:val="single" w:sz="4" w:space="0" w:color="auto"/>
            </w:tcBorders>
          </w:tcPr>
          <w:p w:rsidR="00331F2B" w:rsidRPr="005840D5" w:rsidRDefault="00331F2B"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C72794">
              <w:t>Адрес электронной площадки в сети «Интернет»</w:t>
            </w:r>
          </w:p>
        </w:tc>
        <w:tc>
          <w:tcPr>
            <w:tcW w:w="6476" w:type="dxa"/>
            <w:tcBorders>
              <w:top w:val="single" w:sz="4" w:space="0" w:color="auto"/>
              <w:left w:val="single" w:sz="4" w:space="0" w:color="auto"/>
              <w:bottom w:val="single" w:sz="4" w:space="0" w:color="auto"/>
              <w:right w:val="single" w:sz="4" w:space="0" w:color="auto"/>
            </w:tcBorders>
          </w:tcPr>
          <w:p w:rsidR="00331F2B" w:rsidRPr="00C72794" w:rsidRDefault="00C231B6" w:rsidP="00331F2B">
            <w:pPr>
              <w:keepNext/>
              <w:keepLines/>
              <w:widowControl w:val="0"/>
              <w:suppressLineNumbers/>
              <w:suppressAutoHyphens/>
            </w:pPr>
            <w:hyperlink r:id="rId11" w:history="1">
              <w:r w:rsidR="00331F2B" w:rsidRPr="00627EE5">
                <w:rPr>
                  <w:rStyle w:val="a5"/>
                  <w:lang w:val="en-US"/>
                </w:rPr>
                <w:t>http</w:t>
              </w:r>
              <w:r w:rsidR="00331F2B" w:rsidRPr="00627EE5">
                <w:rPr>
                  <w:rStyle w:val="a5"/>
                </w:rPr>
                <w:t>:/</w:t>
              </w:r>
              <w:r w:rsidR="00331F2B" w:rsidRPr="00627EE5">
                <w:rPr>
                  <w:rStyle w:val="a5"/>
                  <w:lang w:val="en-US"/>
                </w:rPr>
                <w:t>/com</w:t>
              </w:r>
              <w:r w:rsidR="00331F2B" w:rsidRPr="00627EE5">
                <w:rPr>
                  <w:rStyle w:val="a5"/>
                </w:rPr>
                <w:t>.</w:t>
              </w:r>
              <w:proofErr w:type="spellStart"/>
              <w:r w:rsidR="00331F2B" w:rsidRPr="00627EE5">
                <w:rPr>
                  <w:rStyle w:val="a5"/>
                  <w:lang w:val="en-US"/>
                </w:rPr>
                <w:t>roseltorg</w:t>
              </w:r>
              <w:proofErr w:type="spellEnd"/>
              <w:r w:rsidR="00331F2B" w:rsidRPr="00627EE5">
                <w:rPr>
                  <w:rStyle w:val="a5"/>
                </w:rPr>
                <w:t>.</w:t>
              </w:r>
              <w:proofErr w:type="spellStart"/>
              <w:r w:rsidR="00331F2B" w:rsidRPr="00627EE5">
                <w:rPr>
                  <w:rStyle w:val="a5"/>
                  <w:lang w:val="en-US"/>
                </w:rPr>
                <w:t>ru</w:t>
              </w:r>
              <w:proofErr w:type="spellEnd"/>
              <w:r w:rsidR="00331F2B" w:rsidRPr="00627EE5">
                <w:rPr>
                  <w:rStyle w:val="a5"/>
                </w:rPr>
                <w:t>/</w:t>
              </w:r>
            </w:hyperlink>
            <w:r w:rsidR="00331F2B" w:rsidRPr="00C72794">
              <w:t xml:space="preserve"> </w:t>
            </w:r>
          </w:p>
        </w:tc>
      </w:tr>
      <w:tr w:rsidR="00497E53"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497E53" w:rsidRPr="005840D5" w:rsidRDefault="00497E53"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497E53" w:rsidRPr="005840D5" w:rsidRDefault="00497E53" w:rsidP="00E63FBD">
            <w:pPr>
              <w:keepNext/>
              <w:keepLines/>
              <w:widowControl w:val="0"/>
              <w:suppressLineNumbers/>
              <w:suppressAutoHyphens/>
            </w:pPr>
            <w:r w:rsidRPr="005840D5">
              <w:t>Предмет договора с указанием количества поставляемого товара, объема выполняемых работ, оказываемых услуг</w:t>
            </w:r>
          </w:p>
        </w:tc>
        <w:tc>
          <w:tcPr>
            <w:tcW w:w="6476" w:type="dxa"/>
            <w:tcBorders>
              <w:top w:val="single" w:sz="4" w:space="0" w:color="auto"/>
              <w:left w:val="single" w:sz="4" w:space="0" w:color="auto"/>
              <w:bottom w:val="single" w:sz="4" w:space="0" w:color="auto"/>
              <w:right w:val="single" w:sz="4" w:space="0" w:color="auto"/>
            </w:tcBorders>
          </w:tcPr>
          <w:p w:rsidR="00497E53" w:rsidRPr="005840D5" w:rsidRDefault="00497E53" w:rsidP="00D234CA">
            <w:pPr>
              <w:tabs>
                <w:tab w:val="left" w:pos="737"/>
                <w:tab w:val="left" w:pos="5740"/>
                <w:tab w:val="left" w:pos="9639"/>
              </w:tabs>
              <w:overflowPunct w:val="0"/>
              <w:autoSpaceDE w:val="0"/>
              <w:autoSpaceDN w:val="0"/>
              <w:adjustRightInd w:val="0"/>
              <w:jc w:val="both"/>
              <w:rPr>
                <w:b/>
                <w:bCs/>
              </w:rPr>
            </w:pPr>
            <w:r w:rsidRPr="00E75DDB">
              <w:rPr>
                <w:b/>
                <w:bCs/>
              </w:rPr>
              <w:t xml:space="preserve">Обязательное </w:t>
            </w:r>
            <w:r w:rsidRPr="00F5644F">
              <w:rPr>
                <w:b/>
                <w:bCs/>
              </w:rPr>
              <w:t xml:space="preserve">страхование </w:t>
            </w:r>
            <w:r w:rsidRPr="009B6E36">
              <w:rPr>
                <w:b/>
                <w:bCs/>
              </w:rPr>
              <w:t xml:space="preserve">жизни и здоровья пациента, участвующего в клинических исследованиях лекарственного препарата «Гонадотропин хорионический», </w:t>
            </w:r>
            <w:proofErr w:type="spellStart"/>
            <w:r w:rsidRPr="009B6E36">
              <w:rPr>
                <w:b/>
                <w:bCs/>
              </w:rPr>
              <w:t>лиофилизат</w:t>
            </w:r>
            <w:proofErr w:type="spellEnd"/>
            <w:r w:rsidRPr="009B6E36">
              <w:rPr>
                <w:b/>
                <w:bCs/>
              </w:rPr>
              <w:t xml:space="preserve"> для приготовления раствора для внутримышечного введения 1500 МЕ (ФГУП «Московский эндокринный завод», Россия) по протоколу № HCG-02-2019</w:t>
            </w:r>
            <w:r>
              <w:rPr>
                <w:b/>
                <w:bCs/>
              </w:rPr>
              <w:t>.</w:t>
            </w:r>
          </w:p>
          <w:p w:rsidR="00497E53" w:rsidRPr="005840D5" w:rsidRDefault="00497E53" w:rsidP="00D234CA">
            <w:pPr>
              <w:tabs>
                <w:tab w:val="left" w:pos="737"/>
                <w:tab w:val="left" w:pos="5740"/>
                <w:tab w:val="left" w:pos="9639"/>
              </w:tabs>
              <w:overflowPunct w:val="0"/>
              <w:autoSpaceDE w:val="0"/>
              <w:autoSpaceDN w:val="0"/>
              <w:adjustRightInd w:val="0"/>
              <w:jc w:val="both"/>
              <w:rPr>
                <w:lang w:eastAsia="en-US"/>
              </w:rPr>
            </w:pPr>
          </w:p>
          <w:p w:rsidR="00497E53" w:rsidRPr="00B93661" w:rsidRDefault="00497E53" w:rsidP="00D234CA">
            <w:pPr>
              <w:tabs>
                <w:tab w:val="left" w:pos="737"/>
                <w:tab w:val="left" w:pos="5740"/>
                <w:tab w:val="left" w:pos="9639"/>
              </w:tabs>
              <w:overflowPunct w:val="0"/>
              <w:autoSpaceDE w:val="0"/>
              <w:autoSpaceDN w:val="0"/>
              <w:adjustRightInd w:val="0"/>
              <w:jc w:val="both"/>
            </w:pPr>
            <w:r w:rsidRPr="005840D5">
              <w:rPr>
                <w:b/>
              </w:rPr>
              <w:t>Объем выполняемых работ (оказываемых услуг)</w:t>
            </w:r>
            <w:r>
              <w:rPr>
                <w:b/>
              </w:rPr>
              <w:t xml:space="preserve">: </w:t>
            </w:r>
            <w:r>
              <w:t xml:space="preserve">1 </w:t>
            </w:r>
            <w:proofErr w:type="spellStart"/>
            <w:r>
              <w:t>усл.ед</w:t>
            </w:r>
            <w:proofErr w:type="spellEnd"/>
            <w:r>
              <w:t>.,</w:t>
            </w:r>
            <w:r w:rsidRPr="005840D5">
              <w:t xml:space="preserve"> в соответствии с частью III «Техническое задание</w:t>
            </w:r>
            <w:r>
              <w:t xml:space="preserve">, а также в соответствии с частью </w:t>
            </w:r>
            <w:r>
              <w:rPr>
                <w:lang w:val="en-US"/>
              </w:rPr>
              <w:t>IV</w:t>
            </w:r>
            <w:r w:rsidRPr="00B93661">
              <w:t xml:space="preserve"> </w:t>
            </w:r>
            <w:r>
              <w:t>«Проект договора» документации о закупке.</w:t>
            </w:r>
          </w:p>
        </w:tc>
      </w:tr>
      <w:tr w:rsidR="00CC5A38"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proofErr w:type="gramStart"/>
            <w:r w:rsidRPr="005840D5">
              <w:t xml:space="preserve">Установленные заказчиком требования к качеству, техническим характеристикам товара, работы, услуги, к их </w:t>
            </w:r>
            <w:r w:rsidRPr="005840D5">
              <w:lastRenderedPageBreak/>
              <w:t>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67357E" w:rsidRPr="005840D5" w:rsidRDefault="0067357E" w:rsidP="00E63FBD">
            <w:pPr>
              <w:keepNext/>
              <w:keepLines/>
              <w:widowControl w:val="0"/>
              <w:suppressLineNumbers/>
              <w:suppressAutoHyphens/>
            </w:pPr>
          </w:p>
        </w:tc>
        <w:tc>
          <w:tcPr>
            <w:tcW w:w="6476"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jc w:val="both"/>
            </w:pPr>
            <w:r w:rsidRPr="005840D5">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5840D5">
              <w:rPr>
                <w:lang w:val="en-US"/>
              </w:rPr>
              <w:t>I</w:t>
            </w:r>
            <w:r w:rsidRPr="005840D5">
              <w:t xml:space="preserve"> «ТЕХНИЧЕСКОЕ </w:t>
            </w:r>
            <w:r w:rsidRPr="005840D5">
              <w:lastRenderedPageBreak/>
              <w:t>ЗАДАНИЕ»</w:t>
            </w:r>
            <w:r w:rsidR="008E26E9" w:rsidRPr="005840D5">
              <w:t>.</w:t>
            </w:r>
          </w:p>
          <w:p w:rsidR="005A1CE8" w:rsidRDefault="005A1CE8" w:rsidP="005A1CE8">
            <w:pPr>
              <w:jc w:val="both"/>
            </w:pPr>
            <w:r>
              <w:t xml:space="preserve">В случае установления требований о соответствии товара (работ, услуг)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5A1CE8" w:rsidRDefault="005A1CE8" w:rsidP="005A1CE8">
            <w:pPr>
              <w:jc w:val="both"/>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t>Р</w:t>
            </w:r>
            <w:proofErr w:type="gramEnd"/>
            <w:r>
              <w:t xml:space="preserve">, ГОСТ IEC, ГОСТ ИСО, </w:t>
            </w:r>
            <w:proofErr w:type="spellStart"/>
            <w:r>
              <w:t>СанПин</w:t>
            </w:r>
            <w:proofErr w:type="spellEnd"/>
            <w:r>
              <w:t xml:space="preserve">, </w:t>
            </w:r>
            <w:proofErr w:type="spellStart"/>
            <w:r>
              <w:t>СНиП</w:t>
            </w:r>
            <w:proofErr w:type="spellEnd"/>
            <w:r>
              <w:t xml:space="preserve">, ГН, ТР, СП и др., </w:t>
            </w:r>
            <w:proofErr w:type="gramStart"/>
            <w:r>
              <w:t>характеристики</w:t>
            </w:r>
            <w:proofErr w:type="gramEnd"/>
            <w:r>
              <w:t xml:space="preserve"> которых отличаются от минимально и максимально установленных в сторону улучшения качественных и потребительских свойств.</w:t>
            </w:r>
          </w:p>
          <w:p w:rsidR="0067357E" w:rsidRPr="005840D5" w:rsidRDefault="005A1CE8" w:rsidP="00E63FBD">
            <w:pPr>
              <w:jc w:val="both"/>
            </w:pPr>
            <w:proofErr w:type="gramStart"/>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                 </w:t>
            </w:r>
          </w:p>
        </w:tc>
      </w:tr>
      <w:tr w:rsidR="00CC5A38"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Требования к содержанию, форме, оформлению и составу заявки на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DF3558" w:rsidRPr="005840D5" w:rsidRDefault="00CC5A38" w:rsidP="00114357">
            <w:pPr>
              <w:tabs>
                <w:tab w:val="left" w:pos="9639"/>
              </w:tabs>
              <w:jc w:val="both"/>
            </w:pPr>
            <w:r w:rsidRPr="005840D5">
              <w:t xml:space="preserve">Для участия в закупке участник закупки подает заявку </w:t>
            </w:r>
            <w:r w:rsidR="00331F2B">
              <w:t xml:space="preserve">только </w:t>
            </w:r>
            <w:r w:rsidR="00331F2B" w:rsidRPr="00331F2B">
              <w:t>в электронной форме</w:t>
            </w:r>
            <w:r w:rsidR="00DF3558" w:rsidRPr="005840D5">
              <w:t>.</w:t>
            </w:r>
          </w:p>
          <w:p w:rsidR="005D1CE0" w:rsidRPr="005840D5" w:rsidRDefault="005D1CE0" w:rsidP="00114357">
            <w:pPr>
              <w:jc w:val="both"/>
            </w:pPr>
            <w:r w:rsidRPr="005840D5">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840D5">
              <w:t>на участие в закупке с внесенными изменениями до окончания срока подачи заявок на участие</w:t>
            </w:r>
            <w:proofErr w:type="gramEnd"/>
            <w:r w:rsidRPr="005840D5">
              <w:t xml:space="preserve"> в закупке.</w:t>
            </w:r>
          </w:p>
          <w:p w:rsidR="00D50753" w:rsidRPr="005840D5" w:rsidRDefault="00D50753" w:rsidP="00114357">
            <w:pPr>
              <w:jc w:val="both"/>
            </w:pPr>
          </w:p>
          <w:p w:rsidR="00CC5A38" w:rsidRPr="005840D5" w:rsidRDefault="00CC5A38" w:rsidP="00114357">
            <w:pPr>
              <w:jc w:val="both"/>
            </w:pPr>
            <w:r w:rsidRPr="005840D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B2038" w:rsidRPr="005840D5" w:rsidRDefault="00DB2038" w:rsidP="00114357">
            <w:pPr>
              <w:jc w:val="both"/>
            </w:pPr>
          </w:p>
          <w:p w:rsidR="00CC5A38" w:rsidRPr="005840D5" w:rsidRDefault="00CC5A38" w:rsidP="00114357">
            <w:pPr>
              <w:jc w:val="both"/>
            </w:pPr>
            <w:r w:rsidRPr="005840D5">
              <w:t>Заявка на участие в закупке должна содержать:</w:t>
            </w:r>
          </w:p>
          <w:p w:rsidR="00114357" w:rsidRPr="00E63598" w:rsidRDefault="00114357" w:rsidP="00114357">
            <w:pPr>
              <w:jc w:val="both"/>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114357" w:rsidRPr="00E63598" w:rsidRDefault="00114357" w:rsidP="00114357">
            <w:pPr>
              <w:jc w:val="both"/>
            </w:pPr>
          </w:p>
          <w:p w:rsidR="00114357" w:rsidRPr="0087732B" w:rsidRDefault="00114357" w:rsidP="00114357">
            <w:pPr>
              <w:tabs>
                <w:tab w:val="left" w:pos="9639"/>
              </w:tabs>
              <w:jc w:val="both"/>
            </w:pPr>
            <w:r w:rsidRPr="001A4D7E">
              <w:t>1.1) для резидентов Российской Федерации:</w:t>
            </w:r>
          </w:p>
          <w:p w:rsidR="00114357" w:rsidRPr="00E63598" w:rsidRDefault="00114357" w:rsidP="00114357">
            <w:pPr>
              <w:tabs>
                <w:tab w:val="num" w:pos="68"/>
              </w:tabs>
              <w:jc w:val="both"/>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14357" w:rsidRPr="00E63598" w:rsidRDefault="00114357" w:rsidP="00114357">
            <w:pPr>
              <w:tabs>
                <w:tab w:val="num" w:pos="68"/>
              </w:tabs>
              <w:jc w:val="both"/>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114357" w:rsidRPr="00E63598" w:rsidRDefault="00114357" w:rsidP="00114357">
            <w:pPr>
              <w:tabs>
                <w:tab w:val="num" w:pos="68"/>
              </w:tabs>
              <w:jc w:val="both"/>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w:t>
            </w:r>
            <w:r w:rsidRPr="00E63598">
              <w:lastRenderedPageBreak/>
              <w:t>уполномоченным руководителем, заявка на участие в закупке должна содержать также документ, подтверждающий полномочия такого лица;</w:t>
            </w:r>
          </w:p>
          <w:p w:rsidR="00114357" w:rsidRPr="00E63598" w:rsidRDefault="00114357" w:rsidP="00114357">
            <w:pPr>
              <w:tabs>
                <w:tab w:val="num" w:pos="68"/>
              </w:tabs>
              <w:jc w:val="both"/>
            </w:pPr>
            <w:r w:rsidRPr="00E63598">
              <w:t>г) копии учредительных документов (для юридических лиц);</w:t>
            </w:r>
          </w:p>
          <w:p w:rsidR="00114357" w:rsidRPr="00E63598" w:rsidRDefault="00114357" w:rsidP="00114357">
            <w:pPr>
              <w:tabs>
                <w:tab w:val="num" w:pos="68"/>
              </w:tabs>
              <w:jc w:val="both"/>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114357" w:rsidRPr="00E63598" w:rsidRDefault="00114357" w:rsidP="00114357">
            <w:pPr>
              <w:tabs>
                <w:tab w:val="num" w:pos="68"/>
                <w:tab w:val="left" w:pos="9639"/>
              </w:tabs>
              <w:jc w:val="both"/>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114357" w:rsidRPr="00E63598" w:rsidRDefault="00114357" w:rsidP="00114357">
            <w:pPr>
              <w:tabs>
                <w:tab w:val="num" w:pos="68"/>
                <w:tab w:val="left" w:pos="9639"/>
              </w:tabs>
              <w:jc w:val="both"/>
            </w:pPr>
            <w:r w:rsidRPr="00E63598">
              <w:t>ж) копия свидетельства о постановке на налоговый учет, заверенная печатью и подписью уполномоченного лица;</w:t>
            </w:r>
          </w:p>
          <w:p w:rsidR="00114357" w:rsidRPr="00E63598" w:rsidRDefault="00114357" w:rsidP="00114357">
            <w:pPr>
              <w:tabs>
                <w:tab w:val="num" w:pos="68"/>
                <w:tab w:val="left" w:pos="9639"/>
              </w:tabs>
              <w:jc w:val="both"/>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114357" w:rsidRPr="00E63598" w:rsidRDefault="00114357" w:rsidP="00114357">
            <w:pPr>
              <w:tabs>
                <w:tab w:val="num" w:pos="68"/>
                <w:tab w:val="left" w:pos="9639"/>
              </w:tabs>
              <w:jc w:val="both"/>
            </w:pPr>
          </w:p>
          <w:p w:rsidR="00114357" w:rsidRPr="001A4D7E" w:rsidRDefault="00114357" w:rsidP="00114357">
            <w:pPr>
              <w:tabs>
                <w:tab w:val="left" w:pos="9639"/>
              </w:tabs>
              <w:jc w:val="both"/>
              <w:rPr>
                <w:rFonts w:eastAsia="Calibri"/>
                <w:lang w:eastAsia="en-US"/>
              </w:rPr>
            </w:pPr>
            <w:r w:rsidRPr="001A4D7E">
              <w:rPr>
                <w:rFonts w:eastAsia="Calibri"/>
                <w:lang w:eastAsia="en-US"/>
              </w:rPr>
              <w:t>1.2) для нерезидентов Российской Федерации:</w:t>
            </w:r>
          </w:p>
          <w:p w:rsidR="00114357" w:rsidRPr="00BC6286" w:rsidRDefault="00114357" w:rsidP="00114357">
            <w:pPr>
              <w:tabs>
                <w:tab w:val="left" w:pos="9639"/>
              </w:tabs>
              <w:jc w:val="both"/>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114357" w:rsidRPr="00BC6286" w:rsidRDefault="00114357" w:rsidP="00114357">
            <w:pPr>
              <w:tabs>
                <w:tab w:val="left" w:pos="9639"/>
              </w:tabs>
              <w:jc w:val="both"/>
              <w:rPr>
                <w:rFonts w:eastAsia="Calibri"/>
                <w:lang w:eastAsia="en-US"/>
              </w:rPr>
            </w:pPr>
            <w:r w:rsidRPr="00BC6286">
              <w:rPr>
                <w:rFonts w:eastAsia="Calibri"/>
                <w:lang w:eastAsia="en-US"/>
              </w:rPr>
              <w:t xml:space="preserve">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w:t>
            </w:r>
            <w:r w:rsidRPr="00BC6286">
              <w:rPr>
                <w:rFonts w:eastAsia="Calibri"/>
                <w:lang w:eastAsia="en-US"/>
              </w:rPr>
              <w:lastRenderedPageBreak/>
              <w:t>юридического лица);</w:t>
            </w:r>
          </w:p>
          <w:p w:rsidR="00114357" w:rsidRPr="00BC6286" w:rsidRDefault="00114357" w:rsidP="00114357">
            <w:pPr>
              <w:tabs>
                <w:tab w:val="left" w:pos="9639"/>
              </w:tabs>
              <w:jc w:val="both"/>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114357" w:rsidRPr="00E63598" w:rsidRDefault="00114357" w:rsidP="00114357">
            <w:pPr>
              <w:tabs>
                <w:tab w:val="num" w:pos="68"/>
              </w:tabs>
              <w:jc w:val="both"/>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114357" w:rsidRPr="00E63598" w:rsidRDefault="00114357" w:rsidP="00114357">
            <w:pPr>
              <w:tabs>
                <w:tab w:val="num" w:pos="68"/>
              </w:tabs>
              <w:jc w:val="both"/>
            </w:pPr>
          </w:p>
          <w:p w:rsidR="00114357" w:rsidRPr="00E63598" w:rsidRDefault="00114357" w:rsidP="00114357">
            <w:pPr>
              <w:jc w:val="both"/>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114357" w:rsidRPr="00E63598" w:rsidRDefault="00114357" w:rsidP="00114357">
            <w:pPr>
              <w:jc w:val="both"/>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114357" w:rsidRPr="00E63598" w:rsidRDefault="00114357" w:rsidP="00114357">
            <w:pPr>
              <w:jc w:val="both"/>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114357" w:rsidRPr="00E63598" w:rsidRDefault="00114357" w:rsidP="00114357">
            <w:pPr>
              <w:jc w:val="both"/>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114357" w:rsidRPr="00E63598" w:rsidRDefault="00114357" w:rsidP="00114357">
            <w:pPr>
              <w:jc w:val="both"/>
            </w:pPr>
            <w:r w:rsidRPr="00E63598">
              <w:t xml:space="preserve">а) об их участии на стороне одного участника закупки, с </w:t>
            </w:r>
            <w:r w:rsidRPr="00E63598">
              <w:lastRenderedPageBreak/>
              <w:t>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114357" w:rsidRPr="00E63598" w:rsidRDefault="00114357" w:rsidP="00114357">
            <w:pPr>
              <w:jc w:val="both"/>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114357" w:rsidRDefault="00114357" w:rsidP="00114357">
            <w:pPr>
              <w:jc w:val="both"/>
            </w:pPr>
            <w:r w:rsidRPr="00E63598">
              <w:t>6) Опись документов по форме 1 части II «ФОРМЫ ДЛЯ ЗАПОЛНЕНИЯ УЧАСТНИКАМИ ЗАКУПКИ».</w:t>
            </w:r>
          </w:p>
          <w:p w:rsidR="00114357" w:rsidRDefault="00114357" w:rsidP="00114357">
            <w:pPr>
              <w:jc w:val="both"/>
            </w:pPr>
            <w:proofErr w:type="gramStart"/>
            <w:r>
              <w:t>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t xml:space="preserve"> </w:t>
            </w:r>
            <w:proofErr w:type="gramStart"/>
            <w:r>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t xml:space="preserve">, </w:t>
            </w:r>
            <w:proofErr w:type="gramStart"/>
            <w:r>
              <w:t>который</w:t>
            </w:r>
            <w:proofErr w:type="gramEnd"/>
            <w:r>
              <w:t xml:space="preserve">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w:t>
            </w:r>
          </w:p>
          <w:p w:rsidR="00114357" w:rsidRPr="00E63598" w:rsidRDefault="00114357" w:rsidP="00114357">
            <w:pPr>
              <w:jc w:val="both"/>
            </w:pPr>
            <w:r>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114357" w:rsidRPr="00E63598" w:rsidRDefault="00114357" w:rsidP="00114357">
            <w:pPr>
              <w:jc w:val="both"/>
            </w:pPr>
            <w:r>
              <w:t>9</w:t>
            </w:r>
            <w:r w:rsidRPr="005B5FB2">
              <w:t>) Участник закупки вправе дополнительно представлять иные, характеризующие его деятельность, документы.</w:t>
            </w:r>
          </w:p>
          <w:p w:rsidR="00114357" w:rsidRDefault="00114357" w:rsidP="00114357">
            <w:pPr>
              <w:jc w:val="both"/>
            </w:pPr>
            <w:r w:rsidRPr="00E63598">
              <w:t>Сведения, которые содержатся в заявках участников закупки, не должны допускать двусмысленных толкований.</w:t>
            </w:r>
          </w:p>
          <w:p w:rsidR="00114357" w:rsidRPr="00E63598" w:rsidRDefault="00114357" w:rsidP="00114357">
            <w:pPr>
              <w:jc w:val="both"/>
            </w:pPr>
          </w:p>
          <w:p w:rsidR="00114357" w:rsidRPr="00E63598" w:rsidRDefault="00114357" w:rsidP="00114357">
            <w:pPr>
              <w:pStyle w:val="aff0"/>
              <w:spacing w:line="240" w:lineRule="auto"/>
              <w:rPr>
                <w:sz w:val="24"/>
                <w:szCs w:val="24"/>
              </w:rPr>
            </w:pPr>
            <w:r w:rsidRPr="00E63598">
              <w:rPr>
                <w:sz w:val="24"/>
                <w:szCs w:val="24"/>
              </w:rPr>
              <w:lastRenderedPageBreak/>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114357" w:rsidRPr="00E63598" w:rsidRDefault="00114357" w:rsidP="00114357">
            <w:pPr>
              <w:jc w:val="both"/>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114357" w:rsidRPr="00E63598" w:rsidRDefault="00114357" w:rsidP="00114357">
            <w:pPr>
              <w:jc w:val="both"/>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114357" w:rsidRDefault="00114357" w:rsidP="00114357">
            <w:pPr>
              <w:jc w:val="both"/>
            </w:pPr>
          </w:p>
          <w:p w:rsidR="00114357" w:rsidRPr="00E63598" w:rsidRDefault="00114357" w:rsidP="00114357">
            <w:pPr>
              <w:jc w:val="both"/>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114357" w:rsidRDefault="00114357" w:rsidP="00114357">
            <w:pPr>
              <w:jc w:val="both"/>
            </w:pPr>
          </w:p>
          <w:p w:rsidR="00CC5A38" w:rsidRPr="005840D5" w:rsidRDefault="00114357" w:rsidP="00114357">
            <w:pPr>
              <w:jc w:val="both"/>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CC5A38" w:rsidRPr="005840D5" w:rsidRDefault="00F028CD" w:rsidP="00E63FBD">
            <w:pPr>
              <w:jc w:val="center"/>
              <w:rPr>
                <w:bCs/>
                <w:snapToGrid w:val="0"/>
              </w:rPr>
            </w:pPr>
            <w:r>
              <w:rPr>
                <w:bCs/>
                <w:snapToGrid w:val="0"/>
              </w:rPr>
              <w:lastRenderedPageBreak/>
              <w:t>6</w:t>
            </w:r>
            <w:r w:rsidR="00CC5A38" w:rsidRPr="005840D5">
              <w:rPr>
                <w:bCs/>
                <w:snapToGrid w:val="0"/>
              </w:rPr>
              <w:t>.1.</w:t>
            </w: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r w:rsidRPr="005840D5">
              <w:t xml:space="preserve">Перечень документов, представляемых участниками закупки для подтверждения их соответствия установленным в пункте </w:t>
            </w:r>
            <w:r w:rsidR="00857957" w:rsidRPr="005840D5">
              <w:t>5</w:t>
            </w:r>
            <w:r w:rsidRPr="005840D5">
              <w:t xml:space="preserve"> настоящей документации о закупке требованиям</w:t>
            </w:r>
          </w:p>
        </w:tc>
        <w:tc>
          <w:tcPr>
            <w:tcW w:w="6476" w:type="dxa"/>
            <w:tcBorders>
              <w:top w:val="single" w:sz="4" w:space="0" w:color="auto"/>
              <w:left w:val="single" w:sz="4" w:space="0" w:color="auto"/>
              <w:bottom w:val="single" w:sz="4" w:space="0" w:color="auto"/>
              <w:right w:val="single" w:sz="4" w:space="0" w:color="auto"/>
            </w:tcBorders>
          </w:tcPr>
          <w:p w:rsidR="00CC5A38" w:rsidRPr="005840D5" w:rsidRDefault="005A1CE8" w:rsidP="00E63FBD">
            <w:pPr>
              <w:suppressAutoHyphens/>
              <w:autoSpaceDE w:val="0"/>
              <w:autoSpaceDN w:val="0"/>
              <w:jc w:val="both"/>
              <w:outlineLvl w:val="4"/>
              <w:rPr>
                <w:i/>
              </w:rPr>
            </w:pPr>
            <w:r>
              <w:t>Не установлено</w:t>
            </w:r>
          </w:p>
        </w:tc>
      </w:tr>
      <w:tr w:rsidR="00497E53"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497E53" w:rsidRPr="005840D5" w:rsidRDefault="00497E53" w:rsidP="00C97F1D">
            <w:pPr>
              <w:numPr>
                <w:ilvl w:val="0"/>
                <w:numId w:val="2"/>
              </w:numPr>
              <w:jc w:val="center"/>
              <w:rPr>
                <w:bCs/>
                <w:snapToGrid w:val="0"/>
              </w:rPr>
            </w:pPr>
          </w:p>
        </w:tc>
        <w:tc>
          <w:tcPr>
            <w:tcW w:w="2343" w:type="dxa"/>
            <w:tcBorders>
              <w:top w:val="single" w:sz="4" w:space="0" w:color="auto"/>
              <w:left w:val="single" w:sz="4" w:space="0" w:color="auto"/>
              <w:bottom w:val="single" w:sz="4" w:space="0" w:color="auto"/>
              <w:right w:val="single" w:sz="4" w:space="0" w:color="auto"/>
            </w:tcBorders>
          </w:tcPr>
          <w:p w:rsidR="00497E53" w:rsidRPr="005840D5" w:rsidRDefault="00497E53" w:rsidP="00E63FBD">
            <w:r w:rsidRPr="005840D5">
              <w:t xml:space="preserve">Требования к </w:t>
            </w:r>
            <w:r w:rsidRPr="005840D5">
              <w:lastRenderedPageBreak/>
              <w:t>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476" w:type="dxa"/>
            <w:tcBorders>
              <w:top w:val="single" w:sz="4" w:space="0" w:color="auto"/>
              <w:left w:val="single" w:sz="4" w:space="0" w:color="auto"/>
              <w:bottom w:val="single" w:sz="4" w:space="0" w:color="auto"/>
              <w:right w:val="single" w:sz="4" w:space="0" w:color="auto"/>
            </w:tcBorders>
          </w:tcPr>
          <w:p w:rsidR="00497E53" w:rsidRPr="00497E53" w:rsidRDefault="00497E53" w:rsidP="00497E53">
            <w:pPr>
              <w:jc w:val="both"/>
            </w:pPr>
            <w:proofErr w:type="gramStart"/>
            <w:r w:rsidRPr="00497E53">
              <w:lastRenderedPageBreak/>
              <w:t xml:space="preserve">Описание участниками закупки поставляемого товара, в </w:t>
            </w:r>
            <w:r w:rsidRPr="00497E53">
              <w:lastRenderedPageBreak/>
              <w:t>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497E53">
              <w:t xml:space="preserve">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497E53" w:rsidRPr="00497E53" w:rsidRDefault="00497E53" w:rsidP="00497E53">
            <w:pPr>
              <w:jc w:val="both"/>
              <w:rPr>
                <w:color w:val="FF0000"/>
              </w:rPr>
            </w:pPr>
            <w:r w:rsidRPr="00497E53">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CC5A38" w:rsidRPr="005840D5" w:rsidTr="00E030CD">
        <w:trPr>
          <w:trHeight w:val="546"/>
        </w:trPr>
        <w:tc>
          <w:tcPr>
            <w:tcW w:w="992" w:type="dxa"/>
            <w:vMerge w:val="restart"/>
            <w:tcBorders>
              <w:top w:val="single" w:sz="4" w:space="0" w:color="auto"/>
              <w:left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Место поставки товара, выполнения работ, оказания услуг</w:t>
            </w:r>
          </w:p>
        </w:tc>
        <w:tc>
          <w:tcPr>
            <w:tcW w:w="6476" w:type="dxa"/>
            <w:tcBorders>
              <w:top w:val="single" w:sz="4" w:space="0" w:color="auto"/>
              <w:left w:val="single" w:sz="4" w:space="0" w:color="auto"/>
              <w:bottom w:val="single" w:sz="4" w:space="0" w:color="auto"/>
              <w:right w:val="single" w:sz="4" w:space="0" w:color="auto"/>
            </w:tcBorders>
          </w:tcPr>
          <w:p w:rsidR="00C918E8" w:rsidRPr="005840D5" w:rsidRDefault="00433C41" w:rsidP="00E63FBD">
            <w:pPr>
              <w:keepNext/>
              <w:keepLines/>
              <w:widowControl w:val="0"/>
              <w:suppressLineNumbers/>
              <w:suppressAutoHyphens/>
            </w:pPr>
            <w:r w:rsidRPr="001F16E1">
              <w:t>Территория страхования: Договор действует на территории Российской Федерации.</w:t>
            </w:r>
          </w:p>
        </w:tc>
      </w:tr>
      <w:tr w:rsidR="00CC5A38" w:rsidRPr="005840D5" w:rsidTr="00E030CD">
        <w:trPr>
          <w:trHeight w:val="133"/>
        </w:trPr>
        <w:tc>
          <w:tcPr>
            <w:tcW w:w="992" w:type="dxa"/>
            <w:vMerge/>
            <w:tcBorders>
              <w:left w:val="single" w:sz="4" w:space="0" w:color="auto"/>
              <w:bottom w:val="single" w:sz="4" w:space="0" w:color="auto"/>
              <w:right w:val="single" w:sz="4" w:space="0" w:color="auto"/>
            </w:tcBorders>
          </w:tcPr>
          <w:p w:rsidR="00CC5A38" w:rsidRPr="005840D5" w:rsidRDefault="00CC5A38" w:rsidP="00C97F1D">
            <w:pPr>
              <w:numPr>
                <w:ilvl w:val="0"/>
                <w:numId w:val="2"/>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CC5A38" w:rsidRPr="005840D5" w:rsidRDefault="00CC5A38" w:rsidP="00E63FBD">
            <w:pPr>
              <w:keepNext/>
              <w:keepLines/>
              <w:widowControl w:val="0"/>
              <w:suppressLineNumbers/>
              <w:suppressAutoHyphens/>
            </w:pPr>
            <w:r w:rsidRPr="005840D5">
              <w:t>Условия и сроки (периоды) поставки товара, выполнения работ, оказания услуг</w:t>
            </w:r>
          </w:p>
        </w:tc>
        <w:tc>
          <w:tcPr>
            <w:tcW w:w="6476" w:type="dxa"/>
            <w:tcBorders>
              <w:top w:val="single" w:sz="4" w:space="0" w:color="auto"/>
              <w:left w:val="single" w:sz="4" w:space="0" w:color="auto"/>
              <w:bottom w:val="single" w:sz="4" w:space="0" w:color="auto"/>
              <w:right w:val="single" w:sz="4" w:space="0" w:color="auto"/>
            </w:tcBorders>
            <w:shd w:val="clear" w:color="auto" w:fill="auto"/>
          </w:tcPr>
          <w:p w:rsidR="004A5C46" w:rsidRPr="005840D5" w:rsidRDefault="00497E53" w:rsidP="00497E53">
            <w:pPr>
              <w:jc w:val="both"/>
            </w:pPr>
            <w:r>
              <w:t xml:space="preserve">Срок действия Договора страхования устанавливается не менее срока проведения клинического </w:t>
            </w:r>
            <w:r w:rsidRPr="00E2757E">
              <w:t xml:space="preserve">исследования </w:t>
            </w:r>
            <w:r w:rsidRPr="00E2757E">
              <w:rPr>
                <w:b/>
              </w:rPr>
              <w:t>с 01 июня 2019 г. по 31 декабря 2021 г.</w:t>
            </w:r>
          </w:p>
        </w:tc>
      </w:tr>
      <w:tr w:rsidR="00367F19" w:rsidRPr="005840D5" w:rsidTr="000B0F24">
        <w:trPr>
          <w:trHeight w:val="276"/>
        </w:trPr>
        <w:tc>
          <w:tcPr>
            <w:tcW w:w="992"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C97F1D">
            <w:pPr>
              <w:numPr>
                <w:ilvl w:val="0"/>
                <w:numId w:val="2"/>
              </w:numPr>
              <w:jc w:val="center"/>
              <w:rPr>
                <w:b/>
                <w:bCs/>
                <w:snapToGrid w:val="0"/>
              </w:rPr>
            </w:pPr>
            <w:r w:rsidRPr="005840D5">
              <w:rPr>
                <w:b/>
                <w:bCs/>
                <w:snapToGrid w:val="0"/>
              </w:rPr>
              <w:t xml:space="preserve"> </w:t>
            </w:r>
          </w:p>
          <w:p w:rsidR="00367F19" w:rsidRPr="005840D5" w:rsidRDefault="00367F19" w:rsidP="00E63FBD">
            <w:pPr>
              <w:jc w:val="center"/>
              <w:rPr>
                <w:b/>
                <w:bCs/>
                <w:snapToGrid w:val="0"/>
              </w:rPr>
            </w:pPr>
          </w:p>
          <w:p w:rsidR="00367F19" w:rsidRPr="005840D5" w:rsidRDefault="00367F19" w:rsidP="00E63FBD">
            <w:pPr>
              <w:pStyle w:val="3"/>
              <w:keepNext w:val="0"/>
              <w:numPr>
                <w:ilvl w:val="0"/>
                <w:numId w:val="0"/>
              </w:numPr>
              <w:spacing w:before="0" w:after="0"/>
              <w:jc w:val="center"/>
              <w:rPr>
                <w:rFonts w:ascii="Times New Roman" w:hAnsi="Times New Roman" w:cs="Times New Roman"/>
                <w:b w:val="0"/>
                <w:bCs w:val="0"/>
              </w:rPr>
            </w:pPr>
          </w:p>
        </w:tc>
        <w:tc>
          <w:tcPr>
            <w:tcW w:w="2343"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E63FBD">
            <w:pPr>
              <w:autoSpaceDE w:val="0"/>
              <w:autoSpaceDN w:val="0"/>
              <w:adjustRightInd w:val="0"/>
            </w:pPr>
            <w:r w:rsidRPr="005840D5">
              <w:t xml:space="preserve">Сведения о начальной  (максимальной) цене договора (цена лота) </w:t>
            </w:r>
          </w:p>
        </w:tc>
        <w:tc>
          <w:tcPr>
            <w:tcW w:w="6476" w:type="dxa"/>
            <w:tcBorders>
              <w:top w:val="single" w:sz="4" w:space="0" w:color="auto"/>
              <w:left w:val="single" w:sz="4" w:space="0" w:color="auto"/>
              <w:bottom w:val="single" w:sz="4" w:space="0" w:color="auto"/>
              <w:right w:val="single" w:sz="4" w:space="0" w:color="auto"/>
            </w:tcBorders>
            <w:shd w:val="clear" w:color="auto" w:fill="auto"/>
          </w:tcPr>
          <w:p w:rsidR="00367F19" w:rsidRPr="005840D5" w:rsidRDefault="00367F19" w:rsidP="00851657">
            <w:pPr>
              <w:tabs>
                <w:tab w:val="left" w:pos="9639"/>
              </w:tabs>
              <w:autoSpaceDE w:val="0"/>
              <w:autoSpaceDN w:val="0"/>
              <w:adjustRightInd w:val="0"/>
              <w:jc w:val="both"/>
            </w:pPr>
            <w:r w:rsidRPr="005840D5">
              <w:t xml:space="preserve">Начальная (максимальная) цена договора оставляет: </w:t>
            </w:r>
          </w:p>
          <w:p w:rsidR="00433C41" w:rsidRDefault="00D234CA" w:rsidP="00433C41">
            <w:pPr>
              <w:tabs>
                <w:tab w:val="left" w:pos="9639"/>
              </w:tabs>
              <w:autoSpaceDE w:val="0"/>
              <w:autoSpaceDN w:val="0"/>
              <w:adjustRightInd w:val="0"/>
              <w:jc w:val="both"/>
              <w:rPr>
                <w:b/>
              </w:rPr>
            </w:pPr>
            <w:r w:rsidRPr="009B6E36">
              <w:rPr>
                <w:b/>
              </w:rPr>
              <w:t>209</w:t>
            </w:r>
            <w:r>
              <w:rPr>
                <w:b/>
              </w:rPr>
              <w:t> </w:t>
            </w:r>
            <w:r w:rsidRPr="009B6E36">
              <w:rPr>
                <w:b/>
              </w:rPr>
              <w:t xml:space="preserve">628 </w:t>
            </w:r>
            <w:r>
              <w:rPr>
                <w:b/>
              </w:rPr>
              <w:t>(двести девять тысяч шестьсот двадцать восемь</w:t>
            </w:r>
            <w:r w:rsidRPr="008C2B48">
              <w:rPr>
                <w:b/>
              </w:rPr>
              <w:t>) рубл</w:t>
            </w:r>
            <w:r>
              <w:rPr>
                <w:b/>
              </w:rPr>
              <w:t>ей</w:t>
            </w:r>
            <w:r w:rsidRPr="008C2B48">
              <w:rPr>
                <w:b/>
              </w:rPr>
              <w:t xml:space="preserve"> 00 копеек, </w:t>
            </w:r>
            <w:r>
              <w:rPr>
                <w:b/>
              </w:rPr>
              <w:t>без учета</w:t>
            </w:r>
            <w:r w:rsidRPr="008C2B48">
              <w:rPr>
                <w:b/>
              </w:rPr>
              <w:t xml:space="preserve"> </w:t>
            </w:r>
            <w:r>
              <w:rPr>
                <w:b/>
              </w:rPr>
              <w:t>НДС.</w:t>
            </w:r>
            <w:r w:rsidR="00433C41" w:rsidRPr="008C2B48">
              <w:rPr>
                <w:b/>
              </w:rPr>
              <w:t xml:space="preserve"> </w:t>
            </w:r>
          </w:p>
          <w:p w:rsidR="00433C41" w:rsidRDefault="00433C41" w:rsidP="00433C41">
            <w:pPr>
              <w:tabs>
                <w:tab w:val="left" w:pos="9639"/>
              </w:tabs>
              <w:autoSpaceDE w:val="0"/>
              <w:autoSpaceDN w:val="0"/>
              <w:adjustRightInd w:val="0"/>
              <w:jc w:val="both"/>
              <w:rPr>
                <w:b/>
              </w:rPr>
            </w:pPr>
          </w:p>
          <w:p w:rsidR="00367F19" w:rsidRPr="00ED440D" w:rsidRDefault="00367F19" w:rsidP="00433C41">
            <w:pPr>
              <w:tabs>
                <w:tab w:val="left" w:pos="9639"/>
              </w:tabs>
              <w:autoSpaceDE w:val="0"/>
              <w:autoSpaceDN w:val="0"/>
              <w:adjustRightInd w:val="0"/>
              <w:jc w:val="both"/>
              <w:rPr>
                <w:b/>
              </w:rPr>
            </w:pP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Форма, сроки и порядок оплаты товара, работы, услуги</w:t>
            </w:r>
          </w:p>
        </w:tc>
        <w:tc>
          <w:tcPr>
            <w:tcW w:w="6476" w:type="dxa"/>
            <w:tcBorders>
              <w:top w:val="single" w:sz="4" w:space="0" w:color="auto"/>
              <w:left w:val="single" w:sz="4" w:space="0" w:color="auto"/>
              <w:bottom w:val="single" w:sz="4" w:space="0" w:color="auto"/>
              <w:right w:val="single" w:sz="4" w:space="0" w:color="auto"/>
            </w:tcBorders>
          </w:tcPr>
          <w:p w:rsidR="00A709C7" w:rsidRPr="00803181" w:rsidRDefault="00433C41" w:rsidP="004A5C46">
            <w:pPr>
              <w:pStyle w:val="a0"/>
              <w:numPr>
                <w:ilvl w:val="0"/>
                <w:numId w:val="0"/>
              </w:numPr>
              <w:tabs>
                <w:tab w:val="clear" w:pos="1134"/>
                <w:tab w:val="left" w:pos="709"/>
              </w:tabs>
              <w:rPr>
                <w:szCs w:val="24"/>
              </w:rPr>
            </w:pPr>
            <w:r w:rsidRPr="00433C41">
              <w:rPr>
                <w:szCs w:val="24"/>
              </w:rPr>
              <w:t>Общая страховая премия оплачивается Страхователем Страховщику единовременно путем безналичного расчета в срок не позднее 30 (тридцати) банковских дней с момента получения Страхователем разрешения на проведение клинического исследования.</w:t>
            </w:r>
          </w:p>
        </w:tc>
      </w:tr>
      <w:tr w:rsidR="00737351" w:rsidRPr="005840D5" w:rsidTr="00D234CA">
        <w:trPr>
          <w:trHeight w:val="276"/>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формирования цены договора</w:t>
            </w:r>
          </w:p>
        </w:tc>
        <w:tc>
          <w:tcPr>
            <w:tcW w:w="6476" w:type="dxa"/>
            <w:tcBorders>
              <w:top w:val="single" w:sz="4" w:space="0" w:color="auto"/>
              <w:left w:val="single" w:sz="4" w:space="0" w:color="auto"/>
              <w:bottom w:val="single" w:sz="4" w:space="0" w:color="auto"/>
              <w:right w:val="single" w:sz="4" w:space="0" w:color="auto"/>
            </w:tcBorders>
          </w:tcPr>
          <w:p w:rsidR="00433C41" w:rsidRDefault="00433C41" w:rsidP="00433C41">
            <w:pPr>
              <w:jc w:val="both"/>
            </w:pPr>
            <w:r w:rsidRPr="007967D9">
              <w:t>Цена</w:t>
            </w:r>
            <w:r>
              <w:t xml:space="preserve"> договора установлена на основании П</w:t>
            </w:r>
            <w:r w:rsidRPr="00353DD4">
              <w:t>остановлени</w:t>
            </w:r>
            <w:r>
              <w:t>я П</w:t>
            </w:r>
            <w:r w:rsidRPr="00353DD4">
              <w:t>равительств</w:t>
            </w:r>
            <w:r>
              <w:t>а</w:t>
            </w:r>
            <w:r w:rsidRPr="00353DD4">
              <w:t xml:space="preserve"> </w:t>
            </w:r>
            <w:r>
              <w:t>Р</w:t>
            </w:r>
            <w:r w:rsidRPr="00353DD4">
              <w:t xml:space="preserve">оссийской </w:t>
            </w:r>
            <w:r>
              <w:t>Ф</w:t>
            </w:r>
            <w:r w:rsidRPr="00353DD4">
              <w:t xml:space="preserve">едерации от 13 сентября 2010 г. </w:t>
            </w:r>
            <w:r>
              <w:t>№</w:t>
            </w:r>
            <w:r w:rsidRPr="00353DD4">
              <w:t xml:space="preserve"> 714 </w:t>
            </w:r>
            <w:r>
              <w:t>«О</w:t>
            </w:r>
            <w:r w:rsidRPr="00353DD4">
              <w:t>б утверждении типовых правил обязательного страхования жизни и здоровья пациента, участвующего в клинических исследованиях лекарственного препарата</w:t>
            </w:r>
            <w:r>
              <w:t>»</w:t>
            </w:r>
            <w:r w:rsidRPr="00353DD4">
              <w:t xml:space="preserve"> </w:t>
            </w:r>
            <w:r>
              <w:t xml:space="preserve">и не подлежит изменению. </w:t>
            </w:r>
          </w:p>
          <w:p w:rsidR="0067357E" w:rsidRPr="005840D5" w:rsidRDefault="00433C41" w:rsidP="00433C41">
            <w:pPr>
              <w:pStyle w:val="aff1"/>
              <w:ind w:left="0"/>
              <w:jc w:val="both"/>
            </w:pPr>
            <w:r w:rsidRPr="001F16E1">
              <w:rPr>
                <w:bCs/>
              </w:rPr>
              <w:t xml:space="preserve">Цена договора включает в себя </w:t>
            </w:r>
            <w:r w:rsidRPr="001F16E1">
              <w:t xml:space="preserve">все расходы поставщика (подрядчика, исполнителя) связанные с исполнением </w:t>
            </w:r>
            <w:r w:rsidRPr="001F16E1">
              <w:lastRenderedPageBreak/>
              <w:t>договора.</w:t>
            </w:r>
          </w:p>
        </w:tc>
      </w:tr>
      <w:tr w:rsidR="005D5104"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5D5104" w:rsidRPr="005840D5" w:rsidRDefault="005D5104"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5D5104" w:rsidRPr="005840D5" w:rsidRDefault="005D5104" w:rsidP="00E63FBD">
            <w:pPr>
              <w:autoSpaceDE w:val="0"/>
              <w:autoSpaceDN w:val="0"/>
              <w:adjustRightInd w:val="0"/>
            </w:pPr>
            <w:r w:rsidRPr="005840D5">
              <w:t>Порядок, место, дата начала и дата окончания срока подачи заявок на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5D5104" w:rsidRPr="00F1180A" w:rsidRDefault="005D5104" w:rsidP="005D5104">
            <w:pPr>
              <w:jc w:val="both"/>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Pr>
                <w:rFonts w:eastAsiaTheme="minorHAnsi"/>
                <w:b/>
                <w:bCs/>
                <w:color w:val="0000FF"/>
                <w:u w:val="single"/>
                <w:lang w:eastAsia="en-US"/>
              </w:rPr>
              <w:t>http://com.roseltorg.ru/.</w:t>
            </w:r>
            <w:r>
              <w:rPr>
                <w:rFonts w:eastAsiaTheme="minorHAnsi"/>
                <w:lang w:eastAsia="en-US"/>
              </w:rPr>
              <w:t xml:space="preserve"> Заявка на участие в запросе </w:t>
            </w:r>
            <w:r w:rsidR="00265C72">
              <w:rPr>
                <w:rFonts w:eastAsiaTheme="minorHAnsi"/>
                <w:lang w:eastAsia="en-US"/>
              </w:rPr>
              <w:t>предложений</w:t>
            </w:r>
            <w:r>
              <w:rPr>
                <w:rFonts w:eastAsiaTheme="minorHAnsi"/>
                <w:lang w:eastAsia="en-US"/>
              </w:rPr>
              <w:t xml:space="preserve">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5D5104" w:rsidRPr="00F1180A" w:rsidRDefault="005D5104" w:rsidP="005D5104">
            <w:pPr>
              <w:jc w:val="both"/>
              <w:rPr>
                <w:bCs/>
                <w:snapToGrid w:val="0"/>
              </w:rPr>
            </w:pPr>
          </w:p>
          <w:p w:rsidR="005D5104" w:rsidRPr="00C72794" w:rsidRDefault="005D5104" w:rsidP="005D5104">
            <w:pPr>
              <w:jc w:val="both"/>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D5104" w:rsidRDefault="005D5104" w:rsidP="005D5104">
            <w:pPr>
              <w:jc w:val="both"/>
            </w:pPr>
          </w:p>
          <w:p w:rsidR="005D5104" w:rsidRPr="00C72794" w:rsidRDefault="005D5104" w:rsidP="0071525F">
            <w:pPr>
              <w:jc w:val="both"/>
            </w:pPr>
            <w:r w:rsidRPr="00C72794">
              <w:t xml:space="preserve">Дата окончания срока подачи заявок на участие в закупке является </w:t>
            </w:r>
            <w:r w:rsidRPr="00C72794">
              <w:rPr>
                <w:b/>
              </w:rPr>
              <w:t>«</w:t>
            </w:r>
            <w:r w:rsidR="00D234CA">
              <w:rPr>
                <w:b/>
              </w:rPr>
              <w:t>0</w:t>
            </w:r>
            <w:r w:rsidR="0071525F">
              <w:rPr>
                <w:b/>
              </w:rPr>
              <w:t>9</w:t>
            </w:r>
            <w:r w:rsidRPr="00C72794">
              <w:rPr>
                <w:b/>
              </w:rPr>
              <w:t xml:space="preserve">» </w:t>
            </w:r>
            <w:r w:rsidR="00D234CA">
              <w:rPr>
                <w:b/>
              </w:rPr>
              <w:t>апреля</w:t>
            </w:r>
            <w:r w:rsidRPr="00C72794">
              <w:rPr>
                <w:b/>
              </w:rPr>
              <w:t xml:space="preserve"> </w:t>
            </w:r>
            <w:r w:rsidR="00433C41">
              <w:rPr>
                <w:b/>
              </w:rPr>
              <w:t>2019</w:t>
            </w:r>
            <w:r>
              <w:rPr>
                <w:b/>
              </w:rPr>
              <w:t xml:space="preserve"> года в 09</w:t>
            </w:r>
            <w:r w:rsidRPr="00C72794">
              <w:rPr>
                <w:b/>
              </w:rPr>
              <w:t xml:space="preserve"> часов </w:t>
            </w:r>
            <w:r>
              <w:rPr>
                <w:b/>
              </w:rPr>
              <w:t>00</w:t>
            </w:r>
            <w:r w:rsidRPr="00C72794">
              <w:rPr>
                <w:b/>
              </w:rPr>
              <w:t xml:space="preserve"> минут.</w:t>
            </w: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jc w:val="center"/>
              <w:rPr>
                <w:rStyle w:val="af5"/>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r w:rsidRPr="005840D5">
              <w:t>Требования к участникам закупки</w:t>
            </w:r>
          </w:p>
        </w:tc>
        <w:tc>
          <w:tcPr>
            <w:tcW w:w="6476" w:type="dxa"/>
            <w:tcBorders>
              <w:top w:val="single" w:sz="4" w:space="0" w:color="auto"/>
              <w:left w:val="single" w:sz="4" w:space="0" w:color="auto"/>
              <w:bottom w:val="single" w:sz="4" w:space="0" w:color="auto"/>
              <w:right w:val="single" w:sz="4" w:space="0" w:color="auto"/>
            </w:tcBorders>
          </w:tcPr>
          <w:p w:rsidR="006C0E51" w:rsidRPr="005840D5" w:rsidRDefault="006C0E51" w:rsidP="00E63FBD">
            <w:pPr>
              <w:tabs>
                <w:tab w:val="left" w:pos="9639"/>
              </w:tabs>
              <w:jc w:val="both"/>
            </w:pPr>
            <w:r w:rsidRPr="005840D5">
              <w:t>Заказчиком установлены следующие требования к участникам закупки:</w:t>
            </w:r>
          </w:p>
          <w:p w:rsidR="003E4D49" w:rsidRDefault="00E33A83" w:rsidP="00562A1F">
            <w:pPr>
              <w:tabs>
                <w:tab w:val="left" w:pos="360"/>
                <w:tab w:val="left" w:pos="540"/>
                <w:tab w:val="left" w:pos="900"/>
                <w:tab w:val="left" w:pos="9639"/>
              </w:tabs>
              <w:jc w:val="both"/>
            </w:pPr>
            <w:r>
              <w:t xml:space="preserve">         </w:t>
            </w:r>
            <w:r w:rsidR="006C0E51" w:rsidRPr="005840D5">
              <w:t xml:space="preserve">1) </w:t>
            </w:r>
            <w:r w:rsidRPr="0087732B">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3E4D49">
              <w:t>:</w:t>
            </w:r>
          </w:p>
          <w:p w:rsidR="00F5302A" w:rsidRPr="00F5302A" w:rsidRDefault="003E4D49" w:rsidP="00F5302A">
            <w:pPr>
              <w:tabs>
                <w:tab w:val="num" w:pos="68"/>
                <w:tab w:val="left" w:pos="142"/>
                <w:tab w:val="left" w:pos="540"/>
                <w:tab w:val="left" w:pos="900"/>
                <w:tab w:val="num" w:pos="1080"/>
              </w:tabs>
              <w:ind w:firstLine="665"/>
              <w:jc w:val="both"/>
            </w:pPr>
            <w:r>
              <w:t xml:space="preserve">- </w:t>
            </w:r>
            <w:r w:rsidR="00433C41">
              <w:t xml:space="preserve">Наличие </w:t>
            </w:r>
            <w:r w:rsidR="00433C41" w:rsidRPr="00760C07">
              <w:t>действующей лицензии на осуществление деятельности по добровольному личному страхованию, за исключением добровольного страхования жизни</w:t>
            </w:r>
            <w:r w:rsidR="00F5302A" w:rsidRPr="00990452">
              <w:t>;</w:t>
            </w:r>
          </w:p>
          <w:p w:rsidR="006C0E51" w:rsidRPr="005840D5" w:rsidRDefault="006C0E51" w:rsidP="00F542C1">
            <w:pPr>
              <w:tabs>
                <w:tab w:val="left" w:pos="360"/>
                <w:tab w:val="left" w:pos="540"/>
                <w:tab w:val="left" w:pos="900"/>
                <w:tab w:val="left" w:pos="9639"/>
              </w:tabs>
              <w:ind w:firstLine="567"/>
              <w:jc w:val="both"/>
            </w:pPr>
            <w:r w:rsidRPr="005840D5">
              <w:t xml:space="preserve">2) </w:t>
            </w:r>
            <w:proofErr w:type="spellStart"/>
            <w:r w:rsidRPr="005840D5">
              <w:t>непроведение</w:t>
            </w:r>
            <w:proofErr w:type="spellEnd"/>
            <w:r w:rsidRPr="005840D5">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5840D5" w:rsidRDefault="006C0E51" w:rsidP="00E63FBD">
            <w:pPr>
              <w:tabs>
                <w:tab w:val="left" w:pos="360"/>
                <w:tab w:val="left" w:pos="540"/>
                <w:tab w:val="left" w:pos="900"/>
                <w:tab w:val="left" w:pos="9639"/>
              </w:tabs>
              <w:ind w:firstLine="567"/>
              <w:jc w:val="both"/>
            </w:pPr>
            <w:r w:rsidRPr="005840D5">
              <w:t xml:space="preserve">3) </w:t>
            </w:r>
            <w:proofErr w:type="spellStart"/>
            <w:r w:rsidRPr="005840D5">
              <w:t>неприостановление</w:t>
            </w:r>
            <w:proofErr w:type="spellEnd"/>
            <w:r w:rsidRPr="005840D5">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5840D5" w:rsidRDefault="006C0E51" w:rsidP="00E63FBD">
            <w:pPr>
              <w:tabs>
                <w:tab w:val="left" w:pos="360"/>
                <w:tab w:val="left" w:pos="540"/>
                <w:tab w:val="left" w:pos="900"/>
                <w:tab w:val="left" w:pos="9639"/>
              </w:tabs>
              <w:ind w:firstLine="567"/>
              <w:jc w:val="both"/>
            </w:pPr>
            <w:r w:rsidRPr="005840D5">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5840D5" w:rsidRDefault="006C0E51" w:rsidP="00E63FBD">
            <w:pPr>
              <w:tabs>
                <w:tab w:val="left" w:pos="360"/>
                <w:tab w:val="left" w:pos="540"/>
                <w:tab w:val="left" w:pos="900"/>
                <w:tab w:val="left" w:pos="9639"/>
              </w:tabs>
              <w:ind w:firstLine="567"/>
              <w:jc w:val="both"/>
            </w:pPr>
            <w:r w:rsidRPr="005840D5">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5840D5" w:rsidRDefault="006C0E51" w:rsidP="00607646">
            <w:pPr>
              <w:tabs>
                <w:tab w:val="num" w:pos="-180"/>
              </w:tabs>
              <w:autoSpaceDE w:val="0"/>
              <w:autoSpaceDN w:val="0"/>
              <w:adjustRightInd w:val="0"/>
              <w:ind w:left="-39" w:firstLine="565"/>
              <w:jc w:val="both"/>
            </w:pPr>
            <w:r w:rsidRPr="005840D5">
              <w:lastRenderedPageBreak/>
              <w:t xml:space="preserve">6) </w:t>
            </w:r>
            <w:r w:rsidR="007F3B29" w:rsidRPr="005840D5">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C0E51" w:rsidRDefault="00DE2232" w:rsidP="00E63FBD">
            <w:pPr>
              <w:tabs>
                <w:tab w:val="left" w:pos="360"/>
                <w:tab w:val="left" w:pos="540"/>
                <w:tab w:val="num" w:pos="1080"/>
              </w:tabs>
              <w:autoSpaceDE w:val="0"/>
              <w:autoSpaceDN w:val="0"/>
              <w:adjustRightInd w:val="0"/>
              <w:ind w:firstLine="567"/>
              <w:jc w:val="both"/>
              <w:outlineLvl w:val="1"/>
            </w:pPr>
            <w:r>
              <w:t>7</w:t>
            </w:r>
            <w:r w:rsidR="006C0E51" w:rsidRPr="005840D5">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w:t>
            </w:r>
            <w:r w:rsidR="003E5641">
              <w:t>теллектуальной собственности;</w:t>
            </w:r>
          </w:p>
          <w:p w:rsidR="003E5641" w:rsidRDefault="003E5641" w:rsidP="003E5641">
            <w:pPr>
              <w:tabs>
                <w:tab w:val="left" w:pos="360"/>
                <w:tab w:val="left" w:pos="540"/>
                <w:tab w:val="num" w:pos="1080"/>
              </w:tabs>
              <w:autoSpaceDE w:val="0"/>
              <w:autoSpaceDN w:val="0"/>
              <w:adjustRightInd w:val="0"/>
              <w:ind w:firstLine="567"/>
              <w:jc w:val="both"/>
              <w:outlineLvl w:val="1"/>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E5641" w:rsidRDefault="003E5641" w:rsidP="003E5641">
            <w:pPr>
              <w:tabs>
                <w:tab w:val="left" w:pos="360"/>
                <w:tab w:val="left" w:pos="540"/>
                <w:tab w:val="num" w:pos="1080"/>
              </w:tabs>
              <w:autoSpaceDE w:val="0"/>
              <w:autoSpaceDN w:val="0"/>
              <w:adjustRightInd w:val="0"/>
              <w:ind w:firstLine="567"/>
              <w:jc w:val="both"/>
              <w:outlineLvl w:val="1"/>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64F15" w:rsidRPr="005840D5" w:rsidRDefault="00D64F15" w:rsidP="00BB48BF">
            <w:pPr>
              <w:tabs>
                <w:tab w:val="left" w:pos="954"/>
              </w:tabs>
              <w:autoSpaceDE w:val="0"/>
              <w:autoSpaceDN w:val="0"/>
              <w:adjustRightInd w:val="0"/>
              <w:jc w:val="both"/>
            </w:pPr>
            <w:r>
              <w:t xml:space="preserve">      </w:t>
            </w:r>
          </w:p>
          <w:p w:rsidR="00737351" w:rsidRPr="005840D5" w:rsidRDefault="006C0E51" w:rsidP="00E63FBD">
            <w:pPr>
              <w:jc w:val="both"/>
            </w:pPr>
            <w:r w:rsidRPr="005840D5">
              <w:t>В случае</w:t>
            </w:r>
            <w:proofErr w:type="gramStart"/>
            <w:r w:rsidRPr="005840D5">
              <w:t>,</w:t>
            </w:r>
            <w:proofErr w:type="gramEnd"/>
            <w:r w:rsidRPr="005840D5">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331F2B" w:rsidP="00E63FBD">
            <w:pPr>
              <w:jc w:val="center"/>
              <w:rPr>
                <w:rStyle w:val="af5"/>
              </w:rPr>
            </w:pPr>
            <w:r>
              <w:lastRenderedPageBreak/>
              <w:t>13</w:t>
            </w:r>
            <w:r w:rsidR="00737351" w:rsidRPr="005840D5">
              <w:t>.1.</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331F2B">
            <w:r w:rsidRPr="005840D5">
              <w:t xml:space="preserve">Перечень документов, представляемых участниками закупки для подтверждения их соответствия установленным в пункте </w:t>
            </w:r>
            <w:r w:rsidR="00D677CD" w:rsidRPr="005840D5">
              <w:t>1</w:t>
            </w:r>
            <w:r w:rsidR="00331F2B">
              <w:t>3</w:t>
            </w:r>
            <w:r w:rsidRPr="005840D5">
              <w:t xml:space="preserve"> настоящей документации о </w:t>
            </w:r>
            <w:r w:rsidRPr="005840D5">
              <w:lastRenderedPageBreak/>
              <w:t>закупке требованиям</w:t>
            </w:r>
          </w:p>
        </w:tc>
        <w:tc>
          <w:tcPr>
            <w:tcW w:w="6476" w:type="dxa"/>
            <w:tcBorders>
              <w:top w:val="single" w:sz="4" w:space="0" w:color="auto"/>
              <w:left w:val="single" w:sz="4" w:space="0" w:color="auto"/>
              <w:bottom w:val="single" w:sz="4" w:space="0" w:color="auto"/>
              <w:right w:val="single" w:sz="4" w:space="0" w:color="auto"/>
            </w:tcBorders>
          </w:tcPr>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lastRenderedPageBreak/>
              <w:t xml:space="preserve">Заявка на участие в закупке должна содержать: </w:t>
            </w:r>
          </w:p>
          <w:p w:rsidR="00774FB2" w:rsidRPr="00774FB2" w:rsidRDefault="00774FB2" w:rsidP="00774FB2">
            <w:pPr>
              <w:tabs>
                <w:tab w:val="left" w:pos="9639"/>
              </w:tabs>
              <w:jc w:val="both"/>
              <w:rPr>
                <w:rFonts w:eastAsia="Calibri"/>
                <w:color w:val="000000"/>
                <w:lang w:eastAsia="en-US"/>
              </w:rPr>
            </w:pPr>
            <w:r w:rsidRPr="00774FB2">
              <w:rPr>
                <w:rFonts w:eastAsia="Calibri"/>
                <w:color w:val="000000"/>
                <w:lang w:eastAsia="en-US"/>
              </w:rPr>
              <w:t>Декларацию заявителя, содержащую сведения о том, что он не является:</w:t>
            </w:r>
          </w:p>
          <w:p w:rsidR="00774FB2" w:rsidRPr="00774FB2" w:rsidRDefault="006D1891" w:rsidP="00774FB2">
            <w:pPr>
              <w:tabs>
                <w:tab w:val="left" w:pos="9639"/>
              </w:tabs>
              <w:jc w:val="both"/>
              <w:rPr>
                <w:rFonts w:eastAsia="Calibri"/>
                <w:color w:val="000000"/>
                <w:lang w:eastAsia="en-US"/>
              </w:rPr>
            </w:pPr>
            <w:proofErr w:type="gramStart"/>
            <w:r>
              <w:rPr>
                <w:rFonts w:eastAsia="Calibri"/>
                <w:color w:val="000000"/>
                <w:lang w:eastAsia="en-US"/>
              </w:rPr>
              <w:t>1)</w:t>
            </w:r>
            <w:r w:rsidR="00774FB2" w:rsidRPr="00774FB2">
              <w:rPr>
                <w:rFonts w:eastAsia="Calibri"/>
                <w:color w:val="000000"/>
                <w:lang w:eastAsia="en-US"/>
              </w:rPr>
              <w:t xml:space="preserve">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117E41" w:rsidRDefault="006D1891" w:rsidP="00BB48BF">
            <w:pPr>
              <w:jc w:val="both"/>
              <w:rPr>
                <w:rFonts w:eastAsia="Calibri"/>
                <w:color w:val="000000"/>
                <w:lang w:eastAsia="en-US"/>
              </w:rPr>
            </w:pPr>
            <w:r>
              <w:rPr>
                <w:rFonts w:eastAsia="Calibri"/>
                <w:color w:val="000000"/>
                <w:lang w:eastAsia="en-US"/>
              </w:rPr>
              <w:t>2)</w:t>
            </w:r>
            <w:r w:rsidR="00774FB2" w:rsidRPr="00774FB2">
              <w:rPr>
                <w:rFonts w:eastAsia="Calibri"/>
                <w:color w:val="000000"/>
                <w:lang w:eastAsia="en-US"/>
              </w:rPr>
              <w:t xml:space="preserve"> об отсутств</w:t>
            </w:r>
            <w:proofErr w:type="gramStart"/>
            <w:r w:rsidR="00774FB2" w:rsidRPr="00774FB2">
              <w:rPr>
                <w:rFonts w:eastAsia="Calibri"/>
                <w:color w:val="000000"/>
                <w:lang w:eastAsia="en-US"/>
              </w:rPr>
              <w:t>ии у у</w:t>
            </w:r>
            <w:proofErr w:type="gramEnd"/>
            <w:r w:rsidR="00774FB2" w:rsidRPr="00774FB2">
              <w:rPr>
                <w:rFonts w:eastAsia="Calibri"/>
                <w:color w:val="000000"/>
                <w:lang w:eastAsia="en-US"/>
              </w:rPr>
              <w:t xml:space="preserve">частника закупки задолженности по начисленным налогам, сборам и иным обязательным платежам в бюджеты любого уровня или государственные </w:t>
            </w:r>
            <w:r w:rsidR="00774FB2" w:rsidRPr="00774FB2">
              <w:rPr>
                <w:rFonts w:eastAsia="Calibri"/>
                <w:color w:val="000000"/>
                <w:lang w:eastAsia="en-US"/>
              </w:rPr>
              <w:lastRenderedPageBreak/>
              <w:t>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3E4D49">
              <w:rPr>
                <w:rFonts w:eastAsia="Calibri"/>
                <w:color w:val="000000"/>
                <w:lang w:eastAsia="en-US"/>
              </w:rPr>
              <w:t>;</w:t>
            </w:r>
          </w:p>
          <w:p w:rsidR="003E5641" w:rsidRPr="003E5641" w:rsidRDefault="003E5641" w:rsidP="003E5641">
            <w:pPr>
              <w:jc w:val="both"/>
              <w:rPr>
                <w:rFonts w:eastAsia="Calibri"/>
                <w:color w:val="000000"/>
                <w:lang w:eastAsia="en-US"/>
              </w:rPr>
            </w:pPr>
            <w:proofErr w:type="gramStart"/>
            <w:r w:rsidRPr="003E5641">
              <w:rPr>
                <w:rFonts w:eastAsia="Calibri"/>
                <w:color w:val="000000"/>
                <w:lang w:eastAsia="en-US"/>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3E5641">
              <w:rPr>
                <w:rFonts w:eastAsia="Calibri"/>
                <w:color w:val="000000"/>
                <w:lang w:eastAsia="en-US"/>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E4D49" w:rsidRDefault="003E5641" w:rsidP="003E5641">
            <w:pPr>
              <w:jc w:val="both"/>
              <w:rPr>
                <w:rFonts w:eastAsia="Calibri"/>
                <w:color w:val="000000"/>
                <w:lang w:eastAsia="en-US"/>
              </w:rPr>
            </w:pPr>
            <w:r w:rsidRPr="003E5641">
              <w:rPr>
                <w:rFonts w:eastAsia="Calibri"/>
                <w:color w:val="000000"/>
                <w:lang w:eastAsia="en-US"/>
              </w:rPr>
              <w:t>4) декларацию об отсутств</w:t>
            </w:r>
            <w:proofErr w:type="gramStart"/>
            <w:r w:rsidRPr="003E5641">
              <w:rPr>
                <w:rFonts w:eastAsia="Calibri"/>
                <w:color w:val="000000"/>
                <w:lang w:eastAsia="en-US"/>
              </w:rPr>
              <w:t>ии у у</w:t>
            </w:r>
            <w:proofErr w:type="gramEnd"/>
            <w:r w:rsidRPr="003E5641">
              <w:rPr>
                <w:rFonts w:eastAsia="Calibri"/>
                <w:color w:val="000000"/>
                <w:lang w:eastAsia="en-US"/>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5302A" w:rsidRPr="00F5302A" w:rsidRDefault="009202C3" w:rsidP="00433C41">
            <w:pPr>
              <w:jc w:val="both"/>
              <w:rPr>
                <w:rFonts w:eastAsia="Calibri"/>
                <w:lang w:eastAsia="en-US"/>
              </w:rPr>
            </w:pPr>
            <w:r>
              <w:rPr>
                <w:rFonts w:eastAsia="Calibri"/>
                <w:color w:val="000000"/>
                <w:lang w:eastAsia="en-US"/>
              </w:rPr>
              <w:t>5)</w:t>
            </w:r>
            <w:r>
              <w:rPr>
                <w:rFonts w:eastAsia="Calibri"/>
                <w:szCs w:val="22"/>
                <w:lang w:eastAsia="en-US"/>
              </w:rPr>
              <w:t xml:space="preserve"> к</w:t>
            </w:r>
            <w:r w:rsidRPr="005C447F">
              <w:rPr>
                <w:rFonts w:eastAsia="Calibri"/>
                <w:szCs w:val="22"/>
                <w:lang w:eastAsia="en-US"/>
              </w:rPr>
              <w:t>опи</w:t>
            </w:r>
            <w:r>
              <w:rPr>
                <w:rFonts w:eastAsia="Calibri"/>
                <w:szCs w:val="22"/>
                <w:lang w:eastAsia="en-US"/>
              </w:rPr>
              <w:t>ю</w:t>
            </w:r>
            <w:r w:rsidRPr="005C447F">
              <w:rPr>
                <w:rFonts w:eastAsia="Calibri"/>
                <w:szCs w:val="22"/>
                <w:lang w:eastAsia="en-US"/>
              </w:rPr>
              <w:t xml:space="preserve"> </w:t>
            </w:r>
            <w:hyperlink r:id="rId12" w:history="1">
              <w:r w:rsidRPr="00660590">
                <w:rPr>
                  <w:rFonts w:eastAsia="Calibri"/>
                  <w:bCs/>
                </w:rPr>
                <w:t>действующ</w:t>
              </w:r>
              <w:r>
                <w:rPr>
                  <w:rFonts w:eastAsia="Calibri"/>
                  <w:bCs/>
                </w:rPr>
                <w:t>ей</w:t>
              </w:r>
            </w:hyperlink>
            <w:r w:rsidRPr="00660590">
              <w:rPr>
                <w:rFonts w:eastAsia="Calibri"/>
                <w:bCs/>
              </w:rPr>
              <w:t xml:space="preserve"> </w:t>
            </w:r>
            <w:r w:rsidR="00433C41" w:rsidRPr="00760C07">
              <w:t>лицензии на осуществление деятельности по добровольному личному страхованию, за исключением добровольного страхования жизни</w:t>
            </w:r>
            <w:r w:rsidR="00433C41">
              <w:t>.</w:t>
            </w:r>
          </w:p>
        </w:tc>
      </w:tr>
      <w:tr w:rsidR="00737351" w:rsidRPr="005840D5" w:rsidTr="00E030CD">
        <w:trPr>
          <w:trHeight w:val="1125"/>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5"/>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Формы, порядок, дата начала и дата окончания срока предоставления участникам закупки разъяснений положений документации о закупке</w:t>
            </w:r>
          </w:p>
        </w:tc>
        <w:tc>
          <w:tcPr>
            <w:tcW w:w="6476" w:type="dxa"/>
            <w:tcBorders>
              <w:top w:val="single" w:sz="4" w:space="0" w:color="auto"/>
              <w:left w:val="single" w:sz="4" w:space="0" w:color="auto"/>
              <w:bottom w:val="single" w:sz="4" w:space="0" w:color="auto"/>
              <w:right w:val="single" w:sz="4" w:space="0" w:color="auto"/>
            </w:tcBorders>
          </w:tcPr>
          <w:p w:rsidR="00331F2B" w:rsidRPr="003E5641" w:rsidRDefault="00331F2B" w:rsidP="00331F2B">
            <w:pPr>
              <w:pStyle w:val="4"/>
              <w:keepNext w:val="0"/>
              <w:tabs>
                <w:tab w:val="num" w:pos="1680"/>
              </w:tabs>
              <w:spacing w:before="0" w:after="0"/>
              <w:rPr>
                <w:rFonts w:ascii="Times New Roman" w:hAnsi="Times New Roman" w:cs="Times New Roman"/>
              </w:rPr>
            </w:pPr>
            <w:bookmarkStart w:id="13" w:name="_Ref313306841"/>
            <w:r w:rsidRPr="003E564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331F2B" w:rsidRDefault="00D234CA" w:rsidP="00331F2B">
            <w:pPr>
              <w:jc w:val="both"/>
            </w:pPr>
            <w:r w:rsidRPr="00A61C7D">
              <w:t>Запросы о разъяснении положений документации о закупке участники закупки вправе направить только в форме электронного документа</w:t>
            </w:r>
            <w:r w:rsidRPr="00661C24">
              <w:t xml:space="preserve"> посредством функционала электронной площадки АО «Единая электронная торговая площадка» http://roseltorg.ru/</w:t>
            </w:r>
            <w:r w:rsidRPr="00A61C7D">
              <w:t>; разъяснения положений документации о закупке предоставляются заказчиком только в форме электронного документа.</w:t>
            </w:r>
          </w:p>
          <w:p w:rsidR="00433C41" w:rsidRPr="003E5641" w:rsidRDefault="00433C41" w:rsidP="00331F2B">
            <w:pPr>
              <w:jc w:val="both"/>
            </w:pPr>
          </w:p>
          <w:bookmarkEnd w:id="13"/>
          <w:p w:rsidR="00331F2B" w:rsidRDefault="00331F2B" w:rsidP="00331F2B">
            <w:pPr>
              <w:pStyle w:val="4"/>
              <w:keepNext w:val="0"/>
              <w:tabs>
                <w:tab w:val="num" w:pos="1680"/>
              </w:tabs>
              <w:spacing w:before="0" w:after="0"/>
              <w:rPr>
                <w:rFonts w:ascii="Times New Roman" w:hAnsi="Times New Roman"/>
              </w:rPr>
            </w:pPr>
            <w:r w:rsidRPr="003E564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3E5641">
              <w:rPr>
                <w:rFonts w:ascii="Times New Roman" w:hAnsi="Times New Roman" w:cs="Times New Roman"/>
                <w:lang w:val="en-US"/>
              </w:rPr>
              <w:t>I</w:t>
            </w:r>
            <w:proofErr w:type="spellEnd"/>
            <w:r w:rsidRPr="003E5641">
              <w:rPr>
                <w:rFonts w:ascii="Times New Roman" w:hAnsi="Times New Roman" w:cs="Times New Roman"/>
              </w:rPr>
              <w:t xml:space="preserve"> «ФОРМЫ ДЛЯ ЗАПОЛНЕНИЯ УЧАСТНИКАМИ ЗАКУПКИ». </w:t>
            </w:r>
            <w:r w:rsidRPr="003E5641">
              <w:rPr>
                <w:rFonts w:ascii="Times New Roman" w:hAnsi="Times New Roman"/>
              </w:rPr>
              <w:t xml:space="preserve">В течение трех рабочих дней </w:t>
            </w:r>
            <w:proofErr w:type="gramStart"/>
            <w:r w:rsidRPr="003E5641">
              <w:rPr>
                <w:rFonts w:ascii="Times New Roman" w:hAnsi="Times New Roman"/>
              </w:rPr>
              <w:t>с даты поступления</w:t>
            </w:r>
            <w:proofErr w:type="gramEnd"/>
            <w:r w:rsidRPr="003E5641">
              <w:rPr>
                <w:rFonts w:ascii="Times New Roman" w:hAnsi="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w:t>
            </w:r>
            <w:r w:rsidRPr="003E5641">
              <w:rPr>
                <w:rFonts w:ascii="Times New Roman" w:hAnsi="Times New Roman"/>
              </w:rPr>
              <w:lastRenderedPageBreak/>
              <w:t xml:space="preserve">этом заказчик вправе не осуществлять такое разъяснение в случае, если указанный запрос поступил </w:t>
            </w:r>
            <w:proofErr w:type="gramStart"/>
            <w:r w:rsidRPr="003E5641">
              <w:rPr>
                <w:rFonts w:ascii="Times New Roman" w:hAnsi="Times New Roman"/>
              </w:rPr>
              <w:t>позднее</w:t>
            </w:r>
            <w:proofErr w:type="gramEnd"/>
            <w:r w:rsidRPr="003E5641">
              <w:rPr>
                <w:rFonts w:ascii="Times New Roman" w:hAnsi="Times New Roman"/>
              </w:rPr>
              <w:t xml:space="preserve"> чем за три рабочих дня до даты окончания срока подачи заявок на участие в такой закупке.</w:t>
            </w:r>
          </w:p>
          <w:p w:rsidR="0067357E" w:rsidRPr="005840D5" w:rsidRDefault="00331F2B" w:rsidP="00C63032">
            <w:pPr>
              <w:pStyle w:val="4"/>
              <w:keepNext w:val="0"/>
              <w:tabs>
                <w:tab w:val="num" w:pos="1680"/>
              </w:tabs>
              <w:spacing w:before="0" w:after="0"/>
              <w:rPr>
                <w:rFonts w:ascii="Times New Roman" w:hAnsi="Times New Roman" w:cs="Times New Roman"/>
              </w:rPr>
            </w:pPr>
            <w:r w:rsidRPr="00331F2B">
              <w:rPr>
                <w:rFonts w:ascii="Times New Roman" w:hAnsi="Times New Roman" w:cs="Times New Roman"/>
                <w:bCs/>
              </w:rPr>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331F2B">
              <w:rPr>
                <w:rFonts w:ascii="Times New Roman" w:hAnsi="Times New Roman" w:cs="Times New Roman"/>
                <w:b/>
                <w:bCs/>
              </w:rPr>
              <w:t>«</w:t>
            </w:r>
            <w:r w:rsidR="007D4421">
              <w:rPr>
                <w:rFonts w:ascii="Times New Roman" w:hAnsi="Times New Roman" w:cs="Times New Roman"/>
                <w:b/>
                <w:bCs/>
              </w:rPr>
              <w:t>2</w:t>
            </w:r>
            <w:r w:rsidR="00C63032">
              <w:rPr>
                <w:rFonts w:ascii="Times New Roman" w:hAnsi="Times New Roman" w:cs="Times New Roman"/>
                <w:b/>
                <w:bCs/>
              </w:rPr>
              <w:t>8</w:t>
            </w:r>
            <w:r w:rsidRPr="00331F2B">
              <w:rPr>
                <w:rFonts w:ascii="Times New Roman" w:hAnsi="Times New Roman" w:cs="Times New Roman"/>
                <w:b/>
                <w:bCs/>
              </w:rPr>
              <w:t xml:space="preserve">» </w:t>
            </w:r>
            <w:r w:rsidR="007D4421">
              <w:rPr>
                <w:rFonts w:ascii="Times New Roman" w:hAnsi="Times New Roman" w:cs="Times New Roman"/>
                <w:b/>
                <w:bCs/>
              </w:rPr>
              <w:t>марта</w:t>
            </w:r>
            <w:r w:rsidRPr="00331F2B">
              <w:rPr>
                <w:rFonts w:ascii="Times New Roman" w:hAnsi="Times New Roman" w:cs="Times New Roman"/>
                <w:b/>
                <w:bCs/>
              </w:rPr>
              <w:t xml:space="preserve"> по «</w:t>
            </w:r>
            <w:r w:rsidR="007D4421">
              <w:rPr>
                <w:rFonts w:ascii="Times New Roman" w:hAnsi="Times New Roman" w:cs="Times New Roman"/>
                <w:b/>
                <w:bCs/>
              </w:rPr>
              <w:t>0</w:t>
            </w:r>
            <w:r w:rsidR="00C63032">
              <w:rPr>
                <w:rFonts w:ascii="Times New Roman" w:hAnsi="Times New Roman" w:cs="Times New Roman"/>
                <w:b/>
                <w:bCs/>
              </w:rPr>
              <w:t>4</w:t>
            </w:r>
            <w:r w:rsidRPr="00331F2B">
              <w:rPr>
                <w:rFonts w:ascii="Times New Roman" w:hAnsi="Times New Roman" w:cs="Times New Roman"/>
                <w:b/>
                <w:bCs/>
              </w:rPr>
              <w:t xml:space="preserve">» </w:t>
            </w:r>
            <w:r w:rsidR="007D4421">
              <w:rPr>
                <w:rFonts w:ascii="Times New Roman" w:hAnsi="Times New Roman" w:cs="Times New Roman"/>
                <w:b/>
                <w:bCs/>
              </w:rPr>
              <w:t>апреля</w:t>
            </w:r>
            <w:r w:rsidR="000B0F24" w:rsidRPr="00331F2B">
              <w:rPr>
                <w:rFonts w:ascii="Times New Roman" w:hAnsi="Times New Roman" w:cs="Times New Roman"/>
                <w:b/>
                <w:bCs/>
              </w:rPr>
              <w:t xml:space="preserve"> </w:t>
            </w:r>
            <w:r w:rsidRPr="00331F2B">
              <w:rPr>
                <w:rFonts w:ascii="Times New Roman" w:hAnsi="Times New Roman" w:cs="Times New Roman"/>
                <w:b/>
                <w:bCs/>
              </w:rPr>
              <w:t>201</w:t>
            </w:r>
            <w:r w:rsidR="00433C41">
              <w:rPr>
                <w:rFonts w:ascii="Times New Roman" w:hAnsi="Times New Roman" w:cs="Times New Roman"/>
                <w:b/>
                <w:bCs/>
              </w:rPr>
              <w:t>9</w:t>
            </w:r>
            <w:r w:rsidRPr="00331F2B">
              <w:rPr>
                <w:rFonts w:ascii="Times New Roman" w:hAnsi="Times New Roman" w:cs="Times New Roman"/>
                <w:b/>
                <w:bCs/>
              </w:rPr>
              <w:t xml:space="preserve"> года</w:t>
            </w:r>
            <w:r w:rsidRPr="00331F2B">
              <w:rPr>
                <w:rFonts w:ascii="Times New Roman" w:hAnsi="Times New Roman" w:cs="Times New Roman"/>
                <w:bCs/>
              </w:rPr>
              <w:t>.</w:t>
            </w:r>
          </w:p>
        </w:tc>
      </w:tr>
      <w:tr w:rsidR="00737351" w:rsidRPr="005840D5" w:rsidTr="00E030CD">
        <w:trPr>
          <w:trHeight w:val="980"/>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rStyle w:val="af5"/>
                <w:b/>
                <w:bCs/>
                <w:snapToGrid w:val="0"/>
              </w:rPr>
            </w:pPr>
            <w:r w:rsidRPr="005840D5">
              <w:rPr>
                <w:b/>
                <w:bCs/>
                <w:snapToGrid w:val="0"/>
              </w:rPr>
              <w:lastRenderedPageBreak/>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Место и дата рассмотрения предложений участников закупки и подведения итогов закупки</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jc w:val="both"/>
            </w:pPr>
            <w:r w:rsidRPr="005840D5">
              <w:t xml:space="preserve">Рассмотрение заявок на участие в закупке будет осуществляться </w:t>
            </w:r>
            <w:r w:rsidR="004B2AC5" w:rsidRPr="00331F2B">
              <w:rPr>
                <w:b/>
                <w:bCs/>
              </w:rPr>
              <w:t>«</w:t>
            </w:r>
            <w:r w:rsidR="007D4421">
              <w:rPr>
                <w:b/>
                <w:bCs/>
              </w:rPr>
              <w:t>0</w:t>
            </w:r>
            <w:r w:rsidR="00C63032">
              <w:rPr>
                <w:b/>
                <w:bCs/>
              </w:rPr>
              <w:t>9</w:t>
            </w:r>
            <w:r w:rsidR="004B2AC5" w:rsidRPr="00331F2B">
              <w:rPr>
                <w:b/>
                <w:bCs/>
              </w:rPr>
              <w:t xml:space="preserve">» </w:t>
            </w:r>
            <w:r w:rsidR="007D4421">
              <w:rPr>
                <w:b/>
                <w:bCs/>
              </w:rPr>
              <w:t>апреля</w:t>
            </w:r>
            <w:r w:rsidR="000B0F24" w:rsidRPr="00331F2B">
              <w:rPr>
                <w:b/>
                <w:bCs/>
              </w:rPr>
              <w:t xml:space="preserve"> </w:t>
            </w:r>
            <w:r w:rsidR="00344A92" w:rsidRPr="005840D5">
              <w:rPr>
                <w:b/>
                <w:bCs/>
              </w:rPr>
              <w:t>201</w:t>
            </w:r>
            <w:r w:rsidR="00433C41">
              <w:rPr>
                <w:b/>
                <w:bCs/>
              </w:rPr>
              <w:t>9</w:t>
            </w:r>
            <w:r w:rsidR="00344A92" w:rsidRPr="005840D5">
              <w:rPr>
                <w:b/>
                <w:bCs/>
              </w:rPr>
              <w:t xml:space="preserve"> </w:t>
            </w:r>
            <w:r w:rsidRPr="005840D5">
              <w:rPr>
                <w:b/>
              </w:rPr>
              <w:t xml:space="preserve">года </w:t>
            </w:r>
            <w:r w:rsidRPr="005840D5">
              <w:t>по адресу: 109052, г.</w:t>
            </w:r>
            <w:r w:rsidR="00177561" w:rsidRPr="005840D5">
              <w:t xml:space="preserve"> </w:t>
            </w:r>
            <w:r w:rsidRPr="005840D5">
              <w:t>Москва, ул.</w:t>
            </w:r>
            <w:r w:rsidR="00177561" w:rsidRPr="005840D5">
              <w:t xml:space="preserve"> </w:t>
            </w:r>
            <w:r w:rsidRPr="005840D5">
              <w:t>Новохохловская, д. 2</w:t>
            </w:r>
            <w:r w:rsidR="00803181">
              <w:t>3</w:t>
            </w:r>
            <w:r w:rsidRPr="005840D5">
              <w:t>.</w:t>
            </w:r>
          </w:p>
          <w:p w:rsidR="002D6449" w:rsidRPr="005840D5" w:rsidRDefault="002D6449" w:rsidP="00E63FBD">
            <w:pPr>
              <w:jc w:val="both"/>
            </w:pPr>
          </w:p>
          <w:p w:rsidR="0067357E" w:rsidRPr="005840D5" w:rsidRDefault="00737351" w:rsidP="00C63032">
            <w:pPr>
              <w:jc w:val="both"/>
            </w:pPr>
            <w:r w:rsidRPr="005840D5">
              <w:t xml:space="preserve">Подведение итогов закупки будет осуществляться                       </w:t>
            </w:r>
            <w:r w:rsidR="007D4421" w:rsidRPr="00331F2B">
              <w:rPr>
                <w:b/>
                <w:bCs/>
              </w:rPr>
              <w:t>«</w:t>
            </w:r>
            <w:r w:rsidR="007D4421">
              <w:rPr>
                <w:b/>
                <w:bCs/>
              </w:rPr>
              <w:t>0</w:t>
            </w:r>
            <w:r w:rsidR="00C63032">
              <w:rPr>
                <w:b/>
                <w:bCs/>
              </w:rPr>
              <w:t>9</w:t>
            </w:r>
            <w:r w:rsidR="007D4421" w:rsidRPr="00331F2B">
              <w:rPr>
                <w:b/>
                <w:bCs/>
              </w:rPr>
              <w:t xml:space="preserve">» </w:t>
            </w:r>
            <w:r w:rsidR="007D4421">
              <w:rPr>
                <w:b/>
                <w:bCs/>
              </w:rPr>
              <w:t>апреля</w:t>
            </w:r>
            <w:r w:rsidR="007D4421" w:rsidRPr="00331F2B">
              <w:rPr>
                <w:b/>
                <w:bCs/>
              </w:rPr>
              <w:t xml:space="preserve"> </w:t>
            </w:r>
            <w:r w:rsidR="00433C41" w:rsidRPr="005840D5">
              <w:rPr>
                <w:b/>
                <w:bCs/>
              </w:rPr>
              <w:t>201</w:t>
            </w:r>
            <w:r w:rsidR="00433C41">
              <w:rPr>
                <w:b/>
                <w:bCs/>
              </w:rPr>
              <w:t>9</w:t>
            </w:r>
            <w:r w:rsidR="006D1891" w:rsidRPr="005840D5">
              <w:rPr>
                <w:b/>
                <w:bCs/>
              </w:rPr>
              <w:t xml:space="preserve"> </w:t>
            </w:r>
            <w:r w:rsidRPr="005840D5">
              <w:rPr>
                <w:b/>
              </w:rPr>
              <w:t>года</w:t>
            </w:r>
            <w:r w:rsidRPr="005840D5">
              <w:t xml:space="preserve"> по адресу: 109052, г.</w:t>
            </w:r>
            <w:r w:rsidR="00177561" w:rsidRPr="005840D5">
              <w:t xml:space="preserve"> </w:t>
            </w:r>
            <w:r w:rsidRPr="005840D5">
              <w:t>Москва, ул.</w:t>
            </w:r>
            <w:r w:rsidR="002D1CB7" w:rsidRPr="005840D5">
              <w:t xml:space="preserve"> </w:t>
            </w:r>
            <w:r w:rsidRPr="005840D5">
              <w:t>Новохохловская, д. 2</w:t>
            </w:r>
            <w:r w:rsidR="00803181">
              <w:t>3</w:t>
            </w:r>
            <w:r w:rsidRPr="005840D5">
              <w:t>.</w:t>
            </w:r>
          </w:p>
        </w:tc>
      </w:tr>
      <w:tr w:rsidR="00737351" w:rsidRPr="005840D5" w:rsidTr="00E030CD">
        <w:trPr>
          <w:trHeight w:val="922"/>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303B64">
            <w:pPr>
              <w:autoSpaceDE w:val="0"/>
              <w:autoSpaceDN w:val="0"/>
              <w:adjustRightInd w:val="0"/>
            </w:pPr>
            <w:r w:rsidRPr="005840D5">
              <w:t xml:space="preserve">Сведения о порядке </w:t>
            </w:r>
            <w:r w:rsidR="00303B64">
              <w:t xml:space="preserve">регистрации заявок на </w:t>
            </w:r>
            <w:r w:rsidRPr="005840D5">
              <w:t xml:space="preserve">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67357E" w:rsidRPr="005840D5" w:rsidRDefault="00737351" w:rsidP="00303B64">
            <w:pPr>
              <w:pStyle w:val="2"/>
              <w:keepNext w:val="0"/>
              <w:suppressAutoHyphens/>
              <w:spacing w:after="0"/>
              <w:jc w:val="both"/>
              <w:rPr>
                <w:sz w:val="24"/>
                <w:szCs w:val="24"/>
              </w:rPr>
            </w:pPr>
            <w:r w:rsidRPr="005840D5">
              <w:rPr>
                <w:b w:val="0"/>
                <w:sz w:val="24"/>
                <w:szCs w:val="24"/>
              </w:rPr>
              <w:t xml:space="preserve">Каждая заявка на участие в запросе предложений, поступившая в срок, указанный в документации о запросе предложений, регистрируется заказчиком. Форма подачи заявки на участие в запросе предложений </w:t>
            </w:r>
            <w:r w:rsidR="00303B64">
              <w:rPr>
                <w:b w:val="0"/>
                <w:sz w:val="24"/>
                <w:szCs w:val="24"/>
              </w:rPr>
              <w:t>электронная</w:t>
            </w:r>
            <w:r w:rsidRPr="005840D5">
              <w:rPr>
                <w:b w:val="0"/>
                <w:sz w:val="24"/>
                <w:szCs w:val="24"/>
              </w:rPr>
              <w:t xml:space="preserve">. </w:t>
            </w:r>
          </w:p>
        </w:tc>
      </w:tr>
      <w:tr w:rsidR="00737351" w:rsidRPr="005840D5" w:rsidTr="00E030CD">
        <w:trPr>
          <w:trHeight w:val="699"/>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936E6F" w:rsidP="00C97F1D">
            <w:pPr>
              <w:numPr>
                <w:ilvl w:val="0"/>
                <w:numId w:val="2"/>
              </w:numPr>
              <w:rPr>
                <w:b/>
                <w:bCs/>
                <w:snapToGrid w:val="0"/>
              </w:rPr>
            </w:pPr>
            <w:r w:rsidRPr="005840D5">
              <w:rPr>
                <w:b/>
                <w:bCs/>
                <w:snapToGrid w:val="0"/>
              </w:rPr>
              <w:t xml:space="preserve"> </w:t>
            </w: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Условия допуска к участию в закупке</w:t>
            </w:r>
          </w:p>
        </w:tc>
        <w:tc>
          <w:tcPr>
            <w:tcW w:w="6476" w:type="dxa"/>
            <w:tcBorders>
              <w:top w:val="single" w:sz="4" w:space="0" w:color="auto"/>
              <w:left w:val="single" w:sz="4" w:space="0" w:color="auto"/>
              <w:bottom w:val="single" w:sz="4" w:space="0" w:color="auto"/>
              <w:right w:val="single" w:sz="4" w:space="0" w:color="auto"/>
            </w:tcBorders>
          </w:tcPr>
          <w:p w:rsidR="002D1CB7" w:rsidRPr="005840D5" w:rsidRDefault="002D1CB7" w:rsidP="00E63FBD">
            <w:pPr>
              <w:jc w:val="both"/>
            </w:pPr>
            <w:r w:rsidRPr="005840D5">
              <w:t>Участники</w:t>
            </w:r>
            <w:r w:rsidR="00972200" w:rsidRPr="005840D5">
              <w:t>,</w:t>
            </w:r>
            <w:r w:rsidRPr="005840D5">
              <w:t xml:space="preserve"> соответствующие требованиям</w:t>
            </w:r>
            <w:r w:rsidR="00972200" w:rsidRPr="005840D5">
              <w:t>,</w:t>
            </w:r>
            <w:r w:rsidRPr="005840D5">
              <w:t xml:space="preserve"> установленным в п.1</w:t>
            </w:r>
            <w:r w:rsidR="00114357">
              <w:t>3</w:t>
            </w:r>
            <w:r w:rsidR="00972200" w:rsidRPr="005840D5">
              <w:t>,</w:t>
            </w:r>
            <w:r w:rsidRPr="005840D5">
              <w:t xml:space="preserve"> и подавшие заявку </w:t>
            </w:r>
            <w:r w:rsidR="00972200" w:rsidRPr="005840D5">
              <w:t>по</w:t>
            </w:r>
            <w:r w:rsidRPr="005840D5">
              <w:t xml:space="preserve"> форме и </w:t>
            </w:r>
            <w:r w:rsidR="00972200" w:rsidRPr="005840D5">
              <w:t>в сроки,</w:t>
            </w:r>
            <w:r w:rsidRPr="005840D5">
              <w:t xml:space="preserve"> установленные настоящей документацией</w:t>
            </w:r>
            <w:r w:rsidR="00972200" w:rsidRPr="005840D5">
              <w:t>,</w:t>
            </w:r>
            <w:r w:rsidRPr="005840D5">
              <w:t xml:space="preserve">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5840D5" w:rsidRDefault="00737351" w:rsidP="00E63FBD">
            <w:pPr>
              <w:pStyle w:val="2"/>
              <w:keepNext w:val="0"/>
              <w:suppressAutoHyphens/>
              <w:spacing w:after="0"/>
              <w:jc w:val="both"/>
              <w:rPr>
                <w:b w:val="0"/>
                <w:sz w:val="24"/>
                <w:szCs w:val="24"/>
              </w:rPr>
            </w:pPr>
            <w:r w:rsidRPr="005840D5">
              <w:rPr>
                <w:b w:val="0"/>
                <w:sz w:val="24"/>
                <w:szCs w:val="24"/>
              </w:rPr>
              <w:t>Закупочная комиссия рассматривает заявки на участие в запросе предложений и соответствие участников закупки, подавших такие заявки, требованиям, установленным документацией о запросе предложений</w:t>
            </w:r>
            <w:r w:rsidR="002D1CB7" w:rsidRPr="005840D5">
              <w:rPr>
                <w:b w:val="0"/>
                <w:sz w:val="24"/>
                <w:szCs w:val="24"/>
              </w:rPr>
              <w:t xml:space="preserve">, а также оценивает и сопоставляет такие заявки.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 xml:space="preserve">Оценка и сопоставление заявок на участие в запросе предложений осуществляется одновременно с их рассмотрением и в день их рассмотрения. В случае если документацией о запросе предложений предусмотрено требование о внесении обеспечения заявки, то подведение итогов запроса предложений не может быть осуществлено ранее пяти рабочих дней со дня окончания срока подачи заявок на участие в запросе предложений. </w:t>
            </w:r>
          </w:p>
          <w:p w:rsidR="00737351" w:rsidRPr="005840D5" w:rsidRDefault="00737351" w:rsidP="00E63FBD">
            <w:pPr>
              <w:pStyle w:val="2"/>
              <w:keepNext w:val="0"/>
              <w:suppressAutoHyphens/>
              <w:spacing w:after="0"/>
              <w:jc w:val="both"/>
              <w:rPr>
                <w:b w:val="0"/>
                <w:sz w:val="24"/>
                <w:szCs w:val="24"/>
              </w:rPr>
            </w:pPr>
            <w:r w:rsidRPr="005840D5">
              <w:rPr>
                <w:b w:val="0"/>
                <w:sz w:val="24"/>
                <w:szCs w:val="24"/>
              </w:rPr>
              <w:t>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w:t>
            </w:r>
          </w:p>
          <w:p w:rsidR="00737351" w:rsidRPr="005840D5" w:rsidRDefault="00737351" w:rsidP="00E63FBD">
            <w:pPr>
              <w:jc w:val="both"/>
            </w:pPr>
            <w:r w:rsidRPr="005840D5">
              <w:t>При рассмотрении заявок на участие в закупке участник закупки не допускается комиссией к участию в закупке в случае:</w:t>
            </w:r>
          </w:p>
          <w:p w:rsidR="00737351" w:rsidRPr="005840D5" w:rsidRDefault="00737351" w:rsidP="00E63FBD">
            <w:pPr>
              <w:jc w:val="both"/>
            </w:pPr>
            <w:r w:rsidRPr="005840D5">
              <w:t xml:space="preserve">-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w:t>
            </w:r>
            <w:r w:rsidRPr="005840D5">
              <w:lastRenderedPageBreak/>
              <w:t>товарах, работах, услугах соответственно на поставку, выполнение, оказание которых размещается заказ;</w:t>
            </w:r>
          </w:p>
          <w:p w:rsidR="00737351" w:rsidRPr="005840D5" w:rsidRDefault="00737351" w:rsidP="00E63FBD">
            <w:pPr>
              <w:jc w:val="both"/>
            </w:pPr>
            <w:r w:rsidRPr="005840D5">
              <w:t xml:space="preserve">- несоответствие участника закупки требованиям, установленным </w:t>
            </w:r>
            <w:r w:rsidR="00875D61" w:rsidRPr="005840D5">
              <w:t xml:space="preserve">в пункте </w:t>
            </w:r>
            <w:r w:rsidR="00114357">
              <w:t>13</w:t>
            </w:r>
            <w:r w:rsidRPr="005840D5">
              <w:t>;</w:t>
            </w:r>
          </w:p>
          <w:p w:rsidR="00737351" w:rsidRPr="005840D5" w:rsidRDefault="00737351" w:rsidP="00E63FBD">
            <w:pPr>
              <w:jc w:val="both"/>
            </w:pPr>
            <w:r w:rsidRPr="005840D5">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rsidRPr="005840D5">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737351" w:rsidRPr="005840D5" w:rsidTr="00E030CD">
        <w:trPr>
          <w:trHeight w:val="2982"/>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CD4083" w:rsidRDefault="00737351" w:rsidP="00E63FBD">
            <w:pPr>
              <w:autoSpaceDE w:val="0"/>
              <w:autoSpaceDN w:val="0"/>
              <w:adjustRightInd w:val="0"/>
              <w:rPr>
                <w:highlight w:val="yellow"/>
              </w:rPr>
            </w:pPr>
            <w:r w:rsidRPr="00F47605">
              <w:t>Критерии оценки и сопоставления заявок на участие в закупке</w:t>
            </w:r>
          </w:p>
          <w:p w:rsidR="00737351" w:rsidRPr="00CD4083" w:rsidRDefault="00737351" w:rsidP="001169B7">
            <w:pPr>
              <w:autoSpaceDE w:val="0"/>
              <w:autoSpaceDN w:val="0"/>
              <w:adjustRightInd w:val="0"/>
              <w:rPr>
                <w:highlight w:val="yellow"/>
              </w:rPr>
            </w:pPr>
          </w:p>
        </w:tc>
        <w:tc>
          <w:tcPr>
            <w:tcW w:w="6476" w:type="dxa"/>
            <w:tcBorders>
              <w:top w:val="single" w:sz="4" w:space="0" w:color="auto"/>
              <w:left w:val="single" w:sz="4" w:space="0" w:color="auto"/>
              <w:bottom w:val="single" w:sz="4" w:space="0" w:color="auto"/>
              <w:right w:val="single" w:sz="4" w:space="0" w:color="auto"/>
            </w:tcBorders>
          </w:tcPr>
          <w:tbl>
            <w:tblPr>
              <w:tblW w:w="6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
              <w:gridCol w:w="1466"/>
              <w:gridCol w:w="990"/>
              <w:gridCol w:w="992"/>
              <w:gridCol w:w="2552"/>
            </w:tblGrid>
            <w:tr w:rsidR="00232F60" w:rsidRPr="00232F60" w:rsidTr="00232F60">
              <w:trPr>
                <w:cantSplit/>
              </w:trPr>
              <w:tc>
                <w:tcPr>
                  <w:tcW w:w="663" w:type="dxa"/>
                  <w:vAlign w:val="center"/>
                </w:tcPr>
                <w:p w:rsidR="00232F60" w:rsidRPr="00232F60" w:rsidRDefault="00232F60" w:rsidP="00232F60">
                  <w:pPr>
                    <w:tabs>
                      <w:tab w:val="left" w:pos="9639"/>
                    </w:tabs>
                    <w:jc w:val="center"/>
                    <w:rPr>
                      <w:b/>
                      <w:sz w:val="20"/>
                      <w:szCs w:val="20"/>
                    </w:rPr>
                  </w:pPr>
                  <w:r w:rsidRPr="00232F60">
                    <w:rPr>
                      <w:b/>
                      <w:sz w:val="20"/>
                      <w:szCs w:val="20"/>
                    </w:rPr>
                    <w:t xml:space="preserve">№ </w:t>
                  </w:r>
                  <w:proofErr w:type="spellStart"/>
                  <w:proofErr w:type="gramStart"/>
                  <w:r w:rsidRPr="00232F60">
                    <w:rPr>
                      <w:b/>
                      <w:sz w:val="20"/>
                      <w:szCs w:val="20"/>
                    </w:rPr>
                    <w:t>п</w:t>
                  </w:r>
                  <w:proofErr w:type="spellEnd"/>
                  <w:proofErr w:type="gramEnd"/>
                  <w:r w:rsidRPr="00232F60">
                    <w:rPr>
                      <w:b/>
                      <w:sz w:val="20"/>
                      <w:szCs w:val="20"/>
                    </w:rPr>
                    <w:t>/</w:t>
                  </w:r>
                  <w:proofErr w:type="spellStart"/>
                  <w:r w:rsidRPr="00232F60">
                    <w:rPr>
                      <w:b/>
                      <w:sz w:val="20"/>
                      <w:szCs w:val="20"/>
                    </w:rPr>
                    <w:t>п</w:t>
                  </w:r>
                  <w:proofErr w:type="spellEnd"/>
                </w:p>
              </w:tc>
              <w:tc>
                <w:tcPr>
                  <w:tcW w:w="1466" w:type="dxa"/>
                  <w:vAlign w:val="center"/>
                </w:tcPr>
                <w:p w:rsidR="00232F60" w:rsidRPr="00232F60" w:rsidRDefault="00232F60" w:rsidP="00232F60">
                  <w:pPr>
                    <w:tabs>
                      <w:tab w:val="left" w:pos="9639"/>
                    </w:tabs>
                    <w:jc w:val="center"/>
                    <w:rPr>
                      <w:b/>
                      <w:sz w:val="20"/>
                      <w:szCs w:val="20"/>
                    </w:rPr>
                  </w:pPr>
                  <w:r w:rsidRPr="00232F60">
                    <w:rPr>
                      <w:b/>
                      <w:sz w:val="20"/>
                      <w:szCs w:val="20"/>
                    </w:rPr>
                    <w:t>Наименование критерия</w:t>
                  </w:r>
                </w:p>
                <w:p w:rsidR="00232F60" w:rsidRPr="00232F60" w:rsidRDefault="00232F60" w:rsidP="00232F60">
                  <w:pPr>
                    <w:tabs>
                      <w:tab w:val="left" w:pos="9639"/>
                    </w:tabs>
                    <w:jc w:val="center"/>
                    <w:rPr>
                      <w:b/>
                      <w:sz w:val="20"/>
                      <w:szCs w:val="20"/>
                    </w:rPr>
                  </w:pPr>
                </w:p>
              </w:tc>
              <w:tc>
                <w:tcPr>
                  <w:tcW w:w="990" w:type="dxa"/>
                  <w:vAlign w:val="center"/>
                </w:tcPr>
                <w:p w:rsidR="00232F60" w:rsidRPr="00232F60" w:rsidRDefault="00232F60" w:rsidP="00232F60">
                  <w:pPr>
                    <w:tabs>
                      <w:tab w:val="left" w:pos="9639"/>
                    </w:tabs>
                    <w:jc w:val="center"/>
                    <w:rPr>
                      <w:b/>
                      <w:sz w:val="20"/>
                      <w:szCs w:val="20"/>
                    </w:rPr>
                  </w:pPr>
                  <w:r w:rsidRPr="00232F60">
                    <w:rPr>
                      <w:b/>
                      <w:sz w:val="20"/>
                      <w:szCs w:val="20"/>
                    </w:rPr>
                    <w:t>Единица измерения</w:t>
                  </w:r>
                </w:p>
              </w:tc>
              <w:tc>
                <w:tcPr>
                  <w:tcW w:w="992" w:type="dxa"/>
                  <w:vAlign w:val="center"/>
                </w:tcPr>
                <w:p w:rsidR="00232F60" w:rsidRPr="00232F60" w:rsidRDefault="00232F60" w:rsidP="00232F60">
                  <w:pPr>
                    <w:tabs>
                      <w:tab w:val="left" w:pos="9639"/>
                    </w:tabs>
                    <w:jc w:val="center"/>
                    <w:rPr>
                      <w:b/>
                      <w:sz w:val="20"/>
                      <w:szCs w:val="20"/>
                    </w:rPr>
                  </w:pPr>
                  <w:r w:rsidRPr="00232F60">
                    <w:rPr>
                      <w:b/>
                      <w:sz w:val="20"/>
                      <w:szCs w:val="20"/>
                    </w:rPr>
                    <w:t>Значимость критерия</w:t>
                  </w:r>
                </w:p>
              </w:tc>
              <w:tc>
                <w:tcPr>
                  <w:tcW w:w="2552" w:type="dxa"/>
                  <w:vAlign w:val="center"/>
                </w:tcPr>
                <w:p w:rsidR="00232F60" w:rsidRPr="00232F60" w:rsidRDefault="00232F60" w:rsidP="00232F60">
                  <w:pPr>
                    <w:tabs>
                      <w:tab w:val="left" w:pos="9639"/>
                    </w:tabs>
                    <w:jc w:val="center"/>
                    <w:rPr>
                      <w:b/>
                      <w:sz w:val="20"/>
                      <w:szCs w:val="20"/>
                    </w:rPr>
                  </w:pPr>
                  <w:r w:rsidRPr="00232F60">
                    <w:rPr>
                      <w:b/>
                      <w:sz w:val="20"/>
                      <w:szCs w:val="20"/>
                    </w:rPr>
                    <w:t>Примечание</w:t>
                  </w:r>
                </w:p>
              </w:tc>
            </w:tr>
            <w:tr w:rsidR="00232F60" w:rsidRPr="00232F60" w:rsidTr="00232F60">
              <w:trPr>
                <w:cantSplit/>
                <w:trHeight w:val="1123"/>
              </w:trPr>
              <w:tc>
                <w:tcPr>
                  <w:tcW w:w="663" w:type="dxa"/>
                  <w:vAlign w:val="center"/>
                </w:tcPr>
                <w:p w:rsidR="00232F60" w:rsidRPr="00232F60" w:rsidRDefault="00232F60" w:rsidP="00232F60">
                  <w:pPr>
                    <w:tabs>
                      <w:tab w:val="left" w:pos="9639"/>
                    </w:tabs>
                    <w:jc w:val="center"/>
                    <w:rPr>
                      <w:sz w:val="20"/>
                      <w:szCs w:val="20"/>
                    </w:rPr>
                  </w:pPr>
                  <w:r w:rsidRPr="00232F60">
                    <w:rPr>
                      <w:sz w:val="20"/>
                      <w:szCs w:val="20"/>
                    </w:rPr>
                    <w:t>1.</w:t>
                  </w:r>
                </w:p>
              </w:tc>
              <w:tc>
                <w:tcPr>
                  <w:tcW w:w="1466" w:type="dxa"/>
                  <w:vAlign w:val="center"/>
                </w:tcPr>
                <w:p w:rsidR="00232F60" w:rsidRPr="00232F60" w:rsidRDefault="00232F60" w:rsidP="00232F60">
                  <w:pPr>
                    <w:tabs>
                      <w:tab w:val="left" w:pos="9639"/>
                    </w:tabs>
                    <w:rPr>
                      <w:sz w:val="20"/>
                      <w:szCs w:val="20"/>
                    </w:rPr>
                  </w:pPr>
                  <w:r w:rsidRPr="00232F60">
                    <w:rPr>
                      <w:sz w:val="20"/>
                      <w:szCs w:val="20"/>
                    </w:rPr>
                    <w:t>Квалификация участника конкурса и (или) его сотрудников</w:t>
                  </w:r>
                </w:p>
              </w:tc>
              <w:tc>
                <w:tcPr>
                  <w:tcW w:w="990" w:type="dxa"/>
                  <w:vAlign w:val="center"/>
                </w:tcPr>
                <w:p w:rsidR="00232F60" w:rsidRPr="00232F60" w:rsidRDefault="00232F60" w:rsidP="00232F60">
                  <w:pPr>
                    <w:tabs>
                      <w:tab w:val="left" w:pos="9639"/>
                    </w:tabs>
                    <w:jc w:val="center"/>
                    <w:rPr>
                      <w:sz w:val="20"/>
                      <w:szCs w:val="20"/>
                    </w:rPr>
                  </w:pPr>
                  <w:r w:rsidRPr="00232F60">
                    <w:rPr>
                      <w:sz w:val="20"/>
                      <w:szCs w:val="20"/>
                    </w:rPr>
                    <w:t>См. ниже</w:t>
                  </w:r>
                </w:p>
              </w:tc>
              <w:tc>
                <w:tcPr>
                  <w:tcW w:w="992" w:type="dxa"/>
                  <w:shd w:val="clear" w:color="auto" w:fill="auto"/>
                  <w:vAlign w:val="center"/>
                </w:tcPr>
                <w:p w:rsidR="00232F60" w:rsidRPr="00232F60" w:rsidRDefault="00232F60" w:rsidP="00232F60">
                  <w:pPr>
                    <w:tabs>
                      <w:tab w:val="left" w:pos="9639"/>
                    </w:tabs>
                    <w:jc w:val="center"/>
                    <w:rPr>
                      <w:sz w:val="20"/>
                      <w:szCs w:val="20"/>
                    </w:rPr>
                  </w:pPr>
                  <w:r w:rsidRPr="00232F60">
                    <w:rPr>
                      <w:sz w:val="20"/>
                      <w:szCs w:val="20"/>
                    </w:rPr>
                    <w:t>70%</w:t>
                  </w:r>
                </w:p>
              </w:tc>
              <w:tc>
                <w:tcPr>
                  <w:tcW w:w="2552" w:type="dxa"/>
                  <w:vAlign w:val="center"/>
                </w:tcPr>
                <w:p w:rsidR="00232F60" w:rsidRPr="00232F60" w:rsidRDefault="00232F60" w:rsidP="00232F60">
                  <w:pPr>
                    <w:tabs>
                      <w:tab w:val="left" w:pos="9639"/>
                    </w:tabs>
                    <w:rPr>
                      <w:sz w:val="20"/>
                      <w:szCs w:val="20"/>
                    </w:rPr>
                  </w:pPr>
                  <w:r w:rsidRPr="00232F60">
                    <w:rPr>
                      <w:sz w:val="20"/>
                      <w:szCs w:val="20"/>
                    </w:rPr>
                    <w:t>См. ниже</w:t>
                  </w:r>
                </w:p>
              </w:tc>
            </w:tr>
            <w:tr w:rsidR="00232F60" w:rsidRPr="00232F60" w:rsidTr="00232F60">
              <w:trPr>
                <w:cantSplit/>
                <w:trHeight w:val="1058"/>
              </w:trPr>
              <w:tc>
                <w:tcPr>
                  <w:tcW w:w="663" w:type="dxa"/>
                  <w:vAlign w:val="center"/>
                </w:tcPr>
                <w:p w:rsidR="00232F60" w:rsidRPr="00232F60" w:rsidRDefault="00232F60" w:rsidP="00232F60">
                  <w:pPr>
                    <w:tabs>
                      <w:tab w:val="left" w:pos="9639"/>
                    </w:tabs>
                    <w:jc w:val="center"/>
                    <w:rPr>
                      <w:sz w:val="20"/>
                      <w:szCs w:val="20"/>
                    </w:rPr>
                  </w:pPr>
                  <w:r w:rsidRPr="00232F60">
                    <w:rPr>
                      <w:sz w:val="20"/>
                      <w:szCs w:val="20"/>
                    </w:rPr>
                    <w:t>2.</w:t>
                  </w:r>
                </w:p>
              </w:tc>
              <w:tc>
                <w:tcPr>
                  <w:tcW w:w="1466" w:type="dxa"/>
                  <w:vAlign w:val="center"/>
                </w:tcPr>
                <w:p w:rsidR="00232F60" w:rsidRPr="00232F60" w:rsidRDefault="00232F60" w:rsidP="00232F60">
                  <w:pPr>
                    <w:tabs>
                      <w:tab w:val="left" w:pos="9639"/>
                    </w:tabs>
                    <w:rPr>
                      <w:sz w:val="20"/>
                      <w:szCs w:val="20"/>
                    </w:rPr>
                  </w:pPr>
                  <w:r w:rsidRPr="00232F60">
                    <w:rPr>
                      <w:sz w:val="20"/>
                      <w:szCs w:val="20"/>
                    </w:rPr>
                    <w:t xml:space="preserve">Качество товара (работ, услуг) </w:t>
                  </w:r>
                </w:p>
              </w:tc>
              <w:tc>
                <w:tcPr>
                  <w:tcW w:w="990" w:type="dxa"/>
                  <w:vAlign w:val="center"/>
                </w:tcPr>
                <w:p w:rsidR="00232F60" w:rsidRPr="00232F60" w:rsidRDefault="00232F60" w:rsidP="00232F60">
                  <w:pPr>
                    <w:tabs>
                      <w:tab w:val="left" w:pos="9639"/>
                    </w:tabs>
                    <w:jc w:val="center"/>
                    <w:rPr>
                      <w:sz w:val="20"/>
                      <w:szCs w:val="20"/>
                    </w:rPr>
                  </w:pPr>
                  <w:r w:rsidRPr="00232F60">
                    <w:rPr>
                      <w:sz w:val="20"/>
                      <w:szCs w:val="20"/>
                    </w:rPr>
                    <w:t>См. ниже</w:t>
                  </w:r>
                </w:p>
              </w:tc>
              <w:tc>
                <w:tcPr>
                  <w:tcW w:w="992" w:type="dxa"/>
                  <w:shd w:val="clear" w:color="auto" w:fill="auto"/>
                  <w:vAlign w:val="center"/>
                </w:tcPr>
                <w:p w:rsidR="00232F60" w:rsidRPr="00232F60" w:rsidRDefault="00232F60" w:rsidP="00232F60">
                  <w:pPr>
                    <w:tabs>
                      <w:tab w:val="left" w:pos="9639"/>
                    </w:tabs>
                    <w:jc w:val="center"/>
                    <w:rPr>
                      <w:sz w:val="20"/>
                      <w:szCs w:val="20"/>
                    </w:rPr>
                  </w:pPr>
                  <w:r w:rsidRPr="00232F60">
                    <w:rPr>
                      <w:sz w:val="20"/>
                      <w:szCs w:val="20"/>
                    </w:rPr>
                    <w:t>30%</w:t>
                  </w:r>
                </w:p>
              </w:tc>
              <w:tc>
                <w:tcPr>
                  <w:tcW w:w="2552" w:type="dxa"/>
                  <w:vAlign w:val="center"/>
                </w:tcPr>
                <w:p w:rsidR="00232F60" w:rsidRPr="00232F60" w:rsidRDefault="00232F60" w:rsidP="00232F60">
                  <w:pPr>
                    <w:tabs>
                      <w:tab w:val="left" w:pos="9639"/>
                    </w:tabs>
                    <w:rPr>
                      <w:sz w:val="20"/>
                      <w:szCs w:val="20"/>
                    </w:rPr>
                  </w:pPr>
                  <w:r w:rsidRPr="00232F60">
                    <w:rPr>
                      <w:sz w:val="20"/>
                      <w:szCs w:val="20"/>
                    </w:rPr>
                    <w:t>См. ниже</w:t>
                  </w:r>
                </w:p>
              </w:tc>
            </w:tr>
          </w:tbl>
          <w:p w:rsidR="006D1891" w:rsidRPr="00F43A4F" w:rsidRDefault="006D1891" w:rsidP="006D1891">
            <w:pPr>
              <w:tabs>
                <w:tab w:val="left" w:pos="9639"/>
              </w:tabs>
              <w:jc w:val="right"/>
              <w:rPr>
                <w:sz w:val="20"/>
                <w:szCs w:val="20"/>
              </w:rPr>
            </w:pPr>
          </w:p>
          <w:p w:rsidR="00232F60" w:rsidRPr="00F43A4F" w:rsidRDefault="00232F60" w:rsidP="00232F60">
            <w:pPr>
              <w:tabs>
                <w:tab w:val="left" w:pos="9639"/>
              </w:tabs>
              <w:rPr>
                <w:sz w:val="20"/>
                <w:szCs w:val="20"/>
              </w:rPr>
            </w:pPr>
            <w:r w:rsidRPr="00F43A4F">
              <w:rPr>
                <w:sz w:val="20"/>
                <w:szCs w:val="20"/>
              </w:rPr>
              <w:t xml:space="preserve">Показатели критерия № 1 - квалификация участника закупки и (или) его сотрудников при размещении заказа на выполнение работ, оказание услуг: </w:t>
            </w:r>
          </w:p>
          <w:tbl>
            <w:tblPr>
              <w:tblW w:w="6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1514"/>
              <w:gridCol w:w="1134"/>
              <w:gridCol w:w="1418"/>
              <w:gridCol w:w="1701"/>
            </w:tblGrid>
            <w:tr w:rsidR="00624F44" w:rsidRPr="00624F44" w:rsidTr="00624F44">
              <w:tc>
                <w:tcPr>
                  <w:tcW w:w="566" w:type="dxa"/>
                  <w:shd w:val="clear" w:color="auto" w:fill="auto"/>
                  <w:vAlign w:val="center"/>
                </w:tcPr>
                <w:p w:rsidR="00624F44" w:rsidRPr="00624F44" w:rsidRDefault="00624F44" w:rsidP="00624F44">
                  <w:pPr>
                    <w:tabs>
                      <w:tab w:val="left" w:pos="9639"/>
                    </w:tabs>
                    <w:jc w:val="center"/>
                    <w:rPr>
                      <w:b/>
                      <w:sz w:val="20"/>
                      <w:szCs w:val="20"/>
                    </w:rPr>
                  </w:pPr>
                  <w:r w:rsidRPr="00624F44">
                    <w:rPr>
                      <w:b/>
                      <w:sz w:val="20"/>
                      <w:szCs w:val="20"/>
                    </w:rPr>
                    <w:t xml:space="preserve">№ </w:t>
                  </w:r>
                  <w:proofErr w:type="spellStart"/>
                  <w:proofErr w:type="gramStart"/>
                  <w:r w:rsidRPr="00624F44">
                    <w:rPr>
                      <w:b/>
                      <w:sz w:val="20"/>
                      <w:szCs w:val="20"/>
                    </w:rPr>
                    <w:t>п</w:t>
                  </w:r>
                  <w:proofErr w:type="spellEnd"/>
                  <w:proofErr w:type="gramEnd"/>
                  <w:r w:rsidRPr="00624F44">
                    <w:rPr>
                      <w:b/>
                      <w:sz w:val="20"/>
                      <w:szCs w:val="20"/>
                    </w:rPr>
                    <w:t>/</w:t>
                  </w:r>
                  <w:proofErr w:type="spellStart"/>
                  <w:r w:rsidRPr="00624F44">
                    <w:rPr>
                      <w:b/>
                      <w:sz w:val="20"/>
                      <w:szCs w:val="20"/>
                    </w:rPr>
                    <w:t>п</w:t>
                  </w:r>
                  <w:proofErr w:type="spellEnd"/>
                </w:p>
              </w:tc>
              <w:tc>
                <w:tcPr>
                  <w:tcW w:w="1514" w:type="dxa"/>
                  <w:shd w:val="clear" w:color="auto" w:fill="auto"/>
                  <w:vAlign w:val="center"/>
                </w:tcPr>
                <w:p w:rsidR="00624F44" w:rsidRPr="00624F44" w:rsidRDefault="00624F44" w:rsidP="00624F44">
                  <w:pPr>
                    <w:tabs>
                      <w:tab w:val="left" w:pos="9639"/>
                    </w:tabs>
                    <w:jc w:val="center"/>
                    <w:rPr>
                      <w:b/>
                      <w:sz w:val="20"/>
                      <w:szCs w:val="20"/>
                    </w:rPr>
                  </w:pPr>
                  <w:r w:rsidRPr="00624F44">
                    <w:rPr>
                      <w:b/>
                      <w:sz w:val="20"/>
                      <w:szCs w:val="20"/>
                    </w:rPr>
                    <w:t>Наименование показателя</w:t>
                  </w:r>
                </w:p>
                <w:p w:rsidR="00624F44" w:rsidRPr="00624F44" w:rsidRDefault="00624F44" w:rsidP="00624F44">
                  <w:pPr>
                    <w:tabs>
                      <w:tab w:val="left" w:pos="9639"/>
                    </w:tabs>
                    <w:jc w:val="center"/>
                    <w:rPr>
                      <w:b/>
                      <w:sz w:val="20"/>
                      <w:szCs w:val="20"/>
                    </w:rPr>
                  </w:pPr>
                </w:p>
              </w:tc>
              <w:tc>
                <w:tcPr>
                  <w:tcW w:w="1134" w:type="dxa"/>
                  <w:shd w:val="clear" w:color="auto" w:fill="auto"/>
                  <w:vAlign w:val="center"/>
                </w:tcPr>
                <w:p w:rsidR="00624F44" w:rsidRPr="00624F44" w:rsidRDefault="00624F44" w:rsidP="00624F44">
                  <w:pPr>
                    <w:tabs>
                      <w:tab w:val="left" w:pos="9639"/>
                    </w:tabs>
                    <w:jc w:val="center"/>
                    <w:rPr>
                      <w:b/>
                      <w:sz w:val="20"/>
                      <w:szCs w:val="20"/>
                    </w:rPr>
                  </w:pPr>
                  <w:r w:rsidRPr="00624F44">
                    <w:rPr>
                      <w:b/>
                      <w:sz w:val="20"/>
                      <w:szCs w:val="20"/>
                    </w:rPr>
                    <w:t>Единица измерения</w:t>
                  </w:r>
                </w:p>
              </w:tc>
              <w:tc>
                <w:tcPr>
                  <w:tcW w:w="1418" w:type="dxa"/>
                  <w:shd w:val="clear" w:color="auto" w:fill="auto"/>
                  <w:vAlign w:val="center"/>
                </w:tcPr>
                <w:p w:rsidR="00624F44" w:rsidRPr="00624F44" w:rsidRDefault="00624F44" w:rsidP="00624F44">
                  <w:pPr>
                    <w:tabs>
                      <w:tab w:val="left" w:pos="9639"/>
                    </w:tabs>
                    <w:jc w:val="center"/>
                    <w:rPr>
                      <w:b/>
                      <w:sz w:val="20"/>
                      <w:szCs w:val="20"/>
                    </w:rPr>
                  </w:pPr>
                  <w:r w:rsidRPr="00624F44">
                    <w:rPr>
                      <w:b/>
                      <w:sz w:val="20"/>
                      <w:szCs w:val="20"/>
                    </w:rPr>
                    <w:t>Значимость показателя</w:t>
                  </w:r>
                </w:p>
              </w:tc>
              <w:tc>
                <w:tcPr>
                  <w:tcW w:w="1701" w:type="dxa"/>
                  <w:shd w:val="clear" w:color="auto" w:fill="auto"/>
                  <w:vAlign w:val="center"/>
                </w:tcPr>
                <w:p w:rsidR="00624F44" w:rsidRPr="00624F44" w:rsidRDefault="00624F44" w:rsidP="00624F44">
                  <w:pPr>
                    <w:tabs>
                      <w:tab w:val="left" w:pos="9639"/>
                    </w:tabs>
                    <w:jc w:val="center"/>
                    <w:rPr>
                      <w:b/>
                      <w:sz w:val="20"/>
                      <w:szCs w:val="20"/>
                    </w:rPr>
                  </w:pPr>
                  <w:r w:rsidRPr="00624F44">
                    <w:rPr>
                      <w:b/>
                      <w:sz w:val="20"/>
                      <w:szCs w:val="20"/>
                    </w:rPr>
                    <w:t>Примечание</w:t>
                  </w:r>
                </w:p>
              </w:tc>
            </w:tr>
            <w:tr w:rsidR="00624F44" w:rsidRPr="00624F44" w:rsidTr="00624F44">
              <w:tc>
                <w:tcPr>
                  <w:tcW w:w="566" w:type="dxa"/>
                  <w:vMerge w:val="restart"/>
                  <w:shd w:val="clear" w:color="auto" w:fill="auto"/>
                  <w:vAlign w:val="center"/>
                </w:tcPr>
                <w:p w:rsidR="00624F44" w:rsidRPr="00624F44" w:rsidRDefault="00624F44" w:rsidP="00624F44">
                  <w:pPr>
                    <w:tabs>
                      <w:tab w:val="left" w:pos="9639"/>
                    </w:tabs>
                    <w:jc w:val="center"/>
                    <w:rPr>
                      <w:sz w:val="20"/>
                      <w:szCs w:val="20"/>
                    </w:rPr>
                  </w:pPr>
                  <w:r w:rsidRPr="00624F44">
                    <w:rPr>
                      <w:sz w:val="20"/>
                      <w:szCs w:val="20"/>
                    </w:rPr>
                    <w:t>1.</w:t>
                  </w:r>
                </w:p>
              </w:tc>
              <w:tc>
                <w:tcPr>
                  <w:tcW w:w="1514" w:type="dxa"/>
                  <w:vMerge w:val="restart"/>
                  <w:shd w:val="clear" w:color="auto" w:fill="auto"/>
                  <w:vAlign w:val="center"/>
                </w:tcPr>
                <w:p w:rsidR="00624F44" w:rsidRPr="00624F44" w:rsidRDefault="00624F44" w:rsidP="00624F44">
                  <w:pPr>
                    <w:pStyle w:val="ab"/>
                    <w:spacing w:before="0" w:beforeAutospacing="0" w:after="0" w:afterAutospacing="0"/>
                    <w:rPr>
                      <w:sz w:val="20"/>
                      <w:szCs w:val="20"/>
                    </w:rPr>
                  </w:pPr>
                  <w:r w:rsidRPr="00624F44">
                    <w:rPr>
                      <w:sz w:val="20"/>
                      <w:szCs w:val="20"/>
                    </w:rPr>
                    <w:t xml:space="preserve">Доля заключенных договоров страхования от несчастных случаев и болезней от общего количества заключенных договоров, по итогам 2017 года </w:t>
                  </w:r>
                </w:p>
              </w:tc>
              <w:tc>
                <w:tcPr>
                  <w:tcW w:w="1134" w:type="dxa"/>
                  <w:vMerge w:val="restart"/>
                  <w:shd w:val="clear" w:color="auto" w:fill="auto"/>
                </w:tcPr>
                <w:p w:rsidR="00624F44" w:rsidRPr="00624F44" w:rsidRDefault="00624F44" w:rsidP="00624F44">
                  <w:pPr>
                    <w:tabs>
                      <w:tab w:val="left" w:pos="9639"/>
                    </w:tabs>
                    <w:ind w:left="-108" w:right="-108"/>
                    <w:jc w:val="center"/>
                    <w:rPr>
                      <w:sz w:val="20"/>
                      <w:szCs w:val="20"/>
                    </w:rPr>
                  </w:pPr>
                  <w:r w:rsidRPr="00624F44">
                    <w:rPr>
                      <w:sz w:val="20"/>
                      <w:szCs w:val="20"/>
                    </w:rPr>
                    <w:t>%</w:t>
                  </w:r>
                </w:p>
              </w:tc>
              <w:tc>
                <w:tcPr>
                  <w:tcW w:w="1418" w:type="dxa"/>
                  <w:tcBorders>
                    <w:bottom w:val="single" w:sz="4" w:space="0" w:color="auto"/>
                  </w:tcBorders>
                  <w:shd w:val="clear" w:color="auto" w:fill="auto"/>
                </w:tcPr>
                <w:p w:rsidR="00624F44" w:rsidRPr="00624F44" w:rsidRDefault="00624F44" w:rsidP="00624F44">
                  <w:pPr>
                    <w:tabs>
                      <w:tab w:val="left" w:pos="9639"/>
                    </w:tabs>
                    <w:rPr>
                      <w:sz w:val="20"/>
                      <w:szCs w:val="20"/>
                    </w:rPr>
                  </w:pPr>
                  <w:r w:rsidRPr="00624F44">
                    <w:rPr>
                      <w:sz w:val="20"/>
                      <w:szCs w:val="20"/>
                    </w:rPr>
                    <w:t>менее 20,00% - 0 баллов</w:t>
                  </w:r>
                </w:p>
              </w:tc>
              <w:tc>
                <w:tcPr>
                  <w:tcW w:w="1701" w:type="dxa"/>
                  <w:vMerge w:val="restart"/>
                  <w:shd w:val="clear" w:color="auto" w:fill="auto"/>
                  <w:vAlign w:val="center"/>
                </w:tcPr>
                <w:p w:rsidR="00624F44" w:rsidRPr="00624F44" w:rsidRDefault="00624F44" w:rsidP="00624F44">
                  <w:pPr>
                    <w:pStyle w:val="ab"/>
                    <w:spacing w:before="0" w:beforeAutospacing="0" w:after="0" w:afterAutospacing="0"/>
                    <w:rPr>
                      <w:sz w:val="20"/>
                      <w:szCs w:val="20"/>
                    </w:rPr>
                  </w:pPr>
                  <w:r w:rsidRPr="00624F44">
                    <w:rPr>
                      <w:sz w:val="20"/>
                      <w:szCs w:val="20"/>
                    </w:rPr>
                    <w:t>Подтверждается формой «Сведения о деятельности страховщика за Январь-Декабрь 2017 г.» (код формы по ОУКД 0420162): данные строки 122, столбца 4, раздела 1 разделить на данные стр. 100, столбца 4, раздела 1, в процентах, с округлением до двух знаков после запятой.</w:t>
                  </w:r>
                </w:p>
                <w:p w:rsidR="00624F44" w:rsidRPr="00624F44" w:rsidRDefault="00624F44" w:rsidP="00624F44">
                  <w:pPr>
                    <w:pStyle w:val="ab"/>
                    <w:spacing w:before="0" w:beforeAutospacing="0" w:after="0" w:afterAutospacing="0"/>
                    <w:rPr>
                      <w:sz w:val="20"/>
                      <w:szCs w:val="20"/>
                    </w:rPr>
                  </w:pPr>
                  <w:r w:rsidRPr="00624F44">
                    <w:rPr>
                      <w:sz w:val="20"/>
                      <w:szCs w:val="20"/>
                    </w:rPr>
                    <w:t> </w:t>
                  </w:r>
                </w:p>
                <w:p w:rsidR="00624F44" w:rsidRPr="00624F44" w:rsidRDefault="00624F44" w:rsidP="00624F44">
                  <w:pPr>
                    <w:pStyle w:val="ab"/>
                    <w:spacing w:before="0" w:beforeAutospacing="0" w:after="0" w:afterAutospacing="0"/>
                    <w:rPr>
                      <w:sz w:val="20"/>
                      <w:szCs w:val="20"/>
                    </w:rPr>
                  </w:pPr>
                  <w:r w:rsidRPr="00624F44">
                    <w:rPr>
                      <w:sz w:val="20"/>
                      <w:szCs w:val="20"/>
                    </w:rPr>
                    <w:t xml:space="preserve"> отсутствие в заявке формы «Сведения о деятельности страховщика за </w:t>
                  </w:r>
                  <w:r w:rsidRPr="00624F44">
                    <w:rPr>
                      <w:sz w:val="20"/>
                      <w:szCs w:val="20"/>
                    </w:rPr>
                    <w:lastRenderedPageBreak/>
                    <w:t xml:space="preserve">Январь-Декабрь 2017 г.» </w:t>
                  </w:r>
                  <w:r w:rsidRPr="00624F44">
                    <w:rPr>
                      <w:sz w:val="20"/>
                      <w:szCs w:val="20"/>
                      <w:lang w:val="en-US"/>
                    </w:rPr>
                    <w:t>(</w:t>
                  </w:r>
                  <w:r w:rsidRPr="00624F44">
                    <w:rPr>
                      <w:sz w:val="20"/>
                      <w:szCs w:val="20"/>
                    </w:rPr>
                    <w:t>код формы по ОУКД 0420162) оценивается в 0 баллов.</w:t>
                  </w:r>
                </w:p>
              </w:tc>
            </w:tr>
            <w:tr w:rsidR="00624F44" w:rsidRPr="00624F44" w:rsidTr="00624F44">
              <w:tc>
                <w:tcPr>
                  <w:tcW w:w="566" w:type="dxa"/>
                  <w:vMerge/>
                  <w:shd w:val="clear" w:color="auto" w:fill="auto"/>
                  <w:vAlign w:val="center"/>
                </w:tcPr>
                <w:p w:rsidR="00624F44" w:rsidRPr="00624F44" w:rsidRDefault="00624F44" w:rsidP="00624F44">
                  <w:pPr>
                    <w:tabs>
                      <w:tab w:val="left" w:pos="9639"/>
                    </w:tabs>
                    <w:jc w:val="center"/>
                    <w:rPr>
                      <w:sz w:val="20"/>
                      <w:szCs w:val="20"/>
                    </w:rPr>
                  </w:pPr>
                </w:p>
              </w:tc>
              <w:tc>
                <w:tcPr>
                  <w:tcW w:w="1514" w:type="dxa"/>
                  <w:vMerge/>
                  <w:shd w:val="clear" w:color="auto" w:fill="auto"/>
                  <w:vAlign w:val="center"/>
                </w:tcPr>
                <w:p w:rsidR="00624F44" w:rsidRPr="00624F44" w:rsidRDefault="00624F44" w:rsidP="00624F44">
                  <w:pPr>
                    <w:tabs>
                      <w:tab w:val="left" w:pos="9639"/>
                    </w:tabs>
                    <w:rPr>
                      <w:sz w:val="20"/>
                      <w:szCs w:val="20"/>
                    </w:rPr>
                  </w:pPr>
                </w:p>
              </w:tc>
              <w:tc>
                <w:tcPr>
                  <w:tcW w:w="1134" w:type="dxa"/>
                  <w:vMerge/>
                  <w:shd w:val="clear" w:color="auto" w:fill="auto"/>
                </w:tcPr>
                <w:p w:rsidR="00624F44" w:rsidRPr="00624F44" w:rsidRDefault="00624F44" w:rsidP="00624F44">
                  <w:pPr>
                    <w:tabs>
                      <w:tab w:val="left" w:pos="9639"/>
                    </w:tabs>
                    <w:ind w:left="-108" w:right="-108"/>
                    <w:jc w:val="center"/>
                    <w:rPr>
                      <w:sz w:val="20"/>
                      <w:szCs w:val="20"/>
                    </w:rPr>
                  </w:pPr>
                </w:p>
              </w:tc>
              <w:tc>
                <w:tcPr>
                  <w:tcW w:w="1418" w:type="dxa"/>
                  <w:tcBorders>
                    <w:bottom w:val="single" w:sz="4" w:space="0" w:color="auto"/>
                  </w:tcBorders>
                  <w:shd w:val="clear" w:color="auto" w:fill="auto"/>
                </w:tcPr>
                <w:p w:rsidR="00624F44" w:rsidRPr="00624F44" w:rsidRDefault="00624F44" w:rsidP="00624F44">
                  <w:pPr>
                    <w:rPr>
                      <w:sz w:val="20"/>
                      <w:szCs w:val="20"/>
                    </w:rPr>
                  </w:pPr>
                  <w:r w:rsidRPr="00624F44">
                    <w:rPr>
                      <w:sz w:val="20"/>
                      <w:szCs w:val="20"/>
                    </w:rPr>
                    <w:t>от 20,00% (включительно) до 40,00% - 5 баллов</w:t>
                  </w:r>
                </w:p>
              </w:tc>
              <w:tc>
                <w:tcPr>
                  <w:tcW w:w="1701" w:type="dxa"/>
                  <w:vMerge/>
                  <w:shd w:val="clear" w:color="auto" w:fill="auto"/>
                  <w:vAlign w:val="center"/>
                </w:tcPr>
                <w:p w:rsidR="00624F44" w:rsidRPr="00624F44" w:rsidRDefault="00624F44" w:rsidP="00624F44">
                  <w:pPr>
                    <w:tabs>
                      <w:tab w:val="left" w:pos="9639"/>
                    </w:tabs>
                    <w:rPr>
                      <w:sz w:val="20"/>
                      <w:szCs w:val="20"/>
                    </w:rPr>
                  </w:pPr>
                </w:p>
              </w:tc>
            </w:tr>
            <w:tr w:rsidR="00624F44" w:rsidRPr="00624F44" w:rsidTr="00624F44">
              <w:tc>
                <w:tcPr>
                  <w:tcW w:w="566" w:type="dxa"/>
                  <w:vMerge/>
                  <w:shd w:val="clear" w:color="auto" w:fill="auto"/>
                  <w:vAlign w:val="center"/>
                </w:tcPr>
                <w:p w:rsidR="00624F44" w:rsidRPr="00624F44" w:rsidRDefault="00624F44" w:rsidP="00624F44">
                  <w:pPr>
                    <w:tabs>
                      <w:tab w:val="left" w:pos="9639"/>
                    </w:tabs>
                    <w:jc w:val="center"/>
                    <w:rPr>
                      <w:sz w:val="20"/>
                      <w:szCs w:val="20"/>
                    </w:rPr>
                  </w:pPr>
                </w:p>
              </w:tc>
              <w:tc>
                <w:tcPr>
                  <w:tcW w:w="1514" w:type="dxa"/>
                  <w:vMerge/>
                  <w:shd w:val="clear" w:color="auto" w:fill="auto"/>
                  <w:vAlign w:val="center"/>
                </w:tcPr>
                <w:p w:rsidR="00624F44" w:rsidRPr="00624F44" w:rsidRDefault="00624F44" w:rsidP="00624F44">
                  <w:pPr>
                    <w:tabs>
                      <w:tab w:val="left" w:pos="9639"/>
                    </w:tabs>
                    <w:rPr>
                      <w:sz w:val="20"/>
                      <w:szCs w:val="20"/>
                    </w:rPr>
                  </w:pPr>
                </w:p>
              </w:tc>
              <w:tc>
                <w:tcPr>
                  <w:tcW w:w="1134" w:type="dxa"/>
                  <w:vMerge/>
                  <w:shd w:val="clear" w:color="auto" w:fill="auto"/>
                </w:tcPr>
                <w:p w:rsidR="00624F44" w:rsidRPr="00624F44" w:rsidRDefault="00624F44" w:rsidP="00624F44">
                  <w:pPr>
                    <w:tabs>
                      <w:tab w:val="left" w:pos="9639"/>
                    </w:tabs>
                    <w:ind w:left="-108" w:right="-108"/>
                    <w:jc w:val="center"/>
                    <w:rPr>
                      <w:sz w:val="20"/>
                      <w:szCs w:val="20"/>
                    </w:rPr>
                  </w:pPr>
                </w:p>
              </w:tc>
              <w:tc>
                <w:tcPr>
                  <w:tcW w:w="1418" w:type="dxa"/>
                  <w:shd w:val="clear" w:color="auto" w:fill="auto"/>
                </w:tcPr>
                <w:p w:rsidR="00624F44" w:rsidRPr="00624F44" w:rsidRDefault="00624F44" w:rsidP="00624F44">
                  <w:pPr>
                    <w:tabs>
                      <w:tab w:val="left" w:pos="9639"/>
                    </w:tabs>
                    <w:rPr>
                      <w:sz w:val="20"/>
                      <w:szCs w:val="20"/>
                    </w:rPr>
                  </w:pPr>
                  <w:r w:rsidRPr="00624F44">
                    <w:rPr>
                      <w:sz w:val="20"/>
                      <w:szCs w:val="20"/>
                    </w:rPr>
                    <w:t>от 40,00% (включительно) до 60,00% - 10 баллов</w:t>
                  </w:r>
                </w:p>
              </w:tc>
              <w:tc>
                <w:tcPr>
                  <w:tcW w:w="1701" w:type="dxa"/>
                  <w:vMerge/>
                  <w:shd w:val="clear" w:color="auto" w:fill="auto"/>
                  <w:vAlign w:val="center"/>
                </w:tcPr>
                <w:p w:rsidR="00624F44" w:rsidRPr="00624F44" w:rsidRDefault="00624F44" w:rsidP="00624F44">
                  <w:pPr>
                    <w:tabs>
                      <w:tab w:val="left" w:pos="9639"/>
                    </w:tabs>
                    <w:rPr>
                      <w:sz w:val="20"/>
                      <w:szCs w:val="20"/>
                    </w:rPr>
                  </w:pPr>
                </w:p>
              </w:tc>
            </w:tr>
            <w:tr w:rsidR="00624F44" w:rsidRPr="00624F44" w:rsidTr="00624F44">
              <w:tc>
                <w:tcPr>
                  <w:tcW w:w="566" w:type="dxa"/>
                  <w:vMerge/>
                  <w:shd w:val="clear" w:color="auto" w:fill="auto"/>
                  <w:vAlign w:val="center"/>
                </w:tcPr>
                <w:p w:rsidR="00624F44" w:rsidRPr="00624F44" w:rsidRDefault="00624F44" w:rsidP="00624F44">
                  <w:pPr>
                    <w:tabs>
                      <w:tab w:val="left" w:pos="9639"/>
                    </w:tabs>
                    <w:jc w:val="center"/>
                    <w:rPr>
                      <w:sz w:val="20"/>
                      <w:szCs w:val="20"/>
                    </w:rPr>
                  </w:pPr>
                </w:p>
              </w:tc>
              <w:tc>
                <w:tcPr>
                  <w:tcW w:w="1514" w:type="dxa"/>
                  <w:vMerge/>
                  <w:shd w:val="clear" w:color="auto" w:fill="auto"/>
                  <w:vAlign w:val="center"/>
                </w:tcPr>
                <w:p w:rsidR="00624F44" w:rsidRPr="00624F44" w:rsidRDefault="00624F44" w:rsidP="00624F44">
                  <w:pPr>
                    <w:tabs>
                      <w:tab w:val="left" w:pos="9639"/>
                    </w:tabs>
                    <w:rPr>
                      <w:sz w:val="20"/>
                      <w:szCs w:val="20"/>
                    </w:rPr>
                  </w:pPr>
                </w:p>
              </w:tc>
              <w:tc>
                <w:tcPr>
                  <w:tcW w:w="1134" w:type="dxa"/>
                  <w:vMerge/>
                  <w:shd w:val="clear" w:color="auto" w:fill="auto"/>
                </w:tcPr>
                <w:p w:rsidR="00624F44" w:rsidRPr="00624F44" w:rsidRDefault="00624F44" w:rsidP="00624F44">
                  <w:pPr>
                    <w:tabs>
                      <w:tab w:val="left" w:pos="9639"/>
                    </w:tabs>
                    <w:ind w:left="-108" w:right="-108"/>
                    <w:jc w:val="center"/>
                    <w:rPr>
                      <w:sz w:val="20"/>
                      <w:szCs w:val="20"/>
                    </w:rPr>
                  </w:pPr>
                </w:p>
              </w:tc>
              <w:tc>
                <w:tcPr>
                  <w:tcW w:w="1418" w:type="dxa"/>
                  <w:shd w:val="clear" w:color="auto" w:fill="auto"/>
                </w:tcPr>
                <w:p w:rsidR="00624F44" w:rsidRPr="00624F44" w:rsidRDefault="00624F44" w:rsidP="00624F44">
                  <w:pPr>
                    <w:tabs>
                      <w:tab w:val="left" w:pos="9639"/>
                    </w:tabs>
                    <w:rPr>
                      <w:sz w:val="20"/>
                      <w:szCs w:val="20"/>
                    </w:rPr>
                  </w:pPr>
                  <w:r w:rsidRPr="00624F44">
                    <w:rPr>
                      <w:sz w:val="20"/>
                      <w:szCs w:val="20"/>
                    </w:rPr>
                    <w:t>от 60,00% (включительно) до 80,00% - 20 баллов</w:t>
                  </w:r>
                </w:p>
              </w:tc>
              <w:tc>
                <w:tcPr>
                  <w:tcW w:w="1701" w:type="dxa"/>
                  <w:vMerge/>
                  <w:shd w:val="clear" w:color="auto" w:fill="auto"/>
                  <w:vAlign w:val="center"/>
                </w:tcPr>
                <w:p w:rsidR="00624F44" w:rsidRPr="00624F44" w:rsidRDefault="00624F44" w:rsidP="00624F44">
                  <w:pPr>
                    <w:tabs>
                      <w:tab w:val="left" w:pos="9639"/>
                    </w:tabs>
                    <w:rPr>
                      <w:sz w:val="20"/>
                      <w:szCs w:val="20"/>
                    </w:rPr>
                  </w:pPr>
                </w:p>
              </w:tc>
            </w:tr>
            <w:tr w:rsidR="00624F44" w:rsidRPr="00624F44" w:rsidTr="00624F44">
              <w:tc>
                <w:tcPr>
                  <w:tcW w:w="566" w:type="dxa"/>
                  <w:vMerge/>
                  <w:shd w:val="clear" w:color="auto" w:fill="auto"/>
                  <w:vAlign w:val="center"/>
                </w:tcPr>
                <w:p w:rsidR="00624F44" w:rsidRPr="00624F44" w:rsidRDefault="00624F44" w:rsidP="00624F44">
                  <w:pPr>
                    <w:tabs>
                      <w:tab w:val="left" w:pos="9639"/>
                    </w:tabs>
                    <w:jc w:val="center"/>
                    <w:rPr>
                      <w:sz w:val="20"/>
                      <w:szCs w:val="20"/>
                    </w:rPr>
                  </w:pPr>
                </w:p>
              </w:tc>
              <w:tc>
                <w:tcPr>
                  <w:tcW w:w="1514" w:type="dxa"/>
                  <w:vMerge/>
                  <w:shd w:val="clear" w:color="auto" w:fill="auto"/>
                  <w:vAlign w:val="center"/>
                </w:tcPr>
                <w:p w:rsidR="00624F44" w:rsidRPr="00624F44" w:rsidRDefault="00624F44" w:rsidP="00624F44">
                  <w:pPr>
                    <w:tabs>
                      <w:tab w:val="left" w:pos="9639"/>
                    </w:tabs>
                    <w:rPr>
                      <w:sz w:val="20"/>
                      <w:szCs w:val="20"/>
                    </w:rPr>
                  </w:pPr>
                </w:p>
              </w:tc>
              <w:tc>
                <w:tcPr>
                  <w:tcW w:w="1134" w:type="dxa"/>
                  <w:vMerge/>
                  <w:shd w:val="clear" w:color="auto" w:fill="auto"/>
                </w:tcPr>
                <w:p w:rsidR="00624F44" w:rsidRPr="00624F44" w:rsidRDefault="00624F44" w:rsidP="00624F44">
                  <w:pPr>
                    <w:tabs>
                      <w:tab w:val="left" w:pos="9639"/>
                    </w:tabs>
                    <w:ind w:left="-108" w:right="-108"/>
                    <w:jc w:val="center"/>
                    <w:rPr>
                      <w:sz w:val="20"/>
                      <w:szCs w:val="20"/>
                    </w:rPr>
                  </w:pPr>
                </w:p>
              </w:tc>
              <w:tc>
                <w:tcPr>
                  <w:tcW w:w="1418" w:type="dxa"/>
                  <w:shd w:val="clear" w:color="auto" w:fill="auto"/>
                </w:tcPr>
                <w:p w:rsidR="00624F44" w:rsidRPr="00624F44" w:rsidRDefault="00624F44" w:rsidP="00624F44">
                  <w:pPr>
                    <w:tabs>
                      <w:tab w:val="left" w:pos="9639"/>
                    </w:tabs>
                    <w:rPr>
                      <w:sz w:val="20"/>
                      <w:szCs w:val="20"/>
                    </w:rPr>
                  </w:pPr>
                  <w:proofErr w:type="gramStart"/>
                  <w:r w:rsidRPr="00624F44">
                    <w:rPr>
                      <w:sz w:val="20"/>
                      <w:szCs w:val="20"/>
                    </w:rPr>
                    <w:t>равная</w:t>
                  </w:r>
                  <w:proofErr w:type="gramEnd"/>
                  <w:r w:rsidRPr="00624F44">
                    <w:rPr>
                      <w:sz w:val="20"/>
                      <w:szCs w:val="20"/>
                    </w:rPr>
                    <w:t xml:space="preserve"> или превышающая 80,00% - 40 баллов</w:t>
                  </w:r>
                </w:p>
              </w:tc>
              <w:tc>
                <w:tcPr>
                  <w:tcW w:w="1701" w:type="dxa"/>
                  <w:vMerge/>
                  <w:shd w:val="clear" w:color="auto" w:fill="auto"/>
                  <w:vAlign w:val="center"/>
                </w:tcPr>
                <w:p w:rsidR="00624F44" w:rsidRPr="00624F44" w:rsidRDefault="00624F44" w:rsidP="00624F44">
                  <w:pPr>
                    <w:tabs>
                      <w:tab w:val="left" w:pos="9639"/>
                    </w:tabs>
                    <w:rPr>
                      <w:sz w:val="20"/>
                      <w:szCs w:val="20"/>
                    </w:rPr>
                  </w:pPr>
                </w:p>
              </w:tc>
            </w:tr>
            <w:tr w:rsidR="00624F44" w:rsidRPr="00624F44" w:rsidTr="00624F44">
              <w:tc>
                <w:tcPr>
                  <w:tcW w:w="566" w:type="dxa"/>
                  <w:shd w:val="clear" w:color="auto" w:fill="auto"/>
                </w:tcPr>
                <w:p w:rsidR="00624F44" w:rsidRPr="00624F44" w:rsidRDefault="00624F44" w:rsidP="00624F44">
                  <w:pPr>
                    <w:tabs>
                      <w:tab w:val="left" w:pos="9639"/>
                    </w:tabs>
                    <w:jc w:val="center"/>
                    <w:rPr>
                      <w:sz w:val="20"/>
                      <w:szCs w:val="20"/>
                    </w:rPr>
                  </w:pPr>
                  <w:r w:rsidRPr="00624F44">
                    <w:rPr>
                      <w:sz w:val="20"/>
                      <w:szCs w:val="20"/>
                    </w:rPr>
                    <w:lastRenderedPageBreak/>
                    <w:t>2</w:t>
                  </w:r>
                </w:p>
              </w:tc>
              <w:tc>
                <w:tcPr>
                  <w:tcW w:w="1514" w:type="dxa"/>
                  <w:shd w:val="clear" w:color="auto" w:fill="auto"/>
                </w:tcPr>
                <w:p w:rsidR="00624F44" w:rsidRPr="00624F44" w:rsidRDefault="00624F44" w:rsidP="00624F44">
                  <w:pPr>
                    <w:tabs>
                      <w:tab w:val="left" w:pos="9639"/>
                    </w:tabs>
                    <w:rPr>
                      <w:sz w:val="20"/>
                      <w:szCs w:val="20"/>
                    </w:rPr>
                  </w:pPr>
                  <w:r w:rsidRPr="00624F44">
                    <w:rPr>
                      <w:sz w:val="20"/>
                      <w:szCs w:val="20"/>
                    </w:rPr>
                    <w:t>Количество урегулированных страховых случаев по страхованию от несчастных случаев и болезней за 2017 г.</w:t>
                  </w:r>
                </w:p>
              </w:tc>
              <w:tc>
                <w:tcPr>
                  <w:tcW w:w="1134" w:type="dxa"/>
                  <w:shd w:val="clear" w:color="auto" w:fill="auto"/>
                </w:tcPr>
                <w:p w:rsidR="00624F44" w:rsidRPr="00624F44" w:rsidRDefault="00624F44" w:rsidP="00624F44">
                  <w:pPr>
                    <w:tabs>
                      <w:tab w:val="left" w:pos="9639"/>
                    </w:tabs>
                    <w:ind w:left="-108" w:right="-108"/>
                    <w:jc w:val="center"/>
                    <w:rPr>
                      <w:sz w:val="20"/>
                      <w:szCs w:val="20"/>
                    </w:rPr>
                  </w:pPr>
                  <w:r w:rsidRPr="00624F44">
                    <w:rPr>
                      <w:sz w:val="20"/>
                      <w:szCs w:val="20"/>
                    </w:rPr>
                    <w:t>Ед.</w:t>
                  </w:r>
                </w:p>
              </w:tc>
              <w:tc>
                <w:tcPr>
                  <w:tcW w:w="1418" w:type="dxa"/>
                  <w:shd w:val="clear" w:color="auto" w:fill="auto"/>
                </w:tcPr>
                <w:p w:rsidR="00624F44" w:rsidRPr="00624F44" w:rsidRDefault="00624F44" w:rsidP="00624F44">
                  <w:pPr>
                    <w:rPr>
                      <w:rFonts w:eastAsia="Calibri"/>
                      <w:sz w:val="20"/>
                      <w:szCs w:val="20"/>
                    </w:rPr>
                  </w:pPr>
                  <w:r w:rsidRPr="00624F44">
                    <w:rPr>
                      <w:rFonts w:eastAsia="Calibri"/>
                      <w:sz w:val="20"/>
                      <w:szCs w:val="20"/>
                    </w:rPr>
                    <w:t>от 0 до 60 баллов, пропорционально максимальному значению.</w:t>
                  </w:r>
                </w:p>
              </w:tc>
              <w:tc>
                <w:tcPr>
                  <w:tcW w:w="1701" w:type="dxa"/>
                  <w:shd w:val="clear" w:color="auto" w:fill="auto"/>
                  <w:vAlign w:val="center"/>
                </w:tcPr>
                <w:p w:rsidR="00624F44" w:rsidRPr="00624F44" w:rsidRDefault="00624F44" w:rsidP="00624F44">
                  <w:pPr>
                    <w:pStyle w:val="ab"/>
                    <w:spacing w:before="0" w:beforeAutospacing="0" w:after="0" w:afterAutospacing="0"/>
                    <w:rPr>
                      <w:sz w:val="20"/>
                      <w:szCs w:val="20"/>
                    </w:rPr>
                  </w:pPr>
                  <w:r w:rsidRPr="00624F44">
                    <w:rPr>
                      <w:sz w:val="20"/>
                      <w:szCs w:val="20"/>
                    </w:rPr>
                    <w:t>В предложении участника закупки указывается количество урегулированных страховых случаев по страхованию от несчастных случаев и болезней за 2017 г.</w:t>
                  </w:r>
                </w:p>
                <w:p w:rsidR="00624F44" w:rsidRPr="00624F44" w:rsidRDefault="00624F44" w:rsidP="00624F44">
                  <w:pPr>
                    <w:pStyle w:val="ab"/>
                    <w:spacing w:before="0" w:beforeAutospacing="0" w:after="0" w:afterAutospacing="0"/>
                    <w:rPr>
                      <w:sz w:val="20"/>
                      <w:szCs w:val="20"/>
                    </w:rPr>
                  </w:pPr>
                </w:p>
                <w:p w:rsidR="00624F44" w:rsidRPr="00624F44" w:rsidRDefault="00624F44" w:rsidP="00624F44">
                  <w:pPr>
                    <w:pStyle w:val="ab"/>
                    <w:spacing w:before="0" w:beforeAutospacing="0" w:after="0" w:afterAutospacing="0"/>
                    <w:rPr>
                      <w:sz w:val="20"/>
                      <w:szCs w:val="20"/>
                    </w:rPr>
                  </w:pPr>
                  <w:r w:rsidRPr="00624F44">
                    <w:rPr>
                      <w:sz w:val="20"/>
                      <w:szCs w:val="20"/>
                    </w:rPr>
                    <w:t>Подтверждается формой «Сведения о деятельности страховщика за Январь-Декабрь 2017 г.» (код формы по ОКУД 0420162): данные строки 122, столбца 7, в ед.</w:t>
                  </w:r>
                </w:p>
                <w:p w:rsidR="00624F44" w:rsidRPr="00624F44" w:rsidRDefault="00624F44" w:rsidP="00624F44">
                  <w:pPr>
                    <w:pStyle w:val="ab"/>
                    <w:spacing w:before="0" w:beforeAutospacing="0" w:after="0" w:afterAutospacing="0"/>
                    <w:rPr>
                      <w:sz w:val="20"/>
                      <w:szCs w:val="20"/>
                    </w:rPr>
                  </w:pPr>
                  <w:r w:rsidRPr="00624F44">
                    <w:rPr>
                      <w:sz w:val="20"/>
                      <w:szCs w:val="20"/>
                    </w:rPr>
                    <w:t>Количество менее 0 ед. или отсутствие в заявке формы «Сведения о деятельности страховщика за Январь-Декабрь 2017 г.» (код формы по ОКУД 0420162) оценивается в 0 баллов.</w:t>
                  </w:r>
                </w:p>
              </w:tc>
            </w:tr>
          </w:tbl>
          <w:p w:rsidR="00232F60" w:rsidRDefault="00232F60" w:rsidP="00232F60"/>
          <w:p w:rsidR="00232F60" w:rsidRPr="00F43A4F" w:rsidRDefault="00232F60" w:rsidP="00232F60">
            <w:pPr>
              <w:tabs>
                <w:tab w:val="left" w:pos="9639"/>
              </w:tabs>
              <w:rPr>
                <w:sz w:val="20"/>
                <w:szCs w:val="20"/>
              </w:rPr>
            </w:pPr>
            <w:r w:rsidRPr="00F43A4F">
              <w:rPr>
                <w:sz w:val="20"/>
                <w:szCs w:val="20"/>
              </w:rPr>
              <w:t>Показатели критерия № 2 - Качество товара (работ, услуг):</w:t>
            </w:r>
          </w:p>
          <w:tbl>
            <w:tblPr>
              <w:tblW w:w="6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1511"/>
              <w:gridCol w:w="1418"/>
              <w:gridCol w:w="1451"/>
              <w:gridCol w:w="1384"/>
            </w:tblGrid>
            <w:tr w:rsidR="00624F44" w:rsidRPr="00624F44" w:rsidTr="00624F44">
              <w:trPr>
                <w:tblHeader/>
              </w:trPr>
              <w:tc>
                <w:tcPr>
                  <w:tcW w:w="569" w:type="dxa"/>
                  <w:shd w:val="clear" w:color="auto" w:fill="auto"/>
                  <w:vAlign w:val="center"/>
                </w:tcPr>
                <w:p w:rsidR="00624F44" w:rsidRPr="00624F44" w:rsidRDefault="00624F44" w:rsidP="00624F44">
                  <w:pPr>
                    <w:tabs>
                      <w:tab w:val="left" w:pos="9639"/>
                    </w:tabs>
                    <w:jc w:val="center"/>
                    <w:rPr>
                      <w:b/>
                      <w:sz w:val="20"/>
                      <w:szCs w:val="20"/>
                    </w:rPr>
                  </w:pPr>
                  <w:r w:rsidRPr="00624F44">
                    <w:rPr>
                      <w:b/>
                      <w:sz w:val="20"/>
                      <w:szCs w:val="20"/>
                    </w:rPr>
                    <w:t xml:space="preserve">№ </w:t>
                  </w:r>
                  <w:proofErr w:type="spellStart"/>
                  <w:proofErr w:type="gramStart"/>
                  <w:r w:rsidRPr="00624F44">
                    <w:rPr>
                      <w:b/>
                      <w:sz w:val="20"/>
                      <w:szCs w:val="20"/>
                    </w:rPr>
                    <w:t>п</w:t>
                  </w:r>
                  <w:proofErr w:type="spellEnd"/>
                  <w:proofErr w:type="gramEnd"/>
                  <w:r w:rsidRPr="00624F44">
                    <w:rPr>
                      <w:b/>
                      <w:sz w:val="20"/>
                      <w:szCs w:val="20"/>
                    </w:rPr>
                    <w:t>/</w:t>
                  </w:r>
                  <w:proofErr w:type="spellStart"/>
                  <w:r w:rsidRPr="00624F44">
                    <w:rPr>
                      <w:b/>
                      <w:sz w:val="20"/>
                      <w:szCs w:val="20"/>
                    </w:rPr>
                    <w:t>п</w:t>
                  </w:r>
                  <w:proofErr w:type="spellEnd"/>
                </w:p>
              </w:tc>
              <w:tc>
                <w:tcPr>
                  <w:tcW w:w="1511" w:type="dxa"/>
                  <w:shd w:val="clear" w:color="auto" w:fill="auto"/>
                  <w:vAlign w:val="center"/>
                </w:tcPr>
                <w:p w:rsidR="00624F44" w:rsidRPr="00624F44" w:rsidRDefault="00624F44" w:rsidP="00624F44">
                  <w:pPr>
                    <w:tabs>
                      <w:tab w:val="left" w:pos="9639"/>
                    </w:tabs>
                    <w:jc w:val="center"/>
                    <w:rPr>
                      <w:b/>
                      <w:sz w:val="20"/>
                      <w:szCs w:val="20"/>
                    </w:rPr>
                  </w:pPr>
                  <w:r w:rsidRPr="00624F44">
                    <w:rPr>
                      <w:b/>
                      <w:sz w:val="20"/>
                      <w:szCs w:val="20"/>
                    </w:rPr>
                    <w:t>Наименование показателя</w:t>
                  </w:r>
                </w:p>
                <w:p w:rsidR="00624F44" w:rsidRPr="00624F44" w:rsidRDefault="00624F44" w:rsidP="00624F44">
                  <w:pPr>
                    <w:tabs>
                      <w:tab w:val="left" w:pos="9639"/>
                    </w:tabs>
                    <w:jc w:val="center"/>
                    <w:rPr>
                      <w:b/>
                      <w:sz w:val="20"/>
                      <w:szCs w:val="20"/>
                    </w:rPr>
                  </w:pPr>
                </w:p>
              </w:tc>
              <w:tc>
                <w:tcPr>
                  <w:tcW w:w="1418" w:type="dxa"/>
                  <w:shd w:val="clear" w:color="auto" w:fill="auto"/>
                  <w:vAlign w:val="center"/>
                </w:tcPr>
                <w:p w:rsidR="00624F44" w:rsidRPr="00624F44" w:rsidRDefault="00624F44" w:rsidP="00624F44">
                  <w:pPr>
                    <w:tabs>
                      <w:tab w:val="left" w:pos="9639"/>
                    </w:tabs>
                    <w:jc w:val="center"/>
                    <w:rPr>
                      <w:b/>
                      <w:sz w:val="20"/>
                      <w:szCs w:val="20"/>
                    </w:rPr>
                  </w:pPr>
                  <w:r w:rsidRPr="00624F44">
                    <w:rPr>
                      <w:b/>
                      <w:sz w:val="20"/>
                      <w:szCs w:val="20"/>
                    </w:rPr>
                    <w:t>Единица измерения</w:t>
                  </w:r>
                </w:p>
              </w:tc>
              <w:tc>
                <w:tcPr>
                  <w:tcW w:w="1451" w:type="dxa"/>
                  <w:shd w:val="clear" w:color="auto" w:fill="auto"/>
                  <w:vAlign w:val="center"/>
                </w:tcPr>
                <w:p w:rsidR="00624F44" w:rsidRPr="00624F44" w:rsidRDefault="00624F44" w:rsidP="00624F44">
                  <w:pPr>
                    <w:tabs>
                      <w:tab w:val="left" w:pos="9639"/>
                    </w:tabs>
                    <w:jc w:val="center"/>
                    <w:rPr>
                      <w:b/>
                      <w:sz w:val="20"/>
                      <w:szCs w:val="20"/>
                    </w:rPr>
                  </w:pPr>
                  <w:r w:rsidRPr="00624F44">
                    <w:rPr>
                      <w:b/>
                      <w:sz w:val="20"/>
                      <w:szCs w:val="20"/>
                    </w:rPr>
                    <w:t>Значимость показателя</w:t>
                  </w:r>
                </w:p>
              </w:tc>
              <w:tc>
                <w:tcPr>
                  <w:tcW w:w="1384" w:type="dxa"/>
                  <w:shd w:val="clear" w:color="auto" w:fill="auto"/>
                  <w:vAlign w:val="center"/>
                </w:tcPr>
                <w:p w:rsidR="00624F44" w:rsidRPr="00624F44" w:rsidRDefault="00624F44" w:rsidP="00624F44">
                  <w:pPr>
                    <w:tabs>
                      <w:tab w:val="left" w:pos="9639"/>
                    </w:tabs>
                    <w:jc w:val="center"/>
                    <w:rPr>
                      <w:b/>
                      <w:sz w:val="20"/>
                      <w:szCs w:val="20"/>
                    </w:rPr>
                  </w:pPr>
                  <w:r w:rsidRPr="00624F44">
                    <w:rPr>
                      <w:b/>
                      <w:sz w:val="20"/>
                      <w:szCs w:val="20"/>
                    </w:rPr>
                    <w:t>Примечание</w:t>
                  </w:r>
                </w:p>
              </w:tc>
            </w:tr>
            <w:tr w:rsidR="00624F44" w:rsidRPr="00624F44" w:rsidTr="00624F44">
              <w:trPr>
                <w:tblHeader/>
              </w:trPr>
              <w:tc>
                <w:tcPr>
                  <w:tcW w:w="569" w:type="dxa"/>
                  <w:vMerge w:val="restart"/>
                  <w:shd w:val="clear" w:color="auto" w:fill="auto"/>
                  <w:vAlign w:val="center"/>
                </w:tcPr>
                <w:p w:rsidR="00624F44" w:rsidRPr="00624F44" w:rsidRDefault="00624F44" w:rsidP="00624F44">
                  <w:pPr>
                    <w:tabs>
                      <w:tab w:val="left" w:pos="9639"/>
                    </w:tabs>
                    <w:jc w:val="center"/>
                    <w:rPr>
                      <w:sz w:val="20"/>
                      <w:szCs w:val="20"/>
                    </w:rPr>
                  </w:pPr>
                  <w:r w:rsidRPr="00624F44">
                    <w:rPr>
                      <w:sz w:val="20"/>
                      <w:szCs w:val="20"/>
                    </w:rPr>
                    <w:t>1.</w:t>
                  </w:r>
                </w:p>
              </w:tc>
              <w:tc>
                <w:tcPr>
                  <w:tcW w:w="1511" w:type="dxa"/>
                  <w:vMerge w:val="restart"/>
                  <w:shd w:val="clear" w:color="auto" w:fill="auto"/>
                  <w:vAlign w:val="center"/>
                </w:tcPr>
                <w:p w:rsidR="00624F44" w:rsidRPr="00624F44" w:rsidRDefault="00624F44" w:rsidP="00624F44">
                  <w:pPr>
                    <w:tabs>
                      <w:tab w:val="left" w:pos="9639"/>
                    </w:tabs>
                    <w:jc w:val="center"/>
                    <w:rPr>
                      <w:sz w:val="20"/>
                      <w:szCs w:val="20"/>
                    </w:rPr>
                  </w:pPr>
                  <w:r w:rsidRPr="00624F44">
                    <w:rPr>
                      <w:sz w:val="20"/>
                      <w:szCs w:val="20"/>
                    </w:rPr>
                    <w:t>Наличие персонального менеджера по сопровождению договора.</w:t>
                  </w:r>
                </w:p>
              </w:tc>
              <w:tc>
                <w:tcPr>
                  <w:tcW w:w="1418" w:type="dxa"/>
                  <w:vMerge w:val="restart"/>
                  <w:shd w:val="clear" w:color="auto" w:fill="auto"/>
                </w:tcPr>
                <w:p w:rsidR="00624F44" w:rsidRPr="00624F44" w:rsidRDefault="00624F44" w:rsidP="00624F44">
                  <w:pPr>
                    <w:jc w:val="center"/>
                    <w:rPr>
                      <w:sz w:val="20"/>
                      <w:szCs w:val="20"/>
                    </w:rPr>
                  </w:pPr>
                </w:p>
                <w:p w:rsidR="00624F44" w:rsidRPr="00624F44" w:rsidRDefault="00624F44" w:rsidP="00624F44">
                  <w:pPr>
                    <w:jc w:val="center"/>
                    <w:rPr>
                      <w:sz w:val="20"/>
                      <w:szCs w:val="20"/>
                    </w:rPr>
                  </w:pPr>
                </w:p>
                <w:p w:rsidR="00624F44" w:rsidRPr="00624F44" w:rsidRDefault="00624F44" w:rsidP="00624F44">
                  <w:pPr>
                    <w:jc w:val="center"/>
                    <w:rPr>
                      <w:sz w:val="20"/>
                      <w:szCs w:val="20"/>
                    </w:rPr>
                  </w:pPr>
                  <w:r w:rsidRPr="00624F44">
                    <w:rPr>
                      <w:sz w:val="20"/>
                      <w:szCs w:val="20"/>
                    </w:rPr>
                    <w:t>Чел.</w:t>
                  </w:r>
                </w:p>
                <w:p w:rsidR="00624F44" w:rsidRPr="00624F44" w:rsidRDefault="00624F44" w:rsidP="00624F44">
                  <w:pPr>
                    <w:tabs>
                      <w:tab w:val="left" w:pos="9639"/>
                    </w:tabs>
                    <w:jc w:val="center"/>
                    <w:rPr>
                      <w:sz w:val="20"/>
                      <w:szCs w:val="20"/>
                    </w:rPr>
                  </w:pPr>
                </w:p>
              </w:tc>
              <w:tc>
                <w:tcPr>
                  <w:tcW w:w="1451" w:type="dxa"/>
                  <w:tcBorders>
                    <w:bottom w:val="single" w:sz="4" w:space="0" w:color="auto"/>
                  </w:tcBorders>
                  <w:shd w:val="clear" w:color="auto" w:fill="auto"/>
                </w:tcPr>
                <w:p w:rsidR="00624F44" w:rsidRPr="00624F44" w:rsidRDefault="00624F44" w:rsidP="00624F44">
                  <w:pPr>
                    <w:tabs>
                      <w:tab w:val="left" w:pos="9639"/>
                    </w:tabs>
                    <w:jc w:val="center"/>
                    <w:rPr>
                      <w:sz w:val="20"/>
                      <w:szCs w:val="20"/>
                    </w:rPr>
                  </w:pPr>
                  <w:r w:rsidRPr="00624F44">
                    <w:rPr>
                      <w:sz w:val="20"/>
                      <w:szCs w:val="20"/>
                    </w:rPr>
                    <w:t>Нет – 0 баллов</w:t>
                  </w:r>
                </w:p>
              </w:tc>
              <w:tc>
                <w:tcPr>
                  <w:tcW w:w="1384" w:type="dxa"/>
                  <w:vMerge w:val="restart"/>
                  <w:shd w:val="clear" w:color="auto" w:fill="auto"/>
                  <w:vAlign w:val="center"/>
                </w:tcPr>
                <w:p w:rsidR="00624F44" w:rsidRPr="00624F44" w:rsidRDefault="00624F44" w:rsidP="00624F44">
                  <w:pPr>
                    <w:tabs>
                      <w:tab w:val="left" w:pos="9639"/>
                    </w:tabs>
                    <w:rPr>
                      <w:sz w:val="20"/>
                      <w:szCs w:val="20"/>
                    </w:rPr>
                  </w:pPr>
                  <w:bookmarkStart w:id="14" w:name="_GoBack"/>
                  <w:bookmarkEnd w:id="14"/>
                </w:p>
              </w:tc>
            </w:tr>
            <w:tr w:rsidR="00624F44" w:rsidRPr="00624F44" w:rsidTr="00624F44">
              <w:trPr>
                <w:tblHeader/>
              </w:trPr>
              <w:tc>
                <w:tcPr>
                  <w:tcW w:w="569" w:type="dxa"/>
                  <w:vMerge/>
                  <w:shd w:val="clear" w:color="auto" w:fill="auto"/>
                  <w:vAlign w:val="center"/>
                </w:tcPr>
                <w:p w:rsidR="00624F44" w:rsidRPr="00624F44" w:rsidRDefault="00624F44" w:rsidP="00624F44">
                  <w:pPr>
                    <w:tabs>
                      <w:tab w:val="left" w:pos="9639"/>
                    </w:tabs>
                    <w:jc w:val="center"/>
                    <w:rPr>
                      <w:sz w:val="20"/>
                      <w:szCs w:val="20"/>
                    </w:rPr>
                  </w:pPr>
                </w:p>
              </w:tc>
              <w:tc>
                <w:tcPr>
                  <w:tcW w:w="1511" w:type="dxa"/>
                  <w:vMerge/>
                  <w:shd w:val="clear" w:color="auto" w:fill="auto"/>
                  <w:vAlign w:val="center"/>
                </w:tcPr>
                <w:p w:rsidR="00624F44" w:rsidRPr="00624F44" w:rsidRDefault="00624F44" w:rsidP="00624F44">
                  <w:pPr>
                    <w:tabs>
                      <w:tab w:val="left" w:pos="9639"/>
                    </w:tabs>
                    <w:jc w:val="center"/>
                    <w:rPr>
                      <w:sz w:val="20"/>
                      <w:szCs w:val="20"/>
                    </w:rPr>
                  </w:pPr>
                </w:p>
              </w:tc>
              <w:tc>
                <w:tcPr>
                  <w:tcW w:w="1418" w:type="dxa"/>
                  <w:vMerge/>
                  <w:shd w:val="clear" w:color="auto" w:fill="auto"/>
                </w:tcPr>
                <w:p w:rsidR="00624F44" w:rsidRPr="00624F44" w:rsidRDefault="00624F44" w:rsidP="00624F44">
                  <w:pPr>
                    <w:tabs>
                      <w:tab w:val="left" w:pos="9639"/>
                    </w:tabs>
                    <w:jc w:val="center"/>
                    <w:rPr>
                      <w:sz w:val="20"/>
                      <w:szCs w:val="20"/>
                    </w:rPr>
                  </w:pPr>
                </w:p>
              </w:tc>
              <w:tc>
                <w:tcPr>
                  <w:tcW w:w="1451" w:type="dxa"/>
                  <w:tcBorders>
                    <w:bottom w:val="single" w:sz="4" w:space="0" w:color="auto"/>
                  </w:tcBorders>
                  <w:shd w:val="clear" w:color="auto" w:fill="auto"/>
                </w:tcPr>
                <w:p w:rsidR="00624F44" w:rsidRPr="00624F44" w:rsidRDefault="00624F44" w:rsidP="00624F44">
                  <w:pPr>
                    <w:jc w:val="center"/>
                    <w:rPr>
                      <w:sz w:val="20"/>
                      <w:szCs w:val="20"/>
                    </w:rPr>
                  </w:pPr>
                  <w:r w:rsidRPr="00624F44">
                    <w:rPr>
                      <w:sz w:val="20"/>
                      <w:szCs w:val="20"/>
                    </w:rPr>
                    <w:t>Да  - 20 баллов</w:t>
                  </w:r>
                </w:p>
              </w:tc>
              <w:tc>
                <w:tcPr>
                  <w:tcW w:w="1384" w:type="dxa"/>
                  <w:vMerge/>
                  <w:shd w:val="clear" w:color="auto" w:fill="auto"/>
                  <w:vAlign w:val="center"/>
                </w:tcPr>
                <w:p w:rsidR="00624F44" w:rsidRPr="00624F44" w:rsidRDefault="00624F44" w:rsidP="00624F44">
                  <w:pPr>
                    <w:tabs>
                      <w:tab w:val="left" w:pos="9639"/>
                    </w:tabs>
                    <w:rPr>
                      <w:sz w:val="20"/>
                      <w:szCs w:val="20"/>
                    </w:rPr>
                  </w:pPr>
                </w:p>
              </w:tc>
            </w:tr>
            <w:tr w:rsidR="00624F44" w:rsidRPr="00624F44" w:rsidTr="00624F44">
              <w:trPr>
                <w:tblHeader/>
              </w:trPr>
              <w:tc>
                <w:tcPr>
                  <w:tcW w:w="569" w:type="dxa"/>
                  <w:vMerge w:val="restart"/>
                  <w:shd w:val="clear" w:color="auto" w:fill="auto"/>
                </w:tcPr>
                <w:p w:rsidR="00624F44" w:rsidRPr="00624F44" w:rsidRDefault="00624F44" w:rsidP="00624F44">
                  <w:pPr>
                    <w:tabs>
                      <w:tab w:val="left" w:pos="9639"/>
                    </w:tabs>
                    <w:jc w:val="center"/>
                    <w:rPr>
                      <w:sz w:val="20"/>
                      <w:szCs w:val="20"/>
                    </w:rPr>
                  </w:pPr>
                  <w:r w:rsidRPr="00624F44">
                    <w:rPr>
                      <w:sz w:val="20"/>
                      <w:szCs w:val="20"/>
                    </w:rPr>
                    <w:t>2.</w:t>
                  </w:r>
                </w:p>
              </w:tc>
              <w:tc>
                <w:tcPr>
                  <w:tcW w:w="1511" w:type="dxa"/>
                  <w:vMerge w:val="restart"/>
                  <w:shd w:val="clear" w:color="auto" w:fill="auto"/>
                </w:tcPr>
                <w:p w:rsidR="00624F44" w:rsidRPr="00624F44" w:rsidRDefault="00624F44" w:rsidP="00624F44">
                  <w:pPr>
                    <w:tabs>
                      <w:tab w:val="left" w:pos="9639"/>
                    </w:tabs>
                    <w:jc w:val="center"/>
                    <w:rPr>
                      <w:sz w:val="20"/>
                      <w:szCs w:val="20"/>
                    </w:rPr>
                  </w:pPr>
                  <w:r w:rsidRPr="00624F44">
                    <w:rPr>
                      <w:sz w:val="20"/>
                      <w:szCs w:val="20"/>
                    </w:rPr>
                    <w:t xml:space="preserve">Срок осуществления страховой выплаты после </w:t>
                  </w:r>
                  <w:r w:rsidRPr="00624F44">
                    <w:rPr>
                      <w:sz w:val="20"/>
                      <w:szCs w:val="20"/>
                    </w:rPr>
                    <w:lastRenderedPageBreak/>
                    <w:t xml:space="preserve">принятия решения о признании случая </w:t>
                  </w:r>
                  <w:proofErr w:type="gramStart"/>
                  <w:r w:rsidRPr="00624F44">
                    <w:rPr>
                      <w:sz w:val="20"/>
                      <w:szCs w:val="20"/>
                    </w:rPr>
                    <w:t>страховым</w:t>
                  </w:r>
                  <w:proofErr w:type="gramEnd"/>
                  <w:r w:rsidRPr="00624F44">
                    <w:rPr>
                      <w:sz w:val="20"/>
                      <w:szCs w:val="20"/>
                    </w:rPr>
                    <w:t>.</w:t>
                  </w:r>
                </w:p>
              </w:tc>
              <w:tc>
                <w:tcPr>
                  <w:tcW w:w="1418" w:type="dxa"/>
                  <w:vMerge w:val="restart"/>
                  <w:shd w:val="clear" w:color="auto" w:fill="auto"/>
                </w:tcPr>
                <w:p w:rsidR="00624F44" w:rsidRPr="00624F44" w:rsidRDefault="00624F44" w:rsidP="00624F44">
                  <w:pPr>
                    <w:jc w:val="center"/>
                    <w:rPr>
                      <w:sz w:val="20"/>
                      <w:szCs w:val="20"/>
                    </w:rPr>
                  </w:pPr>
                </w:p>
                <w:p w:rsidR="00624F44" w:rsidRPr="00624F44" w:rsidRDefault="00624F44" w:rsidP="00624F44">
                  <w:pPr>
                    <w:jc w:val="center"/>
                    <w:rPr>
                      <w:sz w:val="20"/>
                      <w:szCs w:val="20"/>
                    </w:rPr>
                  </w:pPr>
                </w:p>
                <w:p w:rsidR="00624F44" w:rsidRPr="00624F44" w:rsidRDefault="00624F44" w:rsidP="00624F44">
                  <w:pPr>
                    <w:tabs>
                      <w:tab w:val="left" w:pos="9639"/>
                    </w:tabs>
                    <w:ind w:left="-108"/>
                    <w:jc w:val="center"/>
                    <w:rPr>
                      <w:sz w:val="20"/>
                      <w:szCs w:val="20"/>
                    </w:rPr>
                  </w:pPr>
                  <w:r w:rsidRPr="00624F44">
                    <w:rPr>
                      <w:sz w:val="20"/>
                      <w:szCs w:val="20"/>
                    </w:rPr>
                    <w:t>Рабочие дни</w:t>
                  </w:r>
                </w:p>
              </w:tc>
              <w:tc>
                <w:tcPr>
                  <w:tcW w:w="1451" w:type="dxa"/>
                  <w:tcBorders>
                    <w:bottom w:val="single" w:sz="4" w:space="0" w:color="auto"/>
                  </w:tcBorders>
                  <w:shd w:val="clear" w:color="auto" w:fill="auto"/>
                </w:tcPr>
                <w:p w:rsidR="00624F44" w:rsidRPr="00624F44" w:rsidRDefault="00624F44" w:rsidP="00624F44">
                  <w:pPr>
                    <w:tabs>
                      <w:tab w:val="left" w:pos="9639"/>
                    </w:tabs>
                    <w:jc w:val="center"/>
                    <w:rPr>
                      <w:sz w:val="20"/>
                      <w:szCs w:val="20"/>
                    </w:rPr>
                  </w:pPr>
                  <w:r w:rsidRPr="00624F44">
                    <w:rPr>
                      <w:sz w:val="20"/>
                      <w:szCs w:val="20"/>
                    </w:rPr>
                    <w:t>Более 10 дней –  0 баллов</w:t>
                  </w:r>
                </w:p>
              </w:tc>
              <w:tc>
                <w:tcPr>
                  <w:tcW w:w="1384" w:type="dxa"/>
                  <w:vMerge w:val="restart"/>
                  <w:shd w:val="clear" w:color="auto" w:fill="auto"/>
                  <w:vAlign w:val="center"/>
                </w:tcPr>
                <w:p w:rsidR="00624F44" w:rsidRPr="00624F44" w:rsidRDefault="00624F44" w:rsidP="00624F44">
                  <w:pPr>
                    <w:tabs>
                      <w:tab w:val="left" w:pos="9639"/>
                    </w:tabs>
                    <w:rPr>
                      <w:sz w:val="20"/>
                      <w:szCs w:val="20"/>
                    </w:rPr>
                  </w:pPr>
                </w:p>
              </w:tc>
            </w:tr>
            <w:tr w:rsidR="00624F44" w:rsidRPr="00624F44" w:rsidTr="00624F44">
              <w:trPr>
                <w:tblHeader/>
              </w:trPr>
              <w:tc>
                <w:tcPr>
                  <w:tcW w:w="569" w:type="dxa"/>
                  <w:vMerge/>
                  <w:shd w:val="clear" w:color="auto" w:fill="auto"/>
                </w:tcPr>
                <w:p w:rsidR="00624F44" w:rsidRPr="00624F44" w:rsidRDefault="00624F44" w:rsidP="00624F44">
                  <w:pPr>
                    <w:tabs>
                      <w:tab w:val="left" w:pos="9639"/>
                    </w:tabs>
                    <w:jc w:val="center"/>
                    <w:rPr>
                      <w:sz w:val="20"/>
                      <w:szCs w:val="20"/>
                    </w:rPr>
                  </w:pPr>
                </w:p>
              </w:tc>
              <w:tc>
                <w:tcPr>
                  <w:tcW w:w="1511" w:type="dxa"/>
                  <w:vMerge/>
                  <w:shd w:val="clear" w:color="auto" w:fill="auto"/>
                </w:tcPr>
                <w:p w:rsidR="00624F44" w:rsidRPr="00624F44" w:rsidRDefault="00624F44" w:rsidP="00624F44">
                  <w:pPr>
                    <w:tabs>
                      <w:tab w:val="left" w:pos="9639"/>
                    </w:tabs>
                    <w:jc w:val="center"/>
                    <w:rPr>
                      <w:sz w:val="20"/>
                      <w:szCs w:val="20"/>
                    </w:rPr>
                  </w:pPr>
                </w:p>
              </w:tc>
              <w:tc>
                <w:tcPr>
                  <w:tcW w:w="1418" w:type="dxa"/>
                  <w:vMerge/>
                  <w:shd w:val="clear" w:color="auto" w:fill="auto"/>
                </w:tcPr>
                <w:p w:rsidR="00624F44" w:rsidRPr="00624F44" w:rsidRDefault="00624F44" w:rsidP="00624F44">
                  <w:pPr>
                    <w:tabs>
                      <w:tab w:val="left" w:pos="9639"/>
                    </w:tabs>
                    <w:jc w:val="center"/>
                    <w:rPr>
                      <w:sz w:val="20"/>
                      <w:szCs w:val="20"/>
                    </w:rPr>
                  </w:pPr>
                </w:p>
              </w:tc>
              <w:tc>
                <w:tcPr>
                  <w:tcW w:w="1451" w:type="dxa"/>
                  <w:tcBorders>
                    <w:bottom w:val="single" w:sz="4" w:space="0" w:color="auto"/>
                  </w:tcBorders>
                  <w:shd w:val="clear" w:color="auto" w:fill="auto"/>
                </w:tcPr>
                <w:p w:rsidR="00624F44" w:rsidRPr="00624F44" w:rsidRDefault="00624F44" w:rsidP="00624F44">
                  <w:pPr>
                    <w:tabs>
                      <w:tab w:val="left" w:pos="9639"/>
                    </w:tabs>
                    <w:jc w:val="center"/>
                    <w:rPr>
                      <w:sz w:val="20"/>
                      <w:szCs w:val="20"/>
                    </w:rPr>
                  </w:pPr>
                  <w:r w:rsidRPr="00624F44">
                    <w:rPr>
                      <w:sz w:val="20"/>
                      <w:szCs w:val="20"/>
                    </w:rPr>
                    <w:t>4-10 дней – 20 баллов</w:t>
                  </w:r>
                </w:p>
              </w:tc>
              <w:tc>
                <w:tcPr>
                  <w:tcW w:w="1384" w:type="dxa"/>
                  <w:vMerge/>
                  <w:shd w:val="clear" w:color="auto" w:fill="auto"/>
                  <w:vAlign w:val="center"/>
                </w:tcPr>
                <w:p w:rsidR="00624F44" w:rsidRPr="00624F44" w:rsidRDefault="00624F44" w:rsidP="00624F44">
                  <w:pPr>
                    <w:tabs>
                      <w:tab w:val="left" w:pos="9639"/>
                    </w:tabs>
                    <w:rPr>
                      <w:sz w:val="20"/>
                      <w:szCs w:val="20"/>
                    </w:rPr>
                  </w:pPr>
                </w:p>
              </w:tc>
            </w:tr>
            <w:tr w:rsidR="00624F44" w:rsidRPr="00624F44" w:rsidTr="00624F44">
              <w:trPr>
                <w:tblHeader/>
              </w:trPr>
              <w:tc>
                <w:tcPr>
                  <w:tcW w:w="569" w:type="dxa"/>
                  <w:vMerge/>
                  <w:shd w:val="clear" w:color="auto" w:fill="auto"/>
                </w:tcPr>
                <w:p w:rsidR="00624F44" w:rsidRPr="00624F44" w:rsidRDefault="00624F44" w:rsidP="00624F44">
                  <w:pPr>
                    <w:tabs>
                      <w:tab w:val="left" w:pos="9639"/>
                    </w:tabs>
                    <w:jc w:val="center"/>
                    <w:rPr>
                      <w:sz w:val="20"/>
                      <w:szCs w:val="20"/>
                    </w:rPr>
                  </w:pPr>
                </w:p>
              </w:tc>
              <w:tc>
                <w:tcPr>
                  <w:tcW w:w="1511" w:type="dxa"/>
                  <w:vMerge/>
                  <w:shd w:val="clear" w:color="auto" w:fill="auto"/>
                </w:tcPr>
                <w:p w:rsidR="00624F44" w:rsidRPr="00624F44" w:rsidRDefault="00624F44" w:rsidP="00624F44">
                  <w:pPr>
                    <w:tabs>
                      <w:tab w:val="left" w:pos="9639"/>
                    </w:tabs>
                    <w:jc w:val="center"/>
                    <w:rPr>
                      <w:sz w:val="20"/>
                      <w:szCs w:val="20"/>
                    </w:rPr>
                  </w:pPr>
                </w:p>
              </w:tc>
              <w:tc>
                <w:tcPr>
                  <w:tcW w:w="1418" w:type="dxa"/>
                  <w:vMerge/>
                  <w:shd w:val="clear" w:color="auto" w:fill="auto"/>
                </w:tcPr>
                <w:p w:rsidR="00624F44" w:rsidRPr="00624F44" w:rsidRDefault="00624F44" w:rsidP="00624F44">
                  <w:pPr>
                    <w:tabs>
                      <w:tab w:val="left" w:pos="9639"/>
                    </w:tabs>
                    <w:jc w:val="center"/>
                    <w:rPr>
                      <w:sz w:val="20"/>
                      <w:szCs w:val="20"/>
                    </w:rPr>
                  </w:pPr>
                </w:p>
              </w:tc>
              <w:tc>
                <w:tcPr>
                  <w:tcW w:w="1451" w:type="dxa"/>
                  <w:shd w:val="clear" w:color="auto" w:fill="auto"/>
                </w:tcPr>
                <w:p w:rsidR="00624F44" w:rsidRPr="00624F44" w:rsidRDefault="00624F44" w:rsidP="00624F44">
                  <w:pPr>
                    <w:tabs>
                      <w:tab w:val="left" w:pos="9639"/>
                    </w:tabs>
                    <w:jc w:val="center"/>
                    <w:rPr>
                      <w:sz w:val="20"/>
                      <w:szCs w:val="20"/>
                    </w:rPr>
                  </w:pPr>
                  <w:r w:rsidRPr="00624F44">
                    <w:rPr>
                      <w:sz w:val="20"/>
                      <w:szCs w:val="20"/>
                    </w:rPr>
                    <w:t>1-3 дня – 40 баллов</w:t>
                  </w:r>
                </w:p>
              </w:tc>
              <w:tc>
                <w:tcPr>
                  <w:tcW w:w="1384" w:type="dxa"/>
                  <w:vMerge/>
                  <w:shd w:val="clear" w:color="auto" w:fill="auto"/>
                  <w:vAlign w:val="center"/>
                </w:tcPr>
                <w:p w:rsidR="00624F44" w:rsidRPr="00624F44" w:rsidRDefault="00624F44" w:rsidP="00624F44">
                  <w:pPr>
                    <w:tabs>
                      <w:tab w:val="left" w:pos="9639"/>
                    </w:tabs>
                    <w:rPr>
                      <w:sz w:val="20"/>
                      <w:szCs w:val="20"/>
                    </w:rPr>
                  </w:pPr>
                </w:p>
              </w:tc>
            </w:tr>
            <w:tr w:rsidR="00624F44" w:rsidRPr="00624F44" w:rsidTr="00624F44">
              <w:trPr>
                <w:tblHeader/>
              </w:trPr>
              <w:tc>
                <w:tcPr>
                  <w:tcW w:w="569" w:type="dxa"/>
                  <w:vMerge w:val="restart"/>
                  <w:shd w:val="clear" w:color="auto" w:fill="auto"/>
                </w:tcPr>
                <w:p w:rsidR="00624F44" w:rsidRPr="00624F44" w:rsidRDefault="00624F44" w:rsidP="00624F44">
                  <w:pPr>
                    <w:tabs>
                      <w:tab w:val="left" w:pos="9639"/>
                    </w:tabs>
                    <w:jc w:val="center"/>
                    <w:rPr>
                      <w:sz w:val="20"/>
                      <w:szCs w:val="20"/>
                    </w:rPr>
                  </w:pPr>
                  <w:r w:rsidRPr="00624F44">
                    <w:rPr>
                      <w:sz w:val="20"/>
                      <w:szCs w:val="20"/>
                    </w:rPr>
                    <w:lastRenderedPageBreak/>
                    <w:t>3.</w:t>
                  </w:r>
                </w:p>
              </w:tc>
              <w:tc>
                <w:tcPr>
                  <w:tcW w:w="1511" w:type="dxa"/>
                  <w:vMerge w:val="restart"/>
                  <w:shd w:val="clear" w:color="auto" w:fill="auto"/>
                </w:tcPr>
                <w:p w:rsidR="00624F44" w:rsidRPr="00624F44" w:rsidRDefault="00624F44" w:rsidP="00624F44">
                  <w:pPr>
                    <w:tabs>
                      <w:tab w:val="left" w:pos="9639"/>
                    </w:tabs>
                    <w:jc w:val="center"/>
                    <w:rPr>
                      <w:sz w:val="20"/>
                      <w:szCs w:val="20"/>
                    </w:rPr>
                  </w:pPr>
                  <w:r w:rsidRPr="00624F44">
                    <w:rPr>
                      <w:sz w:val="20"/>
                      <w:szCs w:val="20"/>
                    </w:rPr>
                    <w:t>Сроки выдачи индивидуальных полисов пациентам с момента поступления оплаты</w:t>
                  </w:r>
                </w:p>
              </w:tc>
              <w:tc>
                <w:tcPr>
                  <w:tcW w:w="1418" w:type="dxa"/>
                  <w:vMerge w:val="restart"/>
                  <w:shd w:val="clear" w:color="auto" w:fill="auto"/>
                </w:tcPr>
                <w:p w:rsidR="00624F44" w:rsidRPr="00624F44" w:rsidRDefault="00624F44" w:rsidP="00624F44">
                  <w:pPr>
                    <w:jc w:val="center"/>
                    <w:rPr>
                      <w:sz w:val="20"/>
                      <w:szCs w:val="20"/>
                    </w:rPr>
                  </w:pPr>
                </w:p>
                <w:p w:rsidR="00624F44" w:rsidRPr="00624F44" w:rsidRDefault="00624F44" w:rsidP="00624F44">
                  <w:pPr>
                    <w:jc w:val="center"/>
                    <w:rPr>
                      <w:sz w:val="20"/>
                      <w:szCs w:val="20"/>
                    </w:rPr>
                  </w:pPr>
                </w:p>
                <w:p w:rsidR="00624F44" w:rsidRPr="00624F44" w:rsidRDefault="00624F44" w:rsidP="00624F44">
                  <w:pPr>
                    <w:jc w:val="center"/>
                    <w:rPr>
                      <w:sz w:val="20"/>
                      <w:szCs w:val="20"/>
                    </w:rPr>
                  </w:pPr>
                </w:p>
                <w:p w:rsidR="00624F44" w:rsidRPr="00624F44" w:rsidRDefault="00624F44" w:rsidP="00624F44">
                  <w:pPr>
                    <w:tabs>
                      <w:tab w:val="left" w:pos="9639"/>
                    </w:tabs>
                    <w:ind w:left="-108"/>
                    <w:jc w:val="center"/>
                    <w:rPr>
                      <w:sz w:val="20"/>
                      <w:szCs w:val="20"/>
                    </w:rPr>
                  </w:pPr>
                  <w:r w:rsidRPr="00624F44">
                    <w:rPr>
                      <w:sz w:val="20"/>
                      <w:szCs w:val="20"/>
                    </w:rPr>
                    <w:t>Рабочие дни</w:t>
                  </w:r>
                </w:p>
              </w:tc>
              <w:tc>
                <w:tcPr>
                  <w:tcW w:w="1451" w:type="dxa"/>
                  <w:shd w:val="clear" w:color="auto" w:fill="auto"/>
                </w:tcPr>
                <w:p w:rsidR="00624F44" w:rsidRPr="00624F44" w:rsidRDefault="00624F44" w:rsidP="00624F44">
                  <w:pPr>
                    <w:tabs>
                      <w:tab w:val="left" w:pos="9639"/>
                    </w:tabs>
                    <w:jc w:val="center"/>
                    <w:rPr>
                      <w:sz w:val="20"/>
                      <w:szCs w:val="20"/>
                    </w:rPr>
                  </w:pPr>
                  <w:r w:rsidRPr="00624F44">
                    <w:rPr>
                      <w:sz w:val="20"/>
                      <w:szCs w:val="20"/>
                    </w:rPr>
                    <w:t>Более 10 дней –  0 баллов</w:t>
                  </w:r>
                </w:p>
              </w:tc>
              <w:tc>
                <w:tcPr>
                  <w:tcW w:w="1384" w:type="dxa"/>
                  <w:vMerge w:val="restart"/>
                  <w:shd w:val="clear" w:color="auto" w:fill="auto"/>
                  <w:vAlign w:val="center"/>
                </w:tcPr>
                <w:p w:rsidR="00624F44" w:rsidRPr="00624F44" w:rsidRDefault="00624F44" w:rsidP="00624F44">
                  <w:pPr>
                    <w:tabs>
                      <w:tab w:val="left" w:pos="9639"/>
                    </w:tabs>
                    <w:rPr>
                      <w:sz w:val="20"/>
                      <w:szCs w:val="20"/>
                    </w:rPr>
                  </w:pPr>
                </w:p>
              </w:tc>
            </w:tr>
            <w:tr w:rsidR="00624F44" w:rsidRPr="00624F44" w:rsidTr="00624F44">
              <w:trPr>
                <w:tblHeader/>
              </w:trPr>
              <w:tc>
                <w:tcPr>
                  <w:tcW w:w="569" w:type="dxa"/>
                  <w:vMerge/>
                  <w:shd w:val="clear" w:color="auto" w:fill="auto"/>
                </w:tcPr>
                <w:p w:rsidR="00624F44" w:rsidRPr="00624F44" w:rsidRDefault="00624F44" w:rsidP="00624F44">
                  <w:pPr>
                    <w:tabs>
                      <w:tab w:val="left" w:pos="9639"/>
                    </w:tabs>
                    <w:jc w:val="center"/>
                    <w:rPr>
                      <w:sz w:val="20"/>
                      <w:szCs w:val="20"/>
                    </w:rPr>
                  </w:pPr>
                </w:p>
              </w:tc>
              <w:tc>
                <w:tcPr>
                  <w:tcW w:w="1511" w:type="dxa"/>
                  <w:vMerge/>
                  <w:shd w:val="clear" w:color="auto" w:fill="auto"/>
                </w:tcPr>
                <w:p w:rsidR="00624F44" w:rsidRPr="00624F44" w:rsidRDefault="00624F44" w:rsidP="00624F44">
                  <w:pPr>
                    <w:tabs>
                      <w:tab w:val="left" w:pos="9639"/>
                    </w:tabs>
                    <w:rPr>
                      <w:sz w:val="20"/>
                      <w:szCs w:val="20"/>
                    </w:rPr>
                  </w:pPr>
                </w:p>
              </w:tc>
              <w:tc>
                <w:tcPr>
                  <w:tcW w:w="1418" w:type="dxa"/>
                  <w:vMerge/>
                  <w:shd w:val="clear" w:color="auto" w:fill="auto"/>
                </w:tcPr>
                <w:p w:rsidR="00624F44" w:rsidRPr="00624F44" w:rsidRDefault="00624F44" w:rsidP="00624F44">
                  <w:pPr>
                    <w:tabs>
                      <w:tab w:val="left" w:pos="9639"/>
                    </w:tabs>
                    <w:jc w:val="center"/>
                    <w:rPr>
                      <w:sz w:val="20"/>
                      <w:szCs w:val="20"/>
                    </w:rPr>
                  </w:pPr>
                </w:p>
              </w:tc>
              <w:tc>
                <w:tcPr>
                  <w:tcW w:w="1451" w:type="dxa"/>
                  <w:shd w:val="clear" w:color="auto" w:fill="auto"/>
                </w:tcPr>
                <w:p w:rsidR="00624F44" w:rsidRPr="00624F44" w:rsidRDefault="00624F44" w:rsidP="00624F44">
                  <w:pPr>
                    <w:tabs>
                      <w:tab w:val="left" w:pos="9639"/>
                    </w:tabs>
                    <w:jc w:val="center"/>
                    <w:rPr>
                      <w:sz w:val="20"/>
                      <w:szCs w:val="20"/>
                    </w:rPr>
                  </w:pPr>
                  <w:r w:rsidRPr="00624F44">
                    <w:rPr>
                      <w:sz w:val="20"/>
                      <w:szCs w:val="20"/>
                    </w:rPr>
                    <w:t>6- 10 дней – 10 баллов</w:t>
                  </w:r>
                </w:p>
              </w:tc>
              <w:tc>
                <w:tcPr>
                  <w:tcW w:w="1384" w:type="dxa"/>
                  <w:vMerge/>
                  <w:shd w:val="clear" w:color="auto" w:fill="auto"/>
                  <w:vAlign w:val="center"/>
                </w:tcPr>
                <w:p w:rsidR="00624F44" w:rsidRPr="00624F44" w:rsidRDefault="00624F44" w:rsidP="00624F44">
                  <w:pPr>
                    <w:tabs>
                      <w:tab w:val="left" w:pos="9639"/>
                    </w:tabs>
                    <w:rPr>
                      <w:sz w:val="20"/>
                      <w:szCs w:val="20"/>
                    </w:rPr>
                  </w:pPr>
                </w:p>
              </w:tc>
            </w:tr>
            <w:tr w:rsidR="00624F44" w:rsidRPr="00624F44" w:rsidTr="00624F44">
              <w:trPr>
                <w:tblHeader/>
              </w:trPr>
              <w:tc>
                <w:tcPr>
                  <w:tcW w:w="569" w:type="dxa"/>
                  <w:vMerge/>
                  <w:shd w:val="clear" w:color="auto" w:fill="auto"/>
                </w:tcPr>
                <w:p w:rsidR="00624F44" w:rsidRPr="00624F44" w:rsidRDefault="00624F44" w:rsidP="00624F44">
                  <w:pPr>
                    <w:tabs>
                      <w:tab w:val="left" w:pos="9639"/>
                    </w:tabs>
                    <w:jc w:val="center"/>
                    <w:rPr>
                      <w:sz w:val="20"/>
                      <w:szCs w:val="20"/>
                    </w:rPr>
                  </w:pPr>
                </w:p>
              </w:tc>
              <w:tc>
                <w:tcPr>
                  <w:tcW w:w="1511" w:type="dxa"/>
                  <w:vMerge/>
                  <w:shd w:val="clear" w:color="auto" w:fill="auto"/>
                </w:tcPr>
                <w:p w:rsidR="00624F44" w:rsidRPr="00624F44" w:rsidRDefault="00624F44" w:rsidP="00624F44">
                  <w:pPr>
                    <w:tabs>
                      <w:tab w:val="left" w:pos="9639"/>
                    </w:tabs>
                    <w:rPr>
                      <w:sz w:val="20"/>
                      <w:szCs w:val="20"/>
                    </w:rPr>
                  </w:pPr>
                </w:p>
              </w:tc>
              <w:tc>
                <w:tcPr>
                  <w:tcW w:w="1418" w:type="dxa"/>
                  <w:vMerge/>
                  <w:shd w:val="clear" w:color="auto" w:fill="auto"/>
                </w:tcPr>
                <w:p w:rsidR="00624F44" w:rsidRPr="00624F44" w:rsidRDefault="00624F44" w:rsidP="00624F44">
                  <w:pPr>
                    <w:tabs>
                      <w:tab w:val="left" w:pos="9639"/>
                    </w:tabs>
                    <w:jc w:val="center"/>
                    <w:rPr>
                      <w:sz w:val="20"/>
                      <w:szCs w:val="20"/>
                    </w:rPr>
                  </w:pPr>
                </w:p>
              </w:tc>
              <w:tc>
                <w:tcPr>
                  <w:tcW w:w="1451" w:type="dxa"/>
                  <w:shd w:val="clear" w:color="auto" w:fill="auto"/>
                </w:tcPr>
                <w:p w:rsidR="00624F44" w:rsidRPr="00624F44" w:rsidRDefault="00624F44" w:rsidP="00624F44">
                  <w:pPr>
                    <w:tabs>
                      <w:tab w:val="left" w:pos="9639"/>
                    </w:tabs>
                    <w:jc w:val="center"/>
                    <w:rPr>
                      <w:sz w:val="20"/>
                      <w:szCs w:val="20"/>
                    </w:rPr>
                  </w:pPr>
                  <w:r w:rsidRPr="00624F44">
                    <w:rPr>
                      <w:sz w:val="20"/>
                      <w:szCs w:val="20"/>
                    </w:rPr>
                    <w:t>2-5 дней – 20 баллов</w:t>
                  </w:r>
                </w:p>
              </w:tc>
              <w:tc>
                <w:tcPr>
                  <w:tcW w:w="1384" w:type="dxa"/>
                  <w:vMerge/>
                  <w:shd w:val="clear" w:color="auto" w:fill="auto"/>
                  <w:vAlign w:val="center"/>
                </w:tcPr>
                <w:p w:rsidR="00624F44" w:rsidRPr="00624F44" w:rsidRDefault="00624F44" w:rsidP="00624F44">
                  <w:pPr>
                    <w:tabs>
                      <w:tab w:val="left" w:pos="9639"/>
                    </w:tabs>
                    <w:rPr>
                      <w:sz w:val="20"/>
                      <w:szCs w:val="20"/>
                    </w:rPr>
                  </w:pPr>
                </w:p>
              </w:tc>
            </w:tr>
            <w:tr w:rsidR="00624F44" w:rsidRPr="00624F44" w:rsidTr="00624F44">
              <w:trPr>
                <w:tblHeader/>
              </w:trPr>
              <w:tc>
                <w:tcPr>
                  <w:tcW w:w="569" w:type="dxa"/>
                  <w:vMerge/>
                  <w:shd w:val="clear" w:color="auto" w:fill="auto"/>
                </w:tcPr>
                <w:p w:rsidR="00624F44" w:rsidRPr="00624F44" w:rsidRDefault="00624F44" w:rsidP="00624F44">
                  <w:pPr>
                    <w:tabs>
                      <w:tab w:val="left" w:pos="9639"/>
                    </w:tabs>
                    <w:jc w:val="center"/>
                    <w:rPr>
                      <w:sz w:val="20"/>
                      <w:szCs w:val="20"/>
                    </w:rPr>
                  </w:pPr>
                </w:p>
              </w:tc>
              <w:tc>
                <w:tcPr>
                  <w:tcW w:w="1511" w:type="dxa"/>
                  <w:vMerge/>
                  <w:shd w:val="clear" w:color="auto" w:fill="auto"/>
                </w:tcPr>
                <w:p w:rsidR="00624F44" w:rsidRPr="00624F44" w:rsidRDefault="00624F44" w:rsidP="00624F44">
                  <w:pPr>
                    <w:tabs>
                      <w:tab w:val="left" w:pos="9639"/>
                    </w:tabs>
                    <w:rPr>
                      <w:sz w:val="20"/>
                      <w:szCs w:val="20"/>
                    </w:rPr>
                  </w:pPr>
                </w:p>
              </w:tc>
              <w:tc>
                <w:tcPr>
                  <w:tcW w:w="1418" w:type="dxa"/>
                  <w:vMerge/>
                  <w:shd w:val="clear" w:color="auto" w:fill="auto"/>
                </w:tcPr>
                <w:p w:rsidR="00624F44" w:rsidRPr="00624F44" w:rsidRDefault="00624F44" w:rsidP="00624F44">
                  <w:pPr>
                    <w:tabs>
                      <w:tab w:val="left" w:pos="9639"/>
                    </w:tabs>
                    <w:jc w:val="center"/>
                    <w:rPr>
                      <w:sz w:val="20"/>
                      <w:szCs w:val="20"/>
                    </w:rPr>
                  </w:pPr>
                </w:p>
              </w:tc>
              <w:tc>
                <w:tcPr>
                  <w:tcW w:w="1451" w:type="dxa"/>
                  <w:shd w:val="clear" w:color="auto" w:fill="auto"/>
                </w:tcPr>
                <w:p w:rsidR="00624F44" w:rsidRPr="00624F44" w:rsidRDefault="00624F44" w:rsidP="00624F44">
                  <w:pPr>
                    <w:tabs>
                      <w:tab w:val="left" w:pos="9639"/>
                    </w:tabs>
                    <w:jc w:val="center"/>
                    <w:rPr>
                      <w:sz w:val="20"/>
                      <w:szCs w:val="20"/>
                    </w:rPr>
                  </w:pPr>
                  <w:r w:rsidRPr="00624F44">
                    <w:rPr>
                      <w:sz w:val="20"/>
                      <w:szCs w:val="20"/>
                    </w:rPr>
                    <w:t>1 день – 40 баллов</w:t>
                  </w:r>
                </w:p>
              </w:tc>
              <w:tc>
                <w:tcPr>
                  <w:tcW w:w="1384" w:type="dxa"/>
                  <w:vMerge/>
                  <w:shd w:val="clear" w:color="auto" w:fill="auto"/>
                  <w:vAlign w:val="center"/>
                </w:tcPr>
                <w:p w:rsidR="00624F44" w:rsidRPr="00624F44" w:rsidRDefault="00624F44" w:rsidP="00624F44">
                  <w:pPr>
                    <w:tabs>
                      <w:tab w:val="left" w:pos="9639"/>
                    </w:tabs>
                    <w:rPr>
                      <w:sz w:val="20"/>
                      <w:szCs w:val="20"/>
                    </w:rPr>
                  </w:pPr>
                </w:p>
              </w:tc>
            </w:tr>
          </w:tbl>
          <w:p w:rsidR="00D16D38" w:rsidRPr="00CD4083" w:rsidRDefault="00D16D38" w:rsidP="00E63FBD">
            <w:pPr>
              <w:tabs>
                <w:tab w:val="left" w:pos="1005"/>
              </w:tabs>
              <w:rPr>
                <w:highlight w:val="yellow"/>
              </w:rPr>
            </w:pP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Порядок оценки и сопоставления заявок на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F43A4F" w:rsidRPr="001A08C7" w:rsidRDefault="00F43A4F" w:rsidP="00F43A4F">
            <w:pPr>
              <w:numPr>
                <w:ilvl w:val="0"/>
                <w:numId w:val="4"/>
              </w:numPr>
              <w:tabs>
                <w:tab w:val="left" w:pos="9639"/>
              </w:tabs>
              <w:autoSpaceDE w:val="0"/>
              <w:autoSpaceDN w:val="0"/>
              <w:adjustRightInd w:val="0"/>
              <w:spacing w:after="60"/>
              <w:jc w:val="both"/>
            </w:pPr>
            <w:r w:rsidRPr="001A08C7">
              <w:t>Оценка заявок осуществляется в следующем порядке.</w:t>
            </w:r>
          </w:p>
          <w:p w:rsidR="004C6681" w:rsidRDefault="004C6681" w:rsidP="004C6681">
            <w:pPr>
              <w:numPr>
                <w:ilvl w:val="1"/>
                <w:numId w:val="4"/>
              </w:numPr>
              <w:tabs>
                <w:tab w:val="clear" w:pos="1440"/>
                <w:tab w:val="num" w:pos="0"/>
                <w:tab w:val="num" w:pos="720"/>
                <w:tab w:val="left" w:pos="9639"/>
              </w:tabs>
              <w:autoSpaceDE w:val="0"/>
              <w:autoSpaceDN w:val="0"/>
              <w:adjustRightInd w:val="0"/>
              <w:spacing w:after="60"/>
              <w:ind w:left="33" w:firstLine="142"/>
              <w:jc w:val="both"/>
            </w:pPr>
            <w:r>
              <w:t xml:space="preserve">Количество баллов каждой заявки по показателю «Количество урегулированных страховых случаев по страхованию от несчастных случаев и болезней за 2017 г» определяется по формуле: </w:t>
            </w:r>
            <w:proofErr w:type="spellStart"/>
            <w:r>
              <w:t>Di</w:t>
            </w:r>
            <w:proofErr w:type="spellEnd"/>
            <w:r>
              <w:t xml:space="preserve">  / </w:t>
            </w:r>
            <w:proofErr w:type="spellStart"/>
            <w:r>
              <w:t>Dmax</w:t>
            </w:r>
            <w:proofErr w:type="spellEnd"/>
            <w:r>
              <w:t xml:space="preserve"> </w:t>
            </w:r>
            <w:proofErr w:type="spellStart"/>
            <w:r>
              <w:t>x</w:t>
            </w:r>
            <w:proofErr w:type="spellEnd"/>
            <w:r>
              <w:t xml:space="preserve"> 60</w:t>
            </w:r>
          </w:p>
          <w:p w:rsidR="004C6681" w:rsidRDefault="004C6681" w:rsidP="004C6681">
            <w:pPr>
              <w:tabs>
                <w:tab w:val="num" w:pos="720"/>
                <w:tab w:val="left" w:pos="9639"/>
              </w:tabs>
              <w:autoSpaceDE w:val="0"/>
              <w:autoSpaceDN w:val="0"/>
              <w:adjustRightInd w:val="0"/>
              <w:spacing w:after="60"/>
              <w:ind w:left="175"/>
              <w:jc w:val="both"/>
            </w:pPr>
            <w:r>
              <w:t>где:</w:t>
            </w:r>
          </w:p>
          <w:p w:rsidR="004C6681" w:rsidRDefault="004C6681" w:rsidP="004C6681">
            <w:pPr>
              <w:tabs>
                <w:tab w:val="num" w:pos="720"/>
                <w:tab w:val="left" w:pos="9639"/>
              </w:tabs>
              <w:autoSpaceDE w:val="0"/>
              <w:autoSpaceDN w:val="0"/>
              <w:adjustRightInd w:val="0"/>
              <w:spacing w:after="60"/>
              <w:ind w:left="175"/>
              <w:jc w:val="both"/>
            </w:pPr>
            <w:proofErr w:type="spellStart"/>
            <w:r>
              <w:t>Dmax</w:t>
            </w:r>
            <w:proofErr w:type="spellEnd"/>
            <w:r>
              <w:t xml:space="preserve"> - максимальное предложение из предложений по показателю, сделанных участниками закупки.</w:t>
            </w:r>
          </w:p>
          <w:p w:rsidR="004C6681" w:rsidRDefault="004C6681" w:rsidP="004C6681">
            <w:pPr>
              <w:tabs>
                <w:tab w:val="left" w:pos="9639"/>
              </w:tabs>
              <w:autoSpaceDE w:val="0"/>
              <w:autoSpaceDN w:val="0"/>
              <w:adjustRightInd w:val="0"/>
              <w:spacing w:after="60"/>
              <w:ind w:left="175"/>
              <w:jc w:val="both"/>
            </w:pPr>
            <w:proofErr w:type="spellStart"/>
            <w:r>
              <w:t>Di</w:t>
            </w:r>
            <w:proofErr w:type="spellEnd"/>
            <w:r>
              <w:t xml:space="preserve"> - предложение участника закупки по показателю, заявка (предложение) которого оценивается</w:t>
            </w:r>
          </w:p>
          <w:p w:rsidR="00F43A4F" w:rsidRPr="001A08C7" w:rsidRDefault="00F43A4F" w:rsidP="00F43A4F">
            <w:pPr>
              <w:numPr>
                <w:ilvl w:val="1"/>
                <w:numId w:val="4"/>
              </w:numPr>
              <w:tabs>
                <w:tab w:val="clear" w:pos="1440"/>
                <w:tab w:val="num" w:pos="0"/>
                <w:tab w:val="num" w:pos="720"/>
                <w:tab w:val="left" w:pos="9639"/>
              </w:tabs>
              <w:autoSpaceDE w:val="0"/>
              <w:autoSpaceDN w:val="0"/>
              <w:adjustRightInd w:val="0"/>
              <w:spacing w:after="60"/>
              <w:ind w:left="33" w:firstLine="142"/>
              <w:jc w:val="both"/>
            </w:pPr>
            <w:r w:rsidRPr="001A08C7">
              <w:t xml:space="preserve">Присуждение каждой заявке порядкового номера по мере </w:t>
            </w:r>
            <w:proofErr w:type="gramStart"/>
            <w:r w:rsidRPr="001A08C7">
              <w:t>уменьшения степени выгодности предложения участника закупки</w:t>
            </w:r>
            <w:proofErr w:type="gramEnd"/>
            <w:r w:rsidRPr="001A08C7">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F43A4F" w:rsidRPr="001A08C7" w:rsidRDefault="00F43A4F" w:rsidP="00F43A4F">
            <w:pPr>
              <w:numPr>
                <w:ilvl w:val="1"/>
                <w:numId w:val="4"/>
              </w:numPr>
              <w:tabs>
                <w:tab w:val="clear" w:pos="1440"/>
                <w:tab w:val="num" w:pos="0"/>
                <w:tab w:val="num" w:pos="600"/>
                <w:tab w:val="num" w:pos="720"/>
                <w:tab w:val="left" w:pos="9639"/>
              </w:tabs>
              <w:autoSpaceDE w:val="0"/>
              <w:autoSpaceDN w:val="0"/>
              <w:adjustRightInd w:val="0"/>
              <w:spacing w:after="60"/>
              <w:ind w:left="33" w:firstLine="142"/>
              <w:jc w:val="both"/>
            </w:pPr>
            <w:r w:rsidRPr="001A08C7">
              <w:t xml:space="preserve">Итоговый рейтинг заявки рассчитывается путем сложения рейтингов </w:t>
            </w:r>
            <w:proofErr w:type="gramStart"/>
            <w:r w:rsidRPr="001A08C7">
              <w:t>по каждому из критериев оценки заявок на участие в закупке умноженных на коэффициенты</w:t>
            </w:r>
            <w:proofErr w:type="gramEnd"/>
            <w:r w:rsidRPr="001A08C7">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1A08C7">
              <w:t>деленному</w:t>
            </w:r>
            <w:proofErr w:type="gramEnd"/>
            <w:r w:rsidRPr="001A08C7">
              <w:t xml:space="preserve"> на 100.</w:t>
            </w:r>
          </w:p>
          <w:p w:rsidR="00F43A4F" w:rsidRPr="001A08C7" w:rsidRDefault="00F43A4F" w:rsidP="00F43A4F">
            <w:pPr>
              <w:numPr>
                <w:ilvl w:val="1"/>
                <w:numId w:val="4"/>
              </w:numPr>
              <w:tabs>
                <w:tab w:val="clear" w:pos="1440"/>
                <w:tab w:val="num" w:pos="0"/>
                <w:tab w:val="num" w:pos="600"/>
                <w:tab w:val="num" w:pos="720"/>
                <w:tab w:val="left" w:pos="9639"/>
              </w:tabs>
              <w:autoSpaceDE w:val="0"/>
              <w:autoSpaceDN w:val="0"/>
              <w:adjustRightInd w:val="0"/>
              <w:spacing w:after="60"/>
              <w:ind w:left="33" w:firstLine="142"/>
              <w:jc w:val="both"/>
            </w:pPr>
            <w:r w:rsidRPr="001A08C7">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F43A4F" w:rsidRPr="001A08C7" w:rsidRDefault="00F43A4F" w:rsidP="00F43A4F">
            <w:pPr>
              <w:tabs>
                <w:tab w:val="left" w:pos="9639"/>
              </w:tabs>
              <w:autoSpaceDE w:val="0"/>
              <w:autoSpaceDN w:val="0"/>
              <w:adjustRightInd w:val="0"/>
              <w:jc w:val="both"/>
            </w:pPr>
            <w:r>
              <w:t xml:space="preserve">    </w:t>
            </w:r>
            <w:proofErr w:type="gramStart"/>
            <w:r w:rsidR="004C6681">
              <w:t>е</w:t>
            </w:r>
            <w:proofErr w:type="gramEnd"/>
            <w:r w:rsidRPr="001A08C7">
              <w:t>. Для получения рейтинга заявок по критериям «Квалификация участника и (или) его сотрудников»,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37351" w:rsidRPr="005840D5" w:rsidRDefault="00F43A4F" w:rsidP="00F43A4F">
            <w:pPr>
              <w:pStyle w:val="2"/>
              <w:keepNext w:val="0"/>
              <w:tabs>
                <w:tab w:val="num" w:pos="526"/>
              </w:tabs>
              <w:suppressAutoHyphens/>
              <w:spacing w:after="0"/>
              <w:jc w:val="both"/>
              <w:rPr>
                <w:b w:val="0"/>
                <w:sz w:val="24"/>
                <w:szCs w:val="24"/>
              </w:rPr>
            </w:pPr>
            <w:r w:rsidRPr="001A08C7">
              <w:rPr>
                <w:b w:val="0"/>
                <w:bCs w:val="0"/>
                <w:sz w:val="24"/>
                <w:szCs w:val="24"/>
              </w:rPr>
              <w:t xml:space="preserve">Закупочная комиссия вправе не определять победителя </w:t>
            </w:r>
            <w:r w:rsidRPr="001A08C7">
              <w:rPr>
                <w:b w:val="0"/>
                <w:bCs w:val="0"/>
                <w:sz w:val="24"/>
                <w:szCs w:val="24"/>
              </w:rPr>
              <w:lastRenderedPageBreak/>
              <w:t>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autoSpaceDE w:val="0"/>
              <w:autoSpaceDN w:val="0"/>
              <w:adjustRightInd w:val="0"/>
            </w:pPr>
            <w:r w:rsidRPr="005840D5">
              <w:t xml:space="preserve">Сведения о возможности проведения переторжки (регулирование цены) и порядок ее проведения </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87793F" w:rsidP="007803CC">
            <w:pPr>
              <w:ind w:left="101"/>
              <w:jc w:val="both"/>
            </w:pPr>
            <w:r>
              <w:t>Не предусмотрена</w:t>
            </w:r>
          </w:p>
        </w:tc>
      </w:tr>
      <w:tr w:rsidR="0073735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заявки на участие в закупке</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1B58A5" w:rsidP="008C3832">
            <w:pPr>
              <w:ind w:left="-41" w:firstLine="142"/>
              <w:jc w:val="both"/>
            </w:pPr>
            <w:r w:rsidRPr="005840D5">
              <w:t xml:space="preserve">Не </w:t>
            </w:r>
            <w:proofErr w:type="gramStart"/>
            <w:r w:rsidRPr="005840D5">
              <w:t>установлены</w:t>
            </w:r>
            <w:proofErr w:type="gramEnd"/>
          </w:p>
        </w:tc>
      </w:tr>
      <w:tr w:rsidR="00737351" w:rsidRPr="005840D5" w:rsidTr="00E030CD">
        <w:trPr>
          <w:trHeight w:val="110"/>
        </w:trPr>
        <w:tc>
          <w:tcPr>
            <w:tcW w:w="992" w:type="dxa"/>
            <w:vMerge w:val="restart"/>
            <w:tcBorders>
              <w:top w:val="single" w:sz="4" w:space="0" w:color="auto"/>
              <w:left w:val="single" w:sz="4" w:space="0" w:color="auto"/>
              <w:bottom w:val="single" w:sz="4" w:space="0" w:color="auto"/>
              <w:right w:val="single" w:sz="4" w:space="0" w:color="auto"/>
            </w:tcBorders>
          </w:tcPr>
          <w:p w:rsidR="00737351" w:rsidRPr="005840D5" w:rsidRDefault="00737351"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pPr>
            <w:r w:rsidRPr="005840D5">
              <w:t>Обеспечение исполнения договора</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Не установлено</w:t>
            </w:r>
          </w:p>
          <w:p w:rsidR="00737351" w:rsidRPr="005840D5" w:rsidRDefault="00737351" w:rsidP="00E63FBD">
            <w:pPr>
              <w:keepNext/>
              <w:keepLines/>
              <w:widowControl w:val="0"/>
              <w:suppressLineNumbers/>
              <w:suppressAutoHyphens/>
              <w:ind w:left="101"/>
            </w:pPr>
          </w:p>
        </w:tc>
      </w:tr>
      <w:tr w:rsidR="00737351" w:rsidRPr="005840D5" w:rsidTr="00E030CD">
        <w:trPr>
          <w:trHeight w:val="109"/>
        </w:trPr>
        <w:tc>
          <w:tcPr>
            <w:tcW w:w="992" w:type="dxa"/>
            <w:vMerge/>
            <w:tcBorders>
              <w:top w:val="single" w:sz="4" w:space="0" w:color="auto"/>
              <w:left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Размер обеспечения исполнения договора</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Next/>
              <w:keepLines/>
              <w:widowControl w:val="0"/>
              <w:suppressLineNumbers/>
              <w:suppressAutoHyphens/>
              <w:ind w:left="101"/>
            </w:pPr>
            <w:r w:rsidRPr="005840D5">
              <w:t xml:space="preserve">Не </w:t>
            </w:r>
            <w:proofErr w:type="gramStart"/>
            <w:r w:rsidRPr="005840D5">
              <w:t>установлен</w:t>
            </w:r>
            <w:proofErr w:type="gramEnd"/>
          </w:p>
          <w:p w:rsidR="00737351" w:rsidRPr="005840D5" w:rsidRDefault="00737351" w:rsidP="00E63FBD">
            <w:pPr>
              <w:ind w:left="101"/>
            </w:pPr>
          </w:p>
        </w:tc>
      </w:tr>
      <w:tr w:rsidR="00737351" w:rsidRPr="005840D5" w:rsidTr="00E030CD">
        <w:trPr>
          <w:trHeight w:val="119"/>
        </w:trPr>
        <w:tc>
          <w:tcPr>
            <w:tcW w:w="992" w:type="dxa"/>
            <w:vMerge/>
            <w:tcBorders>
              <w:left w:val="single" w:sz="4" w:space="0" w:color="auto"/>
              <w:bottom w:val="single" w:sz="4" w:space="0" w:color="auto"/>
              <w:right w:val="single" w:sz="4" w:space="0" w:color="auto"/>
            </w:tcBorders>
          </w:tcPr>
          <w:p w:rsidR="00737351" w:rsidRPr="005840D5" w:rsidRDefault="00737351" w:rsidP="00C97F1D">
            <w:pPr>
              <w:numPr>
                <w:ilvl w:val="0"/>
                <w:numId w:val="6"/>
              </w:numPr>
              <w:jc w:val="cente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keepLines/>
              <w:widowControl w:val="0"/>
              <w:suppressLineNumbers/>
              <w:suppressAutoHyphens/>
            </w:pPr>
            <w:r w:rsidRPr="005840D5">
              <w:t>Вид обеспечения исполнения договора</w:t>
            </w:r>
          </w:p>
        </w:tc>
        <w:tc>
          <w:tcPr>
            <w:tcW w:w="6476" w:type="dxa"/>
            <w:tcBorders>
              <w:top w:val="single" w:sz="4" w:space="0" w:color="auto"/>
              <w:left w:val="single" w:sz="4" w:space="0" w:color="auto"/>
              <w:bottom w:val="single" w:sz="4" w:space="0" w:color="auto"/>
              <w:right w:val="single" w:sz="4" w:space="0" w:color="auto"/>
            </w:tcBorders>
          </w:tcPr>
          <w:p w:rsidR="00737351" w:rsidRPr="005840D5" w:rsidRDefault="00737351" w:rsidP="00E63FBD">
            <w:pPr>
              <w:ind w:left="101"/>
            </w:pPr>
            <w:r w:rsidRPr="005840D5">
              <w:t xml:space="preserve">Не </w:t>
            </w:r>
            <w:proofErr w:type="gramStart"/>
            <w:r w:rsidRPr="005840D5">
              <w:t>установлен</w:t>
            </w:r>
            <w:proofErr w:type="gramEnd"/>
          </w:p>
        </w:tc>
      </w:tr>
      <w:tr w:rsidR="006D4452"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6D4452" w:rsidRPr="005840D5" w:rsidRDefault="006D4452"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6D4452" w:rsidRPr="006D4452" w:rsidRDefault="006D4452" w:rsidP="00AC5A0E">
            <w:pPr>
              <w:autoSpaceDE w:val="0"/>
              <w:autoSpaceDN w:val="0"/>
              <w:adjustRightInd w:val="0"/>
              <w:rPr>
                <w:rFonts w:eastAsiaTheme="minorHAnsi"/>
                <w:lang w:eastAsia="en-US"/>
              </w:rPr>
            </w:pPr>
            <w:r w:rsidRPr="006D4452">
              <w:rPr>
                <w:rFonts w:eastAsiaTheme="minorHAnsi"/>
                <w:lang w:eastAsia="en-US"/>
              </w:rPr>
              <w:t>Сведения о праве заказчика отменить процедуру закупки</w:t>
            </w:r>
          </w:p>
        </w:tc>
        <w:tc>
          <w:tcPr>
            <w:tcW w:w="6476" w:type="dxa"/>
            <w:tcBorders>
              <w:top w:val="single" w:sz="4" w:space="0" w:color="auto"/>
              <w:left w:val="single" w:sz="4" w:space="0" w:color="auto"/>
              <w:bottom w:val="single" w:sz="4" w:space="0" w:color="auto"/>
              <w:right w:val="single" w:sz="4" w:space="0" w:color="auto"/>
            </w:tcBorders>
          </w:tcPr>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6D4452" w:rsidRPr="006D4452" w:rsidRDefault="006D4452" w:rsidP="006D4452">
            <w:pPr>
              <w:autoSpaceDE w:val="0"/>
              <w:autoSpaceDN w:val="0"/>
              <w:adjustRightInd w:val="0"/>
              <w:jc w:val="both"/>
              <w:rPr>
                <w:rFonts w:eastAsiaTheme="minorHAnsi"/>
                <w:lang w:eastAsia="en-US"/>
              </w:rPr>
            </w:pPr>
            <w:r w:rsidRPr="006D4452">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sidRPr="006D4452">
              <w:rPr>
                <w:rFonts w:eastAsiaTheme="minorHAnsi"/>
                <w:color w:val="000000"/>
                <w:lang w:eastAsia="en-US"/>
              </w:rPr>
              <w:t>непреодолимой силы</w:t>
            </w:r>
            <w:r w:rsidRPr="006D4452">
              <w:rPr>
                <w:rFonts w:eastAsiaTheme="minorHAnsi"/>
                <w:lang w:eastAsia="en-US"/>
              </w:rPr>
              <w:t xml:space="preserve"> в соответствии с гражданским законодательством.</w:t>
            </w:r>
          </w:p>
        </w:tc>
      </w:tr>
      <w:tr w:rsidR="00B443B6"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B443B6" w:rsidRPr="005840D5" w:rsidRDefault="00B443B6" w:rsidP="00B443B6">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476" w:type="dxa"/>
            <w:tcBorders>
              <w:top w:val="single" w:sz="4" w:space="0" w:color="auto"/>
              <w:left w:val="single" w:sz="4" w:space="0" w:color="auto"/>
              <w:bottom w:val="single" w:sz="4" w:space="0" w:color="auto"/>
              <w:right w:val="single" w:sz="4" w:space="0" w:color="auto"/>
            </w:tcBorders>
          </w:tcPr>
          <w:p w:rsidR="00B443B6" w:rsidRPr="0024542A" w:rsidRDefault="00B443B6" w:rsidP="00B443B6">
            <w:pPr>
              <w:tabs>
                <w:tab w:val="left" w:pos="1418"/>
                <w:tab w:val="left" w:pos="5103"/>
              </w:tabs>
              <w:jc w:val="both"/>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B443B6" w:rsidRPr="0024542A" w:rsidRDefault="00B443B6" w:rsidP="00B443B6">
            <w:pPr>
              <w:tabs>
                <w:tab w:val="left" w:pos="567"/>
                <w:tab w:val="left" w:pos="720"/>
              </w:tabs>
              <w:jc w:val="both"/>
            </w:pPr>
            <w:r w:rsidRPr="0024542A">
              <w:t xml:space="preserve">2. </w:t>
            </w:r>
            <w:proofErr w:type="gramStart"/>
            <w:r w:rsidRPr="0024542A">
              <w:t xml:space="preserve">Оценка и сопоставление заявок на участие в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w:t>
            </w:r>
            <w:r w:rsidRPr="0024542A">
              <w:lastRenderedPageBreak/>
              <w:t>предложенной участником в заявке на участие в запросе предложений.</w:t>
            </w:r>
            <w:proofErr w:type="gramEnd"/>
          </w:p>
          <w:p w:rsidR="00B443B6" w:rsidRPr="0024542A" w:rsidRDefault="00B443B6" w:rsidP="00B443B6">
            <w:pPr>
              <w:tabs>
                <w:tab w:val="left" w:pos="1418"/>
                <w:tab w:val="left" w:pos="5103"/>
              </w:tabs>
              <w:jc w:val="both"/>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B443B6" w:rsidRPr="005F1A87" w:rsidRDefault="00B443B6" w:rsidP="00B443B6">
            <w:pPr>
              <w:tabs>
                <w:tab w:val="left" w:pos="1418"/>
                <w:tab w:val="left" w:pos="5103"/>
              </w:tabs>
              <w:jc w:val="both"/>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B443B6" w:rsidRPr="0024542A" w:rsidRDefault="00B443B6" w:rsidP="00B443B6">
            <w:pPr>
              <w:tabs>
                <w:tab w:val="left" w:pos="1418"/>
                <w:tab w:val="left" w:pos="5103"/>
              </w:tabs>
              <w:jc w:val="both"/>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 xml:space="preserve">с п.16 Раздела </w:t>
            </w:r>
            <w:r w:rsidRPr="00046D22">
              <w:rPr>
                <w:lang w:val="en-US"/>
              </w:rPr>
              <w:t>I</w:t>
            </w:r>
            <w:r w:rsidRPr="00046D22">
              <w:t>. «СВЕДЕНИЯ О ПРОВОДИМОЙ ПРОЦЕДУРЕ ЗАКУПКИ»;</w:t>
            </w:r>
          </w:p>
          <w:p w:rsidR="00B443B6" w:rsidRPr="0024542A" w:rsidRDefault="00B443B6" w:rsidP="00B443B6">
            <w:pPr>
              <w:tabs>
                <w:tab w:val="left" w:pos="1418"/>
                <w:tab w:val="left" w:pos="5103"/>
              </w:tabs>
              <w:jc w:val="both"/>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B443B6" w:rsidRPr="0024542A" w:rsidRDefault="00B443B6" w:rsidP="00B443B6">
            <w:pPr>
              <w:tabs>
                <w:tab w:val="left" w:pos="1418"/>
                <w:tab w:val="left" w:pos="5103"/>
              </w:tabs>
              <w:jc w:val="both"/>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443B6" w:rsidRPr="0024542A" w:rsidRDefault="00B443B6" w:rsidP="00B443B6">
            <w:pPr>
              <w:tabs>
                <w:tab w:val="left" w:pos="1418"/>
                <w:tab w:val="left" w:pos="5103"/>
              </w:tabs>
              <w:jc w:val="both"/>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B443B6" w:rsidRPr="0024542A" w:rsidRDefault="00B443B6" w:rsidP="00B443B6">
            <w:pPr>
              <w:tabs>
                <w:tab w:val="left" w:pos="1418"/>
                <w:tab w:val="left" w:pos="5103"/>
              </w:tabs>
              <w:jc w:val="both"/>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443B6" w:rsidRPr="0024542A" w:rsidRDefault="00B443B6" w:rsidP="00B443B6">
            <w:pPr>
              <w:tabs>
                <w:tab w:val="left" w:pos="1418"/>
                <w:tab w:val="left" w:pos="5103"/>
              </w:tabs>
              <w:jc w:val="both"/>
            </w:pPr>
            <w:r w:rsidRPr="0024542A">
              <w:t>1</w:t>
            </w:r>
            <w:r>
              <w:t>0</w:t>
            </w:r>
            <w:r w:rsidRPr="0024542A">
              <w:t xml:space="preserve">. </w:t>
            </w:r>
            <w:proofErr w:type="gramStart"/>
            <w:r w:rsidRPr="0024542A">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w:t>
            </w:r>
            <w:r w:rsidRPr="0024542A">
              <w:lastRenderedPageBreak/>
              <w:t>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443B6" w:rsidRPr="0024542A" w:rsidRDefault="00B443B6" w:rsidP="00B443B6">
            <w:pPr>
              <w:tabs>
                <w:tab w:val="left" w:pos="1418"/>
                <w:tab w:val="left" w:pos="5103"/>
              </w:tabs>
              <w:jc w:val="both"/>
            </w:pPr>
            <w:r w:rsidRPr="0024542A">
              <w:t>1</w:t>
            </w:r>
            <w:r>
              <w:t>1</w:t>
            </w:r>
            <w:r w:rsidRPr="0024542A">
              <w:t>. Приоритет не предоставляется в случаях, если:</w:t>
            </w:r>
          </w:p>
          <w:p w:rsidR="00B443B6" w:rsidRPr="0024542A" w:rsidRDefault="00B443B6" w:rsidP="00B443B6">
            <w:pPr>
              <w:tabs>
                <w:tab w:val="left" w:pos="1418"/>
                <w:tab w:val="left" w:pos="5103"/>
              </w:tabs>
              <w:jc w:val="both"/>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B443B6" w:rsidRPr="0024542A" w:rsidRDefault="00B443B6" w:rsidP="00B443B6">
            <w:pPr>
              <w:tabs>
                <w:tab w:val="left" w:pos="1418"/>
                <w:tab w:val="left" w:pos="5103"/>
              </w:tabs>
              <w:jc w:val="both"/>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443B6" w:rsidRPr="0024542A" w:rsidRDefault="00B443B6" w:rsidP="00B443B6">
            <w:pPr>
              <w:tabs>
                <w:tab w:val="left" w:pos="1418"/>
                <w:tab w:val="left" w:pos="5103"/>
              </w:tabs>
              <w:jc w:val="both"/>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443B6" w:rsidRDefault="00B443B6" w:rsidP="00B443B6">
            <w:pPr>
              <w:keepNext/>
              <w:keepLines/>
              <w:widowControl w:val="0"/>
              <w:suppressLineNumbers/>
              <w:tabs>
                <w:tab w:val="left" w:pos="9639"/>
              </w:tabs>
              <w:suppressAutoHyphens/>
              <w:jc w:val="both"/>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443B6" w:rsidRDefault="00B443B6" w:rsidP="00B443B6">
            <w:pPr>
              <w:keepNext/>
              <w:keepLines/>
              <w:widowControl w:val="0"/>
              <w:suppressLineNumbers/>
              <w:tabs>
                <w:tab w:val="left" w:pos="9639"/>
              </w:tabs>
              <w:suppressAutoHyphens/>
              <w:jc w:val="both"/>
            </w:pPr>
          </w:p>
          <w:p w:rsidR="00B443B6" w:rsidRPr="00880CD9" w:rsidRDefault="00B443B6" w:rsidP="00880CD9">
            <w:pPr>
              <w:keepNext/>
              <w:keepLines/>
              <w:widowControl w:val="0"/>
              <w:suppressLineNumbers/>
              <w:suppressAutoHyphens/>
              <w:jc w:val="both"/>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331F2B"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331F2B" w:rsidRPr="005840D5" w:rsidRDefault="00331F2B" w:rsidP="00C97F1D">
            <w:pPr>
              <w:numPr>
                <w:ilvl w:val="0"/>
                <w:numId w:val="2"/>
              </w:numPr>
              <w:rPr>
                <w:b/>
                <w:bCs/>
                <w:snapToGrid w:val="0"/>
              </w:rPr>
            </w:pPr>
          </w:p>
        </w:tc>
        <w:tc>
          <w:tcPr>
            <w:tcW w:w="2343"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476" w:type="dxa"/>
            <w:tcBorders>
              <w:top w:val="single" w:sz="4" w:space="0" w:color="auto"/>
              <w:left w:val="single" w:sz="4" w:space="0" w:color="auto"/>
              <w:bottom w:val="single" w:sz="4" w:space="0" w:color="auto"/>
              <w:right w:val="single" w:sz="4" w:space="0" w:color="auto"/>
            </w:tcBorders>
          </w:tcPr>
          <w:p w:rsidR="00331F2B" w:rsidRPr="00C72794" w:rsidRDefault="00331F2B" w:rsidP="00331F2B">
            <w:pPr>
              <w:keepNext/>
              <w:keepLines/>
              <w:widowControl w:val="0"/>
              <w:suppressLineNumbers/>
              <w:suppressAutoHyphens/>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B443B6"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B443B6" w:rsidRPr="005840D5" w:rsidRDefault="00B443B6" w:rsidP="00C97F1D">
            <w:pPr>
              <w:numPr>
                <w:ilvl w:val="0"/>
                <w:numId w:val="2"/>
              </w:numPr>
              <w:rPr>
                <w:b/>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End w:id="15"/>
            <w:bookmarkEnd w:id="16"/>
            <w:bookmarkEnd w:id="17"/>
            <w:bookmarkEnd w:id="18"/>
            <w:bookmarkEnd w:id="19"/>
            <w:bookmarkEnd w:id="20"/>
            <w:bookmarkEnd w:id="21"/>
            <w:bookmarkEnd w:id="22"/>
            <w:bookmarkEnd w:id="23"/>
          </w:p>
        </w:tc>
        <w:tc>
          <w:tcPr>
            <w:tcW w:w="2343" w:type="dxa"/>
            <w:tcBorders>
              <w:top w:val="single" w:sz="4" w:space="0" w:color="auto"/>
              <w:left w:val="single" w:sz="4" w:space="0" w:color="auto"/>
              <w:bottom w:val="single" w:sz="4" w:space="0" w:color="auto"/>
              <w:right w:val="single" w:sz="4" w:space="0" w:color="auto"/>
            </w:tcBorders>
          </w:tcPr>
          <w:p w:rsidR="00B443B6" w:rsidRPr="00880CD9" w:rsidRDefault="00B443B6" w:rsidP="00B443B6">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476" w:type="dxa"/>
            <w:tcBorders>
              <w:top w:val="single" w:sz="4" w:space="0" w:color="auto"/>
              <w:left w:val="single" w:sz="4" w:space="0" w:color="auto"/>
              <w:bottom w:val="single" w:sz="4" w:space="0" w:color="auto"/>
              <w:right w:val="single" w:sz="4" w:space="0" w:color="auto"/>
            </w:tcBorders>
          </w:tcPr>
          <w:p w:rsidR="00B443B6" w:rsidRPr="005840D5" w:rsidRDefault="00BB48BF" w:rsidP="00B443B6">
            <w:pPr>
              <w:keepNext/>
              <w:keepLines/>
              <w:widowControl w:val="0"/>
              <w:suppressLineNumbers/>
              <w:suppressAutoHyphens/>
            </w:pPr>
            <w:r>
              <w:t>Не установлено</w:t>
            </w:r>
          </w:p>
        </w:tc>
      </w:tr>
      <w:tr w:rsidR="00752281" w:rsidRPr="005840D5" w:rsidTr="00E030CD">
        <w:trPr>
          <w:trHeight w:val="67"/>
        </w:trPr>
        <w:tc>
          <w:tcPr>
            <w:tcW w:w="992" w:type="dxa"/>
            <w:tcBorders>
              <w:top w:val="single" w:sz="4" w:space="0" w:color="auto"/>
              <w:left w:val="single" w:sz="4" w:space="0" w:color="auto"/>
              <w:bottom w:val="single" w:sz="4" w:space="0" w:color="auto"/>
              <w:right w:val="single" w:sz="4" w:space="0" w:color="auto"/>
            </w:tcBorders>
          </w:tcPr>
          <w:p w:rsidR="00752281" w:rsidRPr="005840D5" w:rsidRDefault="00752281" w:rsidP="00C97F1D">
            <w:pPr>
              <w:numPr>
                <w:ilvl w:val="0"/>
                <w:numId w:val="2"/>
              </w:numPr>
              <w:rPr>
                <w:b/>
                <w:bCs/>
                <w:snapToGrid w:val="0"/>
              </w:rPr>
            </w:pPr>
            <w:bookmarkStart w:id="24" w:name="_Toc322209425"/>
            <w:bookmarkStart w:id="25" w:name="_Ref248562452"/>
            <w:bookmarkStart w:id="26" w:name="_Ref248728669"/>
          </w:p>
        </w:tc>
        <w:tc>
          <w:tcPr>
            <w:tcW w:w="2343" w:type="dxa"/>
            <w:tcBorders>
              <w:top w:val="single" w:sz="4" w:space="0" w:color="auto"/>
              <w:left w:val="single" w:sz="4" w:space="0" w:color="auto"/>
              <w:bottom w:val="single" w:sz="4" w:space="0" w:color="auto"/>
              <w:right w:val="single" w:sz="4" w:space="0" w:color="auto"/>
            </w:tcBorders>
          </w:tcPr>
          <w:p w:rsidR="00752281" w:rsidRPr="0087732B" w:rsidRDefault="00752281" w:rsidP="00BB21A5">
            <w:pPr>
              <w:tabs>
                <w:tab w:val="left" w:pos="9639"/>
              </w:tabs>
              <w:snapToGrid w:val="0"/>
              <w:rPr>
                <w:bCs/>
              </w:rPr>
            </w:pPr>
            <w:r>
              <w:rPr>
                <w:bCs/>
              </w:rPr>
              <w:t>Форма заключения договора</w:t>
            </w:r>
          </w:p>
        </w:tc>
        <w:tc>
          <w:tcPr>
            <w:tcW w:w="6476" w:type="dxa"/>
            <w:tcBorders>
              <w:top w:val="single" w:sz="4" w:space="0" w:color="auto"/>
              <w:left w:val="single" w:sz="4" w:space="0" w:color="auto"/>
              <w:bottom w:val="single" w:sz="4" w:space="0" w:color="auto"/>
              <w:right w:val="single" w:sz="4" w:space="0" w:color="auto"/>
            </w:tcBorders>
          </w:tcPr>
          <w:p w:rsidR="00752281" w:rsidRPr="0087732B" w:rsidRDefault="00331F2B" w:rsidP="00BB21A5">
            <w:pPr>
              <w:tabs>
                <w:tab w:val="left" w:pos="9639"/>
              </w:tabs>
            </w:pPr>
            <w:r w:rsidRPr="003B1721">
              <w:t xml:space="preserve">В </w:t>
            </w:r>
            <w:r>
              <w:t>электронной</w:t>
            </w:r>
            <w:r w:rsidRPr="003B1721">
              <w:t xml:space="preserve"> форме.</w:t>
            </w:r>
          </w:p>
        </w:tc>
      </w:tr>
    </w:tbl>
    <w:p w:rsidR="0026022F" w:rsidRPr="005840D5" w:rsidRDefault="0026022F" w:rsidP="00C97F1D">
      <w:pPr>
        <w:pStyle w:val="1"/>
        <w:pageBreakBefore/>
        <w:numPr>
          <w:ilvl w:val="0"/>
          <w:numId w:val="3"/>
        </w:numPr>
        <w:tabs>
          <w:tab w:val="num" w:pos="0"/>
        </w:tabs>
        <w:spacing w:before="0" w:after="0"/>
        <w:ind w:left="0" w:firstLine="0"/>
        <w:rPr>
          <w:rStyle w:val="10"/>
          <w:caps/>
          <w:sz w:val="24"/>
          <w:szCs w:val="24"/>
        </w:rPr>
      </w:pPr>
      <w:r w:rsidRPr="005840D5">
        <w:rPr>
          <w:rStyle w:val="10"/>
          <w:caps/>
          <w:sz w:val="24"/>
          <w:szCs w:val="24"/>
        </w:rPr>
        <w:lastRenderedPageBreak/>
        <w:t>ФОРМЫ ДЛЯ ЗАПОЛНЕНИЯ УЧАСТНИКАМИ ЗАКУПКИ</w:t>
      </w:r>
      <w:bookmarkEnd w:id="24"/>
    </w:p>
    <w:p w:rsidR="0026022F" w:rsidRPr="005840D5" w:rsidRDefault="0026022F" w:rsidP="00E63FBD"/>
    <w:p w:rsidR="0026022F" w:rsidRPr="005840D5" w:rsidRDefault="0026022F" w:rsidP="00C97F1D">
      <w:pPr>
        <w:pStyle w:val="1"/>
        <w:numPr>
          <w:ilvl w:val="1"/>
          <w:numId w:val="3"/>
        </w:numPr>
        <w:tabs>
          <w:tab w:val="left" w:pos="4111"/>
          <w:tab w:val="left" w:pos="4253"/>
        </w:tabs>
        <w:spacing w:before="0" w:after="0"/>
        <w:ind w:left="540" w:firstLine="27"/>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5840D5">
        <w:rPr>
          <w:sz w:val="24"/>
          <w:szCs w:val="24"/>
        </w:rPr>
        <w:t>ОПИСЬ ДОКУМЕНТОВ</w:t>
      </w:r>
      <w:bookmarkEnd w:id="27"/>
      <w:bookmarkEnd w:id="28"/>
      <w:bookmarkEnd w:id="29"/>
      <w:bookmarkEnd w:id="30"/>
      <w:bookmarkEnd w:id="31"/>
      <w:bookmarkEnd w:id="32"/>
      <w:bookmarkEnd w:id="33"/>
      <w:bookmarkEnd w:id="34"/>
      <w:bookmarkEnd w:id="35"/>
      <w:bookmarkEnd w:id="36"/>
    </w:p>
    <w:p w:rsidR="0026022F" w:rsidRPr="005840D5" w:rsidRDefault="0026022F" w:rsidP="00E63FBD">
      <w:pPr>
        <w:ind w:firstLine="709"/>
        <w:jc w:val="center"/>
        <w:rPr>
          <w:b/>
        </w:rPr>
      </w:pPr>
      <w:bookmarkStart w:id="37" w:name="_Toc119343910"/>
    </w:p>
    <w:p w:rsidR="0026022F" w:rsidRPr="005840D5" w:rsidRDefault="0026022F" w:rsidP="00E63FBD">
      <w:pPr>
        <w:jc w:val="center"/>
        <w:rPr>
          <w:b/>
        </w:rPr>
      </w:pPr>
      <w:r w:rsidRPr="005840D5">
        <w:rPr>
          <w:b/>
        </w:rPr>
        <w:t>ОПИСЬ ДОКУМЕНТОВ,</w:t>
      </w:r>
      <w:bookmarkEnd w:id="37"/>
    </w:p>
    <w:p w:rsidR="0026022F" w:rsidRPr="005840D5" w:rsidRDefault="0026022F" w:rsidP="00E63FBD">
      <w:pPr>
        <w:jc w:val="center"/>
      </w:pPr>
      <w:proofErr w:type="gramStart"/>
      <w:r w:rsidRPr="005840D5">
        <w:t>представляемых</w:t>
      </w:r>
      <w:proofErr w:type="gramEnd"/>
      <w:r w:rsidRPr="005840D5">
        <w:t xml:space="preserve"> для участия в закупке</w:t>
      </w:r>
    </w:p>
    <w:p w:rsidR="0026022F" w:rsidRPr="005840D5" w:rsidRDefault="0026022F" w:rsidP="00E63FBD">
      <w:pPr>
        <w:jc w:val="center"/>
        <w:rPr>
          <w:i/>
        </w:rPr>
      </w:pPr>
      <w:r w:rsidRPr="005840D5">
        <w:t xml:space="preserve">на право заключения договора </w:t>
      </w:r>
      <w:proofErr w:type="gramStart"/>
      <w:r w:rsidRPr="005840D5">
        <w:t>на</w:t>
      </w:r>
      <w:proofErr w:type="gramEnd"/>
      <w:r w:rsidRPr="005840D5">
        <w:t xml:space="preserve"> ____________________________</w:t>
      </w:r>
    </w:p>
    <w:p w:rsidR="0026022F" w:rsidRPr="005840D5" w:rsidRDefault="0026022F" w:rsidP="00E63FBD">
      <w:pPr>
        <w:rPr>
          <w:b/>
        </w:rPr>
      </w:pPr>
    </w:p>
    <w:p w:rsidR="0022491B" w:rsidRPr="005840D5" w:rsidRDefault="0022491B" w:rsidP="00E63FBD">
      <w:pPr>
        <w:rPr>
          <w:b/>
        </w:rPr>
      </w:pPr>
    </w:p>
    <w:p w:rsidR="0026022F" w:rsidRPr="005840D5" w:rsidRDefault="0026022F" w:rsidP="00E63FBD">
      <w:r w:rsidRPr="005840D5">
        <w:t xml:space="preserve">Настоящим ____________________________________________ подтверждает, что для участия </w:t>
      </w:r>
      <w:proofErr w:type="gramStart"/>
      <w:r w:rsidRPr="005840D5">
        <w:t>в</w:t>
      </w:r>
      <w:proofErr w:type="gramEnd"/>
    </w:p>
    <w:p w:rsidR="0026022F" w:rsidRPr="005840D5" w:rsidRDefault="0026022F" w:rsidP="00E63FBD">
      <w:pPr>
        <w:rPr>
          <w:i/>
        </w:rPr>
      </w:pPr>
      <w:r w:rsidRPr="005840D5">
        <w:rPr>
          <w:i/>
        </w:rPr>
        <w:t xml:space="preserve">                                (наименование участника закупки)</w:t>
      </w:r>
    </w:p>
    <w:p w:rsidR="0026022F" w:rsidRPr="005840D5" w:rsidRDefault="0026022F" w:rsidP="00E63FBD">
      <w:r w:rsidRPr="005840D5">
        <w:t xml:space="preserve">закупке на право заключения _______ </w:t>
      </w:r>
      <w:r w:rsidRPr="005840D5">
        <w:rPr>
          <w:i/>
        </w:rPr>
        <w:t>(указать наименование предмета договора)</w:t>
      </w:r>
      <w:r w:rsidRPr="005840D5">
        <w:t xml:space="preserve"> направляются нижеперечисленные документы.</w:t>
      </w:r>
      <w:r w:rsidRPr="005840D5">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5840D5"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w:t>
            </w:r>
          </w:p>
          <w:p w:rsidR="0022491B" w:rsidRPr="005840D5" w:rsidRDefault="0022491B" w:rsidP="00E63FBD">
            <w:pPr>
              <w:jc w:val="center"/>
              <w:rPr>
                <w:b/>
              </w:rPr>
            </w:pPr>
            <w:proofErr w:type="spellStart"/>
            <w:r w:rsidRPr="005840D5">
              <w:rPr>
                <w:b/>
              </w:rPr>
              <w:t>п\</w:t>
            </w:r>
            <w:proofErr w:type="gramStart"/>
            <w:r w:rsidRPr="005840D5">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22491B" w:rsidP="00E63FBD">
            <w:pPr>
              <w:jc w:val="center"/>
              <w:rPr>
                <w:b/>
              </w:rPr>
            </w:pPr>
            <w:r w:rsidRPr="005840D5">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5840D5" w:rsidRDefault="00682322" w:rsidP="00E63FBD">
            <w:pPr>
              <w:jc w:val="center"/>
              <w:rPr>
                <w:b/>
              </w:rPr>
            </w:pPr>
            <w:r w:rsidRPr="005840D5">
              <w:rPr>
                <w:b/>
              </w:rPr>
              <w:t>Страницы</w:t>
            </w:r>
            <w:r w:rsidR="0022491B" w:rsidRPr="005840D5">
              <w:rPr>
                <w:b/>
              </w:rPr>
              <w:t xml:space="preserve"> </w:t>
            </w:r>
            <w:r w:rsidR="0022491B" w:rsidRPr="005840D5">
              <w:rPr>
                <w:b/>
              </w:rPr>
              <w:br/>
            </w:r>
            <w:proofErr w:type="gramStart"/>
            <w:r w:rsidR="0022491B" w:rsidRPr="005840D5">
              <w:rPr>
                <w:b/>
              </w:rPr>
              <w:t>с</w:t>
            </w:r>
            <w:proofErr w:type="gramEnd"/>
            <w:r w:rsidR="0022491B" w:rsidRPr="005840D5">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5840D5" w:rsidRDefault="00682322" w:rsidP="00E63FBD">
            <w:pPr>
              <w:jc w:val="center"/>
              <w:rPr>
                <w:b/>
              </w:rPr>
            </w:pPr>
            <w:r w:rsidRPr="005840D5">
              <w:rPr>
                <w:b/>
              </w:rPr>
              <w:t>Количество</w:t>
            </w:r>
            <w:r w:rsidR="0022491B" w:rsidRPr="005840D5">
              <w:rPr>
                <w:b/>
              </w:rPr>
              <w:t xml:space="preserve"> страниц</w:t>
            </w:r>
          </w:p>
        </w:tc>
      </w:tr>
      <w:tr w:rsidR="0022491B" w:rsidRPr="005840D5"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r w:rsidRPr="005840D5">
              <w:rPr>
                <w:i/>
              </w:rPr>
              <w:t xml:space="preserve"> </w:t>
            </w: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1.</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2.</w:t>
            </w:r>
          </w:p>
        </w:tc>
        <w:tc>
          <w:tcPr>
            <w:tcW w:w="5991" w:type="dxa"/>
            <w:tcBorders>
              <w:top w:val="single" w:sz="4" w:space="0" w:color="auto"/>
              <w:left w:val="single" w:sz="4" w:space="0" w:color="auto"/>
              <w:bottom w:val="single" w:sz="4" w:space="0" w:color="auto"/>
              <w:right w:val="single" w:sz="4" w:space="0" w:color="auto"/>
            </w:tcBorders>
          </w:tcPr>
          <w:p w:rsidR="0022491B" w:rsidRPr="005840D5"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r w:rsidRPr="005840D5">
              <w:t>3.</w:t>
            </w:r>
          </w:p>
        </w:tc>
        <w:tc>
          <w:tcPr>
            <w:tcW w:w="5991"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rPr>
                <w:i/>
              </w:rPr>
            </w:pPr>
          </w:p>
        </w:tc>
      </w:tr>
      <w:tr w:rsidR="0022491B" w:rsidRPr="005840D5" w:rsidTr="0022491B">
        <w:tc>
          <w:tcPr>
            <w:tcW w:w="900" w:type="dxa"/>
            <w:tcBorders>
              <w:top w:val="single" w:sz="4" w:space="0" w:color="auto"/>
              <w:left w:val="single" w:sz="4" w:space="0" w:color="auto"/>
              <w:bottom w:val="single" w:sz="4" w:space="0" w:color="auto"/>
              <w:right w:val="single" w:sz="4" w:space="0" w:color="auto"/>
            </w:tcBorders>
          </w:tcPr>
          <w:p w:rsidR="0022491B" w:rsidRPr="005840D5"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5840D5" w:rsidRDefault="0022491B" w:rsidP="00E63FBD">
            <w:pPr>
              <w:jc w:val="right"/>
            </w:pPr>
            <w:r w:rsidRPr="005840D5">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5840D5" w:rsidRDefault="0022491B" w:rsidP="00E63FBD"/>
        </w:tc>
      </w:tr>
    </w:tbl>
    <w:p w:rsidR="0026022F" w:rsidRPr="005840D5" w:rsidRDefault="0026022F" w:rsidP="00E63FBD">
      <w:pPr>
        <w:rPr>
          <w:b/>
          <w:bCs/>
          <w:i/>
          <w:iCs/>
        </w:rPr>
      </w:pPr>
    </w:p>
    <w:p w:rsidR="0022491B" w:rsidRPr="005840D5" w:rsidRDefault="0022491B" w:rsidP="00E63FBD">
      <w:pPr>
        <w:ind w:left="6381" w:firstLine="709"/>
        <w:rPr>
          <w:vertAlign w:val="superscript"/>
        </w:rPr>
      </w:pPr>
    </w:p>
    <w:p w:rsidR="0022491B" w:rsidRPr="005840D5" w:rsidRDefault="0022491B" w:rsidP="00E63FBD">
      <w:pPr>
        <w:ind w:firstLine="709"/>
        <w:rPr>
          <w:b/>
        </w:rPr>
      </w:pPr>
      <w:r w:rsidRPr="005840D5">
        <w:rPr>
          <w:b/>
        </w:rPr>
        <w:t xml:space="preserve">Руководитель участника закупки </w:t>
      </w:r>
    </w:p>
    <w:p w:rsidR="0022491B" w:rsidRPr="005840D5" w:rsidRDefault="0022491B" w:rsidP="00E63FBD">
      <w:pPr>
        <w:ind w:firstLine="709"/>
      </w:pPr>
      <w:r w:rsidRPr="005840D5">
        <w:t>(или уполномоченный представитель)</w:t>
      </w:r>
      <w:r w:rsidRPr="005840D5">
        <w:tab/>
        <w:t>______________ (Фамилия И.О.)</w:t>
      </w:r>
    </w:p>
    <w:p w:rsidR="0022491B" w:rsidRPr="005840D5" w:rsidRDefault="0022491B" w:rsidP="00E63FBD">
      <w:pPr>
        <w:ind w:left="6381" w:firstLine="709"/>
        <w:rPr>
          <w:vertAlign w:val="superscript"/>
        </w:rPr>
      </w:pPr>
      <w:r w:rsidRPr="005840D5">
        <w:rPr>
          <w:vertAlign w:val="superscript"/>
        </w:rPr>
        <w:t>(подпись)</w:t>
      </w:r>
    </w:p>
    <w:p w:rsidR="0022491B" w:rsidRPr="005840D5" w:rsidRDefault="0022491B" w:rsidP="00E63FBD">
      <w:pPr>
        <w:ind w:firstLine="720"/>
        <w:rPr>
          <w:vertAlign w:val="superscript"/>
        </w:rPr>
      </w:pPr>
      <w:r w:rsidRPr="005840D5">
        <w:rPr>
          <w:vertAlign w:val="superscript"/>
        </w:rPr>
        <w:t>М.П.</w:t>
      </w:r>
    </w:p>
    <w:p w:rsidR="0022491B" w:rsidRPr="005840D5" w:rsidRDefault="0022491B" w:rsidP="00E63FBD">
      <w:pPr>
        <w:rPr>
          <w:vertAlign w:val="superscript"/>
        </w:rPr>
      </w:pPr>
    </w:p>
    <w:p w:rsidR="0026022F" w:rsidRPr="005840D5" w:rsidRDefault="0026022F" w:rsidP="00E63FBD">
      <w:pPr>
        <w:ind w:left="6381" w:firstLine="709"/>
        <w:rPr>
          <w:vertAlign w:val="superscript"/>
        </w:rPr>
      </w:pPr>
      <w:r w:rsidRPr="005840D5">
        <w:rPr>
          <w:vertAlign w:val="superscript"/>
        </w:rPr>
        <w:br w:type="page"/>
      </w:r>
    </w:p>
    <w:p w:rsidR="0026022F" w:rsidRPr="005840D5" w:rsidRDefault="0026022F" w:rsidP="00C97F1D">
      <w:pPr>
        <w:pStyle w:val="1"/>
        <w:numPr>
          <w:ilvl w:val="1"/>
          <w:numId w:val="3"/>
        </w:numPr>
        <w:tabs>
          <w:tab w:val="left" w:pos="3828"/>
        </w:tabs>
        <w:spacing w:before="0" w:after="0"/>
        <w:ind w:left="540" w:firstLine="27"/>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5840D5">
        <w:rPr>
          <w:sz w:val="24"/>
          <w:szCs w:val="24"/>
        </w:rPr>
        <w:lastRenderedPageBreak/>
        <w:t>ЗАЯВКА НА УЧАСТИЕ В ЗАКУПКЕ</w:t>
      </w:r>
      <w:bookmarkEnd w:id="38"/>
      <w:bookmarkEnd w:id="39"/>
      <w:bookmarkEnd w:id="40"/>
      <w:bookmarkEnd w:id="41"/>
    </w:p>
    <w:p w:rsidR="0026022F" w:rsidRPr="005840D5" w:rsidRDefault="0026022F" w:rsidP="00E63FBD">
      <w:pPr>
        <w:rPr>
          <w:i/>
        </w:rPr>
      </w:pPr>
    </w:p>
    <w:p w:rsidR="0026022F" w:rsidRPr="005840D5" w:rsidRDefault="0026022F" w:rsidP="00E63FBD">
      <w:pPr>
        <w:rPr>
          <w:i/>
        </w:rPr>
      </w:pPr>
      <w:r w:rsidRPr="005840D5">
        <w:rPr>
          <w:i/>
        </w:rPr>
        <w:t xml:space="preserve">Оформить на бланке участника закупки </w:t>
      </w:r>
      <w:r w:rsidRPr="005840D5">
        <w:rPr>
          <w:i/>
        </w:rPr>
        <w:br/>
        <w:t>с указанием даты и исходящего номера</w:t>
      </w:r>
    </w:p>
    <w:p w:rsidR="0026022F" w:rsidRPr="005840D5" w:rsidRDefault="0026022F" w:rsidP="00E63FBD">
      <w:pPr>
        <w:ind w:left="5580"/>
      </w:pPr>
    </w:p>
    <w:p w:rsidR="0026022F" w:rsidRPr="005840D5" w:rsidRDefault="0026022F" w:rsidP="00E63FBD">
      <w:pPr>
        <w:ind w:firstLine="709"/>
        <w:jc w:val="center"/>
        <w:rPr>
          <w:b/>
        </w:rPr>
      </w:pPr>
      <w:r w:rsidRPr="005840D5">
        <w:rPr>
          <w:b/>
        </w:rPr>
        <w:t>ЗАКАЗЧИКУ</w:t>
      </w:r>
    </w:p>
    <w:p w:rsidR="0026022F" w:rsidRPr="005840D5" w:rsidRDefault="0026022F" w:rsidP="00E63FBD">
      <w:pPr>
        <w:ind w:firstLine="709"/>
        <w:jc w:val="right"/>
      </w:pPr>
    </w:p>
    <w:p w:rsidR="008C5CC0" w:rsidRPr="005840D5" w:rsidRDefault="008C5CC0" w:rsidP="00E63FBD">
      <w:pPr>
        <w:pStyle w:val="34"/>
        <w:tabs>
          <w:tab w:val="left" w:pos="9639"/>
        </w:tabs>
        <w:spacing w:after="0"/>
        <w:ind w:firstLine="709"/>
        <w:jc w:val="center"/>
        <w:rPr>
          <w:sz w:val="24"/>
          <w:szCs w:val="24"/>
        </w:rPr>
      </w:pPr>
      <w:r w:rsidRPr="005840D5">
        <w:rPr>
          <w:sz w:val="24"/>
          <w:szCs w:val="24"/>
        </w:rPr>
        <w:t>ЗАЯВКА НА УЧАСТИЕ В ЗАКУПКЕ</w:t>
      </w:r>
    </w:p>
    <w:p w:rsidR="008C5CC0" w:rsidRPr="005840D5" w:rsidRDefault="008C5CC0" w:rsidP="00E63FBD">
      <w:pPr>
        <w:tabs>
          <w:tab w:val="left" w:pos="9639"/>
        </w:tabs>
        <w:ind w:firstLine="720"/>
        <w:jc w:val="center"/>
      </w:pPr>
      <w:r w:rsidRPr="005840D5">
        <w:t xml:space="preserve">на право заключения с ФГУП «Московский эндокринный завод» </w:t>
      </w:r>
      <w:r w:rsidRPr="005840D5">
        <w:br/>
        <w:t>договора на _________________________________________________________</w:t>
      </w:r>
      <w:r w:rsidRPr="005840D5">
        <w:br/>
      </w:r>
      <w:r w:rsidRPr="005840D5">
        <w:rPr>
          <w:i/>
        </w:rPr>
        <w:t>(указывается предмет договора)</w:t>
      </w:r>
    </w:p>
    <w:p w:rsidR="008C5CC0" w:rsidRPr="005840D5" w:rsidRDefault="008C5CC0" w:rsidP="00E63FBD">
      <w:pPr>
        <w:tabs>
          <w:tab w:val="left" w:pos="9639"/>
        </w:tabs>
        <w:ind w:firstLine="720"/>
        <w:jc w:val="center"/>
      </w:pPr>
    </w:p>
    <w:p w:rsidR="008C5CC0" w:rsidRPr="005840D5" w:rsidRDefault="008C5CC0" w:rsidP="00E63FBD">
      <w:pPr>
        <w:tabs>
          <w:tab w:val="left" w:pos="9639"/>
        </w:tabs>
        <w:jc w:val="center"/>
        <w:rPr>
          <w:i/>
        </w:rPr>
      </w:pPr>
    </w:p>
    <w:p w:rsidR="008C5CC0" w:rsidRPr="005840D5" w:rsidRDefault="008C5CC0" w:rsidP="00BF7261">
      <w:pPr>
        <w:pStyle w:val="af6"/>
        <w:tabs>
          <w:tab w:val="left" w:pos="9639"/>
        </w:tabs>
        <w:spacing w:after="0"/>
        <w:jc w:val="center"/>
        <w:rPr>
          <w:bCs/>
        </w:rPr>
      </w:pPr>
      <w:r w:rsidRPr="005840D5">
        <w:t>1.</w:t>
      </w:r>
      <w:r w:rsidRPr="005840D5">
        <w:rPr>
          <w:bCs/>
        </w:rPr>
        <w:t> _______________________________________________________________</w:t>
      </w:r>
    </w:p>
    <w:p w:rsidR="008C5CC0" w:rsidRPr="005840D5" w:rsidRDefault="008C5CC0" w:rsidP="00E63FBD">
      <w:pPr>
        <w:pStyle w:val="af6"/>
        <w:tabs>
          <w:tab w:val="left" w:pos="9639"/>
        </w:tabs>
        <w:spacing w:after="0"/>
        <w:rPr>
          <w:bCs/>
          <w:i/>
        </w:rPr>
      </w:pPr>
      <w:r w:rsidRPr="005840D5">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5840D5" w:rsidRDefault="008C5CC0" w:rsidP="00E63FBD">
      <w:pPr>
        <w:pStyle w:val="af6"/>
        <w:tabs>
          <w:tab w:val="left" w:pos="9639"/>
        </w:tabs>
        <w:spacing w:after="0"/>
        <w:rPr>
          <w:bCs/>
        </w:rPr>
      </w:pPr>
      <w:r w:rsidRPr="005840D5">
        <w:rPr>
          <w:bCs/>
        </w:rPr>
        <w:t>в лице ______________________________________________________________________</w:t>
      </w:r>
    </w:p>
    <w:p w:rsidR="008C5CC0" w:rsidRPr="005840D5" w:rsidRDefault="008C5CC0" w:rsidP="00E63FBD">
      <w:pPr>
        <w:pStyle w:val="af6"/>
        <w:tabs>
          <w:tab w:val="left" w:pos="9639"/>
        </w:tabs>
        <w:spacing w:after="0"/>
        <w:ind w:firstLine="709"/>
        <w:jc w:val="center"/>
        <w:rPr>
          <w:bCs/>
          <w:i/>
        </w:rPr>
      </w:pPr>
      <w:r w:rsidRPr="005840D5">
        <w:rPr>
          <w:bCs/>
          <w:i/>
        </w:rPr>
        <w:t>(наименование должности, Ф.И.О. руководителя, уполномоченного лица)</w:t>
      </w:r>
    </w:p>
    <w:p w:rsidR="008C5CC0" w:rsidRPr="005840D5" w:rsidRDefault="008C5CC0" w:rsidP="00E63FBD">
      <w:pPr>
        <w:pStyle w:val="af6"/>
        <w:tabs>
          <w:tab w:val="left" w:pos="9639"/>
        </w:tabs>
        <w:spacing w:after="0"/>
      </w:pPr>
      <w:r w:rsidRPr="005840D5">
        <w:t xml:space="preserve">сообщает о согласии участвовать в процедуре закупки на право заключения договора на </w:t>
      </w:r>
      <w:r w:rsidRPr="005840D5">
        <w:rPr>
          <w:bCs/>
        </w:rPr>
        <w:t>_________________________________________________</w:t>
      </w:r>
      <w:r w:rsidRPr="005840D5">
        <w:t xml:space="preserve">   </w:t>
      </w:r>
      <w:r w:rsidRPr="005840D5">
        <w:rPr>
          <w:i/>
        </w:rPr>
        <w:t xml:space="preserve">(указывается предмет договора) </w:t>
      </w:r>
      <w:r w:rsidRPr="005840D5">
        <w:t>на условиях, установленных в извещении о закупке и в документации о закупке, и направляет настоящую заявку на участие в закупке.</w:t>
      </w:r>
    </w:p>
    <w:p w:rsidR="008C5CC0" w:rsidRPr="005840D5" w:rsidRDefault="008C5CC0" w:rsidP="00E63FBD">
      <w:pPr>
        <w:pStyle w:val="af6"/>
        <w:tabs>
          <w:tab w:val="left" w:pos="9639"/>
        </w:tabs>
        <w:spacing w:after="0"/>
        <w:ind w:firstLine="709"/>
      </w:pPr>
      <w:r w:rsidRPr="005840D5">
        <w:rPr>
          <w:bCs/>
        </w:rPr>
        <w:t xml:space="preserve">2. </w:t>
      </w:r>
      <w:r w:rsidRPr="005840D5">
        <w:t>_________________________________________________________________</w:t>
      </w:r>
    </w:p>
    <w:p w:rsidR="008C5CC0" w:rsidRPr="005840D5" w:rsidRDefault="008C5CC0" w:rsidP="00E63FBD">
      <w:pPr>
        <w:pStyle w:val="34"/>
        <w:tabs>
          <w:tab w:val="left" w:pos="9639"/>
        </w:tabs>
        <w:spacing w:after="0"/>
        <w:ind w:right="-85" w:firstLine="709"/>
        <w:jc w:val="center"/>
        <w:rPr>
          <w:b/>
          <w:sz w:val="24"/>
          <w:szCs w:val="24"/>
        </w:rPr>
      </w:pPr>
      <w:r w:rsidRPr="005840D5">
        <w:rPr>
          <w:b/>
          <w:sz w:val="24"/>
          <w:szCs w:val="24"/>
        </w:rPr>
        <w:t>(наименование участника закупки (для юридических лиц), фамилия, имя, отчество (для физических лиц))</w:t>
      </w:r>
    </w:p>
    <w:p w:rsidR="008C5CC0" w:rsidRPr="005840D5" w:rsidRDefault="008C5CC0" w:rsidP="00E63FBD">
      <w:pPr>
        <w:pStyle w:val="af6"/>
        <w:tabs>
          <w:tab w:val="left" w:pos="9639"/>
        </w:tabs>
        <w:spacing w:after="0"/>
        <w:rPr>
          <w:bCs/>
        </w:rPr>
      </w:pPr>
      <w:proofErr w:type="gramStart"/>
      <w:r w:rsidRPr="005840D5">
        <w:rPr>
          <w:bCs/>
        </w:rPr>
        <w:t xml:space="preserve">сообщает о согласии поставить товары/выполнить работы/оказать услуги </w:t>
      </w:r>
      <w:r w:rsidRPr="005840D5">
        <w:rPr>
          <w:bCs/>
          <w:i/>
        </w:rPr>
        <w:t>(выбрать нужное)</w:t>
      </w:r>
      <w:r w:rsidRPr="005840D5">
        <w:rPr>
          <w:bCs/>
        </w:rPr>
        <w:t xml:space="preserve"> в соответствии с требованиями документации о закупке, </w:t>
      </w:r>
      <w:r w:rsidRPr="005840D5">
        <w:t>включая проект договора,</w:t>
      </w:r>
      <w:r w:rsidRPr="005840D5">
        <w:rPr>
          <w:bCs/>
        </w:rPr>
        <w:t xml:space="preserve"> и на условиях, которые мы представили в настоящей заявке (Форма 2) и в Форме 3 «Предложение об условиях исполнения договора», </w:t>
      </w:r>
      <w:r w:rsidRPr="005840D5">
        <w:t xml:space="preserve">которое является неотъемлемой частью настоящей заявки на участие в закупке, </w:t>
      </w:r>
      <w:r w:rsidRPr="005840D5">
        <w:rPr>
          <w:bCs/>
        </w:rPr>
        <w:t>в том числе:</w:t>
      </w:r>
      <w:proofErr w:type="gramEnd"/>
    </w:p>
    <w:p w:rsidR="00880CD9" w:rsidRDefault="00880CD9" w:rsidP="00880CD9">
      <w:pPr>
        <w:tabs>
          <w:tab w:val="left" w:pos="9639"/>
        </w:tabs>
      </w:pPr>
    </w:p>
    <w:p w:rsidR="00880CD9" w:rsidRPr="00A4762B" w:rsidRDefault="00880CD9" w:rsidP="00880CD9">
      <w:pPr>
        <w:tabs>
          <w:tab w:val="left" w:pos="9639"/>
        </w:tabs>
      </w:pPr>
      <w:r w:rsidRPr="00A4762B">
        <w:t xml:space="preserve">Показатели критерия № 1 - квалификация участника закупки и (или) его сотрудников при размещении заказа на выполнение работ, оказание услуг: </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3"/>
        <w:gridCol w:w="2028"/>
        <w:gridCol w:w="1368"/>
        <w:gridCol w:w="2043"/>
        <w:gridCol w:w="1860"/>
        <w:gridCol w:w="2820"/>
      </w:tblGrid>
      <w:tr w:rsidR="00880CD9" w:rsidRPr="00FB475E" w:rsidTr="00880CD9">
        <w:tc>
          <w:tcPr>
            <w:tcW w:w="563" w:type="dxa"/>
            <w:shd w:val="clear" w:color="auto" w:fill="auto"/>
            <w:vAlign w:val="center"/>
          </w:tcPr>
          <w:p w:rsidR="00880CD9" w:rsidRPr="00FB475E" w:rsidRDefault="00880CD9" w:rsidP="00880CD9">
            <w:pPr>
              <w:tabs>
                <w:tab w:val="left" w:pos="9639"/>
              </w:tabs>
              <w:spacing w:before="120"/>
              <w:jc w:val="center"/>
              <w:rPr>
                <w:b/>
              </w:rPr>
            </w:pPr>
            <w:r w:rsidRPr="00FB475E">
              <w:rPr>
                <w:b/>
              </w:rPr>
              <w:t xml:space="preserve">№ </w:t>
            </w:r>
            <w:proofErr w:type="spellStart"/>
            <w:proofErr w:type="gramStart"/>
            <w:r w:rsidRPr="00FB475E">
              <w:rPr>
                <w:b/>
              </w:rPr>
              <w:t>п</w:t>
            </w:r>
            <w:proofErr w:type="spellEnd"/>
            <w:proofErr w:type="gramEnd"/>
            <w:r w:rsidRPr="00FB475E">
              <w:rPr>
                <w:b/>
              </w:rPr>
              <w:t>/</w:t>
            </w:r>
            <w:proofErr w:type="spellStart"/>
            <w:r w:rsidRPr="00FB475E">
              <w:rPr>
                <w:b/>
              </w:rPr>
              <w:t>п</w:t>
            </w:r>
            <w:proofErr w:type="spellEnd"/>
          </w:p>
        </w:tc>
        <w:tc>
          <w:tcPr>
            <w:tcW w:w="2028" w:type="dxa"/>
            <w:shd w:val="clear" w:color="auto" w:fill="auto"/>
            <w:vAlign w:val="center"/>
          </w:tcPr>
          <w:p w:rsidR="00880CD9" w:rsidRPr="00FB475E" w:rsidRDefault="00880CD9" w:rsidP="00880CD9">
            <w:pPr>
              <w:tabs>
                <w:tab w:val="left" w:pos="9639"/>
              </w:tabs>
              <w:spacing w:before="120"/>
              <w:jc w:val="center"/>
              <w:rPr>
                <w:b/>
              </w:rPr>
            </w:pPr>
            <w:r w:rsidRPr="00FB475E">
              <w:rPr>
                <w:b/>
              </w:rPr>
              <w:t>Наименование показателя</w:t>
            </w:r>
          </w:p>
          <w:p w:rsidR="00880CD9" w:rsidRPr="00FB475E" w:rsidRDefault="00880CD9" w:rsidP="00880CD9">
            <w:pPr>
              <w:tabs>
                <w:tab w:val="left" w:pos="9639"/>
              </w:tabs>
              <w:spacing w:before="120"/>
              <w:jc w:val="center"/>
              <w:rPr>
                <w:b/>
              </w:rPr>
            </w:pPr>
          </w:p>
        </w:tc>
        <w:tc>
          <w:tcPr>
            <w:tcW w:w="1368" w:type="dxa"/>
            <w:shd w:val="clear" w:color="auto" w:fill="auto"/>
            <w:vAlign w:val="center"/>
          </w:tcPr>
          <w:p w:rsidR="00880CD9" w:rsidRPr="00FB475E" w:rsidRDefault="00880CD9" w:rsidP="00880CD9">
            <w:pPr>
              <w:tabs>
                <w:tab w:val="left" w:pos="9639"/>
              </w:tabs>
              <w:spacing w:before="120"/>
              <w:jc w:val="center"/>
              <w:rPr>
                <w:b/>
              </w:rPr>
            </w:pPr>
            <w:r w:rsidRPr="00FB475E">
              <w:rPr>
                <w:b/>
              </w:rPr>
              <w:t>Единица измерения</w:t>
            </w:r>
          </w:p>
        </w:tc>
        <w:tc>
          <w:tcPr>
            <w:tcW w:w="2043" w:type="dxa"/>
            <w:shd w:val="clear" w:color="auto" w:fill="auto"/>
            <w:vAlign w:val="center"/>
          </w:tcPr>
          <w:p w:rsidR="00880CD9" w:rsidRPr="00FB475E" w:rsidRDefault="00880CD9" w:rsidP="00880CD9">
            <w:pPr>
              <w:tabs>
                <w:tab w:val="left" w:pos="9639"/>
              </w:tabs>
              <w:spacing w:before="120"/>
              <w:jc w:val="center"/>
              <w:rPr>
                <w:b/>
              </w:rPr>
            </w:pPr>
            <w:r w:rsidRPr="00FB475E">
              <w:rPr>
                <w:b/>
              </w:rPr>
              <w:t>Значимость показателя</w:t>
            </w:r>
          </w:p>
        </w:tc>
        <w:tc>
          <w:tcPr>
            <w:tcW w:w="1860" w:type="dxa"/>
          </w:tcPr>
          <w:p w:rsidR="00880CD9" w:rsidRPr="00FF355F" w:rsidRDefault="00880CD9" w:rsidP="00880CD9">
            <w:pPr>
              <w:tabs>
                <w:tab w:val="left" w:pos="9639"/>
              </w:tabs>
              <w:jc w:val="center"/>
              <w:rPr>
                <w:b/>
              </w:rPr>
            </w:pPr>
            <w:r w:rsidRPr="00FF355F">
              <w:rPr>
                <w:b/>
              </w:rPr>
              <w:t>Предложение участника закупки</w:t>
            </w:r>
          </w:p>
          <w:p w:rsidR="00880CD9" w:rsidRPr="00FF355F" w:rsidRDefault="00880CD9" w:rsidP="00880CD9">
            <w:pPr>
              <w:tabs>
                <w:tab w:val="left" w:pos="9639"/>
              </w:tabs>
              <w:jc w:val="center"/>
              <w:rPr>
                <w:b/>
              </w:rPr>
            </w:pPr>
            <w:r w:rsidRPr="00FF355F">
              <w:rPr>
                <w:b/>
              </w:rPr>
              <w:t>Значение</w:t>
            </w:r>
          </w:p>
          <w:p w:rsidR="00880CD9" w:rsidRPr="00FF355F" w:rsidRDefault="00880CD9" w:rsidP="00880CD9">
            <w:pPr>
              <w:tabs>
                <w:tab w:val="left" w:pos="9639"/>
              </w:tabs>
              <w:jc w:val="center"/>
              <w:rPr>
                <w:b/>
              </w:rPr>
            </w:pPr>
            <w:proofErr w:type="gramStart"/>
            <w:r w:rsidRPr="00FF355F">
              <w:rPr>
                <w:b/>
              </w:rPr>
              <w:t>(цифрами и</w:t>
            </w:r>
            <w:proofErr w:type="gramEnd"/>
          </w:p>
          <w:p w:rsidR="00880CD9" w:rsidRPr="00FB475E" w:rsidRDefault="00880CD9" w:rsidP="00880CD9">
            <w:pPr>
              <w:tabs>
                <w:tab w:val="left" w:pos="9639"/>
              </w:tabs>
              <w:spacing w:before="120"/>
              <w:jc w:val="center"/>
              <w:rPr>
                <w:b/>
              </w:rPr>
            </w:pPr>
            <w:r w:rsidRPr="00FF355F">
              <w:rPr>
                <w:b/>
              </w:rPr>
              <w:t>прописью)</w:t>
            </w:r>
          </w:p>
        </w:tc>
        <w:tc>
          <w:tcPr>
            <w:tcW w:w="2820" w:type="dxa"/>
            <w:shd w:val="clear" w:color="auto" w:fill="auto"/>
            <w:vAlign w:val="center"/>
          </w:tcPr>
          <w:p w:rsidR="00880CD9" w:rsidRPr="00FB475E" w:rsidRDefault="00880CD9" w:rsidP="00880CD9">
            <w:pPr>
              <w:tabs>
                <w:tab w:val="left" w:pos="9639"/>
              </w:tabs>
              <w:spacing w:before="120"/>
              <w:jc w:val="center"/>
              <w:rPr>
                <w:b/>
              </w:rPr>
            </w:pPr>
            <w:r w:rsidRPr="00FB475E">
              <w:rPr>
                <w:b/>
              </w:rPr>
              <w:t>Примечание</w:t>
            </w:r>
          </w:p>
        </w:tc>
      </w:tr>
      <w:tr w:rsidR="00880CD9" w:rsidRPr="00FB475E" w:rsidTr="00880CD9">
        <w:tc>
          <w:tcPr>
            <w:tcW w:w="563" w:type="dxa"/>
            <w:vMerge w:val="restart"/>
            <w:shd w:val="clear" w:color="auto" w:fill="auto"/>
            <w:vAlign w:val="center"/>
          </w:tcPr>
          <w:p w:rsidR="00880CD9" w:rsidRPr="00FB475E" w:rsidRDefault="00880CD9" w:rsidP="00880CD9">
            <w:pPr>
              <w:tabs>
                <w:tab w:val="left" w:pos="9639"/>
              </w:tabs>
              <w:spacing w:before="120"/>
              <w:jc w:val="center"/>
            </w:pPr>
            <w:r w:rsidRPr="00FB475E">
              <w:t>1.</w:t>
            </w:r>
          </w:p>
        </w:tc>
        <w:tc>
          <w:tcPr>
            <w:tcW w:w="2028" w:type="dxa"/>
            <w:vMerge w:val="restart"/>
            <w:shd w:val="clear" w:color="auto" w:fill="auto"/>
            <w:vAlign w:val="center"/>
          </w:tcPr>
          <w:p w:rsidR="00880CD9" w:rsidRPr="00FB475E" w:rsidRDefault="00880CD9" w:rsidP="00880CD9">
            <w:pPr>
              <w:pStyle w:val="ab"/>
              <w:spacing w:before="120" w:beforeAutospacing="0" w:after="0" w:afterAutospacing="0"/>
            </w:pPr>
            <w:r>
              <w:t xml:space="preserve">Доля заключенных договоров страхования от несчастных случаев и болезней от общего количества заключенных договоров, по </w:t>
            </w:r>
            <w:r>
              <w:lastRenderedPageBreak/>
              <w:t>итогам 201</w:t>
            </w:r>
            <w:r w:rsidRPr="008C634E">
              <w:t>7</w:t>
            </w:r>
            <w:r>
              <w:t xml:space="preserve"> года </w:t>
            </w:r>
          </w:p>
        </w:tc>
        <w:tc>
          <w:tcPr>
            <w:tcW w:w="1368" w:type="dxa"/>
            <w:vMerge w:val="restart"/>
            <w:shd w:val="clear" w:color="auto" w:fill="auto"/>
          </w:tcPr>
          <w:p w:rsidR="00880CD9" w:rsidRPr="00FB475E" w:rsidRDefault="00880CD9" w:rsidP="00880CD9">
            <w:pPr>
              <w:tabs>
                <w:tab w:val="left" w:pos="9639"/>
              </w:tabs>
              <w:ind w:left="-108" w:right="-108"/>
              <w:jc w:val="center"/>
            </w:pPr>
            <w:r>
              <w:lastRenderedPageBreak/>
              <w:t>%</w:t>
            </w:r>
          </w:p>
        </w:tc>
        <w:tc>
          <w:tcPr>
            <w:tcW w:w="2043" w:type="dxa"/>
            <w:tcBorders>
              <w:bottom w:val="single" w:sz="4" w:space="0" w:color="auto"/>
            </w:tcBorders>
            <w:shd w:val="clear" w:color="auto" w:fill="auto"/>
          </w:tcPr>
          <w:p w:rsidR="00880CD9" w:rsidRPr="00FB475E" w:rsidRDefault="00880CD9" w:rsidP="00880CD9">
            <w:pPr>
              <w:tabs>
                <w:tab w:val="left" w:pos="9639"/>
              </w:tabs>
            </w:pPr>
            <w:r>
              <w:t>менее 20,00% - 0 баллов</w:t>
            </w:r>
          </w:p>
        </w:tc>
        <w:tc>
          <w:tcPr>
            <w:tcW w:w="1860" w:type="dxa"/>
            <w:vMerge w:val="restart"/>
          </w:tcPr>
          <w:p w:rsidR="00880CD9" w:rsidRDefault="00880CD9" w:rsidP="00880CD9">
            <w:pPr>
              <w:pStyle w:val="ab"/>
              <w:spacing w:before="0" w:beforeAutospacing="0" w:after="60" w:afterAutospacing="0"/>
            </w:pPr>
          </w:p>
        </w:tc>
        <w:tc>
          <w:tcPr>
            <w:tcW w:w="2820" w:type="dxa"/>
            <w:vMerge w:val="restart"/>
            <w:shd w:val="clear" w:color="auto" w:fill="auto"/>
            <w:vAlign w:val="center"/>
          </w:tcPr>
          <w:p w:rsidR="00880CD9" w:rsidRDefault="00880CD9" w:rsidP="00880CD9">
            <w:pPr>
              <w:pStyle w:val="ab"/>
              <w:spacing w:before="0" w:beforeAutospacing="0" w:after="60" w:afterAutospacing="0"/>
            </w:pPr>
            <w:r>
              <w:t>Подтверждается формой «Сведения о деятельности страховщика за Январь-Декабрь 201</w:t>
            </w:r>
            <w:r w:rsidRPr="008C634E">
              <w:t>7</w:t>
            </w:r>
            <w:r>
              <w:t xml:space="preserve"> г.»</w:t>
            </w:r>
            <w:r w:rsidRPr="00E2443B">
              <w:t xml:space="preserve"> (</w:t>
            </w:r>
            <w:r>
              <w:t xml:space="preserve">код формы по ОУКД 0420162): данные строки 122, столбца 4, раздела 1 разделить на данные стр. 100, столбца 4, раздела 1, в процентах, с округлением до двух </w:t>
            </w:r>
            <w:r>
              <w:lastRenderedPageBreak/>
              <w:t>знаков после запятой.</w:t>
            </w:r>
          </w:p>
          <w:p w:rsidR="00880CD9" w:rsidRDefault="00880CD9" w:rsidP="00880CD9">
            <w:pPr>
              <w:pStyle w:val="ab"/>
              <w:spacing w:before="0" w:beforeAutospacing="0" w:after="0" w:afterAutospacing="0"/>
            </w:pPr>
            <w:r>
              <w:t> </w:t>
            </w:r>
          </w:p>
          <w:p w:rsidR="00880CD9" w:rsidRPr="00FB475E" w:rsidRDefault="00880CD9" w:rsidP="00880CD9">
            <w:pPr>
              <w:pStyle w:val="ab"/>
              <w:spacing w:before="0" w:beforeAutospacing="0" w:after="0" w:afterAutospacing="0"/>
            </w:pPr>
            <w:r>
              <w:t> отсутствие в заявке формы «Сведения о деятельности страховщика за Январь-Декабрь 201</w:t>
            </w:r>
            <w:r w:rsidRPr="008C634E">
              <w:t>7</w:t>
            </w:r>
            <w:r>
              <w:t xml:space="preserve"> г.»</w:t>
            </w:r>
            <w:r w:rsidRPr="00E2443B">
              <w:t xml:space="preserve"> </w:t>
            </w:r>
            <w:r>
              <w:rPr>
                <w:lang w:val="en-US"/>
              </w:rPr>
              <w:t>(</w:t>
            </w:r>
            <w:r>
              <w:t>код формы по ОУКД 0420162) оценивается в 0 баллов.</w:t>
            </w:r>
          </w:p>
        </w:tc>
      </w:tr>
      <w:tr w:rsidR="00880CD9" w:rsidRPr="00FB475E" w:rsidTr="00880CD9">
        <w:tc>
          <w:tcPr>
            <w:tcW w:w="563" w:type="dxa"/>
            <w:vMerge/>
            <w:shd w:val="clear" w:color="auto" w:fill="auto"/>
            <w:vAlign w:val="center"/>
          </w:tcPr>
          <w:p w:rsidR="00880CD9" w:rsidRPr="00FB475E" w:rsidRDefault="00880CD9" w:rsidP="00880CD9">
            <w:pPr>
              <w:tabs>
                <w:tab w:val="left" w:pos="9639"/>
              </w:tabs>
              <w:spacing w:before="120"/>
              <w:jc w:val="center"/>
            </w:pPr>
          </w:p>
        </w:tc>
        <w:tc>
          <w:tcPr>
            <w:tcW w:w="2028" w:type="dxa"/>
            <w:vMerge/>
            <w:shd w:val="clear" w:color="auto" w:fill="auto"/>
            <w:vAlign w:val="center"/>
          </w:tcPr>
          <w:p w:rsidR="00880CD9" w:rsidRPr="00FB475E" w:rsidRDefault="00880CD9" w:rsidP="00880CD9">
            <w:pPr>
              <w:tabs>
                <w:tab w:val="left" w:pos="9639"/>
              </w:tabs>
              <w:spacing w:before="120"/>
            </w:pPr>
          </w:p>
        </w:tc>
        <w:tc>
          <w:tcPr>
            <w:tcW w:w="1368" w:type="dxa"/>
            <w:vMerge/>
            <w:shd w:val="clear" w:color="auto" w:fill="auto"/>
          </w:tcPr>
          <w:p w:rsidR="00880CD9" w:rsidRPr="00FB475E" w:rsidRDefault="00880CD9" w:rsidP="00880CD9">
            <w:pPr>
              <w:tabs>
                <w:tab w:val="left" w:pos="9639"/>
              </w:tabs>
              <w:ind w:left="-108" w:right="-108"/>
              <w:jc w:val="center"/>
            </w:pPr>
          </w:p>
        </w:tc>
        <w:tc>
          <w:tcPr>
            <w:tcW w:w="2043" w:type="dxa"/>
            <w:tcBorders>
              <w:bottom w:val="single" w:sz="4" w:space="0" w:color="auto"/>
            </w:tcBorders>
            <w:shd w:val="clear" w:color="auto" w:fill="auto"/>
          </w:tcPr>
          <w:p w:rsidR="00880CD9" w:rsidRPr="00FB475E" w:rsidRDefault="00880CD9" w:rsidP="00880CD9">
            <w:r>
              <w:t>от 20,00% (включительно) до 40,00% - 5 баллов</w:t>
            </w:r>
          </w:p>
        </w:tc>
        <w:tc>
          <w:tcPr>
            <w:tcW w:w="1860" w:type="dxa"/>
            <w:vMerge/>
          </w:tcPr>
          <w:p w:rsidR="00880CD9" w:rsidRPr="00FB475E" w:rsidRDefault="00880CD9" w:rsidP="00880CD9">
            <w:pPr>
              <w:tabs>
                <w:tab w:val="left" w:pos="9639"/>
              </w:tabs>
            </w:pPr>
          </w:p>
        </w:tc>
        <w:tc>
          <w:tcPr>
            <w:tcW w:w="2820" w:type="dxa"/>
            <w:vMerge/>
            <w:shd w:val="clear" w:color="auto" w:fill="auto"/>
            <w:vAlign w:val="center"/>
          </w:tcPr>
          <w:p w:rsidR="00880CD9" w:rsidRPr="00FB475E" w:rsidRDefault="00880CD9" w:rsidP="00880CD9">
            <w:pPr>
              <w:tabs>
                <w:tab w:val="left" w:pos="9639"/>
              </w:tabs>
            </w:pPr>
          </w:p>
        </w:tc>
      </w:tr>
      <w:tr w:rsidR="00880CD9" w:rsidRPr="00FB475E" w:rsidTr="00880CD9">
        <w:tc>
          <w:tcPr>
            <w:tcW w:w="563" w:type="dxa"/>
            <w:vMerge/>
            <w:shd w:val="clear" w:color="auto" w:fill="auto"/>
            <w:vAlign w:val="center"/>
          </w:tcPr>
          <w:p w:rsidR="00880CD9" w:rsidRPr="00FB475E" w:rsidRDefault="00880CD9" w:rsidP="00880CD9">
            <w:pPr>
              <w:tabs>
                <w:tab w:val="left" w:pos="9639"/>
              </w:tabs>
              <w:spacing w:before="120"/>
              <w:jc w:val="center"/>
            </w:pPr>
          </w:p>
        </w:tc>
        <w:tc>
          <w:tcPr>
            <w:tcW w:w="2028" w:type="dxa"/>
            <w:vMerge/>
            <w:shd w:val="clear" w:color="auto" w:fill="auto"/>
            <w:vAlign w:val="center"/>
          </w:tcPr>
          <w:p w:rsidR="00880CD9" w:rsidRPr="00FB475E" w:rsidRDefault="00880CD9" w:rsidP="00880CD9">
            <w:pPr>
              <w:tabs>
                <w:tab w:val="left" w:pos="9639"/>
              </w:tabs>
              <w:spacing w:before="120"/>
            </w:pPr>
          </w:p>
        </w:tc>
        <w:tc>
          <w:tcPr>
            <w:tcW w:w="1368" w:type="dxa"/>
            <w:vMerge/>
            <w:shd w:val="clear" w:color="auto" w:fill="auto"/>
          </w:tcPr>
          <w:p w:rsidR="00880CD9" w:rsidRPr="00FB475E" w:rsidRDefault="00880CD9" w:rsidP="00880CD9">
            <w:pPr>
              <w:tabs>
                <w:tab w:val="left" w:pos="9639"/>
              </w:tabs>
              <w:ind w:left="-108" w:right="-108"/>
              <w:jc w:val="center"/>
            </w:pPr>
          </w:p>
        </w:tc>
        <w:tc>
          <w:tcPr>
            <w:tcW w:w="2043" w:type="dxa"/>
            <w:shd w:val="clear" w:color="auto" w:fill="auto"/>
          </w:tcPr>
          <w:p w:rsidR="00880CD9" w:rsidRPr="00FB475E" w:rsidRDefault="00880CD9" w:rsidP="00880CD9">
            <w:pPr>
              <w:tabs>
                <w:tab w:val="left" w:pos="9639"/>
              </w:tabs>
            </w:pPr>
            <w:r>
              <w:t>от 40,00% (включительно) до 60,00% - 10 баллов</w:t>
            </w:r>
          </w:p>
        </w:tc>
        <w:tc>
          <w:tcPr>
            <w:tcW w:w="1860" w:type="dxa"/>
            <w:vMerge/>
          </w:tcPr>
          <w:p w:rsidR="00880CD9" w:rsidRPr="00FB475E" w:rsidRDefault="00880CD9" w:rsidP="00880CD9">
            <w:pPr>
              <w:tabs>
                <w:tab w:val="left" w:pos="9639"/>
              </w:tabs>
            </w:pPr>
          </w:p>
        </w:tc>
        <w:tc>
          <w:tcPr>
            <w:tcW w:w="2820" w:type="dxa"/>
            <w:vMerge/>
            <w:shd w:val="clear" w:color="auto" w:fill="auto"/>
            <w:vAlign w:val="center"/>
          </w:tcPr>
          <w:p w:rsidR="00880CD9" w:rsidRPr="00FB475E" w:rsidRDefault="00880CD9" w:rsidP="00880CD9">
            <w:pPr>
              <w:tabs>
                <w:tab w:val="left" w:pos="9639"/>
              </w:tabs>
            </w:pPr>
          </w:p>
        </w:tc>
      </w:tr>
      <w:tr w:rsidR="00880CD9" w:rsidRPr="00FB475E" w:rsidTr="00880CD9">
        <w:tc>
          <w:tcPr>
            <w:tcW w:w="563" w:type="dxa"/>
            <w:vMerge/>
            <w:shd w:val="clear" w:color="auto" w:fill="auto"/>
            <w:vAlign w:val="center"/>
          </w:tcPr>
          <w:p w:rsidR="00880CD9" w:rsidRPr="00FB475E" w:rsidRDefault="00880CD9" w:rsidP="00880CD9">
            <w:pPr>
              <w:tabs>
                <w:tab w:val="left" w:pos="9639"/>
              </w:tabs>
              <w:spacing w:before="120"/>
              <w:jc w:val="center"/>
            </w:pPr>
          </w:p>
        </w:tc>
        <w:tc>
          <w:tcPr>
            <w:tcW w:w="2028" w:type="dxa"/>
            <w:vMerge/>
            <w:shd w:val="clear" w:color="auto" w:fill="auto"/>
            <w:vAlign w:val="center"/>
          </w:tcPr>
          <w:p w:rsidR="00880CD9" w:rsidRPr="00FB475E" w:rsidRDefault="00880CD9" w:rsidP="00880CD9">
            <w:pPr>
              <w:tabs>
                <w:tab w:val="left" w:pos="9639"/>
              </w:tabs>
              <w:spacing w:before="120"/>
            </w:pPr>
          </w:p>
        </w:tc>
        <w:tc>
          <w:tcPr>
            <w:tcW w:w="1368" w:type="dxa"/>
            <w:vMerge/>
            <w:shd w:val="clear" w:color="auto" w:fill="auto"/>
          </w:tcPr>
          <w:p w:rsidR="00880CD9" w:rsidRPr="00FB475E" w:rsidRDefault="00880CD9" w:rsidP="00880CD9">
            <w:pPr>
              <w:tabs>
                <w:tab w:val="left" w:pos="9639"/>
              </w:tabs>
              <w:ind w:left="-108" w:right="-108"/>
              <w:jc w:val="center"/>
            </w:pPr>
          </w:p>
        </w:tc>
        <w:tc>
          <w:tcPr>
            <w:tcW w:w="2043" w:type="dxa"/>
            <w:shd w:val="clear" w:color="auto" w:fill="auto"/>
          </w:tcPr>
          <w:p w:rsidR="00880CD9" w:rsidRDefault="00880CD9" w:rsidP="00880CD9">
            <w:pPr>
              <w:tabs>
                <w:tab w:val="left" w:pos="9639"/>
              </w:tabs>
            </w:pPr>
            <w:r>
              <w:t xml:space="preserve">от 60,00% (включительно) </w:t>
            </w:r>
            <w:r>
              <w:lastRenderedPageBreak/>
              <w:t>до 80,00% - 20 баллов</w:t>
            </w:r>
          </w:p>
        </w:tc>
        <w:tc>
          <w:tcPr>
            <w:tcW w:w="1860" w:type="dxa"/>
            <w:vMerge/>
          </w:tcPr>
          <w:p w:rsidR="00880CD9" w:rsidRPr="00FB475E" w:rsidRDefault="00880CD9" w:rsidP="00880CD9">
            <w:pPr>
              <w:tabs>
                <w:tab w:val="left" w:pos="9639"/>
              </w:tabs>
            </w:pPr>
          </w:p>
        </w:tc>
        <w:tc>
          <w:tcPr>
            <w:tcW w:w="2820" w:type="dxa"/>
            <w:vMerge/>
            <w:shd w:val="clear" w:color="auto" w:fill="auto"/>
            <w:vAlign w:val="center"/>
          </w:tcPr>
          <w:p w:rsidR="00880CD9" w:rsidRPr="00FB475E" w:rsidRDefault="00880CD9" w:rsidP="00880CD9">
            <w:pPr>
              <w:tabs>
                <w:tab w:val="left" w:pos="9639"/>
              </w:tabs>
            </w:pPr>
          </w:p>
        </w:tc>
      </w:tr>
      <w:tr w:rsidR="00880CD9" w:rsidRPr="00FB475E" w:rsidTr="00880CD9">
        <w:tc>
          <w:tcPr>
            <w:tcW w:w="563" w:type="dxa"/>
            <w:vMerge/>
            <w:shd w:val="clear" w:color="auto" w:fill="auto"/>
            <w:vAlign w:val="center"/>
          </w:tcPr>
          <w:p w:rsidR="00880CD9" w:rsidRPr="00FB475E" w:rsidRDefault="00880CD9" w:rsidP="00880CD9">
            <w:pPr>
              <w:tabs>
                <w:tab w:val="left" w:pos="9639"/>
              </w:tabs>
              <w:spacing w:before="120"/>
              <w:jc w:val="center"/>
            </w:pPr>
          </w:p>
        </w:tc>
        <w:tc>
          <w:tcPr>
            <w:tcW w:w="2028" w:type="dxa"/>
            <w:vMerge/>
            <w:shd w:val="clear" w:color="auto" w:fill="auto"/>
            <w:vAlign w:val="center"/>
          </w:tcPr>
          <w:p w:rsidR="00880CD9" w:rsidRPr="00FB475E" w:rsidRDefault="00880CD9" w:rsidP="00880CD9">
            <w:pPr>
              <w:tabs>
                <w:tab w:val="left" w:pos="9639"/>
              </w:tabs>
              <w:spacing w:before="120"/>
            </w:pPr>
          </w:p>
        </w:tc>
        <w:tc>
          <w:tcPr>
            <w:tcW w:w="1368" w:type="dxa"/>
            <w:vMerge/>
            <w:shd w:val="clear" w:color="auto" w:fill="auto"/>
          </w:tcPr>
          <w:p w:rsidR="00880CD9" w:rsidRPr="00FB475E" w:rsidRDefault="00880CD9" w:rsidP="00880CD9">
            <w:pPr>
              <w:tabs>
                <w:tab w:val="left" w:pos="9639"/>
              </w:tabs>
              <w:ind w:left="-108" w:right="-108"/>
              <w:jc w:val="center"/>
            </w:pPr>
          </w:p>
        </w:tc>
        <w:tc>
          <w:tcPr>
            <w:tcW w:w="2043" w:type="dxa"/>
            <w:shd w:val="clear" w:color="auto" w:fill="auto"/>
          </w:tcPr>
          <w:p w:rsidR="00880CD9" w:rsidRDefault="00880CD9" w:rsidP="00880CD9">
            <w:pPr>
              <w:tabs>
                <w:tab w:val="left" w:pos="9639"/>
              </w:tabs>
            </w:pPr>
            <w:proofErr w:type="gramStart"/>
            <w:r>
              <w:t>равная</w:t>
            </w:r>
            <w:proofErr w:type="gramEnd"/>
            <w:r>
              <w:t xml:space="preserve"> или превышающая 80,00% - 40 баллов</w:t>
            </w:r>
          </w:p>
        </w:tc>
        <w:tc>
          <w:tcPr>
            <w:tcW w:w="1860" w:type="dxa"/>
            <w:vMerge/>
          </w:tcPr>
          <w:p w:rsidR="00880CD9" w:rsidRPr="00FB475E" w:rsidRDefault="00880CD9" w:rsidP="00880CD9">
            <w:pPr>
              <w:tabs>
                <w:tab w:val="left" w:pos="9639"/>
              </w:tabs>
            </w:pPr>
          </w:p>
        </w:tc>
        <w:tc>
          <w:tcPr>
            <w:tcW w:w="2820" w:type="dxa"/>
            <w:vMerge/>
            <w:shd w:val="clear" w:color="auto" w:fill="auto"/>
            <w:vAlign w:val="center"/>
          </w:tcPr>
          <w:p w:rsidR="00880CD9" w:rsidRPr="00FB475E" w:rsidRDefault="00880CD9" w:rsidP="00880CD9">
            <w:pPr>
              <w:tabs>
                <w:tab w:val="left" w:pos="9639"/>
              </w:tabs>
            </w:pPr>
          </w:p>
        </w:tc>
      </w:tr>
      <w:tr w:rsidR="00880CD9" w:rsidRPr="00FB475E" w:rsidTr="00880CD9">
        <w:tc>
          <w:tcPr>
            <w:tcW w:w="563" w:type="dxa"/>
            <w:shd w:val="clear" w:color="auto" w:fill="auto"/>
          </w:tcPr>
          <w:p w:rsidR="00880CD9" w:rsidRPr="00FB475E" w:rsidRDefault="00880CD9" w:rsidP="00880CD9">
            <w:pPr>
              <w:tabs>
                <w:tab w:val="left" w:pos="9639"/>
              </w:tabs>
              <w:spacing w:before="120"/>
              <w:jc w:val="center"/>
            </w:pPr>
            <w:r>
              <w:t>2</w:t>
            </w:r>
          </w:p>
        </w:tc>
        <w:tc>
          <w:tcPr>
            <w:tcW w:w="2028" w:type="dxa"/>
            <w:shd w:val="clear" w:color="auto" w:fill="auto"/>
          </w:tcPr>
          <w:p w:rsidR="00880CD9" w:rsidRPr="00FB475E" w:rsidRDefault="00880CD9" w:rsidP="00880CD9">
            <w:pPr>
              <w:tabs>
                <w:tab w:val="left" w:pos="9639"/>
              </w:tabs>
              <w:spacing w:before="120"/>
            </w:pPr>
            <w:r w:rsidRPr="00E2443B">
              <w:t>Количество урегулированных страховых случаев по страхованию от несча</w:t>
            </w:r>
            <w:r>
              <w:t>стных случаев и болезней за 2017</w:t>
            </w:r>
            <w:r w:rsidRPr="00E2443B">
              <w:t xml:space="preserve"> г.</w:t>
            </w:r>
          </w:p>
        </w:tc>
        <w:tc>
          <w:tcPr>
            <w:tcW w:w="1368" w:type="dxa"/>
            <w:shd w:val="clear" w:color="auto" w:fill="auto"/>
          </w:tcPr>
          <w:p w:rsidR="00880CD9" w:rsidRPr="00FB475E" w:rsidRDefault="00880CD9" w:rsidP="00880CD9">
            <w:pPr>
              <w:tabs>
                <w:tab w:val="left" w:pos="9639"/>
              </w:tabs>
              <w:ind w:left="-108" w:right="-108"/>
              <w:jc w:val="center"/>
            </w:pPr>
            <w:r>
              <w:t>Ед.</w:t>
            </w:r>
          </w:p>
        </w:tc>
        <w:tc>
          <w:tcPr>
            <w:tcW w:w="2043" w:type="dxa"/>
            <w:shd w:val="clear" w:color="auto" w:fill="auto"/>
          </w:tcPr>
          <w:p w:rsidR="00880CD9" w:rsidRPr="008C634E" w:rsidRDefault="00880CD9" w:rsidP="00880CD9">
            <w:pPr>
              <w:rPr>
                <w:rFonts w:eastAsia="Calibri"/>
              </w:rPr>
            </w:pPr>
            <w:r>
              <w:rPr>
                <w:rFonts w:eastAsia="Calibri"/>
              </w:rPr>
              <w:t>от 0 до 60, пропорционально максимальному значению.</w:t>
            </w:r>
          </w:p>
        </w:tc>
        <w:tc>
          <w:tcPr>
            <w:tcW w:w="1860" w:type="dxa"/>
          </w:tcPr>
          <w:p w:rsidR="00880CD9" w:rsidRDefault="00880CD9" w:rsidP="00880CD9">
            <w:pPr>
              <w:pStyle w:val="ab"/>
              <w:spacing w:before="0" w:beforeAutospacing="0" w:after="0" w:afterAutospacing="0"/>
            </w:pPr>
          </w:p>
        </w:tc>
        <w:tc>
          <w:tcPr>
            <w:tcW w:w="2820" w:type="dxa"/>
            <w:shd w:val="clear" w:color="auto" w:fill="auto"/>
            <w:vAlign w:val="center"/>
          </w:tcPr>
          <w:p w:rsidR="000104A2" w:rsidRDefault="000104A2" w:rsidP="000104A2">
            <w:pPr>
              <w:pStyle w:val="ab"/>
              <w:spacing w:before="0" w:beforeAutospacing="0" w:after="0" w:afterAutospacing="0"/>
            </w:pPr>
            <w:r>
              <w:t>В предложении участника закупки указывается к</w:t>
            </w:r>
            <w:r w:rsidRPr="00E2443B">
              <w:t>оличество урегулированных страховых случаев по страхованию от несча</w:t>
            </w:r>
            <w:r>
              <w:t>стных случаев и болезней за 2017</w:t>
            </w:r>
            <w:r w:rsidRPr="00E2443B">
              <w:t xml:space="preserve"> г.</w:t>
            </w:r>
          </w:p>
          <w:p w:rsidR="000104A2" w:rsidRDefault="000104A2" w:rsidP="000104A2">
            <w:pPr>
              <w:pStyle w:val="ab"/>
              <w:spacing w:before="0" w:beforeAutospacing="0" w:after="0" w:afterAutospacing="0"/>
            </w:pPr>
          </w:p>
          <w:p w:rsidR="00880CD9" w:rsidRDefault="000104A2" w:rsidP="000104A2">
            <w:pPr>
              <w:pStyle w:val="ab"/>
              <w:spacing w:before="0" w:beforeAutospacing="0" w:after="0" w:afterAutospacing="0"/>
            </w:pPr>
            <w:r>
              <w:t>Подтверждается формой «Сведения о деятельности страховщика за Январь-Декабрь 201</w:t>
            </w:r>
            <w:r w:rsidRPr="00392F45">
              <w:t>7</w:t>
            </w:r>
            <w:r>
              <w:t xml:space="preserve"> г.»</w:t>
            </w:r>
            <w:r w:rsidRPr="00E2443B">
              <w:t xml:space="preserve"> (</w:t>
            </w:r>
            <w:r>
              <w:t>код формы по ОКУД 0420162): данные строки 122, столбца 7, в ед.</w:t>
            </w:r>
          </w:p>
          <w:p w:rsidR="000104A2" w:rsidRDefault="000104A2" w:rsidP="000104A2">
            <w:pPr>
              <w:pStyle w:val="ab"/>
              <w:spacing w:before="0" w:beforeAutospacing="0" w:after="0" w:afterAutospacing="0"/>
            </w:pPr>
          </w:p>
          <w:p w:rsidR="000104A2" w:rsidRPr="00FB475E" w:rsidRDefault="000104A2" w:rsidP="000104A2">
            <w:pPr>
              <w:pStyle w:val="ab"/>
              <w:spacing w:before="0" w:beforeAutospacing="0" w:after="0" w:afterAutospacing="0"/>
            </w:pPr>
            <w:r>
              <w:t>Количество менее 0 ед.</w:t>
            </w:r>
            <w:r w:rsidRPr="00BF6A3F">
              <w:t xml:space="preserve"> или отсутствие в заявке </w:t>
            </w:r>
            <w:r w:rsidRPr="001137EE">
              <w:t>форм</w:t>
            </w:r>
            <w:r>
              <w:t>ы</w:t>
            </w:r>
            <w:r w:rsidRPr="001137EE">
              <w:t xml:space="preserve"> «Сведения о деятельности страховщика за Январь-Декабрь 201</w:t>
            </w:r>
            <w:r w:rsidRPr="00392F45">
              <w:t>7</w:t>
            </w:r>
            <w:r w:rsidRPr="001137EE">
              <w:t xml:space="preserve"> г.» (код форм</w:t>
            </w:r>
            <w:r>
              <w:t>ы</w:t>
            </w:r>
            <w:r w:rsidRPr="001137EE">
              <w:t xml:space="preserve"> по </w:t>
            </w:r>
            <w:r>
              <w:t>ОКУД</w:t>
            </w:r>
            <w:r w:rsidRPr="001137EE">
              <w:t xml:space="preserve"> 0420162)</w:t>
            </w:r>
            <w:r w:rsidRPr="00BF6A3F">
              <w:t xml:space="preserve"> оценивается в 0 баллов.</w:t>
            </w:r>
          </w:p>
        </w:tc>
      </w:tr>
    </w:tbl>
    <w:p w:rsidR="00880CD9" w:rsidRDefault="00880CD9" w:rsidP="00880CD9"/>
    <w:p w:rsidR="00880CD9" w:rsidRPr="00A4762B" w:rsidRDefault="00880CD9" w:rsidP="00880CD9">
      <w:pPr>
        <w:tabs>
          <w:tab w:val="left" w:pos="9639"/>
        </w:tabs>
      </w:pPr>
      <w:r w:rsidRPr="00A4762B">
        <w:t>Показатели критерия № 2 - Качество товара (работ, услуг):</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3367"/>
        <w:gridCol w:w="1842"/>
        <w:gridCol w:w="2127"/>
        <w:gridCol w:w="2693"/>
      </w:tblGrid>
      <w:tr w:rsidR="00880CD9" w:rsidRPr="00FB475E" w:rsidTr="00880CD9">
        <w:trPr>
          <w:tblHeader/>
        </w:trPr>
        <w:tc>
          <w:tcPr>
            <w:tcW w:w="569" w:type="dxa"/>
            <w:shd w:val="clear" w:color="auto" w:fill="auto"/>
            <w:vAlign w:val="center"/>
          </w:tcPr>
          <w:p w:rsidR="00880CD9" w:rsidRPr="00FB475E" w:rsidRDefault="00880CD9" w:rsidP="00880CD9">
            <w:pPr>
              <w:tabs>
                <w:tab w:val="left" w:pos="9639"/>
              </w:tabs>
              <w:spacing w:before="120"/>
              <w:jc w:val="center"/>
              <w:rPr>
                <w:b/>
              </w:rPr>
            </w:pPr>
            <w:r w:rsidRPr="00FB475E">
              <w:rPr>
                <w:b/>
              </w:rPr>
              <w:t xml:space="preserve">№ </w:t>
            </w:r>
            <w:proofErr w:type="spellStart"/>
            <w:proofErr w:type="gramStart"/>
            <w:r w:rsidRPr="00FB475E">
              <w:rPr>
                <w:b/>
              </w:rPr>
              <w:t>п</w:t>
            </w:r>
            <w:proofErr w:type="spellEnd"/>
            <w:proofErr w:type="gramEnd"/>
            <w:r w:rsidRPr="00FB475E">
              <w:rPr>
                <w:b/>
              </w:rPr>
              <w:t>/</w:t>
            </w:r>
            <w:proofErr w:type="spellStart"/>
            <w:r w:rsidRPr="00FB475E">
              <w:rPr>
                <w:b/>
              </w:rPr>
              <w:t>п</w:t>
            </w:r>
            <w:proofErr w:type="spellEnd"/>
          </w:p>
        </w:tc>
        <w:tc>
          <w:tcPr>
            <w:tcW w:w="3367" w:type="dxa"/>
            <w:shd w:val="clear" w:color="auto" w:fill="auto"/>
            <w:vAlign w:val="center"/>
          </w:tcPr>
          <w:p w:rsidR="00880CD9" w:rsidRPr="00FB475E" w:rsidRDefault="00880CD9" w:rsidP="00880CD9">
            <w:pPr>
              <w:tabs>
                <w:tab w:val="left" w:pos="9639"/>
              </w:tabs>
              <w:spacing w:before="120"/>
              <w:jc w:val="center"/>
              <w:rPr>
                <w:b/>
              </w:rPr>
            </w:pPr>
            <w:r w:rsidRPr="00FB475E">
              <w:rPr>
                <w:b/>
              </w:rPr>
              <w:t>Наименование показателя</w:t>
            </w:r>
          </w:p>
          <w:p w:rsidR="00880CD9" w:rsidRPr="00FB475E" w:rsidRDefault="00880CD9" w:rsidP="00880CD9">
            <w:pPr>
              <w:tabs>
                <w:tab w:val="left" w:pos="9639"/>
              </w:tabs>
              <w:spacing w:before="120"/>
              <w:jc w:val="center"/>
              <w:rPr>
                <w:b/>
              </w:rPr>
            </w:pPr>
          </w:p>
        </w:tc>
        <w:tc>
          <w:tcPr>
            <w:tcW w:w="1842" w:type="dxa"/>
            <w:shd w:val="clear" w:color="auto" w:fill="auto"/>
            <w:vAlign w:val="center"/>
          </w:tcPr>
          <w:p w:rsidR="00880CD9" w:rsidRPr="00FB475E" w:rsidRDefault="00880CD9" w:rsidP="00880CD9">
            <w:pPr>
              <w:tabs>
                <w:tab w:val="left" w:pos="9639"/>
              </w:tabs>
              <w:spacing w:before="120"/>
              <w:jc w:val="center"/>
              <w:rPr>
                <w:b/>
              </w:rPr>
            </w:pPr>
            <w:r w:rsidRPr="00FB475E">
              <w:rPr>
                <w:b/>
              </w:rPr>
              <w:t>Единица измерения</w:t>
            </w:r>
          </w:p>
        </w:tc>
        <w:tc>
          <w:tcPr>
            <w:tcW w:w="2127" w:type="dxa"/>
            <w:shd w:val="clear" w:color="auto" w:fill="auto"/>
            <w:vAlign w:val="center"/>
          </w:tcPr>
          <w:p w:rsidR="00880CD9" w:rsidRPr="00FB475E" w:rsidRDefault="00880CD9" w:rsidP="00880CD9">
            <w:pPr>
              <w:tabs>
                <w:tab w:val="left" w:pos="9639"/>
              </w:tabs>
              <w:spacing w:before="120"/>
              <w:jc w:val="center"/>
              <w:rPr>
                <w:b/>
              </w:rPr>
            </w:pPr>
            <w:r w:rsidRPr="00FB475E">
              <w:rPr>
                <w:b/>
              </w:rPr>
              <w:t>Значимость показателя</w:t>
            </w:r>
          </w:p>
        </w:tc>
        <w:tc>
          <w:tcPr>
            <w:tcW w:w="2693" w:type="dxa"/>
            <w:shd w:val="clear" w:color="auto" w:fill="auto"/>
            <w:vAlign w:val="center"/>
          </w:tcPr>
          <w:p w:rsidR="00880CD9" w:rsidRPr="00880CD9" w:rsidRDefault="00880CD9" w:rsidP="00880CD9">
            <w:pPr>
              <w:tabs>
                <w:tab w:val="left" w:pos="9639"/>
              </w:tabs>
              <w:jc w:val="center"/>
              <w:rPr>
                <w:b/>
              </w:rPr>
            </w:pPr>
            <w:r w:rsidRPr="00880CD9">
              <w:rPr>
                <w:b/>
              </w:rPr>
              <w:t>Предложение участника закупки</w:t>
            </w:r>
            <w:r>
              <w:rPr>
                <w:b/>
              </w:rPr>
              <w:t xml:space="preserve"> з</w:t>
            </w:r>
            <w:r w:rsidRPr="00880CD9">
              <w:rPr>
                <w:b/>
              </w:rPr>
              <w:t>начение</w:t>
            </w:r>
          </w:p>
          <w:p w:rsidR="00880CD9" w:rsidRPr="00FB475E" w:rsidRDefault="00880CD9" w:rsidP="00880CD9">
            <w:pPr>
              <w:tabs>
                <w:tab w:val="left" w:pos="9639"/>
              </w:tabs>
              <w:jc w:val="center"/>
              <w:rPr>
                <w:b/>
              </w:rPr>
            </w:pPr>
            <w:r w:rsidRPr="00880CD9">
              <w:rPr>
                <w:b/>
              </w:rPr>
              <w:t>(цифрами и</w:t>
            </w:r>
            <w:r>
              <w:rPr>
                <w:b/>
              </w:rPr>
              <w:t xml:space="preserve"> </w:t>
            </w:r>
            <w:r w:rsidRPr="00880CD9">
              <w:rPr>
                <w:b/>
              </w:rPr>
              <w:t>прописью)</w:t>
            </w:r>
          </w:p>
        </w:tc>
      </w:tr>
      <w:tr w:rsidR="00880CD9" w:rsidRPr="00FB475E" w:rsidTr="00880CD9">
        <w:trPr>
          <w:tblHeader/>
        </w:trPr>
        <w:tc>
          <w:tcPr>
            <w:tcW w:w="569" w:type="dxa"/>
            <w:vMerge w:val="restart"/>
            <w:shd w:val="clear" w:color="auto" w:fill="auto"/>
            <w:vAlign w:val="center"/>
          </w:tcPr>
          <w:p w:rsidR="00880CD9" w:rsidRPr="00FB475E" w:rsidRDefault="00880CD9" w:rsidP="00880CD9">
            <w:pPr>
              <w:tabs>
                <w:tab w:val="left" w:pos="9639"/>
              </w:tabs>
              <w:spacing w:before="120"/>
              <w:jc w:val="center"/>
            </w:pPr>
            <w:r w:rsidRPr="00FB475E">
              <w:t>1.</w:t>
            </w:r>
          </w:p>
        </w:tc>
        <w:tc>
          <w:tcPr>
            <w:tcW w:w="3367" w:type="dxa"/>
            <w:vMerge w:val="restart"/>
            <w:shd w:val="clear" w:color="auto" w:fill="auto"/>
            <w:vAlign w:val="center"/>
          </w:tcPr>
          <w:p w:rsidR="00880CD9" w:rsidRPr="00FB475E" w:rsidRDefault="00880CD9" w:rsidP="00880CD9">
            <w:pPr>
              <w:tabs>
                <w:tab w:val="left" w:pos="9639"/>
              </w:tabs>
              <w:spacing w:before="120"/>
              <w:jc w:val="center"/>
            </w:pPr>
            <w:r w:rsidRPr="00FB475E">
              <w:t>Наличие персонального менеджера по сопровождению договора.</w:t>
            </w:r>
          </w:p>
        </w:tc>
        <w:tc>
          <w:tcPr>
            <w:tcW w:w="1842" w:type="dxa"/>
            <w:vMerge w:val="restart"/>
            <w:shd w:val="clear" w:color="auto" w:fill="auto"/>
          </w:tcPr>
          <w:p w:rsidR="00880CD9" w:rsidRPr="00FB475E" w:rsidRDefault="00880CD9" w:rsidP="00880CD9">
            <w:pPr>
              <w:jc w:val="center"/>
            </w:pPr>
          </w:p>
          <w:p w:rsidR="00880CD9" w:rsidRPr="00FB475E" w:rsidRDefault="00880CD9" w:rsidP="00880CD9">
            <w:pPr>
              <w:jc w:val="center"/>
            </w:pPr>
          </w:p>
          <w:p w:rsidR="00880CD9" w:rsidRPr="00FB475E" w:rsidRDefault="00880CD9" w:rsidP="00880CD9">
            <w:pPr>
              <w:jc w:val="center"/>
            </w:pPr>
            <w:r w:rsidRPr="00FB475E">
              <w:t>Чел.</w:t>
            </w:r>
          </w:p>
          <w:p w:rsidR="00880CD9" w:rsidRPr="00FB475E" w:rsidRDefault="00880CD9" w:rsidP="00880CD9">
            <w:pPr>
              <w:tabs>
                <w:tab w:val="left" w:pos="9639"/>
              </w:tabs>
              <w:jc w:val="center"/>
            </w:pPr>
          </w:p>
        </w:tc>
        <w:tc>
          <w:tcPr>
            <w:tcW w:w="2127" w:type="dxa"/>
            <w:tcBorders>
              <w:bottom w:val="single" w:sz="4" w:space="0" w:color="auto"/>
            </w:tcBorders>
            <w:shd w:val="clear" w:color="auto" w:fill="auto"/>
          </w:tcPr>
          <w:p w:rsidR="00880CD9" w:rsidRPr="00FB475E" w:rsidRDefault="00880CD9" w:rsidP="00880CD9">
            <w:pPr>
              <w:tabs>
                <w:tab w:val="left" w:pos="9639"/>
              </w:tabs>
              <w:jc w:val="center"/>
            </w:pPr>
            <w:r w:rsidRPr="00FB475E">
              <w:t>Нет – 0 баллов</w:t>
            </w:r>
          </w:p>
        </w:tc>
        <w:tc>
          <w:tcPr>
            <w:tcW w:w="2693" w:type="dxa"/>
            <w:vMerge w:val="restart"/>
            <w:shd w:val="clear" w:color="auto" w:fill="auto"/>
            <w:vAlign w:val="center"/>
          </w:tcPr>
          <w:p w:rsidR="00880CD9" w:rsidRPr="00FB475E" w:rsidRDefault="00880CD9" w:rsidP="00880CD9">
            <w:pPr>
              <w:tabs>
                <w:tab w:val="left" w:pos="9639"/>
              </w:tabs>
            </w:pPr>
          </w:p>
        </w:tc>
      </w:tr>
      <w:tr w:rsidR="00880CD9" w:rsidRPr="00FB475E" w:rsidTr="00880CD9">
        <w:trPr>
          <w:tblHeader/>
        </w:trPr>
        <w:tc>
          <w:tcPr>
            <w:tcW w:w="569" w:type="dxa"/>
            <w:vMerge/>
            <w:shd w:val="clear" w:color="auto" w:fill="auto"/>
            <w:vAlign w:val="center"/>
          </w:tcPr>
          <w:p w:rsidR="00880CD9" w:rsidRPr="00FB475E" w:rsidRDefault="00880CD9" w:rsidP="00880CD9">
            <w:pPr>
              <w:tabs>
                <w:tab w:val="left" w:pos="9639"/>
              </w:tabs>
              <w:spacing w:before="120"/>
              <w:jc w:val="center"/>
            </w:pPr>
          </w:p>
        </w:tc>
        <w:tc>
          <w:tcPr>
            <w:tcW w:w="3367" w:type="dxa"/>
            <w:vMerge/>
            <w:shd w:val="clear" w:color="auto" w:fill="auto"/>
            <w:vAlign w:val="center"/>
          </w:tcPr>
          <w:p w:rsidR="00880CD9" w:rsidRPr="00FB475E" w:rsidRDefault="00880CD9" w:rsidP="00880CD9">
            <w:pPr>
              <w:tabs>
                <w:tab w:val="left" w:pos="9639"/>
              </w:tabs>
              <w:spacing w:before="120"/>
              <w:jc w:val="center"/>
            </w:pPr>
          </w:p>
        </w:tc>
        <w:tc>
          <w:tcPr>
            <w:tcW w:w="1842" w:type="dxa"/>
            <w:vMerge/>
            <w:shd w:val="clear" w:color="auto" w:fill="auto"/>
          </w:tcPr>
          <w:p w:rsidR="00880CD9" w:rsidRPr="00FB475E" w:rsidRDefault="00880CD9" w:rsidP="00880CD9">
            <w:pPr>
              <w:tabs>
                <w:tab w:val="left" w:pos="9639"/>
              </w:tabs>
              <w:jc w:val="center"/>
            </w:pPr>
          </w:p>
        </w:tc>
        <w:tc>
          <w:tcPr>
            <w:tcW w:w="2127" w:type="dxa"/>
            <w:tcBorders>
              <w:bottom w:val="single" w:sz="4" w:space="0" w:color="auto"/>
            </w:tcBorders>
            <w:shd w:val="clear" w:color="auto" w:fill="auto"/>
          </w:tcPr>
          <w:p w:rsidR="00880CD9" w:rsidRPr="00FB475E" w:rsidRDefault="00880CD9" w:rsidP="00880CD9">
            <w:pPr>
              <w:jc w:val="center"/>
            </w:pPr>
            <w:r w:rsidRPr="00FB475E">
              <w:t>Да  - 20 баллов</w:t>
            </w:r>
          </w:p>
        </w:tc>
        <w:tc>
          <w:tcPr>
            <w:tcW w:w="2693" w:type="dxa"/>
            <w:vMerge/>
            <w:shd w:val="clear" w:color="auto" w:fill="auto"/>
            <w:vAlign w:val="center"/>
          </w:tcPr>
          <w:p w:rsidR="00880CD9" w:rsidRPr="00FB475E" w:rsidRDefault="00880CD9" w:rsidP="00880CD9">
            <w:pPr>
              <w:tabs>
                <w:tab w:val="left" w:pos="9639"/>
              </w:tabs>
            </w:pPr>
          </w:p>
        </w:tc>
      </w:tr>
      <w:tr w:rsidR="00880CD9" w:rsidRPr="00FB475E" w:rsidTr="00880CD9">
        <w:trPr>
          <w:tblHeader/>
        </w:trPr>
        <w:tc>
          <w:tcPr>
            <w:tcW w:w="569" w:type="dxa"/>
            <w:vMerge w:val="restart"/>
            <w:shd w:val="clear" w:color="auto" w:fill="auto"/>
          </w:tcPr>
          <w:p w:rsidR="00880CD9" w:rsidRPr="00FB475E" w:rsidRDefault="00880CD9" w:rsidP="00880CD9">
            <w:pPr>
              <w:tabs>
                <w:tab w:val="left" w:pos="9639"/>
              </w:tabs>
              <w:spacing w:before="120"/>
              <w:jc w:val="center"/>
            </w:pPr>
            <w:r w:rsidRPr="00FB475E">
              <w:t>2</w:t>
            </w:r>
            <w:r>
              <w:t>.</w:t>
            </w:r>
          </w:p>
        </w:tc>
        <w:tc>
          <w:tcPr>
            <w:tcW w:w="3367" w:type="dxa"/>
            <w:vMerge w:val="restart"/>
            <w:shd w:val="clear" w:color="auto" w:fill="auto"/>
          </w:tcPr>
          <w:p w:rsidR="00880CD9" w:rsidRPr="00FB475E" w:rsidRDefault="00880CD9" w:rsidP="00880CD9">
            <w:pPr>
              <w:tabs>
                <w:tab w:val="left" w:pos="9639"/>
              </w:tabs>
              <w:spacing w:before="120"/>
              <w:jc w:val="center"/>
            </w:pPr>
            <w:r w:rsidRPr="00FB475E">
              <w:t xml:space="preserve">Срок осуществления страховой выплаты после принятия решения о </w:t>
            </w:r>
            <w:r w:rsidRPr="00FB475E">
              <w:lastRenderedPageBreak/>
              <w:t xml:space="preserve">признании случая </w:t>
            </w:r>
            <w:proofErr w:type="gramStart"/>
            <w:r w:rsidRPr="00FB475E">
              <w:t>страховым</w:t>
            </w:r>
            <w:proofErr w:type="gramEnd"/>
            <w:r w:rsidRPr="00FB475E">
              <w:t>.</w:t>
            </w:r>
          </w:p>
        </w:tc>
        <w:tc>
          <w:tcPr>
            <w:tcW w:w="1842" w:type="dxa"/>
            <w:vMerge w:val="restart"/>
            <w:shd w:val="clear" w:color="auto" w:fill="auto"/>
          </w:tcPr>
          <w:p w:rsidR="00880CD9" w:rsidRPr="00FB475E" w:rsidRDefault="00880CD9" w:rsidP="00880CD9">
            <w:pPr>
              <w:jc w:val="center"/>
            </w:pPr>
          </w:p>
          <w:p w:rsidR="00880CD9" w:rsidRPr="00FB475E" w:rsidRDefault="00880CD9" w:rsidP="00880CD9">
            <w:pPr>
              <w:jc w:val="center"/>
            </w:pPr>
          </w:p>
          <w:p w:rsidR="00880CD9" w:rsidRPr="00FB475E" w:rsidRDefault="00880CD9" w:rsidP="00880CD9">
            <w:pPr>
              <w:tabs>
                <w:tab w:val="left" w:pos="9639"/>
              </w:tabs>
              <w:ind w:left="-108"/>
              <w:jc w:val="center"/>
            </w:pPr>
            <w:r w:rsidRPr="00FB475E">
              <w:t>Рабочие дни</w:t>
            </w:r>
          </w:p>
        </w:tc>
        <w:tc>
          <w:tcPr>
            <w:tcW w:w="2127" w:type="dxa"/>
            <w:tcBorders>
              <w:bottom w:val="single" w:sz="4" w:space="0" w:color="auto"/>
            </w:tcBorders>
            <w:shd w:val="clear" w:color="auto" w:fill="auto"/>
          </w:tcPr>
          <w:p w:rsidR="00880CD9" w:rsidRPr="00FB475E" w:rsidRDefault="00880CD9" w:rsidP="00880CD9">
            <w:pPr>
              <w:tabs>
                <w:tab w:val="left" w:pos="9639"/>
              </w:tabs>
              <w:jc w:val="center"/>
            </w:pPr>
            <w:r w:rsidRPr="00FB475E">
              <w:t>Более 10 дней –  0 баллов</w:t>
            </w:r>
          </w:p>
        </w:tc>
        <w:tc>
          <w:tcPr>
            <w:tcW w:w="2693" w:type="dxa"/>
            <w:vMerge w:val="restart"/>
            <w:shd w:val="clear" w:color="auto" w:fill="auto"/>
            <w:vAlign w:val="center"/>
          </w:tcPr>
          <w:p w:rsidR="00880CD9" w:rsidRPr="00FB475E" w:rsidRDefault="00880CD9" w:rsidP="00880CD9">
            <w:pPr>
              <w:tabs>
                <w:tab w:val="left" w:pos="9639"/>
              </w:tabs>
            </w:pPr>
          </w:p>
        </w:tc>
      </w:tr>
      <w:tr w:rsidR="00880CD9" w:rsidRPr="00FB475E" w:rsidTr="00880CD9">
        <w:trPr>
          <w:tblHeader/>
        </w:trPr>
        <w:tc>
          <w:tcPr>
            <w:tcW w:w="569" w:type="dxa"/>
            <w:vMerge/>
            <w:shd w:val="clear" w:color="auto" w:fill="auto"/>
          </w:tcPr>
          <w:p w:rsidR="00880CD9" w:rsidRPr="00FB475E" w:rsidRDefault="00880CD9" w:rsidP="00880CD9">
            <w:pPr>
              <w:tabs>
                <w:tab w:val="left" w:pos="9639"/>
              </w:tabs>
              <w:spacing w:before="120"/>
              <w:jc w:val="center"/>
            </w:pPr>
          </w:p>
        </w:tc>
        <w:tc>
          <w:tcPr>
            <w:tcW w:w="3367" w:type="dxa"/>
            <w:vMerge/>
            <w:shd w:val="clear" w:color="auto" w:fill="auto"/>
          </w:tcPr>
          <w:p w:rsidR="00880CD9" w:rsidRPr="00FB475E" w:rsidRDefault="00880CD9" w:rsidP="00880CD9">
            <w:pPr>
              <w:tabs>
                <w:tab w:val="left" w:pos="9639"/>
              </w:tabs>
              <w:spacing w:before="120"/>
              <w:jc w:val="center"/>
            </w:pPr>
          </w:p>
        </w:tc>
        <w:tc>
          <w:tcPr>
            <w:tcW w:w="1842" w:type="dxa"/>
            <w:vMerge/>
            <w:shd w:val="clear" w:color="auto" w:fill="auto"/>
          </w:tcPr>
          <w:p w:rsidR="00880CD9" w:rsidRPr="00FB475E" w:rsidRDefault="00880CD9" w:rsidP="00880CD9">
            <w:pPr>
              <w:tabs>
                <w:tab w:val="left" w:pos="9639"/>
              </w:tabs>
              <w:jc w:val="center"/>
            </w:pPr>
          </w:p>
        </w:tc>
        <w:tc>
          <w:tcPr>
            <w:tcW w:w="2127" w:type="dxa"/>
            <w:tcBorders>
              <w:bottom w:val="single" w:sz="4" w:space="0" w:color="auto"/>
            </w:tcBorders>
            <w:shd w:val="clear" w:color="auto" w:fill="auto"/>
          </w:tcPr>
          <w:p w:rsidR="00880CD9" w:rsidRPr="00FB475E" w:rsidRDefault="00880CD9" w:rsidP="00880CD9">
            <w:pPr>
              <w:tabs>
                <w:tab w:val="left" w:pos="9639"/>
              </w:tabs>
              <w:jc w:val="center"/>
            </w:pPr>
            <w:r w:rsidRPr="00FB475E">
              <w:t>4-10 дней – 20 баллов</w:t>
            </w:r>
          </w:p>
        </w:tc>
        <w:tc>
          <w:tcPr>
            <w:tcW w:w="2693" w:type="dxa"/>
            <w:vMerge/>
            <w:shd w:val="clear" w:color="auto" w:fill="auto"/>
            <w:vAlign w:val="center"/>
          </w:tcPr>
          <w:p w:rsidR="00880CD9" w:rsidRPr="00FB475E" w:rsidRDefault="00880CD9" w:rsidP="00880CD9">
            <w:pPr>
              <w:tabs>
                <w:tab w:val="left" w:pos="9639"/>
              </w:tabs>
            </w:pPr>
          </w:p>
        </w:tc>
      </w:tr>
      <w:tr w:rsidR="00880CD9" w:rsidRPr="00FB475E" w:rsidTr="00880CD9">
        <w:trPr>
          <w:tblHeader/>
        </w:trPr>
        <w:tc>
          <w:tcPr>
            <w:tcW w:w="569" w:type="dxa"/>
            <w:vMerge/>
            <w:shd w:val="clear" w:color="auto" w:fill="auto"/>
          </w:tcPr>
          <w:p w:rsidR="00880CD9" w:rsidRPr="00FB475E" w:rsidRDefault="00880CD9" w:rsidP="00880CD9">
            <w:pPr>
              <w:tabs>
                <w:tab w:val="left" w:pos="9639"/>
              </w:tabs>
              <w:spacing w:before="120"/>
              <w:jc w:val="center"/>
            </w:pPr>
          </w:p>
        </w:tc>
        <w:tc>
          <w:tcPr>
            <w:tcW w:w="3367" w:type="dxa"/>
            <w:vMerge/>
            <w:shd w:val="clear" w:color="auto" w:fill="auto"/>
          </w:tcPr>
          <w:p w:rsidR="00880CD9" w:rsidRPr="00FB475E" w:rsidRDefault="00880CD9" w:rsidP="00880CD9">
            <w:pPr>
              <w:tabs>
                <w:tab w:val="left" w:pos="9639"/>
              </w:tabs>
              <w:spacing w:before="120"/>
              <w:jc w:val="center"/>
            </w:pPr>
          </w:p>
        </w:tc>
        <w:tc>
          <w:tcPr>
            <w:tcW w:w="1842" w:type="dxa"/>
            <w:vMerge/>
            <w:shd w:val="clear" w:color="auto" w:fill="auto"/>
          </w:tcPr>
          <w:p w:rsidR="00880CD9" w:rsidRPr="00FB475E" w:rsidRDefault="00880CD9" w:rsidP="00880CD9">
            <w:pPr>
              <w:tabs>
                <w:tab w:val="left" w:pos="9639"/>
              </w:tabs>
              <w:jc w:val="center"/>
            </w:pPr>
          </w:p>
        </w:tc>
        <w:tc>
          <w:tcPr>
            <w:tcW w:w="2127" w:type="dxa"/>
            <w:shd w:val="clear" w:color="auto" w:fill="auto"/>
          </w:tcPr>
          <w:p w:rsidR="00880CD9" w:rsidRPr="00FB475E" w:rsidRDefault="00880CD9" w:rsidP="00880CD9">
            <w:pPr>
              <w:tabs>
                <w:tab w:val="left" w:pos="9639"/>
              </w:tabs>
              <w:jc w:val="center"/>
            </w:pPr>
            <w:r w:rsidRPr="00FB475E">
              <w:t>1-3 дня – 40 баллов</w:t>
            </w:r>
          </w:p>
        </w:tc>
        <w:tc>
          <w:tcPr>
            <w:tcW w:w="2693" w:type="dxa"/>
            <w:vMerge/>
            <w:shd w:val="clear" w:color="auto" w:fill="auto"/>
            <w:vAlign w:val="center"/>
          </w:tcPr>
          <w:p w:rsidR="00880CD9" w:rsidRPr="00FB475E" w:rsidRDefault="00880CD9" w:rsidP="00880CD9">
            <w:pPr>
              <w:tabs>
                <w:tab w:val="left" w:pos="9639"/>
              </w:tabs>
            </w:pPr>
          </w:p>
        </w:tc>
      </w:tr>
      <w:tr w:rsidR="00880CD9" w:rsidRPr="00FB475E" w:rsidTr="00880CD9">
        <w:trPr>
          <w:tblHeader/>
        </w:trPr>
        <w:tc>
          <w:tcPr>
            <w:tcW w:w="569" w:type="dxa"/>
            <w:vMerge w:val="restart"/>
            <w:shd w:val="clear" w:color="auto" w:fill="auto"/>
          </w:tcPr>
          <w:p w:rsidR="00880CD9" w:rsidRPr="00FB475E" w:rsidRDefault="00880CD9" w:rsidP="00880CD9">
            <w:pPr>
              <w:tabs>
                <w:tab w:val="left" w:pos="9639"/>
              </w:tabs>
              <w:spacing w:before="120"/>
              <w:jc w:val="center"/>
            </w:pPr>
            <w:r>
              <w:lastRenderedPageBreak/>
              <w:t>3.</w:t>
            </w:r>
          </w:p>
        </w:tc>
        <w:tc>
          <w:tcPr>
            <w:tcW w:w="3367" w:type="dxa"/>
            <w:vMerge w:val="restart"/>
            <w:shd w:val="clear" w:color="auto" w:fill="auto"/>
          </w:tcPr>
          <w:p w:rsidR="00880CD9" w:rsidRPr="00FB475E" w:rsidRDefault="00880CD9" w:rsidP="00880CD9">
            <w:pPr>
              <w:tabs>
                <w:tab w:val="left" w:pos="9639"/>
              </w:tabs>
              <w:spacing w:before="120"/>
              <w:jc w:val="center"/>
            </w:pPr>
            <w:r w:rsidRPr="00FB475E">
              <w:t>Сроки выдачи индивидуальных полисов пациентам с момента поступления оплаты</w:t>
            </w:r>
          </w:p>
        </w:tc>
        <w:tc>
          <w:tcPr>
            <w:tcW w:w="1842" w:type="dxa"/>
            <w:vMerge w:val="restart"/>
            <w:shd w:val="clear" w:color="auto" w:fill="auto"/>
          </w:tcPr>
          <w:p w:rsidR="00880CD9" w:rsidRPr="00FB475E" w:rsidRDefault="00880CD9" w:rsidP="00880CD9">
            <w:pPr>
              <w:jc w:val="center"/>
            </w:pPr>
          </w:p>
          <w:p w:rsidR="00880CD9" w:rsidRPr="00FB475E" w:rsidRDefault="00880CD9" w:rsidP="00880CD9">
            <w:pPr>
              <w:jc w:val="center"/>
            </w:pPr>
          </w:p>
          <w:p w:rsidR="00880CD9" w:rsidRPr="00FB475E" w:rsidRDefault="00880CD9" w:rsidP="00880CD9">
            <w:pPr>
              <w:jc w:val="center"/>
            </w:pPr>
          </w:p>
          <w:p w:rsidR="00880CD9" w:rsidRPr="00FB475E" w:rsidRDefault="00880CD9" w:rsidP="00880CD9">
            <w:pPr>
              <w:tabs>
                <w:tab w:val="left" w:pos="9639"/>
              </w:tabs>
              <w:ind w:left="-108"/>
              <w:jc w:val="center"/>
            </w:pPr>
            <w:r w:rsidRPr="00FB475E">
              <w:t>Рабочие дни</w:t>
            </w:r>
          </w:p>
        </w:tc>
        <w:tc>
          <w:tcPr>
            <w:tcW w:w="2127" w:type="dxa"/>
            <w:shd w:val="clear" w:color="auto" w:fill="auto"/>
          </w:tcPr>
          <w:p w:rsidR="00880CD9" w:rsidRPr="00FB475E" w:rsidRDefault="00880CD9" w:rsidP="00880CD9">
            <w:pPr>
              <w:tabs>
                <w:tab w:val="left" w:pos="9639"/>
              </w:tabs>
              <w:jc w:val="center"/>
            </w:pPr>
            <w:r w:rsidRPr="00FB475E">
              <w:t>Более 10 дней –  0 баллов</w:t>
            </w:r>
          </w:p>
        </w:tc>
        <w:tc>
          <w:tcPr>
            <w:tcW w:w="2693" w:type="dxa"/>
            <w:vMerge w:val="restart"/>
            <w:shd w:val="clear" w:color="auto" w:fill="auto"/>
            <w:vAlign w:val="center"/>
          </w:tcPr>
          <w:p w:rsidR="00880CD9" w:rsidRPr="00FB475E" w:rsidRDefault="00880CD9" w:rsidP="00880CD9">
            <w:pPr>
              <w:tabs>
                <w:tab w:val="left" w:pos="9639"/>
              </w:tabs>
            </w:pPr>
          </w:p>
        </w:tc>
      </w:tr>
      <w:tr w:rsidR="00880CD9" w:rsidRPr="00FB475E" w:rsidTr="00880CD9">
        <w:trPr>
          <w:tblHeader/>
        </w:trPr>
        <w:tc>
          <w:tcPr>
            <w:tcW w:w="569" w:type="dxa"/>
            <w:vMerge/>
            <w:shd w:val="clear" w:color="auto" w:fill="auto"/>
          </w:tcPr>
          <w:p w:rsidR="00880CD9" w:rsidRPr="00FB475E" w:rsidRDefault="00880CD9" w:rsidP="00880CD9">
            <w:pPr>
              <w:tabs>
                <w:tab w:val="left" w:pos="9639"/>
              </w:tabs>
              <w:spacing w:before="120"/>
              <w:jc w:val="center"/>
            </w:pPr>
          </w:p>
        </w:tc>
        <w:tc>
          <w:tcPr>
            <w:tcW w:w="3367" w:type="dxa"/>
            <w:vMerge/>
            <w:shd w:val="clear" w:color="auto" w:fill="auto"/>
          </w:tcPr>
          <w:p w:rsidR="00880CD9" w:rsidRPr="00FB475E" w:rsidRDefault="00880CD9" w:rsidP="00880CD9">
            <w:pPr>
              <w:tabs>
                <w:tab w:val="left" w:pos="9639"/>
              </w:tabs>
              <w:spacing w:before="120"/>
            </w:pPr>
          </w:p>
        </w:tc>
        <w:tc>
          <w:tcPr>
            <w:tcW w:w="1842" w:type="dxa"/>
            <w:vMerge/>
            <w:shd w:val="clear" w:color="auto" w:fill="auto"/>
          </w:tcPr>
          <w:p w:rsidR="00880CD9" w:rsidRPr="00FB475E" w:rsidRDefault="00880CD9" w:rsidP="00880CD9">
            <w:pPr>
              <w:tabs>
                <w:tab w:val="left" w:pos="9639"/>
              </w:tabs>
              <w:jc w:val="center"/>
            </w:pPr>
          </w:p>
        </w:tc>
        <w:tc>
          <w:tcPr>
            <w:tcW w:w="2127" w:type="dxa"/>
            <w:shd w:val="clear" w:color="auto" w:fill="auto"/>
          </w:tcPr>
          <w:p w:rsidR="00880CD9" w:rsidRPr="00FB475E" w:rsidRDefault="00880CD9" w:rsidP="00880CD9">
            <w:pPr>
              <w:tabs>
                <w:tab w:val="left" w:pos="9639"/>
              </w:tabs>
              <w:jc w:val="center"/>
            </w:pPr>
            <w:r w:rsidRPr="00FB475E">
              <w:t>6- 10 дней – 10 баллов</w:t>
            </w:r>
          </w:p>
        </w:tc>
        <w:tc>
          <w:tcPr>
            <w:tcW w:w="2693" w:type="dxa"/>
            <w:vMerge/>
            <w:shd w:val="clear" w:color="auto" w:fill="auto"/>
            <w:vAlign w:val="center"/>
          </w:tcPr>
          <w:p w:rsidR="00880CD9" w:rsidRPr="00FB475E" w:rsidRDefault="00880CD9" w:rsidP="00880CD9">
            <w:pPr>
              <w:tabs>
                <w:tab w:val="left" w:pos="9639"/>
              </w:tabs>
            </w:pPr>
          </w:p>
        </w:tc>
      </w:tr>
      <w:tr w:rsidR="00880CD9" w:rsidRPr="00FB475E" w:rsidTr="00880CD9">
        <w:trPr>
          <w:tblHeader/>
        </w:trPr>
        <w:tc>
          <w:tcPr>
            <w:tcW w:w="569" w:type="dxa"/>
            <w:vMerge/>
            <w:shd w:val="clear" w:color="auto" w:fill="auto"/>
          </w:tcPr>
          <w:p w:rsidR="00880CD9" w:rsidRPr="00FB475E" w:rsidRDefault="00880CD9" w:rsidP="00880CD9">
            <w:pPr>
              <w:tabs>
                <w:tab w:val="left" w:pos="9639"/>
              </w:tabs>
              <w:spacing w:before="120"/>
              <w:jc w:val="center"/>
            </w:pPr>
          </w:p>
        </w:tc>
        <w:tc>
          <w:tcPr>
            <w:tcW w:w="3367" w:type="dxa"/>
            <w:vMerge/>
            <w:shd w:val="clear" w:color="auto" w:fill="auto"/>
          </w:tcPr>
          <w:p w:rsidR="00880CD9" w:rsidRPr="00FB475E" w:rsidRDefault="00880CD9" w:rsidP="00880CD9">
            <w:pPr>
              <w:tabs>
                <w:tab w:val="left" w:pos="9639"/>
              </w:tabs>
              <w:spacing w:before="120"/>
            </w:pPr>
          </w:p>
        </w:tc>
        <w:tc>
          <w:tcPr>
            <w:tcW w:w="1842" w:type="dxa"/>
            <w:vMerge/>
            <w:shd w:val="clear" w:color="auto" w:fill="auto"/>
          </w:tcPr>
          <w:p w:rsidR="00880CD9" w:rsidRPr="00FB475E" w:rsidRDefault="00880CD9" w:rsidP="00880CD9">
            <w:pPr>
              <w:tabs>
                <w:tab w:val="left" w:pos="9639"/>
              </w:tabs>
              <w:jc w:val="center"/>
            </w:pPr>
          </w:p>
        </w:tc>
        <w:tc>
          <w:tcPr>
            <w:tcW w:w="2127" w:type="dxa"/>
            <w:shd w:val="clear" w:color="auto" w:fill="auto"/>
          </w:tcPr>
          <w:p w:rsidR="00880CD9" w:rsidRPr="00FB475E" w:rsidRDefault="00880CD9" w:rsidP="00880CD9">
            <w:pPr>
              <w:tabs>
                <w:tab w:val="left" w:pos="9639"/>
              </w:tabs>
              <w:jc w:val="center"/>
            </w:pPr>
            <w:r w:rsidRPr="00FB475E">
              <w:t>2-5 дней – 20 баллов</w:t>
            </w:r>
          </w:p>
        </w:tc>
        <w:tc>
          <w:tcPr>
            <w:tcW w:w="2693" w:type="dxa"/>
            <w:vMerge/>
            <w:shd w:val="clear" w:color="auto" w:fill="auto"/>
            <w:vAlign w:val="center"/>
          </w:tcPr>
          <w:p w:rsidR="00880CD9" w:rsidRPr="00FB475E" w:rsidRDefault="00880CD9" w:rsidP="00880CD9">
            <w:pPr>
              <w:tabs>
                <w:tab w:val="left" w:pos="9639"/>
              </w:tabs>
            </w:pPr>
          </w:p>
        </w:tc>
      </w:tr>
      <w:tr w:rsidR="00880CD9" w:rsidRPr="00FB475E" w:rsidTr="00880CD9">
        <w:trPr>
          <w:tblHeader/>
        </w:trPr>
        <w:tc>
          <w:tcPr>
            <w:tcW w:w="569" w:type="dxa"/>
            <w:vMerge/>
            <w:shd w:val="clear" w:color="auto" w:fill="auto"/>
          </w:tcPr>
          <w:p w:rsidR="00880CD9" w:rsidRPr="00FB475E" w:rsidRDefault="00880CD9" w:rsidP="00880CD9">
            <w:pPr>
              <w:tabs>
                <w:tab w:val="left" w:pos="9639"/>
              </w:tabs>
              <w:spacing w:before="120"/>
              <w:jc w:val="center"/>
            </w:pPr>
          </w:p>
        </w:tc>
        <w:tc>
          <w:tcPr>
            <w:tcW w:w="3367" w:type="dxa"/>
            <w:vMerge/>
            <w:shd w:val="clear" w:color="auto" w:fill="auto"/>
          </w:tcPr>
          <w:p w:rsidR="00880CD9" w:rsidRPr="00FB475E" w:rsidRDefault="00880CD9" w:rsidP="00880CD9">
            <w:pPr>
              <w:tabs>
                <w:tab w:val="left" w:pos="9639"/>
              </w:tabs>
              <w:spacing w:before="120"/>
            </w:pPr>
          </w:p>
        </w:tc>
        <w:tc>
          <w:tcPr>
            <w:tcW w:w="1842" w:type="dxa"/>
            <w:vMerge/>
            <w:shd w:val="clear" w:color="auto" w:fill="auto"/>
          </w:tcPr>
          <w:p w:rsidR="00880CD9" w:rsidRPr="00FB475E" w:rsidRDefault="00880CD9" w:rsidP="00880CD9">
            <w:pPr>
              <w:tabs>
                <w:tab w:val="left" w:pos="9639"/>
              </w:tabs>
              <w:jc w:val="center"/>
            </w:pPr>
          </w:p>
        </w:tc>
        <w:tc>
          <w:tcPr>
            <w:tcW w:w="2127" w:type="dxa"/>
            <w:shd w:val="clear" w:color="auto" w:fill="auto"/>
          </w:tcPr>
          <w:p w:rsidR="00880CD9" w:rsidRPr="00FB475E" w:rsidRDefault="00880CD9" w:rsidP="00880CD9">
            <w:pPr>
              <w:tabs>
                <w:tab w:val="left" w:pos="9639"/>
              </w:tabs>
              <w:jc w:val="center"/>
            </w:pPr>
            <w:r w:rsidRPr="00FB475E">
              <w:t>1 день – 40 баллов</w:t>
            </w:r>
          </w:p>
        </w:tc>
        <w:tc>
          <w:tcPr>
            <w:tcW w:w="2693" w:type="dxa"/>
            <w:vMerge/>
            <w:shd w:val="clear" w:color="auto" w:fill="auto"/>
            <w:vAlign w:val="center"/>
          </w:tcPr>
          <w:p w:rsidR="00880CD9" w:rsidRPr="00FB475E" w:rsidRDefault="00880CD9" w:rsidP="00880CD9">
            <w:pPr>
              <w:tabs>
                <w:tab w:val="left" w:pos="9639"/>
              </w:tabs>
            </w:pPr>
          </w:p>
        </w:tc>
      </w:tr>
    </w:tbl>
    <w:p w:rsidR="00880CD9" w:rsidRDefault="00880CD9" w:rsidP="00880CD9"/>
    <w:p w:rsidR="008C5CC0" w:rsidRPr="005840D5" w:rsidRDefault="00A05989" w:rsidP="00F47605">
      <w:pPr>
        <w:pStyle w:val="af6"/>
        <w:tabs>
          <w:tab w:val="left" w:pos="9639"/>
        </w:tabs>
        <w:spacing w:after="0"/>
        <w:rPr>
          <w:rFonts w:eastAsia="Calibri"/>
          <w:color w:val="000000"/>
        </w:rPr>
      </w:pPr>
      <w:r>
        <w:t xml:space="preserve">            </w:t>
      </w:r>
      <w:r w:rsidR="008C5CC0" w:rsidRPr="005840D5">
        <w:t xml:space="preserve">3. </w:t>
      </w:r>
      <w:r w:rsidR="008C5CC0" w:rsidRPr="005840D5">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5840D5" w:rsidRDefault="008C5CC0" w:rsidP="00E63FBD">
      <w:pPr>
        <w:pStyle w:val="aff9"/>
        <w:spacing w:before="0" w:after="0" w:line="240" w:lineRule="auto"/>
        <w:ind w:firstLine="709"/>
        <w:rPr>
          <w:rFonts w:ascii="Times New Roman" w:eastAsia="Times New Roman" w:hAnsi="Times New Roman"/>
          <w:bCs/>
        </w:rPr>
      </w:pPr>
      <w:r w:rsidRPr="005840D5">
        <w:rPr>
          <w:rFonts w:ascii="Times New Roman" w:eastAsia="Times New Roman" w:hAnsi="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840D5">
        <w:rPr>
          <w:rFonts w:ascii="Times New Roman" w:eastAsia="Times New Roman" w:hAnsi="Times New Roman"/>
          <w:bCs/>
        </w:rPr>
        <w:t>поставлены</w:t>
      </w:r>
      <w:proofErr w:type="gramEnd"/>
      <w:r w:rsidRPr="005840D5">
        <w:rPr>
          <w:rFonts w:ascii="Times New Roman" w:eastAsia="Times New Roman" w:hAnsi="Times New Roman"/>
          <w:bCs/>
        </w:rPr>
        <w:t xml:space="preserve">/выполнены/оказаны в полном соответствии с извещением и документацией о закупке, </w:t>
      </w:r>
      <w:r w:rsidRPr="005840D5">
        <w:rPr>
          <w:rFonts w:ascii="Times New Roman" w:eastAsia="Times New Roman" w:hAnsi="Times New Roman"/>
        </w:rPr>
        <w:t>включая требования, содержащиеся в технической части, и на условиях, изложенных в проекте договора</w:t>
      </w:r>
    </w:p>
    <w:p w:rsidR="008C5CC0" w:rsidRPr="005840D5" w:rsidRDefault="008C5CC0" w:rsidP="00E63FBD">
      <w:pPr>
        <w:autoSpaceDE w:val="0"/>
        <w:autoSpaceDN w:val="0"/>
        <w:adjustRightInd w:val="0"/>
        <w:ind w:firstLine="709"/>
        <w:jc w:val="both"/>
        <w:rPr>
          <w:rFonts w:eastAsia="Calibri"/>
          <w:color w:val="000000"/>
        </w:rPr>
      </w:pPr>
      <w:r w:rsidRPr="005840D5">
        <w:t xml:space="preserve">5. </w:t>
      </w:r>
      <w:proofErr w:type="gramStart"/>
      <w:r w:rsidR="007818DA" w:rsidRPr="005840D5">
        <w:rPr>
          <w:bCs/>
        </w:rPr>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закупки условий, запрашивать в уполномоченных органах власти и у упомянутых</w:t>
      </w:r>
      <w:r w:rsidRPr="005840D5">
        <w:t xml:space="preserve"> в нашей заявке юридических и физических лиц информацию, уточняющую представленные нами в ней сведения,</w:t>
      </w:r>
      <w:r w:rsidRPr="005840D5">
        <w:rPr>
          <w:rFonts w:eastAsia="Calibri"/>
          <w:color w:val="000000"/>
        </w:rPr>
        <w:t xml:space="preserve"> в том числе сведения о соисполнителях.</w:t>
      </w:r>
      <w:proofErr w:type="gramEnd"/>
    </w:p>
    <w:p w:rsidR="006604F8" w:rsidRPr="005840D5"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6. </w:t>
      </w:r>
      <w:r w:rsidRPr="005840D5">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FF355F" w:rsidRDefault="006604F8" w:rsidP="00E63FBD">
      <w:pPr>
        <w:autoSpaceDE w:val="0"/>
        <w:autoSpaceDN w:val="0"/>
        <w:adjustRightInd w:val="0"/>
        <w:ind w:firstLine="708"/>
        <w:jc w:val="both"/>
        <w:rPr>
          <w:rFonts w:eastAsia="Calibri"/>
          <w:color w:val="000000"/>
        </w:rPr>
      </w:pPr>
      <w:r w:rsidRPr="005840D5">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5840D5">
        <w:rPr>
          <w:bCs/>
        </w:rPr>
        <w:t>_________________________________</w:t>
      </w:r>
      <w:r w:rsidRPr="005840D5">
        <w:rPr>
          <w:i/>
        </w:rPr>
        <w:t xml:space="preserve">(указывается предмет договора) </w:t>
      </w:r>
      <w:r w:rsidRPr="005840D5">
        <w:rPr>
          <w:rFonts w:eastAsia="Calibri"/>
          <w:color w:val="000000"/>
        </w:rPr>
        <w:t>на требуемых условиях, обеспечить выполнение</w:t>
      </w:r>
      <w:r w:rsidRPr="00FF355F">
        <w:rPr>
          <w:rFonts w:eastAsia="Calibri"/>
          <w:color w:val="000000"/>
        </w:rPr>
        <w:t xml:space="preserve">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FF355F" w:rsidRDefault="006604F8" w:rsidP="00E63FBD">
      <w:pPr>
        <w:autoSpaceDE w:val="0"/>
        <w:autoSpaceDN w:val="0"/>
        <w:adjustRightInd w:val="0"/>
        <w:jc w:val="both"/>
        <w:rPr>
          <w:rFonts w:eastAsia="Calibri"/>
          <w:color w:val="000000"/>
        </w:rPr>
      </w:pPr>
      <w:r w:rsidRPr="00FF355F">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FF355F" w:rsidRDefault="006604F8" w:rsidP="00E63FBD">
      <w:pPr>
        <w:pStyle w:val="17"/>
        <w:tabs>
          <w:tab w:val="left" w:pos="9639"/>
        </w:tabs>
        <w:spacing w:before="0"/>
        <w:ind w:firstLine="0"/>
        <w:rPr>
          <w:szCs w:val="24"/>
        </w:rPr>
      </w:pPr>
      <w:r w:rsidRPr="00FF355F">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FF355F">
        <w:rPr>
          <w:i/>
          <w:szCs w:val="24"/>
        </w:rPr>
        <w:t>(указать Ф.И.О. полностью, должность и контактную информацию уполномоченного лица, включая телефон, факс (с указанием кода), адрес)</w:t>
      </w:r>
      <w:r w:rsidRPr="00FF355F">
        <w:rPr>
          <w:szCs w:val="24"/>
        </w:rPr>
        <w:t>. Все сведения о проведении процедуры закупки просим сообщать указанному уполномоченному лицу.</w:t>
      </w:r>
    </w:p>
    <w:p w:rsidR="006604F8" w:rsidRPr="00FF355F" w:rsidRDefault="006604F8" w:rsidP="00E63FBD">
      <w:pPr>
        <w:pStyle w:val="17"/>
        <w:keepNext/>
        <w:tabs>
          <w:tab w:val="left" w:pos="9639"/>
        </w:tabs>
        <w:spacing w:before="0"/>
        <w:ind w:firstLine="0"/>
        <w:rPr>
          <w:szCs w:val="24"/>
        </w:rPr>
      </w:pPr>
      <w:r w:rsidRPr="00FF355F">
        <w:rPr>
          <w:szCs w:val="24"/>
        </w:rPr>
        <w:t xml:space="preserve">          9. Наши банковские реквизиты: </w:t>
      </w:r>
    </w:p>
    <w:p w:rsidR="006604F8" w:rsidRPr="00FF355F" w:rsidRDefault="006604F8" w:rsidP="00E63FBD">
      <w:pPr>
        <w:tabs>
          <w:tab w:val="left" w:pos="9639"/>
        </w:tabs>
      </w:pPr>
      <w:r w:rsidRPr="00FF355F">
        <w:t>ИНН _____________, КПП _____________, ОГРН______________, ОКПО _____________</w:t>
      </w:r>
    </w:p>
    <w:p w:rsidR="006604F8" w:rsidRPr="00FF355F" w:rsidRDefault="006604F8" w:rsidP="00E63FBD">
      <w:pPr>
        <w:tabs>
          <w:tab w:val="left" w:pos="9639"/>
        </w:tabs>
      </w:pPr>
      <w:r w:rsidRPr="00FF355F">
        <w:t>Наименование обслуживающего банка ____________________</w:t>
      </w:r>
    </w:p>
    <w:p w:rsidR="006604F8" w:rsidRPr="00FF355F" w:rsidRDefault="006604F8" w:rsidP="00E63FBD">
      <w:pPr>
        <w:tabs>
          <w:tab w:val="left" w:pos="9639"/>
        </w:tabs>
      </w:pPr>
      <w:r w:rsidRPr="00FF355F">
        <w:t>Расчетный счет ____________________</w:t>
      </w:r>
    </w:p>
    <w:p w:rsidR="006604F8" w:rsidRPr="00FF355F" w:rsidRDefault="006604F8" w:rsidP="00E63FBD">
      <w:pPr>
        <w:tabs>
          <w:tab w:val="left" w:pos="9639"/>
        </w:tabs>
      </w:pPr>
      <w:r w:rsidRPr="00FF355F">
        <w:lastRenderedPageBreak/>
        <w:t>Корреспондентский счет ____________________</w:t>
      </w:r>
    </w:p>
    <w:p w:rsidR="006604F8" w:rsidRPr="00FF355F" w:rsidRDefault="006604F8" w:rsidP="00E63FBD">
      <w:pPr>
        <w:tabs>
          <w:tab w:val="left" w:pos="9639"/>
        </w:tabs>
      </w:pPr>
      <w:r w:rsidRPr="00FF355F">
        <w:t>Код БИК ____________________</w:t>
      </w:r>
    </w:p>
    <w:p w:rsidR="006604F8" w:rsidRPr="00FF355F" w:rsidRDefault="006604F8" w:rsidP="00E63FBD">
      <w:pPr>
        <w:pStyle w:val="17"/>
        <w:tabs>
          <w:tab w:val="left" w:pos="9639"/>
        </w:tabs>
        <w:spacing w:before="0"/>
        <w:ind w:firstLine="0"/>
        <w:rPr>
          <w:szCs w:val="24"/>
        </w:rPr>
      </w:pPr>
      <w:r w:rsidRPr="00FF355F">
        <w:rPr>
          <w:szCs w:val="24"/>
        </w:rPr>
        <w:t xml:space="preserve">          10. Корреспонденцию в наш адрес просим направлять по адресу: _______________________________________________________________________</w:t>
      </w:r>
    </w:p>
    <w:p w:rsidR="006604F8" w:rsidRPr="00FF355F" w:rsidRDefault="006604F8" w:rsidP="00E63FBD">
      <w:pPr>
        <w:pStyle w:val="17"/>
        <w:tabs>
          <w:tab w:val="left" w:pos="9639"/>
        </w:tabs>
        <w:spacing w:before="0"/>
        <w:ind w:firstLine="0"/>
        <w:rPr>
          <w:szCs w:val="24"/>
        </w:rPr>
      </w:pPr>
    </w:p>
    <w:p w:rsidR="006604F8" w:rsidRPr="00FF355F" w:rsidRDefault="006604F8" w:rsidP="00E63FBD">
      <w:pPr>
        <w:tabs>
          <w:tab w:val="left" w:pos="9639"/>
        </w:tabs>
        <w:rPr>
          <w:b/>
        </w:rPr>
      </w:pPr>
      <w:r w:rsidRPr="00FF355F">
        <w:rPr>
          <w:b/>
        </w:rPr>
        <w:t xml:space="preserve">Руководитель участника закупки </w:t>
      </w:r>
    </w:p>
    <w:p w:rsidR="006604F8" w:rsidRPr="00FF355F" w:rsidRDefault="006604F8" w:rsidP="00E63FBD">
      <w:pPr>
        <w:tabs>
          <w:tab w:val="left" w:pos="9639"/>
        </w:tabs>
        <w:ind w:left="708"/>
      </w:pPr>
      <w:r w:rsidRPr="00FF355F">
        <w:t>(или уполномоченный представитель)             ______________       (Фамилия И.О.)</w:t>
      </w:r>
    </w:p>
    <w:p w:rsidR="006604F8" w:rsidRPr="00FF355F" w:rsidRDefault="006604F8" w:rsidP="00E63FBD">
      <w:pPr>
        <w:tabs>
          <w:tab w:val="left" w:pos="9639"/>
        </w:tabs>
        <w:rPr>
          <w:vertAlign w:val="superscript"/>
        </w:rPr>
      </w:pPr>
      <w:r w:rsidRPr="00FF355F">
        <w:rPr>
          <w:vertAlign w:val="superscript"/>
        </w:rPr>
        <w:t xml:space="preserve">                                                                                                                                  (подпись)</w:t>
      </w:r>
    </w:p>
    <w:p w:rsidR="006604F8" w:rsidRPr="00FF355F" w:rsidRDefault="006604F8" w:rsidP="00E63FBD">
      <w:pPr>
        <w:tabs>
          <w:tab w:val="left" w:pos="9639"/>
        </w:tabs>
        <w:rPr>
          <w:vertAlign w:val="superscript"/>
        </w:rPr>
      </w:pPr>
      <w:r w:rsidRPr="00FF355F">
        <w:rPr>
          <w:vertAlign w:val="superscript"/>
        </w:rPr>
        <w:t xml:space="preserve">                                                                                                                     М.П.</w:t>
      </w:r>
    </w:p>
    <w:p w:rsidR="008C5CC0" w:rsidRPr="00FF355F" w:rsidRDefault="008C5CC0" w:rsidP="00E63FBD">
      <w:pPr>
        <w:tabs>
          <w:tab w:val="left" w:pos="9639"/>
        </w:tabs>
        <w:ind w:firstLine="720"/>
        <w:rPr>
          <w:vertAlign w:val="superscript"/>
        </w:rPr>
      </w:pPr>
      <w:r w:rsidRPr="00FF355F">
        <w:rPr>
          <w:vertAlign w:val="superscript"/>
        </w:rPr>
        <w:t>М.П.</w:t>
      </w:r>
    </w:p>
    <w:p w:rsidR="0026022F" w:rsidRPr="00FF355F" w:rsidRDefault="008C5CC0" w:rsidP="00DD7097">
      <w:pPr>
        <w:rPr>
          <w:vertAlign w:val="superscript"/>
        </w:rPr>
      </w:pPr>
      <w:r w:rsidRPr="00FF355F">
        <w:rPr>
          <w:vertAlign w:val="superscript"/>
        </w:rPr>
        <w:br w:type="page"/>
      </w:r>
    </w:p>
    <w:p w:rsidR="0026022F" w:rsidRPr="00FF355F" w:rsidRDefault="0026022F" w:rsidP="00C97F1D">
      <w:pPr>
        <w:pStyle w:val="1"/>
        <w:numPr>
          <w:ilvl w:val="1"/>
          <w:numId w:val="3"/>
        </w:numPr>
        <w:spacing w:before="0" w:after="0"/>
        <w:ind w:left="540" w:firstLine="27"/>
        <w:rPr>
          <w:sz w:val="24"/>
          <w:szCs w:val="24"/>
        </w:rPr>
      </w:pP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FF355F">
        <w:rPr>
          <w:sz w:val="24"/>
          <w:szCs w:val="24"/>
        </w:rPr>
        <w:lastRenderedPageBreak/>
        <w:t xml:space="preserve">ПРЕДЛОЖЕНИЕ ОБ УСЛОВИЯХ ИСПОЛНЕНИЯ </w:t>
      </w:r>
      <w:bookmarkEnd w:id="49"/>
      <w:bookmarkEnd w:id="50"/>
      <w:bookmarkEnd w:id="51"/>
      <w:r w:rsidRPr="00FF355F">
        <w:rPr>
          <w:sz w:val="24"/>
          <w:szCs w:val="24"/>
        </w:rPr>
        <w:t>ДОГОВОРА</w:t>
      </w:r>
      <w:bookmarkEnd w:id="52"/>
      <w:bookmarkEnd w:id="53"/>
      <w:bookmarkEnd w:id="54"/>
    </w:p>
    <w:p w:rsidR="00E4675E" w:rsidRPr="00FF355F" w:rsidRDefault="00E4675E" w:rsidP="00E63FBD"/>
    <w:p w:rsidR="00E4675E" w:rsidRPr="00FF355F" w:rsidRDefault="00E4675E" w:rsidP="00E63FBD"/>
    <w:p w:rsidR="00615B4A" w:rsidRPr="0087732B" w:rsidRDefault="00615B4A" w:rsidP="00615B4A">
      <w:pPr>
        <w:tabs>
          <w:tab w:val="left" w:pos="9639"/>
        </w:tabs>
        <w:ind w:firstLine="709"/>
        <w:jc w:val="both"/>
        <w:rPr>
          <w:b/>
        </w:rPr>
      </w:pPr>
      <w:r w:rsidRPr="00AF0DF8">
        <w:rPr>
          <w:sz w:val="28"/>
          <w:szCs w:val="28"/>
        </w:rPr>
        <w:t xml:space="preserve">Настоящим </w:t>
      </w:r>
      <w:r>
        <w:rPr>
          <w:i/>
          <w:sz w:val="28"/>
          <w:szCs w:val="28"/>
          <w:u w:val="single"/>
        </w:rPr>
        <w:t xml:space="preserve">        указать наименование участника</w:t>
      </w:r>
      <w:proofErr w:type="gramStart"/>
      <w:r>
        <w:rPr>
          <w:i/>
          <w:sz w:val="28"/>
          <w:szCs w:val="28"/>
          <w:u w:val="single"/>
        </w:rPr>
        <w:t xml:space="preserve">        </w:t>
      </w:r>
      <w:r w:rsidRPr="00AF0DF8">
        <w:rPr>
          <w:sz w:val="28"/>
          <w:szCs w:val="28"/>
        </w:rPr>
        <w:t>,</w:t>
      </w:r>
      <w:proofErr w:type="gramEnd"/>
      <w:r w:rsidRPr="00AF0DF8">
        <w:rPr>
          <w:sz w:val="28"/>
          <w:szCs w:val="28"/>
        </w:rPr>
        <w:t xml:space="preserve"> выражает  </w:t>
      </w:r>
      <w:r>
        <w:rPr>
          <w:sz w:val="28"/>
          <w:szCs w:val="28"/>
        </w:rPr>
        <w:t xml:space="preserve">свое </w:t>
      </w:r>
      <w:r w:rsidRPr="00AF0DF8">
        <w:rPr>
          <w:sz w:val="28"/>
          <w:szCs w:val="28"/>
        </w:rPr>
        <w:t>согласие на</w:t>
      </w:r>
      <w:r>
        <w:rPr>
          <w:sz w:val="28"/>
          <w:szCs w:val="28"/>
        </w:rPr>
        <w:t xml:space="preserve">     </w:t>
      </w:r>
      <w:r>
        <w:rPr>
          <w:i/>
          <w:sz w:val="28"/>
          <w:szCs w:val="28"/>
          <w:u w:val="single"/>
        </w:rPr>
        <w:t xml:space="preserve">          указать предмет договора       </w:t>
      </w:r>
      <w:r w:rsidRPr="00AF0DF8">
        <w:rPr>
          <w:sz w:val="28"/>
          <w:szCs w:val="28"/>
        </w:rPr>
        <w:t>, соответствующих требованиям</w:t>
      </w:r>
      <w:r>
        <w:rPr>
          <w:sz w:val="28"/>
          <w:szCs w:val="28"/>
        </w:rPr>
        <w:t xml:space="preserve"> </w:t>
      </w:r>
      <w:r w:rsidRPr="00AF0DF8">
        <w:rPr>
          <w:sz w:val="28"/>
          <w:szCs w:val="28"/>
        </w:rPr>
        <w:t xml:space="preserve">документации </w:t>
      </w:r>
      <w:r>
        <w:rPr>
          <w:sz w:val="28"/>
          <w:szCs w:val="28"/>
        </w:rPr>
        <w:t xml:space="preserve">о запросе предложений </w:t>
      </w:r>
      <w:r w:rsidR="00920FFD">
        <w:rPr>
          <w:sz w:val="28"/>
          <w:szCs w:val="28"/>
        </w:rPr>
        <w:t xml:space="preserve">в электронной форме </w:t>
      </w:r>
      <w:r w:rsidRPr="00615B4A">
        <w:rPr>
          <w:sz w:val="28"/>
          <w:szCs w:val="28"/>
        </w:rPr>
        <w:t xml:space="preserve">на право заключения договора на </w:t>
      </w:r>
      <w:r w:rsidR="00C81DBD" w:rsidRPr="00C81DBD">
        <w:rPr>
          <w:sz w:val="28"/>
          <w:szCs w:val="28"/>
        </w:rPr>
        <w:t xml:space="preserve">обязательное страхование жизни и здоровья пациента, участвующего в клинических исследованиях лекарственного препарата «Гонадотропин хорионический», </w:t>
      </w:r>
      <w:proofErr w:type="spellStart"/>
      <w:r w:rsidR="00C81DBD" w:rsidRPr="00C81DBD">
        <w:rPr>
          <w:sz w:val="28"/>
          <w:szCs w:val="28"/>
        </w:rPr>
        <w:t>лиофилизат</w:t>
      </w:r>
      <w:proofErr w:type="spellEnd"/>
      <w:r w:rsidR="00C81DBD" w:rsidRPr="00C81DBD">
        <w:rPr>
          <w:sz w:val="28"/>
          <w:szCs w:val="28"/>
        </w:rPr>
        <w:t xml:space="preserve"> для приготовления раствора для внутримышечного введения 1500 МЕ (ФГУП «Московский эндокринный завод», Россия) по протоколу № HCG-02-2019</w:t>
      </w:r>
      <w:r>
        <w:rPr>
          <w:sz w:val="28"/>
          <w:szCs w:val="28"/>
        </w:rPr>
        <w:t xml:space="preserve"> </w:t>
      </w:r>
      <w:r w:rsidR="00E030CD">
        <w:rPr>
          <w:sz w:val="28"/>
          <w:szCs w:val="28"/>
        </w:rPr>
        <w:t xml:space="preserve">№ </w:t>
      </w:r>
      <w:r w:rsidR="00E22796" w:rsidRPr="00E22796">
        <w:rPr>
          <w:sz w:val="28"/>
          <w:szCs w:val="28"/>
        </w:rPr>
        <w:t>17</w:t>
      </w:r>
      <w:r w:rsidRPr="00615B4A">
        <w:rPr>
          <w:sz w:val="28"/>
          <w:szCs w:val="28"/>
        </w:rPr>
        <w:t>/1</w:t>
      </w:r>
      <w:r w:rsidR="00E030CD">
        <w:rPr>
          <w:sz w:val="28"/>
          <w:szCs w:val="28"/>
        </w:rPr>
        <w:t>9</w:t>
      </w:r>
      <w:r w:rsidRPr="00AC238F">
        <w:rPr>
          <w:color w:val="000000"/>
          <w:sz w:val="28"/>
          <w:szCs w:val="28"/>
        </w:rPr>
        <w:t>,</w:t>
      </w:r>
      <w:r w:rsidRPr="00AF0DF8">
        <w:rPr>
          <w:sz w:val="28"/>
          <w:szCs w:val="28"/>
        </w:rPr>
        <w:t xml:space="preserve"> на условиях, предусмотренных указанной документацией</w:t>
      </w:r>
      <w:r>
        <w:rPr>
          <w:sz w:val="28"/>
          <w:szCs w:val="28"/>
        </w:rPr>
        <w:t xml:space="preserve"> о запросе предложений</w:t>
      </w:r>
      <w:r w:rsidR="00920FFD">
        <w:rPr>
          <w:sz w:val="28"/>
          <w:szCs w:val="28"/>
        </w:rPr>
        <w:t xml:space="preserve"> в электронной форме</w:t>
      </w:r>
      <w:r w:rsidRPr="00AF0DF8">
        <w:rPr>
          <w:sz w:val="28"/>
          <w:szCs w:val="28"/>
        </w:rPr>
        <w:t>.</w:t>
      </w:r>
    </w:p>
    <w:p w:rsidR="0026022F" w:rsidRPr="00FF355F" w:rsidRDefault="0026022F" w:rsidP="00E63FBD">
      <w:pPr>
        <w:rPr>
          <w:b/>
        </w:rPr>
      </w:pPr>
    </w:p>
    <w:p w:rsidR="007C2B08" w:rsidRDefault="007C2B08" w:rsidP="00E63FBD">
      <w:pPr>
        <w:ind w:firstLine="709"/>
        <w:rPr>
          <w:b/>
        </w:rPr>
      </w:pPr>
    </w:p>
    <w:p w:rsidR="007C2B08" w:rsidRPr="00BB48BF" w:rsidRDefault="007C2B08" w:rsidP="00E63FBD">
      <w:pPr>
        <w:ind w:firstLine="709"/>
        <w:rPr>
          <w:b/>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 w:rsidR="0026022F" w:rsidRPr="00FF355F" w:rsidRDefault="0026022F" w:rsidP="00C97F1D">
      <w:pPr>
        <w:pStyle w:val="1"/>
        <w:numPr>
          <w:ilvl w:val="1"/>
          <w:numId w:val="3"/>
        </w:numPr>
        <w:spacing w:before="0" w:after="0"/>
        <w:ind w:left="540" w:hanging="540"/>
        <w:rPr>
          <w:sz w:val="24"/>
          <w:szCs w:val="24"/>
        </w:rPr>
      </w:pPr>
      <w:bookmarkStart w:id="55" w:name="_Toc127334290"/>
      <w:bookmarkStart w:id="56" w:name="_Ref166332298"/>
      <w:bookmarkStart w:id="57" w:name="_Toc199655302"/>
      <w:r w:rsidRPr="00FF355F">
        <w:rPr>
          <w:sz w:val="24"/>
          <w:szCs w:val="24"/>
        </w:rPr>
        <w:br w:type="page"/>
      </w:r>
      <w:bookmarkStart w:id="58" w:name="_Ref313304436"/>
      <w:bookmarkStart w:id="59" w:name="_Toc314507388"/>
      <w:bookmarkStart w:id="60" w:name="_Toc322209429"/>
      <w:bookmarkEnd w:id="55"/>
      <w:bookmarkEnd w:id="56"/>
      <w:bookmarkEnd w:id="57"/>
      <w:r w:rsidRPr="00FF355F">
        <w:rPr>
          <w:sz w:val="24"/>
          <w:szCs w:val="24"/>
        </w:rPr>
        <w:lastRenderedPageBreak/>
        <w:t>РЕКОМЕНДУЕМАЯ ФОРМА ЗАПРОСА РАЗЪЯСНЕНИЙ ДОКУМЕНТАЦИИ</w:t>
      </w:r>
      <w:bookmarkEnd w:id="58"/>
      <w:bookmarkEnd w:id="59"/>
      <w:r w:rsidRPr="00FF355F">
        <w:rPr>
          <w:sz w:val="24"/>
          <w:szCs w:val="24"/>
        </w:rPr>
        <w:t xml:space="preserve"> О ЗАКУПКЕ</w:t>
      </w:r>
      <w:bookmarkEnd w:id="60"/>
    </w:p>
    <w:p w:rsidR="0026022F" w:rsidRPr="00FF355F" w:rsidRDefault="0026022F" w:rsidP="00E63FBD">
      <w:pPr>
        <w:pStyle w:val="af6"/>
        <w:spacing w:after="0"/>
        <w:rPr>
          <w:spacing w:val="-5"/>
        </w:rPr>
      </w:pPr>
    </w:p>
    <w:p w:rsidR="0026022F" w:rsidRPr="00FF355F" w:rsidRDefault="0026022F" w:rsidP="00E63FBD">
      <w:pPr>
        <w:rPr>
          <w:i/>
        </w:rPr>
      </w:pPr>
      <w:r w:rsidRPr="00FF355F">
        <w:rPr>
          <w:i/>
        </w:rPr>
        <w:t xml:space="preserve">Оформить на бланке участника закупки </w:t>
      </w:r>
      <w:r w:rsidRPr="00FF355F">
        <w:rPr>
          <w:i/>
        </w:rPr>
        <w:br/>
        <w:t>с указанием даты и исходящего номера</w:t>
      </w:r>
    </w:p>
    <w:p w:rsidR="0026022F" w:rsidRPr="00FF355F" w:rsidRDefault="0026022F" w:rsidP="00E63FBD">
      <w:pPr>
        <w:pStyle w:val="af6"/>
        <w:spacing w:after="0"/>
        <w:jc w:val="right"/>
        <w:rPr>
          <w:spacing w:val="-5"/>
        </w:rPr>
      </w:pPr>
    </w:p>
    <w:p w:rsidR="0026022F" w:rsidRPr="00FF355F" w:rsidRDefault="0026022F" w:rsidP="00E63FBD">
      <w:pPr>
        <w:ind w:left="5580"/>
      </w:pPr>
    </w:p>
    <w:p w:rsidR="0026022F" w:rsidRPr="00FF355F" w:rsidRDefault="0026022F" w:rsidP="00E63FBD">
      <w:pPr>
        <w:ind w:firstLine="709"/>
        <w:jc w:val="center"/>
        <w:rPr>
          <w:b/>
        </w:rPr>
      </w:pPr>
      <w:r w:rsidRPr="00FF355F">
        <w:rPr>
          <w:b/>
        </w:rPr>
        <w:t>ЗАКАЗЧИКУ</w:t>
      </w:r>
    </w:p>
    <w:p w:rsidR="0026022F" w:rsidRPr="00FF355F" w:rsidRDefault="0026022F" w:rsidP="00E63FBD">
      <w:pPr>
        <w:pStyle w:val="af6"/>
        <w:spacing w:after="0"/>
      </w:pPr>
    </w:p>
    <w:p w:rsidR="0026022F" w:rsidRPr="00FF355F" w:rsidRDefault="0026022F" w:rsidP="00E63FBD">
      <w:pPr>
        <w:pStyle w:val="af6"/>
        <w:spacing w:after="0"/>
        <w:jc w:val="center"/>
      </w:pPr>
      <w:r w:rsidRPr="00FF355F">
        <w:t>Уважаемые господа!</w:t>
      </w:r>
    </w:p>
    <w:p w:rsidR="0026022F" w:rsidRPr="00FF355F" w:rsidRDefault="0026022F" w:rsidP="00E63FBD">
      <w:pPr>
        <w:pStyle w:val="af6"/>
        <w:spacing w:after="0"/>
        <w:rPr>
          <w:spacing w:val="-1"/>
        </w:rPr>
      </w:pPr>
      <w:r w:rsidRPr="00FF355F">
        <w:rPr>
          <w:spacing w:val="-1"/>
        </w:rPr>
        <w:t>Просим Вас разъяснить следующие положения документации о закупке:</w:t>
      </w:r>
    </w:p>
    <w:p w:rsidR="0026022F" w:rsidRPr="00FF355F" w:rsidRDefault="0026022F" w:rsidP="00E63FBD">
      <w:pPr>
        <w:pStyle w:val="af6"/>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FF355F"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rPr>
              <w:t xml:space="preserve">№ </w:t>
            </w:r>
            <w:proofErr w:type="spellStart"/>
            <w:proofErr w:type="gramStart"/>
            <w:r w:rsidRPr="00FF355F">
              <w:rPr>
                <w:b/>
                <w:spacing w:val="-3"/>
              </w:rPr>
              <w:t>п</w:t>
            </w:r>
            <w:proofErr w:type="spellEnd"/>
            <w:proofErr w:type="gramEnd"/>
            <w:r w:rsidRPr="00FF355F">
              <w:rPr>
                <w:b/>
                <w:spacing w:val="-3"/>
              </w:rPr>
              <w:t>/</w:t>
            </w:r>
            <w:proofErr w:type="spellStart"/>
            <w:r w:rsidRPr="00FF355F">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spacing w:val="-1"/>
              </w:rPr>
              <w:t xml:space="preserve">Раздел </w:t>
            </w:r>
            <w:r w:rsidRPr="00FF355F">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spacing w:val="1"/>
              </w:rPr>
              <w:t xml:space="preserve">Ссылка на пункт </w:t>
            </w:r>
            <w:r w:rsidRPr="00FF355F">
              <w:rPr>
                <w:b/>
              </w:rPr>
              <w:t xml:space="preserve">документации о закупке, положения </w:t>
            </w:r>
            <w:r w:rsidRPr="00FF355F">
              <w:rPr>
                <w:b/>
                <w:spacing w:val="-1"/>
              </w:rPr>
              <w:t xml:space="preserve">которого следует </w:t>
            </w:r>
            <w:r w:rsidRPr="00FF355F">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FF355F" w:rsidRDefault="0026022F" w:rsidP="00E63FBD">
            <w:pPr>
              <w:pStyle w:val="af6"/>
              <w:spacing w:after="0"/>
              <w:jc w:val="center"/>
              <w:rPr>
                <w:b/>
              </w:rPr>
            </w:pPr>
            <w:r w:rsidRPr="00FF355F">
              <w:rPr>
                <w:b/>
                <w:spacing w:val="-1"/>
              </w:rPr>
              <w:t xml:space="preserve">Содержание запроса на разъяснение положений </w:t>
            </w:r>
            <w:r w:rsidRPr="00FF355F">
              <w:rPr>
                <w:b/>
              </w:rPr>
              <w:t>документации о закупке</w:t>
            </w:r>
          </w:p>
        </w:tc>
      </w:tr>
      <w:tr w:rsidR="0026022F" w:rsidRPr="00FF355F"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r w:rsidRPr="00FF355F">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r>
      <w:tr w:rsidR="0026022F" w:rsidRPr="00FF355F"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FF355F" w:rsidRDefault="0026022F" w:rsidP="00E63FBD">
            <w:pPr>
              <w:pStyle w:val="af6"/>
              <w:spacing w:after="0"/>
            </w:pPr>
            <w:r w:rsidRPr="00FF355F">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FF355F" w:rsidRDefault="0026022F" w:rsidP="00E63FBD">
            <w:pPr>
              <w:pStyle w:val="af6"/>
              <w:spacing w:after="0"/>
            </w:pPr>
          </w:p>
        </w:tc>
      </w:tr>
    </w:tbl>
    <w:p w:rsidR="0026022F" w:rsidRPr="00FF355F" w:rsidRDefault="0026022F" w:rsidP="00E63FBD">
      <w:pPr>
        <w:pStyle w:val="af6"/>
        <w:spacing w:after="0"/>
        <w:rPr>
          <w:spacing w:val="-1"/>
        </w:rPr>
      </w:pPr>
    </w:p>
    <w:p w:rsidR="0026022F" w:rsidRPr="00FF355F" w:rsidRDefault="0026022F" w:rsidP="00E63FBD">
      <w:pPr>
        <w:pStyle w:val="af6"/>
        <w:spacing w:after="0"/>
      </w:pPr>
      <w:r w:rsidRPr="00FF355F">
        <w:rPr>
          <w:spacing w:val="-1"/>
        </w:rPr>
        <w:t>Ответ на запрос просим направить по адресу:</w:t>
      </w:r>
      <w:r w:rsidRPr="00FF355F">
        <w:rPr>
          <w:spacing w:val="-1"/>
          <w:u w:val="single"/>
        </w:rPr>
        <w:t>_______________________________________</w:t>
      </w:r>
    </w:p>
    <w:p w:rsidR="0026022F" w:rsidRPr="00FF355F" w:rsidRDefault="0026022F" w:rsidP="00E63FBD">
      <w:pPr>
        <w:pStyle w:val="af6"/>
        <w:spacing w:after="0"/>
        <w:rPr>
          <w:i/>
          <w:spacing w:val="-1"/>
        </w:rPr>
      </w:pPr>
      <w:r w:rsidRPr="00FF355F">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FF355F" w:rsidRDefault="0026022F" w:rsidP="00E63FBD">
      <w:pPr>
        <w:pStyle w:val="af6"/>
        <w:spacing w:after="0"/>
        <w:rPr>
          <w:spacing w:val="-1"/>
        </w:rPr>
      </w:pPr>
    </w:p>
    <w:p w:rsidR="0026022F" w:rsidRPr="00FF355F" w:rsidRDefault="0026022F" w:rsidP="00E63FBD">
      <w:pPr>
        <w:ind w:firstLine="709"/>
        <w:rPr>
          <w:b/>
        </w:rPr>
      </w:pPr>
      <w:r w:rsidRPr="00FF355F">
        <w:rPr>
          <w:b/>
        </w:rPr>
        <w:t xml:space="preserve">Руководитель участника закупки </w:t>
      </w:r>
    </w:p>
    <w:p w:rsidR="0026022F" w:rsidRPr="00FF355F" w:rsidRDefault="0026022F" w:rsidP="00E63FBD">
      <w:pPr>
        <w:ind w:firstLine="709"/>
      </w:pPr>
      <w:r w:rsidRPr="00FF355F">
        <w:t>(или уполномоченный представитель)</w:t>
      </w:r>
      <w:r w:rsidRPr="00FF355F">
        <w:tab/>
        <w:t>______________ (Фамилия И.О.)</w:t>
      </w:r>
    </w:p>
    <w:p w:rsidR="0026022F" w:rsidRPr="00FF355F" w:rsidRDefault="0026022F" w:rsidP="00E63FBD">
      <w:pPr>
        <w:ind w:left="6381" w:firstLine="709"/>
        <w:rPr>
          <w:vertAlign w:val="superscript"/>
        </w:rPr>
      </w:pPr>
      <w:r w:rsidRPr="00FF355F">
        <w:rPr>
          <w:vertAlign w:val="superscript"/>
        </w:rPr>
        <w:t>(подпись)</w:t>
      </w:r>
    </w:p>
    <w:p w:rsidR="0026022F" w:rsidRPr="00FF355F" w:rsidRDefault="0026022F" w:rsidP="00E63FBD">
      <w:pPr>
        <w:ind w:firstLine="720"/>
        <w:rPr>
          <w:vertAlign w:val="superscript"/>
        </w:rPr>
      </w:pPr>
      <w:r w:rsidRPr="00FF355F">
        <w:rPr>
          <w:vertAlign w:val="superscript"/>
        </w:rPr>
        <w:t>М.П.</w:t>
      </w:r>
    </w:p>
    <w:p w:rsidR="0026022F" w:rsidRPr="00FF355F" w:rsidRDefault="0026022F" w:rsidP="00E63FBD">
      <w:pPr>
        <w:pStyle w:val="af6"/>
        <w:spacing w:after="0"/>
        <w:jc w:val="left"/>
      </w:pPr>
    </w:p>
    <w:p w:rsidR="0026022F" w:rsidRPr="00FF355F" w:rsidRDefault="0026022F" w:rsidP="00E63FBD"/>
    <w:p w:rsidR="0026022F" w:rsidRPr="00FF355F" w:rsidRDefault="0026022F" w:rsidP="00E63FBD"/>
    <w:p w:rsidR="002739E0" w:rsidRPr="00FF355F" w:rsidRDefault="002739E0" w:rsidP="00E63FBD">
      <w:pPr>
        <w:jc w:val="center"/>
        <w:rPr>
          <w:b/>
        </w:rPr>
      </w:pPr>
      <w:bookmarkStart w:id="61" w:name="_Toc322209431"/>
    </w:p>
    <w:p w:rsidR="002739E0" w:rsidRDefault="002739E0"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7F5277" w:rsidRDefault="007F5277" w:rsidP="002739E0"/>
    <w:p w:rsidR="00C81DBD" w:rsidRDefault="00C81DBD" w:rsidP="002739E0"/>
    <w:p w:rsidR="00C81DBD" w:rsidRDefault="00C81DBD" w:rsidP="002739E0"/>
    <w:p w:rsidR="00162696" w:rsidRPr="00445563" w:rsidRDefault="00162696" w:rsidP="00162696">
      <w:pPr>
        <w:pStyle w:val="aff4"/>
        <w:ind w:left="-142"/>
        <w:jc w:val="center"/>
        <w:rPr>
          <w:b/>
          <w:sz w:val="24"/>
          <w:szCs w:val="24"/>
        </w:rPr>
      </w:pPr>
      <w:r w:rsidRPr="00445563">
        <w:rPr>
          <w:b/>
          <w:sz w:val="24"/>
          <w:szCs w:val="24"/>
          <w:lang w:val="en-US"/>
        </w:rPr>
        <w:lastRenderedPageBreak/>
        <w:t>III</w:t>
      </w:r>
      <w:r w:rsidRPr="00445563">
        <w:rPr>
          <w:b/>
          <w:sz w:val="24"/>
          <w:szCs w:val="24"/>
        </w:rPr>
        <w:t xml:space="preserve">. Техническое здание </w:t>
      </w:r>
    </w:p>
    <w:p w:rsidR="00445563" w:rsidRPr="00615B4A" w:rsidRDefault="00445563" w:rsidP="00162696">
      <w:pPr>
        <w:pStyle w:val="aff4"/>
        <w:ind w:left="-142"/>
        <w:jc w:val="center"/>
        <w:rPr>
          <w:b/>
          <w:sz w:val="24"/>
          <w:szCs w:val="24"/>
        </w:rPr>
      </w:pPr>
    </w:p>
    <w:p w:rsidR="00162696" w:rsidRPr="005840D5" w:rsidRDefault="00162696" w:rsidP="00162696">
      <w:pPr>
        <w:tabs>
          <w:tab w:val="center" w:pos="4677"/>
          <w:tab w:val="right" w:pos="9355"/>
        </w:tabs>
        <w:jc w:val="center"/>
        <w:rPr>
          <w:b/>
          <w:bCs/>
        </w:rPr>
      </w:pPr>
      <w:r w:rsidRPr="001E4589">
        <w:rPr>
          <w:b/>
          <w:bCs/>
        </w:rPr>
        <w:t xml:space="preserve">на </w:t>
      </w:r>
      <w:r w:rsidR="00C81DBD">
        <w:rPr>
          <w:b/>
          <w:bCs/>
        </w:rPr>
        <w:t>о</w:t>
      </w:r>
      <w:r w:rsidR="00C81DBD" w:rsidRPr="00E75DDB">
        <w:rPr>
          <w:b/>
          <w:bCs/>
        </w:rPr>
        <w:t xml:space="preserve">бязательное </w:t>
      </w:r>
      <w:r w:rsidR="00C81DBD" w:rsidRPr="00F5644F">
        <w:rPr>
          <w:b/>
          <w:bCs/>
        </w:rPr>
        <w:t xml:space="preserve">страхование </w:t>
      </w:r>
      <w:r w:rsidR="00C81DBD" w:rsidRPr="009B6E36">
        <w:rPr>
          <w:b/>
          <w:bCs/>
        </w:rPr>
        <w:t xml:space="preserve">жизни и здоровья пациента, участвующего в клинических исследованиях лекарственного препарата «Гонадотропин хорионический», </w:t>
      </w:r>
      <w:proofErr w:type="spellStart"/>
      <w:r w:rsidR="00C81DBD" w:rsidRPr="009B6E36">
        <w:rPr>
          <w:b/>
          <w:bCs/>
        </w:rPr>
        <w:t>лиофилизат</w:t>
      </w:r>
      <w:proofErr w:type="spellEnd"/>
      <w:r w:rsidR="00C81DBD" w:rsidRPr="009B6E36">
        <w:rPr>
          <w:b/>
          <w:bCs/>
        </w:rPr>
        <w:t xml:space="preserve"> для приготовления раствора для внутримышечного введения 1500 МЕ (ФГУП «Московский эндокринный завод», Россия) по протоколу № HCG-02-2019</w:t>
      </w:r>
      <w:r w:rsidR="00CD2687" w:rsidRPr="00CD2687">
        <w:rPr>
          <w:b/>
          <w:bCs/>
        </w:rPr>
        <w:t>.</w:t>
      </w:r>
    </w:p>
    <w:p w:rsidR="00162696" w:rsidRDefault="00162696" w:rsidP="00387CA6"/>
    <w:p w:rsidR="00C81DBD" w:rsidRDefault="00C81DBD" w:rsidP="00C81DBD">
      <w:pPr>
        <w:tabs>
          <w:tab w:val="left" w:pos="2049"/>
        </w:tabs>
        <w:jc w:val="both"/>
      </w:pPr>
      <w:r>
        <w:t xml:space="preserve">1. Застраховать пациентов, принимающих участие в клиническом исследовании по протоколу: </w:t>
      </w:r>
    </w:p>
    <w:p w:rsidR="00C81DBD" w:rsidRDefault="00C81DBD" w:rsidP="00C81DBD">
      <w:pPr>
        <w:tabs>
          <w:tab w:val="left" w:pos="2049"/>
        </w:tabs>
        <w:jc w:val="both"/>
      </w:pPr>
      <w:proofErr w:type="gramStart"/>
      <w:r>
        <w:t xml:space="preserve">№ HCG-02-2019 «Многоцентровое, простое слепое, </w:t>
      </w:r>
      <w:proofErr w:type="spellStart"/>
      <w:r>
        <w:t>рандомизированное</w:t>
      </w:r>
      <w:proofErr w:type="spellEnd"/>
      <w:r>
        <w:t xml:space="preserve"> исследование в параллельных группах по изучению эффективности, безопасности и иммуногенности препарата «Гонадотропин хорионический», </w:t>
      </w:r>
      <w:proofErr w:type="spellStart"/>
      <w:r>
        <w:t>лиофилизат</w:t>
      </w:r>
      <w:proofErr w:type="spellEnd"/>
      <w:r>
        <w:t xml:space="preserve"> для приготовления раствора для внутримышечного введения 1500 МЕ (ФГУП «Московский эндокринный завод», Россия) в сравнении с препаратом </w:t>
      </w:r>
      <w:proofErr w:type="spellStart"/>
      <w:r>
        <w:t>Прегнил</w:t>
      </w:r>
      <w:proofErr w:type="spellEnd"/>
      <w:r>
        <w:t xml:space="preserve">®, </w:t>
      </w:r>
      <w:proofErr w:type="spellStart"/>
      <w:r>
        <w:t>лиофилизат</w:t>
      </w:r>
      <w:proofErr w:type="spellEnd"/>
      <w:r>
        <w:t xml:space="preserve"> для приготовления раствора для внутримышечного и подкожного введения 1500 МЕ («Н.В.Органон», Нидерланды) у пациентов с </w:t>
      </w:r>
      <w:proofErr w:type="spellStart"/>
      <w:r>
        <w:t>гипогонадотропным</w:t>
      </w:r>
      <w:proofErr w:type="spellEnd"/>
      <w:r>
        <w:t xml:space="preserve"> </w:t>
      </w:r>
      <w:proofErr w:type="spellStart"/>
      <w:r>
        <w:t>гипогонадизмом</w:t>
      </w:r>
      <w:proofErr w:type="spellEnd"/>
      <w:r>
        <w:t>», в соответствии с</w:t>
      </w:r>
      <w:proofErr w:type="gramEnd"/>
      <w:r>
        <w:t xml:space="preserve"> Типовыми Правилами обязательного страхования жизни и здоровья пациента, участвующего в клинических исследованиях лекарственного препарата. </w:t>
      </w:r>
    </w:p>
    <w:p w:rsidR="00C81DBD" w:rsidRDefault="00C81DBD" w:rsidP="00C81DBD">
      <w:pPr>
        <w:tabs>
          <w:tab w:val="left" w:pos="2049"/>
        </w:tabs>
        <w:jc w:val="both"/>
      </w:pPr>
      <w:r>
        <w:t>Всего 120 (сто сорок) пациентов.</w:t>
      </w:r>
    </w:p>
    <w:p w:rsidR="00C81DBD" w:rsidRDefault="00C81DBD" w:rsidP="00C81DBD">
      <w:pPr>
        <w:tabs>
          <w:tab w:val="left" w:pos="2049"/>
        </w:tabs>
        <w:jc w:val="both"/>
      </w:pPr>
      <w:r>
        <w:t xml:space="preserve">2. Страховая сумма и размер страховых выплат при наступлении страхового случая. </w:t>
      </w:r>
    </w:p>
    <w:p w:rsidR="00C81DBD" w:rsidRDefault="00C81DBD" w:rsidP="00C81DBD">
      <w:pPr>
        <w:tabs>
          <w:tab w:val="left" w:pos="2049"/>
        </w:tabs>
        <w:jc w:val="both"/>
      </w:pPr>
      <w:r>
        <w:t xml:space="preserve">По настоящему Договору страховая сумма установлена в размере 240 000 </w:t>
      </w:r>
      <w:proofErr w:type="spellStart"/>
      <w:r>
        <w:t>000</w:t>
      </w:r>
      <w:proofErr w:type="spellEnd"/>
      <w:r>
        <w:t xml:space="preserve"> (двести сорок миллионов) рублей 00 коп</w:t>
      </w:r>
      <w:proofErr w:type="gramStart"/>
      <w:r>
        <w:t>.</w:t>
      </w:r>
      <w:proofErr w:type="gramEnd"/>
      <w:r>
        <w:t xml:space="preserve"> </w:t>
      </w:r>
      <w:proofErr w:type="gramStart"/>
      <w:r>
        <w:t>и</w:t>
      </w:r>
      <w:proofErr w:type="gramEnd"/>
      <w:r>
        <w:t xml:space="preserve"> является предельной суммой страхового возмещения, которое может быть выплачено по всем страховым случаям, наступившим в течение срока страхования.</w:t>
      </w:r>
    </w:p>
    <w:p w:rsidR="00C81DBD" w:rsidRDefault="00C81DBD" w:rsidP="00C81DBD">
      <w:pPr>
        <w:tabs>
          <w:tab w:val="left" w:pos="2049"/>
        </w:tabs>
        <w:jc w:val="both"/>
      </w:pPr>
      <w:r>
        <w:t>В пределах страховой суммы установлены следующие размеры страховых выплат:</w:t>
      </w:r>
    </w:p>
    <w:p w:rsidR="00C81DBD" w:rsidRDefault="00C81DBD" w:rsidP="00C81DBD">
      <w:pPr>
        <w:tabs>
          <w:tab w:val="left" w:pos="2049"/>
        </w:tabs>
        <w:jc w:val="both"/>
      </w:pPr>
      <w:r>
        <w:t xml:space="preserve">а) в случае смерти застрахованного лица - 2 млн. рублей. </w:t>
      </w:r>
    </w:p>
    <w:p w:rsidR="00C81DBD" w:rsidRDefault="00C81DBD" w:rsidP="00C81DBD">
      <w:pPr>
        <w:tabs>
          <w:tab w:val="left" w:pos="2049"/>
        </w:tabs>
        <w:jc w:val="both"/>
      </w:pPr>
      <w:r>
        <w:t xml:space="preserve">Страховая выплата в указанном размере распределяется между </w:t>
      </w:r>
      <w:proofErr w:type="spellStart"/>
      <w:r>
        <w:t>выгодоприобретателями</w:t>
      </w:r>
      <w:proofErr w:type="spellEnd"/>
      <w:r>
        <w:t xml:space="preserve"> пропорционально их количеству в равных долях;</w:t>
      </w:r>
    </w:p>
    <w:p w:rsidR="00C81DBD" w:rsidRDefault="00C81DBD" w:rsidP="00C81DBD">
      <w:pPr>
        <w:tabs>
          <w:tab w:val="left" w:pos="2049"/>
        </w:tabs>
        <w:jc w:val="both"/>
      </w:pPr>
      <w:r>
        <w:t>б) при ухудшении здоровья застрахованного лица, повлекшем за собой:</w:t>
      </w:r>
    </w:p>
    <w:p w:rsidR="00C81DBD" w:rsidRDefault="00C81DBD" w:rsidP="00C81DBD">
      <w:pPr>
        <w:tabs>
          <w:tab w:val="left" w:pos="2049"/>
        </w:tabs>
        <w:jc w:val="both"/>
      </w:pPr>
      <w:r>
        <w:t>установление инвалидности I группы - 1,5 млн. рублей;</w:t>
      </w:r>
    </w:p>
    <w:p w:rsidR="00C81DBD" w:rsidRDefault="00C81DBD" w:rsidP="00C81DBD">
      <w:pPr>
        <w:tabs>
          <w:tab w:val="left" w:pos="2049"/>
        </w:tabs>
        <w:jc w:val="both"/>
      </w:pPr>
      <w:r>
        <w:t>установление инвалидности II группы - 1 млн. рублей;</w:t>
      </w:r>
    </w:p>
    <w:p w:rsidR="00C81DBD" w:rsidRDefault="00C81DBD" w:rsidP="00C81DBD">
      <w:pPr>
        <w:tabs>
          <w:tab w:val="left" w:pos="2049"/>
        </w:tabs>
        <w:jc w:val="both"/>
      </w:pPr>
      <w:r>
        <w:t>установление инвалидности III группы - 500 тыс. рублей;</w:t>
      </w:r>
    </w:p>
    <w:p w:rsidR="00C81DBD" w:rsidRDefault="00C81DBD" w:rsidP="00C81DBD">
      <w:pPr>
        <w:tabs>
          <w:tab w:val="left" w:pos="2049"/>
        </w:tabs>
        <w:jc w:val="both"/>
      </w:pPr>
      <w:proofErr w:type="gramStart"/>
      <w:r>
        <w:t>в) при ухудшении здоровья застрахованного лица, не повлекшем за собой установления инвалидности, не более чем 300 000 (триста тысяч) рублей на каждого пациента, участвовавшего в клиническом исследовании лекарственного препарата, исходя из нормативов, отражающих характер и степень повреждения здоровья, а также фактически понесенных пациентом расходов, вызванных повреждением здоровья, на медицинскую помощь, приобретение лекарственных препаратов.</w:t>
      </w:r>
      <w:proofErr w:type="gramEnd"/>
    </w:p>
    <w:p w:rsidR="00C81DBD" w:rsidRDefault="00C81DBD" w:rsidP="00C81DBD">
      <w:pPr>
        <w:tabs>
          <w:tab w:val="left" w:pos="2049"/>
        </w:tabs>
        <w:jc w:val="both"/>
      </w:pPr>
      <w:r>
        <w:t>Размер выплаты определяется в соответствии с «Типовыми правилами обязательного страхования жизни и здоровья пациента, участвующего в клинических исследованиях лекарственного препарата», утвержденными Постановлением Правительства РФ от 13 сентября 2010 г. №714.</w:t>
      </w:r>
    </w:p>
    <w:p w:rsidR="00C81DBD" w:rsidRDefault="00C81DBD" w:rsidP="00C81DBD">
      <w:pPr>
        <w:tabs>
          <w:tab w:val="left" w:pos="2049"/>
        </w:tabs>
        <w:jc w:val="both"/>
      </w:pPr>
      <w:r>
        <w:t>3. Страховая премия в размере 209 628 (Двести девять тысяч шестьсот двадцать восемь) рублей 00 копеек, без НДС уплачивается Страхователем единовременно путем безналичного расчета в течение 30 (тридцати) банковских дней с момента получения разрешения на проведение клинического исследования.</w:t>
      </w:r>
    </w:p>
    <w:p w:rsidR="00C81DBD" w:rsidRDefault="00C81DBD" w:rsidP="00C81DBD">
      <w:pPr>
        <w:tabs>
          <w:tab w:val="left" w:pos="2049"/>
        </w:tabs>
        <w:jc w:val="both"/>
      </w:pPr>
      <w:r>
        <w:t>4. Процедура – запрос предложений.</w:t>
      </w:r>
    </w:p>
    <w:p w:rsidR="00C81DBD" w:rsidRDefault="00C81DBD" w:rsidP="00C81DBD">
      <w:pPr>
        <w:tabs>
          <w:tab w:val="left" w:pos="2049"/>
        </w:tabs>
        <w:jc w:val="both"/>
      </w:pPr>
      <w:r>
        <w:t>5. ОКПД</w:t>
      </w:r>
      <w:proofErr w:type="gramStart"/>
      <w:r>
        <w:t>2</w:t>
      </w:r>
      <w:proofErr w:type="gramEnd"/>
      <w:r>
        <w:t xml:space="preserve"> - 65.12.11</w:t>
      </w:r>
    </w:p>
    <w:p w:rsidR="00C81DBD" w:rsidRDefault="00C81DBD" w:rsidP="00C81DBD">
      <w:pPr>
        <w:tabs>
          <w:tab w:val="left" w:pos="2049"/>
        </w:tabs>
        <w:jc w:val="both"/>
      </w:pPr>
      <w:r>
        <w:t>Требования к Исполнителю:</w:t>
      </w:r>
    </w:p>
    <w:p w:rsidR="00C81DBD" w:rsidRDefault="00C81DBD" w:rsidP="00C81DBD">
      <w:pPr>
        <w:tabs>
          <w:tab w:val="left" w:pos="2049"/>
        </w:tabs>
        <w:jc w:val="both"/>
      </w:pPr>
      <w:r>
        <w:t>1.  Наличие действующей лицензии на осуществление деятельности по добровольному личному страхованию, за исключением добровольного страхования жизни.</w:t>
      </w:r>
    </w:p>
    <w:p w:rsidR="00445563" w:rsidRDefault="00C81DBD" w:rsidP="00C81DBD">
      <w:pPr>
        <w:tabs>
          <w:tab w:val="left" w:pos="2049"/>
        </w:tabs>
        <w:jc w:val="both"/>
        <w:rPr>
          <w:b/>
        </w:rPr>
      </w:pPr>
      <w:r>
        <w:t>2. Предусмотрено отклонение заявки в случае расчета стоимости контракта, отличном от Постановления Правительства РФ от 13 сентября 2010 г. №714.</w:t>
      </w:r>
    </w:p>
    <w:p w:rsidR="00445563" w:rsidRDefault="00445563" w:rsidP="008C2B48">
      <w:pPr>
        <w:jc w:val="center"/>
        <w:rPr>
          <w:b/>
        </w:rPr>
      </w:pPr>
    </w:p>
    <w:p w:rsidR="00F34BBF" w:rsidRDefault="00F34BBF" w:rsidP="008C2B48">
      <w:pPr>
        <w:jc w:val="center"/>
        <w:rPr>
          <w:b/>
        </w:rPr>
      </w:pPr>
    </w:p>
    <w:p w:rsidR="00F34BBF" w:rsidRDefault="00F34BBF" w:rsidP="008C2B48">
      <w:pPr>
        <w:jc w:val="center"/>
        <w:rPr>
          <w:b/>
        </w:rPr>
      </w:pPr>
    </w:p>
    <w:p w:rsidR="008B68AD" w:rsidRDefault="00BD03C3" w:rsidP="008C2B48">
      <w:pPr>
        <w:jc w:val="center"/>
        <w:rPr>
          <w:b/>
        </w:rPr>
      </w:pPr>
      <w:r w:rsidRPr="00FF355F">
        <w:rPr>
          <w:b/>
          <w:lang w:val="en-US"/>
        </w:rPr>
        <w:lastRenderedPageBreak/>
        <w:t>IV</w:t>
      </w:r>
      <w:r w:rsidRPr="00FF355F">
        <w:rPr>
          <w:b/>
        </w:rPr>
        <w:t>. ПРОЕКТ ДОГОВОРА</w:t>
      </w:r>
    </w:p>
    <w:bookmarkEnd w:id="25"/>
    <w:bookmarkEnd w:id="26"/>
    <w:bookmarkEnd w:id="61"/>
    <w:p w:rsidR="00C81DBD" w:rsidRDefault="00C81DBD" w:rsidP="00C81DBD">
      <w:pPr>
        <w:jc w:val="center"/>
        <w:rPr>
          <w:b/>
          <w:bCs/>
        </w:rPr>
      </w:pPr>
      <w:r w:rsidRPr="00544AFF">
        <w:rPr>
          <w:b/>
        </w:rPr>
        <w:t xml:space="preserve">ДОГОВОР </w:t>
      </w:r>
      <w:r w:rsidRPr="00544AFF">
        <w:rPr>
          <w:b/>
          <w:bCs/>
        </w:rPr>
        <w:t>№ ______</w:t>
      </w:r>
    </w:p>
    <w:p w:rsidR="00C81DBD" w:rsidRPr="00544AFF" w:rsidRDefault="00C81DBD" w:rsidP="00C81DBD">
      <w:pPr>
        <w:jc w:val="center"/>
        <w:rPr>
          <w:b/>
        </w:rPr>
      </w:pPr>
      <w:r w:rsidRPr="00544AFF">
        <w:rPr>
          <w:b/>
        </w:rPr>
        <w:t>обязательного страхования жизни и здоровья пациентов, участвующих</w:t>
      </w:r>
    </w:p>
    <w:p w:rsidR="00C81DBD" w:rsidRDefault="00C81DBD" w:rsidP="00C81DBD">
      <w:pPr>
        <w:jc w:val="center"/>
        <w:rPr>
          <w:b/>
          <w:bCs/>
        </w:rPr>
      </w:pPr>
      <w:r>
        <w:rPr>
          <w:b/>
        </w:rPr>
        <w:t>в клинических исследованиях лекарственного</w:t>
      </w:r>
      <w:r>
        <w:rPr>
          <w:b/>
          <w:bCs/>
        </w:rPr>
        <w:t xml:space="preserve"> препарата</w:t>
      </w:r>
    </w:p>
    <w:p w:rsidR="00C81DBD" w:rsidRDefault="00C81DBD" w:rsidP="00C81DBD">
      <w:pPr>
        <w:jc w:val="both"/>
        <w:rPr>
          <w:b/>
        </w:rPr>
      </w:pPr>
    </w:p>
    <w:p w:rsidR="00C81DBD" w:rsidRDefault="00C81DBD" w:rsidP="00C81DBD">
      <w:pPr>
        <w:tabs>
          <w:tab w:val="right" w:pos="10206"/>
        </w:tabs>
        <w:jc w:val="both"/>
        <w:rPr>
          <w:b/>
          <w:bCs/>
        </w:rPr>
      </w:pPr>
      <w:r>
        <w:rPr>
          <w:b/>
          <w:bCs/>
        </w:rPr>
        <w:t>г. Москва</w:t>
      </w:r>
      <w:r>
        <w:rPr>
          <w:b/>
          <w:bCs/>
        </w:rPr>
        <w:tab/>
        <w:t>«___» ____________ 2019г.</w:t>
      </w:r>
    </w:p>
    <w:p w:rsidR="00C81DBD" w:rsidRPr="00544AFF" w:rsidRDefault="00C81DBD" w:rsidP="00C81DBD">
      <w:pPr>
        <w:jc w:val="both"/>
        <w:rPr>
          <w:b/>
          <w:bCs/>
        </w:rPr>
      </w:pPr>
    </w:p>
    <w:p w:rsidR="00C81DBD" w:rsidRDefault="00C81DBD" w:rsidP="00C81DBD">
      <w:pPr>
        <w:ind w:firstLine="709"/>
        <w:jc w:val="both"/>
      </w:pPr>
      <w:proofErr w:type="gramStart"/>
      <w:r>
        <w:rPr>
          <w:b/>
          <w:bCs/>
        </w:rPr>
        <w:t>______________________ (__________________)</w:t>
      </w:r>
      <w:r>
        <w:t xml:space="preserve"> именуемое в дальнейшем </w:t>
      </w:r>
      <w:r>
        <w:rPr>
          <w:b/>
          <w:bCs/>
        </w:rPr>
        <w:t>«</w:t>
      </w:r>
      <w:r>
        <w:t>Страховщик</w:t>
      </w:r>
      <w:r>
        <w:rPr>
          <w:b/>
          <w:bCs/>
        </w:rPr>
        <w:t>»</w:t>
      </w:r>
      <w:r>
        <w:t xml:space="preserve">, в лице </w:t>
      </w:r>
      <w:r>
        <w:rPr>
          <w:bCs/>
        </w:rPr>
        <w:t>____________, действующего на основании __________</w:t>
      </w:r>
      <w:r>
        <w:t>, с одной стороны, и</w:t>
      </w:r>
      <w:proofErr w:type="gramEnd"/>
    </w:p>
    <w:p w:rsidR="00C81DBD" w:rsidRDefault="00C81DBD" w:rsidP="00C81DBD">
      <w:pPr>
        <w:ind w:firstLine="709"/>
        <w:jc w:val="both"/>
      </w:pPr>
      <w:r>
        <w:rPr>
          <w:b/>
        </w:rPr>
        <w:t>Федеральное государственное унитарное предприятие</w:t>
      </w:r>
      <w:r>
        <w:t xml:space="preserve"> </w:t>
      </w:r>
      <w:r>
        <w:rPr>
          <w:b/>
        </w:rPr>
        <w:t>«Московский эндокринный завод»</w:t>
      </w:r>
      <w:r>
        <w:t xml:space="preserve"> </w:t>
      </w:r>
      <w:r>
        <w:rPr>
          <w:b/>
        </w:rPr>
        <w:t>(ФГУП «Московский эндокринный завод»),</w:t>
      </w:r>
      <w:r>
        <w:t xml:space="preserve"> именуемое в дальнейшем </w:t>
      </w:r>
      <w:r>
        <w:rPr>
          <w:b/>
          <w:bCs/>
        </w:rPr>
        <w:t>«</w:t>
      </w:r>
      <w:r>
        <w:t>Страхователь</w:t>
      </w:r>
      <w:r>
        <w:rPr>
          <w:b/>
          <w:bCs/>
        </w:rPr>
        <w:t>»</w:t>
      </w:r>
      <w:r>
        <w:t xml:space="preserve">, в лице Генерального директора Фонарева Михаила Юрьевича, действующего на основании Устава, с другой стороны, именуемые в дальнейшем </w:t>
      </w:r>
      <w:r>
        <w:rPr>
          <w:b/>
          <w:bCs/>
        </w:rPr>
        <w:t>«</w:t>
      </w:r>
      <w:r>
        <w:t>Стороны</w:t>
      </w:r>
      <w:r>
        <w:rPr>
          <w:b/>
          <w:bCs/>
        </w:rPr>
        <w:t>»</w:t>
      </w:r>
      <w:r>
        <w:t>, а по отдельности «Сторона»,</w:t>
      </w:r>
    </w:p>
    <w:p w:rsidR="00C81DBD" w:rsidRDefault="00C81DBD" w:rsidP="00C81DBD">
      <w:pPr>
        <w:ind w:firstLine="709"/>
        <w:jc w:val="both"/>
      </w:pPr>
      <w:r>
        <w:t xml:space="preserve">по результатам </w:t>
      </w:r>
      <w:r w:rsidRPr="00211907">
        <w:t xml:space="preserve"> запроса предложений в электронной форме</w:t>
      </w:r>
      <w:r>
        <w:t>, объявленного Извещением о закупке от «___» ____________ 201_ г. № __________ на основании протокола заседания Закупочной комиссии ФГУП «Московский эндокринный завод» от «___» ____________ 201_ г. № __________,</w:t>
      </w:r>
    </w:p>
    <w:p w:rsidR="00C81DBD" w:rsidRDefault="00C81DBD" w:rsidP="00C81DBD">
      <w:pPr>
        <w:ind w:firstLine="567"/>
        <w:jc w:val="both"/>
      </w:pPr>
      <w:r>
        <w:t>заключили настоящий Договор о нижеследующем:</w:t>
      </w:r>
    </w:p>
    <w:p w:rsidR="00C81DBD" w:rsidRDefault="00C81DBD" w:rsidP="00C81DBD">
      <w:pPr>
        <w:ind w:firstLine="567"/>
        <w:jc w:val="both"/>
      </w:pPr>
    </w:p>
    <w:p w:rsidR="00C81DBD" w:rsidRDefault="00C81DBD" w:rsidP="00C81DBD">
      <w:pPr>
        <w:numPr>
          <w:ilvl w:val="0"/>
          <w:numId w:val="14"/>
        </w:numPr>
        <w:ind w:left="0"/>
        <w:jc w:val="center"/>
        <w:rPr>
          <w:b/>
          <w:bCs/>
        </w:rPr>
      </w:pPr>
      <w:r w:rsidRPr="00544AFF">
        <w:rPr>
          <w:b/>
          <w:bCs/>
        </w:rPr>
        <w:t>ПРЕДМЕТ ДОГОВОРА</w:t>
      </w:r>
    </w:p>
    <w:p w:rsidR="00C81DBD" w:rsidRPr="00544AFF" w:rsidRDefault="00C81DBD" w:rsidP="00C81DBD">
      <w:pPr>
        <w:numPr>
          <w:ilvl w:val="1"/>
          <w:numId w:val="14"/>
        </w:numPr>
        <w:ind w:left="0" w:firstLine="567"/>
        <w:jc w:val="both"/>
      </w:pPr>
      <w:r w:rsidRPr="00544AFF">
        <w:t xml:space="preserve">По настоящему Договору Страховщик обязуется за обусловленную плату (страховую премию), уплачиваемую Страхователем, при наступлении предусмотренного в </w:t>
      </w:r>
      <w:r>
        <w:t>настоящем Договоре события (страхового случая) осуществить застрахованному лицу (</w:t>
      </w:r>
      <w:proofErr w:type="spellStart"/>
      <w:r>
        <w:t>Выгодоприобретателю</w:t>
      </w:r>
      <w:proofErr w:type="spellEnd"/>
      <w:r>
        <w:t>) в случае причинения вреда жизни или здоровью Застрахованного лица страховую выплату, предусмотренную настоящим Договором.</w:t>
      </w:r>
    </w:p>
    <w:p w:rsidR="00C81DBD" w:rsidRDefault="00C81DBD" w:rsidP="00C81DBD">
      <w:pPr>
        <w:numPr>
          <w:ilvl w:val="1"/>
          <w:numId w:val="14"/>
        </w:numPr>
        <w:ind w:left="0" w:firstLine="567"/>
        <w:jc w:val="both"/>
      </w:pPr>
      <w:r>
        <w:t xml:space="preserve">Договор заключен на основании Заявления Страхователя о заключении Договора обязательного страхования жизни и здоровья пациентов, участвующих в клинических исследованиях лекарственного препарата (Приложение № 1 к настоящему Договору) и Типовых правил обязательного страхования жизни и здоровья пациента, участвующего в клинических исследованиях лекарственного препарата, далее – Типовые правила (Приложение № 3 к настоящему Договору). </w:t>
      </w:r>
    </w:p>
    <w:p w:rsidR="00C81DBD" w:rsidRDefault="00C81DBD" w:rsidP="00C81DBD">
      <w:pPr>
        <w:ind w:left="567"/>
        <w:jc w:val="both"/>
      </w:pPr>
    </w:p>
    <w:p w:rsidR="00C81DBD" w:rsidRDefault="00C81DBD" w:rsidP="00C81DBD">
      <w:pPr>
        <w:numPr>
          <w:ilvl w:val="0"/>
          <w:numId w:val="14"/>
        </w:numPr>
        <w:ind w:left="0"/>
        <w:jc w:val="center"/>
        <w:rPr>
          <w:b/>
          <w:bCs/>
        </w:rPr>
      </w:pPr>
      <w:r w:rsidRPr="00544AFF">
        <w:rPr>
          <w:b/>
          <w:bCs/>
        </w:rPr>
        <w:t>ЗАСТРАХОВАННЫЕ ЛИЦА</w:t>
      </w:r>
    </w:p>
    <w:p w:rsidR="00C81DBD" w:rsidRPr="00544AFF" w:rsidRDefault="00C81DBD" w:rsidP="00C81DBD">
      <w:pPr>
        <w:numPr>
          <w:ilvl w:val="1"/>
          <w:numId w:val="14"/>
        </w:numPr>
        <w:ind w:left="0" w:firstLine="567"/>
        <w:jc w:val="both"/>
      </w:pPr>
      <w:r w:rsidRPr="00544AFF">
        <w:t xml:space="preserve">Договор заключается в пользу пациентов, участвующих в клиническом исследовании лекарственного препарата </w:t>
      </w:r>
      <w:r>
        <w:rPr>
          <w:b/>
        </w:rPr>
        <w:t xml:space="preserve">«Гонадотропин хорионический», </w:t>
      </w:r>
      <w:proofErr w:type="spellStart"/>
      <w:r>
        <w:rPr>
          <w:b/>
        </w:rPr>
        <w:t>лиофилизат</w:t>
      </w:r>
      <w:proofErr w:type="spellEnd"/>
      <w:r>
        <w:rPr>
          <w:b/>
        </w:rPr>
        <w:t xml:space="preserve"> для приготовления раствора для внутримышечного введения 1500 МЕ (ФГУП «Московский эндокринный завод», Россия) </w:t>
      </w:r>
      <w:r>
        <w:t>(далее Лекарственный препарат).</w:t>
      </w:r>
    </w:p>
    <w:p w:rsidR="00C81DBD" w:rsidRDefault="00C81DBD" w:rsidP="00C81DBD">
      <w:pPr>
        <w:pStyle w:val="aff1"/>
        <w:numPr>
          <w:ilvl w:val="1"/>
          <w:numId w:val="14"/>
        </w:numPr>
        <w:ind w:left="0" w:firstLine="567"/>
        <w:jc w:val="both"/>
      </w:pPr>
      <w:r>
        <w:t>При изменении численности пациентов, участвующих в клинических исследованиях Лекарственного препарата, по заявлению Страхователя  оформляется Дополнительное соглашение к настоящему Договору.</w:t>
      </w:r>
    </w:p>
    <w:p w:rsidR="00C81DBD" w:rsidRDefault="00C81DBD" w:rsidP="00C81DBD">
      <w:pPr>
        <w:numPr>
          <w:ilvl w:val="1"/>
          <w:numId w:val="14"/>
        </w:numPr>
        <w:ind w:left="0" w:firstLine="567"/>
        <w:jc w:val="both"/>
      </w:pPr>
      <w:r>
        <w:t>Индивидуальные идентификационные коды пациентов, которые застрахованы в рамках настоящего Договора, указываются в Реестре индивидуальных идентификационных кодов пациентов (Приложение № 2 к настоящему Договору).</w:t>
      </w:r>
    </w:p>
    <w:p w:rsidR="00C81DBD" w:rsidRPr="00613AA0" w:rsidRDefault="00C81DBD" w:rsidP="00C81DBD">
      <w:pPr>
        <w:numPr>
          <w:ilvl w:val="1"/>
          <w:numId w:val="14"/>
        </w:numPr>
        <w:autoSpaceDE w:val="0"/>
        <w:autoSpaceDN w:val="0"/>
        <w:adjustRightInd w:val="0"/>
        <w:ind w:left="0" w:firstLine="567"/>
        <w:jc w:val="both"/>
        <w:outlineLvl w:val="1"/>
      </w:pPr>
      <w:r>
        <w:t xml:space="preserve">Предельная численность пациентов, участвующих в клиническом исследовании Лекарственного препарата, составляет </w:t>
      </w:r>
      <w:r>
        <w:rPr>
          <w:b/>
        </w:rPr>
        <w:t>120 (сто двадцать) человек.</w:t>
      </w:r>
    </w:p>
    <w:p w:rsidR="00C81DBD" w:rsidRDefault="00C81DBD" w:rsidP="00C81DBD">
      <w:pPr>
        <w:autoSpaceDE w:val="0"/>
        <w:autoSpaceDN w:val="0"/>
        <w:adjustRightInd w:val="0"/>
        <w:ind w:left="567"/>
        <w:jc w:val="both"/>
        <w:outlineLvl w:val="1"/>
      </w:pPr>
    </w:p>
    <w:p w:rsidR="00C81DBD" w:rsidRDefault="00C81DBD" w:rsidP="00C81DBD">
      <w:pPr>
        <w:numPr>
          <w:ilvl w:val="0"/>
          <w:numId w:val="14"/>
        </w:numPr>
        <w:ind w:left="0"/>
        <w:jc w:val="center"/>
      </w:pPr>
      <w:r w:rsidRPr="00544AFF">
        <w:rPr>
          <w:b/>
          <w:bCs/>
        </w:rPr>
        <w:t>ОБЪЕКТ СТРАХОВАНИЯ</w:t>
      </w:r>
    </w:p>
    <w:p w:rsidR="00C81DBD" w:rsidRDefault="00C81DBD" w:rsidP="00C81DBD">
      <w:pPr>
        <w:numPr>
          <w:ilvl w:val="1"/>
          <w:numId w:val="14"/>
        </w:numPr>
        <w:ind w:left="0" w:firstLine="567"/>
        <w:jc w:val="both"/>
      </w:pPr>
      <w:r w:rsidRPr="00544AFF">
        <w:t>Объектом обязательного страхования является имущественный интерес Застрахованного лица, связанный с причинением вреда его жизни или здоровью в</w:t>
      </w:r>
      <w:r>
        <w:t xml:space="preserve"> результате проведения клинических исследований Лекарственного препарата.</w:t>
      </w:r>
    </w:p>
    <w:p w:rsidR="00C81DBD" w:rsidRDefault="00C81DBD" w:rsidP="00C81DBD">
      <w:pPr>
        <w:ind w:left="567"/>
        <w:jc w:val="both"/>
      </w:pPr>
    </w:p>
    <w:p w:rsidR="00C81DBD" w:rsidRDefault="00C81DBD" w:rsidP="00C81DBD">
      <w:pPr>
        <w:numPr>
          <w:ilvl w:val="0"/>
          <w:numId w:val="14"/>
        </w:numPr>
        <w:ind w:left="0"/>
        <w:jc w:val="center"/>
        <w:rPr>
          <w:b/>
          <w:bCs/>
        </w:rPr>
      </w:pPr>
      <w:r w:rsidRPr="00544AFF">
        <w:rPr>
          <w:b/>
          <w:bCs/>
        </w:rPr>
        <w:t>ВЫГОДОПРИОБРЕТАТЕЛИ</w:t>
      </w:r>
    </w:p>
    <w:p w:rsidR="00C81DBD" w:rsidRPr="00544AFF" w:rsidRDefault="00C81DBD" w:rsidP="00C81DBD">
      <w:pPr>
        <w:numPr>
          <w:ilvl w:val="1"/>
          <w:numId w:val="14"/>
        </w:numPr>
        <w:autoSpaceDE w:val="0"/>
        <w:autoSpaceDN w:val="0"/>
        <w:adjustRightInd w:val="0"/>
        <w:ind w:left="0" w:firstLine="567"/>
        <w:jc w:val="both"/>
      </w:pPr>
      <w:r>
        <w:lastRenderedPageBreak/>
        <w:t xml:space="preserve">В случае причинения вреда жизни Застрахованного лица </w:t>
      </w:r>
      <w:proofErr w:type="spellStart"/>
      <w:r>
        <w:t>Выгодоприобретателями</w:t>
      </w:r>
      <w:proofErr w:type="spellEnd"/>
      <w:r>
        <w:t xml:space="preserve"> по Договору страхования являются:</w:t>
      </w:r>
    </w:p>
    <w:p w:rsidR="00C81DBD" w:rsidRPr="00544AFF" w:rsidRDefault="00C81DBD" w:rsidP="00C81DBD">
      <w:pPr>
        <w:autoSpaceDE w:val="0"/>
        <w:autoSpaceDN w:val="0"/>
        <w:adjustRightInd w:val="0"/>
        <w:ind w:firstLine="567"/>
        <w:jc w:val="both"/>
      </w:pPr>
      <w:r>
        <w:t>а) следующие граждане, имеющие право на возмещение вреда в случае смерти кормильца в соответствии с гражданским законодательством:</w:t>
      </w:r>
    </w:p>
    <w:p w:rsidR="00C81DBD" w:rsidRDefault="00C81DBD" w:rsidP="00C81DBD">
      <w:pPr>
        <w:autoSpaceDE w:val="0"/>
        <w:autoSpaceDN w:val="0"/>
        <w:adjustRightInd w:val="0"/>
        <w:ind w:firstLine="567"/>
        <w:jc w:val="both"/>
      </w:pPr>
      <w:r>
        <w:t>- нетрудоспособные лица, состоявшие на иждивении умершего Застрахованного лица или имевшие ко дню его смерти право на получение от него содержания;</w:t>
      </w:r>
    </w:p>
    <w:p w:rsidR="00C81DBD" w:rsidRDefault="00C81DBD" w:rsidP="00C81DBD">
      <w:pPr>
        <w:autoSpaceDE w:val="0"/>
        <w:autoSpaceDN w:val="0"/>
        <w:adjustRightInd w:val="0"/>
        <w:ind w:firstLine="567"/>
        <w:jc w:val="both"/>
      </w:pPr>
      <w:r>
        <w:t>- ребенок умершего Застрахованного лица, родившийся после его смерти;</w:t>
      </w:r>
    </w:p>
    <w:p w:rsidR="00C81DBD" w:rsidRDefault="00C81DBD" w:rsidP="00C81DBD">
      <w:pPr>
        <w:autoSpaceDE w:val="0"/>
        <w:autoSpaceDN w:val="0"/>
        <w:adjustRightInd w:val="0"/>
        <w:ind w:firstLine="567"/>
        <w:jc w:val="both"/>
      </w:pPr>
      <w:proofErr w:type="gramStart"/>
      <w:r>
        <w:t>- один из родителей, супруг либо член семьи независимо от его трудоспособности, который не работает и занят уходом за находившимися на иждивении умершего Застрахованного лица его детьми, внуками, братьями и сестрами, не достигшими 14 лет либо хотя и достигшими указанного возраста, но по заключению медицинских органов нуждающимися по состоянию здоровья в постороннем уходе.</w:t>
      </w:r>
      <w:proofErr w:type="gramEnd"/>
      <w:r>
        <w:t xml:space="preserve"> Один из указанных лиц, ставший нетрудоспособным в период осуществления ухода, сохраняет право на возмещение вреда после его окончания;</w:t>
      </w:r>
    </w:p>
    <w:p w:rsidR="00C81DBD" w:rsidRDefault="00C81DBD" w:rsidP="00C81DBD">
      <w:pPr>
        <w:autoSpaceDE w:val="0"/>
        <w:autoSpaceDN w:val="0"/>
        <w:adjustRightInd w:val="0"/>
        <w:ind w:firstLine="567"/>
        <w:jc w:val="both"/>
      </w:pPr>
      <w:r>
        <w:t>- лица, состоявшие на иждивении умершего Застрахованного лица и ставшие нетрудоспособными в течение 5 (пяти) лет после его смерти;</w:t>
      </w:r>
    </w:p>
    <w:p w:rsidR="00C81DBD" w:rsidRDefault="00C81DBD" w:rsidP="00C81DBD">
      <w:pPr>
        <w:autoSpaceDE w:val="0"/>
        <w:autoSpaceDN w:val="0"/>
        <w:adjustRightInd w:val="0"/>
        <w:ind w:firstLine="567"/>
        <w:jc w:val="both"/>
      </w:pPr>
      <w:r>
        <w:t xml:space="preserve">б) родители, супруг, дети умершего Застрахованного лица - при отсутствии граждан, указанных в </w:t>
      </w:r>
      <w:proofErr w:type="spellStart"/>
      <w:r>
        <w:t>п</w:t>
      </w:r>
      <w:proofErr w:type="gramStart"/>
      <w:r>
        <w:t>.п</w:t>
      </w:r>
      <w:proofErr w:type="spellEnd"/>
      <w:proofErr w:type="gramEnd"/>
      <w:r>
        <w:t xml:space="preserve"> «а» настоящего пункта;</w:t>
      </w:r>
    </w:p>
    <w:p w:rsidR="00C81DBD" w:rsidRDefault="00C81DBD" w:rsidP="00C81DBD">
      <w:pPr>
        <w:autoSpaceDE w:val="0"/>
        <w:autoSpaceDN w:val="0"/>
        <w:adjustRightInd w:val="0"/>
        <w:ind w:firstLine="567"/>
        <w:jc w:val="both"/>
      </w:pPr>
      <w:r>
        <w:t>в) граждане, на иждивении которых находилось застрахованное лицо, - в случае смерти Застрахованного лица, не имевшего самостоятельного дохода;</w:t>
      </w:r>
    </w:p>
    <w:p w:rsidR="00C81DBD" w:rsidRDefault="00C81DBD" w:rsidP="00C81DBD">
      <w:pPr>
        <w:autoSpaceDE w:val="0"/>
        <w:autoSpaceDN w:val="0"/>
        <w:adjustRightInd w:val="0"/>
        <w:ind w:firstLine="567"/>
        <w:jc w:val="both"/>
      </w:pPr>
      <w:r>
        <w:t>г) лицо, понесшее расходы на погребение Застрахованного лица, - в отношении возмещения таких расходов.</w:t>
      </w:r>
    </w:p>
    <w:p w:rsidR="00C81DBD" w:rsidRDefault="00C81DBD" w:rsidP="00C81DBD">
      <w:pPr>
        <w:numPr>
          <w:ilvl w:val="1"/>
          <w:numId w:val="14"/>
        </w:numPr>
        <w:autoSpaceDE w:val="0"/>
        <w:autoSpaceDN w:val="0"/>
        <w:adjustRightInd w:val="0"/>
        <w:ind w:left="0" w:firstLine="567"/>
        <w:jc w:val="both"/>
      </w:pPr>
      <w:r>
        <w:t>Требования о возмещении вреда, причиненного жизни или здоровью Застрахованного лица в результате проведения клинических исследований, удовлетворяются в течение сроков исковой давности, установленных гражданским законодательством.</w:t>
      </w:r>
    </w:p>
    <w:p w:rsidR="00C81DBD" w:rsidRDefault="00C81DBD" w:rsidP="00C81DBD">
      <w:pPr>
        <w:autoSpaceDE w:val="0"/>
        <w:autoSpaceDN w:val="0"/>
        <w:adjustRightInd w:val="0"/>
        <w:ind w:left="567"/>
        <w:jc w:val="both"/>
      </w:pPr>
    </w:p>
    <w:p w:rsidR="00C81DBD" w:rsidRDefault="00C81DBD" w:rsidP="00C81DBD">
      <w:pPr>
        <w:numPr>
          <w:ilvl w:val="0"/>
          <w:numId w:val="14"/>
        </w:numPr>
        <w:tabs>
          <w:tab w:val="left" w:pos="8080"/>
        </w:tabs>
        <w:ind w:left="0"/>
        <w:jc w:val="center"/>
      </w:pPr>
      <w:r w:rsidRPr="00544AFF">
        <w:rPr>
          <w:b/>
          <w:bCs/>
        </w:rPr>
        <w:t>СТРАХОВЫЕ СЛУЧАИ</w:t>
      </w:r>
    </w:p>
    <w:p w:rsidR="00C81DBD" w:rsidRPr="00E2757E" w:rsidRDefault="00C81DBD" w:rsidP="00C81DBD">
      <w:pPr>
        <w:ind w:firstLine="567"/>
        <w:jc w:val="both"/>
      </w:pPr>
      <w:r w:rsidRPr="00544AFF">
        <w:t xml:space="preserve">5.1. </w:t>
      </w:r>
      <w:proofErr w:type="gramStart"/>
      <w:r w:rsidRPr="00544AFF">
        <w:t>Страховым случаем является смерть Застрахованного лица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у</w:t>
      </w:r>
      <w:r>
        <w:t xml:space="preserve">казанного лица в клиническом исследовании Лекарственного препарата, согласно протоколу </w:t>
      </w:r>
      <w:r>
        <w:rPr>
          <w:b/>
        </w:rPr>
        <w:t xml:space="preserve">№ </w:t>
      </w:r>
      <w:r>
        <w:rPr>
          <w:b/>
          <w:lang w:val="en-US"/>
        </w:rPr>
        <w:t>HCG</w:t>
      </w:r>
      <w:r>
        <w:rPr>
          <w:b/>
        </w:rPr>
        <w:t>-0</w:t>
      </w:r>
      <w:r w:rsidRPr="00F51CA9">
        <w:rPr>
          <w:b/>
        </w:rPr>
        <w:t>2</w:t>
      </w:r>
      <w:r>
        <w:rPr>
          <w:b/>
        </w:rPr>
        <w:t xml:space="preserve">-2019 </w:t>
      </w:r>
      <w:r>
        <w:t xml:space="preserve">«Многоцентровое, простое слепое, </w:t>
      </w:r>
      <w:proofErr w:type="spellStart"/>
      <w:r>
        <w:t>рандомизированное</w:t>
      </w:r>
      <w:proofErr w:type="spellEnd"/>
      <w:r>
        <w:t xml:space="preserve"> исследование в параллельных группах по изучению эффективности, безопасности и иммуногенности препарата «Гонадотропин хорионический», </w:t>
      </w:r>
      <w:proofErr w:type="spellStart"/>
      <w:r>
        <w:t>лиофилизат</w:t>
      </w:r>
      <w:proofErr w:type="spellEnd"/>
      <w:r>
        <w:t xml:space="preserve"> для приготовления раствора для</w:t>
      </w:r>
      <w:proofErr w:type="gramEnd"/>
      <w:r>
        <w:t xml:space="preserve"> внутримышечного введения 1500 МЕ (ФГУП «Московский эндокринный завод», </w:t>
      </w:r>
      <w:r w:rsidRPr="00E2757E">
        <w:t xml:space="preserve">Россия) в сравнении с препаратом </w:t>
      </w:r>
      <w:proofErr w:type="spellStart"/>
      <w:r w:rsidRPr="00E2757E">
        <w:t>Прегнил</w:t>
      </w:r>
      <w:proofErr w:type="spellEnd"/>
      <w:r w:rsidRPr="00E2757E">
        <w:t xml:space="preserve">®, </w:t>
      </w:r>
      <w:proofErr w:type="spellStart"/>
      <w:r w:rsidRPr="00E2757E">
        <w:t>лиофилизат</w:t>
      </w:r>
      <w:proofErr w:type="spellEnd"/>
      <w:r w:rsidRPr="00E2757E">
        <w:t xml:space="preserve"> для приготовления раствора для внутримышечного и подкожного введения 1500 МЕ («Н.В.Органон», Нидерланды) у пациентов с </w:t>
      </w:r>
      <w:proofErr w:type="spellStart"/>
      <w:r w:rsidRPr="00E2757E">
        <w:t>гипогонадотропным</w:t>
      </w:r>
      <w:proofErr w:type="spellEnd"/>
      <w:r w:rsidRPr="00E2757E">
        <w:t xml:space="preserve"> </w:t>
      </w:r>
      <w:proofErr w:type="spellStart"/>
      <w:r w:rsidRPr="00E2757E">
        <w:t>гипогонадизмом</w:t>
      </w:r>
      <w:proofErr w:type="spellEnd"/>
      <w:r w:rsidRPr="00E2757E">
        <w:t xml:space="preserve">». </w:t>
      </w:r>
    </w:p>
    <w:p w:rsidR="00C81DBD" w:rsidRDefault="00C81DBD" w:rsidP="00C81DBD">
      <w:pPr>
        <w:jc w:val="both"/>
        <w:rPr>
          <w:b/>
        </w:rPr>
      </w:pPr>
      <w:r w:rsidRPr="00E2757E">
        <w:rPr>
          <w:b/>
        </w:rPr>
        <w:t>Версия 1.0 от 26 февраля 2019 г.</w:t>
      </w:r>
    </w:p>
    <w:p w:rsidR="00C81DBD" w:rsidRPr="00544AFF" w:rsidRDefault="00C81DBD" w:rsidP="00C81DBD">
      <w:pPr>
        <w:jc w:val="both"/>
        <w:rPr>
          <w:b/>
        </w:rPr>
      </w:pPr>
    </w:p>
    <w:p w:rsidR="00C81DBD" w:rsidRDefault="00C81DBD" w:rsidP="00C81DBD">
      <w:pPr>
        <w:numPr>
          <w:ilvl w:val="0"/>
          <w:numId w:val="14"/>
        </w:numPr>
        <w:ind w:left="0"/>
        <w:jc w:val="center"/>
        <w:rPr>
          <w:b/>
          <w:bCs/>
        </w:rPr>
      </w:pPr>
      <w:r w:rsidRPr="00544AFF">
        <w:rPr>
          <w:b/>
          <w:bCs/>
        </w:rPr>
        <w:t>РАЗМЕР СТРАХОВОЙ ВЫПЛАТЫ</w:t>
      </w:r>
    </w:p>
    <w:p w:rsidR="00C81DBD" w:rsidRPr="00544AFF" w:rsidRDefault="00C81DBD" w:rsidP="00C81DBD">
      <w:pPr>
        <w:numPr>
          <w:ilvl w:val="1"/>
          <w:numId w:val="14"/>
        </w:numPr>
        <w:autoSpaceDE w:val="0"/>
        <w:autoSpaceDN w:val="0"/>
        <w:adjustRightInd w:val="0"/>
        <w:ind w:left="0" w:firstLine="567"/>
        <w:jc w:val="both"/>
      </w:pPr>
      <w:r w:rsidRPr="00544AFF">
        <w:t xml:space="preserve">По настоящему Договору страховая сумма установлена в размере </w:t>
      </w:r>
      <w:r>
        <w:rPr>
          <w:b/>
        </w:rPr>
        <w:t>240 000 000 (Двести сорок миллионов) рублей 00 коп</w:t>
      </w:r>
      <w:proofErr w:type="gramStart"/>
      <w:r>
        <w:rPr>
          <w:b/>
        </w:rPr>
        <w:t>.</w:t>
      </w:r>
      <w:proofErr w:type="gramEnd"/>
      <w:r>
        <w:rPr>
          <w:b/>
        </w:rPr>
        <w:t xml:space="preserve"> </w:t>
      </w:r>
      <w:proofErr w:type="gramStart"/>
      <w:r>
        <w:t>и</w:t>
      </w:r>
      <w:proofErr w:type="gramEnd"/>
      <w:r>
        <w:t xml:space="preserve"> является предельной суммой страхового возмещения, которое может быть выплачено по всем страховым случаям, наступившим в течение срока страхования.</w:t>
      </w:r>
    </w:p>
    <w:p w:rsidR="00C81DBD" w:rsidRDefault="00C81DBD" w:rsidP="00C81DBD">
      <w:pPr>
        <w:numPr>
          <w:ilvl w:val="1"/>
          <w:numId w:val="14"/>
        </w:numPr>
        <w:autoSpaceDE w:val="0"/>
        <w:autoSpaceDN w:val="0"/>
        <w:adjustRightInd w:val="0"/>
        <w:ind w:left="0" w:firstLine="567"/>
        <w:jc w:val="both"/>
      </w:pPr>
      <w:r>
        <w:t>Размер страховой выплаты по Договору страхования  на каждое застрахованное лицо составляет:</w:t>
      </w:r>
    </w:p>
    <w:p w:rsidR="00C81DBD" w:rsidRDefault="00C81DBD" w:rsidP="00C81DBD">
      <w:pPr>
        <w:autoSpaceDE w:val="0"/>
        <w:autoSpaceDN w:val="0"/>
        <w:adjustRightInd w:val="0"/>
        <w:ind w:firstLine="567"/>
        <w:jc w:val="both"/>
      </w:pPr>
      <w:r>
        <w:t xml:space="preserve">а) в случае смерти Застрахованного лица – 2 000 000 (Два миллиона) рублей. Страховая выплата в указанном размере распределяется между </w:t>
      </w:r>
      <w:proofErr w:type="spellStart"/>
      <w:r>
        <w:t>выгодоприобретателями</w:t>
      </w:r>
      <w:proofErr w:type="spellEnd"/>
      <w:r>
        <w:t xml:space="preserve"> пропорционально их количеству в равных долях;</w:t>
      </w:r>
    </w:p>
    <w:p w:rsidR="00C81DBD" w:rsidRDefault="00C81DBD" w:rsidP="00C81DBD">
      <w:pPr>
        <w:autoSpaceDE w:val="0"/>
        <w:autoSpaceDN w:val="0"/>
        <w:adjustRightInd w:val="0"/>
        <w:ind w:firstLine="567"/>
        <w:jc w:val="both"/>
      </w:pPr>
      <w:r>
        <w:t>б) при ухудшении здоровья Застрахованного лица, повлекшем за собой:</w:t>
      </w:r>
    </w:p>
    <w:p w:rsidR="00C81DBD" w:rsidRDefault="00C81DBD" w:rsidP="00C81DBD">
      <w:pPr>
        <w:autoSpaceDE w:val="0"/>
        <w:autoSpaceDN w:val="0"/>
        <w:adjustRightInd w:val="0"/>
        <w:ind w:firstLine="567"/>
        <w:jc w:val="both"/>
      </w:pPr>
      <w:r>
        <w:t>установление инвалидности I группы – 1 500 000 (Один миллион пятьсот тысяч) рублей;</w:t>
      </w:r>
    </w:p>
    <w:p w:rsidR="00C81DBD" w:rsidRDefault="00C81DBD" w:rsidP="00C81DBD">
      <w:pPr>
        <w:autoSpaceDE w:val="0"/>
        <w:autoSpaceDN w:val="0"/>
        <w:adjustRightInd w:val="0"/>
        <w:ind w:firstLine="567"/>
        <w:jc w:val="both"/>
      </w:pPr>
      <w:r>
        <w:t xml:space="preserve">установление инвалидности  II группы – 1 000 </w:t>
      </w:r>
      <w:proofErr w:type="spellStart"/>
      <w:r>
        <w:t>000</w:t>
      </w:r>
      <w:proofErr w:type="spellEnd"/>
      <w:r>
        <w:t xml:space="preserve"> (Один миллион) рублей;</w:t>
      </w:r>
    </w:p>
    <w:p w:rsidR="00C81DBD" w:rsidRDefault="00C81DBD" w:rsidP="00C81DBD">
      <w:pPr>
        <w:autoSpaceDE w:val="0"/>
        <w:autoSpaceDN w:val="0"/>
        <w:adjustRightInd w:val="0"/>
        <w:ind w:firstLine="567"/>
        <w:jc w:val="both"/>
      </w:pPr>
      <w:r>
        <w:t>установление инвалидности III группы – 500 000 (Пятьсот тысяч) рублей;</w:t>
      </w:r>
    </w:p>
    <w:p w:rsidR="00C81DBD" w:rsidRDefault="00C81DBD" w:rsidP="00C81DBD">
      <w:pPr>
        <w:autoSpaceDE w:val="0"/>
        <w:autoSpaceDN w:val="0"/>
        <w:adjustRightInd w:val="0"/>
        <w:ind w:firstLine="567"/>
        <w:jc w:val="both"/>
      </w:pPr>
      <w:r>
        <w:lastRenderedPageBreak/>
        <w:t>в) при ухудшении здоровья Застрахованного лица, не повлекшем за собой установления инвалидности - не более чем 300 000 (Триста тысяч) рублей, исходя из нормативов, отражающих характер и степень повреждения здоровья, а также фактически понесенных застрахованным лицом расходов, вызванных повреждением здоровья, на медицинскую помощь, приобретение лекарственных препаратов.</w:t>
      </w:r>
    </w:p>
    <w:p w:rsidR="00C81DBD" w:rsidRDefault="00C81DBD" w:rsidP="00C81DBD">
      <w:pPr>
        <w:numPr>
          <w:ilvl w:val="1"/>
          <w:numId w:val="14"/>
        </w:numPr>
        <w:ind w:left="0" w:firstLine="567"/>
        <w:jc w:val="both"/>
      </w:pPr>
      <w:r>
        <w:t>При наступлении страхового случая (причинения вреда жизни или здоровью Застрахованного лица) Страхователь обязан:</w:t>
      </w:r>
    </w:p>
    <w:p w:rsidR="00C81DBD" w:rsidRDefault="00C81DBD" w:rsidP="00C81DBD">
      <w:pPr>
        <w:numPr>
          <w:ilvl w:val="2"/>
          <w:numId w:val="14"/>
        </w:numPr>
        <w:ind w:left="0" w:firstLine="567"/>
        <w:jc w:val="both"/>
      </w:pPr>
      <w:r>
        <w:t>в течение 5 (пяти) рабочих дней со дня наступления несчастного случая при проведении клинического исследования составить акт о несчастном случае и направить его копию Страховщику;</w:t>
      </w:r>
    </w:p>
    <w:p w:rsidR="00C81DBD" w:rsidRDefault="00C81DBD" w:rsidP="00C81DBD">
      <w:pPr>
        <w:numPr>
          <w:ilvl w:val="2"/>
          <w:numId w:val="14"/>
        </w:numPr>
        <w:ind w:left="0" w:firstLine="567"/>
        <w:jc w:val="both"/>
      </w:pPr>
      <w:r>
        <w:t>в течение 5 (пяти) рабочих дней со дня обращения к нему Застрахованного лица (</w:t>
      </w:r>
      <w:proofErr w:type="spellStart"/>
      <w:r>
        <w:t>Выгодоприобретателей</w:t>
      </w:r>
      <w:proofErr w:type="spellEnd"/>
      <w:r>
        <w:t>) в связи с причинением вреда жизни или здоровью Застрахованного лица сообщить Страховщику о заявителях.</w:t>
      </w:r>
    </w:p>
    <w:p w:rsidR="00C81DBD" w:rsidRDefault="00C81DBD" w:rsidP="00C81DBD">
      <w:pPr>
        <w:numPr>
          <w:ilvl w:val="1"/>
          <w:numId w:val="14"/>
        </w:numPr>
        <w:ind w:left="0" w:firstLine="567"/>
        <w:jc w:val="both"/>
      </w:pPr>
      <w:r>
        <w:t xml:space="preserve">Для получения страховой выплаты Застрахованное лицо (его законный представитель, </w:t>
      </w:r>
      <w:proofErr w:type="spellStart"/>
      <w:r>
        <w:t>Выгодоприобретатель</w:t>
      </w:r>
      <w:proofErr w:type="spellEnd"/>
      <w:r>
        <w:t>) представляет Страховщику документы, указанные в пунктах 25-26 Типовых правил обязательного страхования жизни и здоровья пациента, участвующего в клинических исследованиях Лекарственного препарата. Копии представляемых документов заверяются в установленном порядке или представляются с предъявлением подлинников.</w:t>
      </w:r>
    </w:p>
    <w:p w:rsidR="00C81DBD" w:rsidRDefault="00C81DBD" w:rsidP="00C81DBD">
      <w:pPr>
        <w:widowControl w:val="0"/>
        <w:numPr>
          <w:ilvl w:val="1"/>
          <w:numId w:val="14"/>
        </w:numPr>
        <w:autoSpaceDE w:val="0"/>
        <w:autoSpaceDN w:val="0"/>
        <w:adjustRightInd w:val="0"/>
        <w:ind w:left="0" w:firstLine="567"/>
        <w:jc w:val="both"/>
      </w:pPr>
      <w:r>
        <w:t>Страховая выплата осуществляется Страховщиком в течение 30 (тридцати) дней со дня поступления заявления Застрахованного лица (</w:t>
      </w:r>
      <w:proofErr w:type="spellStart"/>
      <w:r>
        <w:t>Выгодоприобретателя</w:t>
      </w:r>
      <w:proofErr w:type="spellEnd"/>
      <w:r>
        <w:t>) со всеми необходимыми документами.</w:t>
      </w:r>
    </w:p>
    <w:p w:rsidR="00C81DBD" w:rsidRDefault="00C81DBD" w:rsidP="00C81DBD">
      <w:pPr>
        <w:widowControl w:val="0"/>
        <w:numPr>
          <w:ilvl w:val="1"/>
          <w:numId w:val="14"/>
        </w:numPr>
        <w:autoSpaceDE w:val="0"/>
        <w:autoSpaceDN w:val="0"/>
        <w:adjustRightInd w:val="0"/>
        <w:ind w:left="0" w:firstLine="567"/>
        <w:jc w:val="both"/>
      </w:pPr>
      <w:r>
        <w:t>Страховая выплата в соответствии с настоящим Договором осуществляется независимо от выплат, причитающихся по другим видам страхования, в том числе обязательного страхования, а также в порядке социального обеспечения и возмещения вреда.</w:t>
      </w:r>
    </w:p>
    <w:p w:rsidR="00C81DBD" w:rsidRDefault="00C81DBD" w:rsidP="00C81DBD">
      <w:pPr>
        <w:widowControl w:val="0"/>
        <w:autoSpaceDE w:val="0"/>
        <w:autoSpaceDN w:val="0"/>
        <w:adjustRightInd w:val="0"/>
        <w:ind w:left="567"/>
        <w:jc w:val="both"/>
      </w:pPr>
    </w:p>
    <w:p w:rsidR="00C81DBD" w:rsidRDefault="00C81DBD" w:rsidP="00C81DBD">
      <w:pPr>
        <w:numPr>
          <w:ilvl w:val="0"/>
          <w:numId w:val="14"/>
        </w:numPr>
        <w:ind w:left="0"/>
        <w:jc w:val="center"/>
        <w:rPr>
          <w:b/>
          <w:bCs/>
        </w:rPr>
      </w:pPr>
      <w:r w:rsidRPr="00544AFF">
        <w:rPr>
          <w:b/>
        </w:rPr>
        <w:t>ПОРЯДОК ЗАКЛЮЧЕНИЯ ДОГОВОРА СТРАХОВАНИЯ И СРОК ЕГО ДЕЙСТВИЯ</w:t>
      </w:r>
    </w:p>
    <w:p w:rsidR="00C81DBD" w:rsidRPr="00544AFF" w:rsidRDefault="00C81DBD" w:rsidP="00C81DBD">
      <w:pPr>
        <w:numPr>
          <w:ilvl w:val="1"/>
          <w:numId w:val="14"/>
        </w:numPr>
        <w:ind w:left="0" w:firstLine="567"/>
        <w:jc w:val="both"/>
      </w:pPr>
      <w:r w:rsidRPr="00544AFF">
        <w:t>Для заключения Договора Страхователь направляет Страховщику письменное заявление о заключении Договора страхования с указанием предельной численности пациентов, участвующих в клиническом исследовании, наименования лекарственного препарата, проходящего клиническое исследование, цели клини</w:t>
      </w:r>
      <w:r>
        <w:t>ческого исследования, наименования протокола клинического исследования.</w:t>
      </w:r>
    </w:p>
    <w:p w:rsidR="00C81DBD" w:rsidRDefault="00C81DBD" w:rsidP="00C81DBD">
      <w:pPr>
        <w:numPr>
          <w:ilvl w:val="1"/>
          <w:numId w:val="14"/>
        </w:numPr>
        <w:ind w:left="0" w:firstLine="567"/>
        <w:jc w:val="both"/>
      </w:pPr>
      <w:r>
        <w:t>Договор считается заключенным со дня его подписания Сторонами и вступает в силу со дня получения Страховщиком реестра индивидуальных идентификационных кодов пациентов (при наличии нескольких реестров - со дня получения первого из них) при условии, что страховая премия уплачена до дня вступления в силу Договора страхования.</w:t>
      </w:r>
    </w:p>
    <w:p w:rsidR="00C81DBD" w:rsidRDefault="00C81DBD" w:rsidP="00C81DBD">
      <w:pPr>
        <w:numPr>
          <w:ilvl w:val="1"/>
          <w:numId w:val="14"/>
        </w:numPr>
        <w:ind w:left="0" w:firstLine="567"/>
        <w:jc w:val="both"/>
      </w:pPr>
      <w:r>
        <w:t xml:space="preserve">Реестр (реестры) индивидуальных идентификационных кодов пациентов передаются Страхователем Страховщику в электронном виде (в формате </w:t>
      </w:r>
      <w:r>
        <w:rPr>
          <w:lang w:val="en-US"/>
        </w:rPr>
        <w:t>Word</w:t>
      </w:r>
      <w:r>
        <w:t>) по форме Приложения № 2 к настоящему Договору после получения Страхователем разрешения на проведение клинического исследования лекарственного препарата. Страховщиком производится оформление дополнительного соглашения к Договору об утверждении полученного от Страхователя Реестра (Реестров), дополнительное соглашение и Реестр подписываются Сторонами и после подписания Реестр (Реестры) становится неотъемлемой частью Договора страхования и прилагается к нему.</w:t>
      </w:r>
    </w:p>
    <w:p w:rsidR="00C81DBD" w:rsidRPr="00E2757E" w:rsidRDefault="00C81DBD" w:rsidP="00C81DBD">
      <w:pPr>
        <w:numPr>
          <w:ilvl w:val="1"/>
          <w:numId w:val="14"/>
        </w:numPr>
        <w:ind w:left="0" w:firstLine="567"/>
        <w:jc w:val="both"/>
      </w:pPr>
      <w:r>
        <w:t xml:space="preserve">Срок действия Договора страхования устанавливается не менее срока проведения клинического </w:t>
      </w:r>
      <w:r w:rsidRPr="00E2757E">
        <w:t xml:space="preserve">исследования </w:t>
      </w:r>
      <w:r w:rsidRPr="00E2757E">
        <w:rPr>
          <w:b/>
        </w:rPr>
        <w:t>с 01 июня 2019 г. по 31 декабря 2021 г.</w:t>
      </w:r>
      <w:r w:rsidRPr="00E2757E">
        <w:t>, согласно Приложению № 1 к Договору страхования.</w:t>
      </w:r>
    </w:p>
    <w:p w:rsidR="00C81DBD" w:rsidRDefault="00C81DBD" w:rsidP="00C81DBD">
      <w:pPr>
        <w:numPr>
          <w:ilvl w:val="1"/>
          <w:numId w:val="14"/>
        </w:numPr>
        <w:autoSpaceDE w:val="0"/>
        <w:autoSpaceDN w:val="0"/>
        <w:adjustRightInd w:val="0"/>
        <w:ind w:left="0" w:firstLine="567"/>
        <w:jc w:val="both"/>
        <w:outlineLvl w:val="1"/>
      </w:pPr>
      <w:r>
        <w:t>В случае продления срока проведения клинического исследования действие Договора страхования продлевается по заявлению Страхователя путем подписания дополнительного соглашения в установленном порядке.</w:t>
      </w:r>
    </w:p>
    <w:p w:rsidR="00C81DBD" w:rsidRDefault="00C81DBD" w:rsidP="00C81DBD">
      <w:pPr>
        <w:numPr>
          <w:ilvl w:val="1"/>
          <w:numId w:val="14"/>
        </w:numPr>
        <w:autoSpaceDE w:val="0"/>
        <w:autoSpaceDN w:val="0"/>
        <w:adjustRightInd w:val="0"/>
        <w:ind w:left="0" w:firstLine="567"/>
        <w:jc w:val="both"/>
        <w:outlineLvl w:val="1"/>
      </w:pPr>
      <w:r>
        <w:t>Документом, удостоверяющим осуществление обязательного страхования пациента, является полис обязательного страхования жизни и здоровья пациента, участвующего в клинических исследованиях (далее - полис обязательного страхования), выдаваемый каждому застрахованному лицу.</w:t>
      </w:r>
    </w:p>
    <w:p w:rsidR="00C81DBD" w:rsidRDefault="00C81DBD" w:rsidP="00C81DBD">
      <w:pPr>
        <w:numPr>
          <w:ilvl w:val="1"/>
          <w:numId w:val="14"/>
        </w:numPr>
        <w:autoSpaceDE w:val="0"/>
        <w:autoSpaceDN w:val="0"/>
        <w:adjustRightInd w:val="0"/>
        <w:ind w:left="0" w:firstLine="567"/>
        <w:jc w:val="both"/>
        <w:outlineLvl w:val="1"/>
      </w:pPr>
      <w:r>
        <w:lastRenderedPageBreak/>
        <w:t>Оформление полиса обязательного страхования осуществляется Страховщиком по установленной форме. После оформления полис обязательного страхования передается Страховщиком Страхователю, который выдает его застрахованному лицу.</w:t>
      </w:r>
    </w:p>
    <w:p w:rsidR="00C81DBD" w:rsidRDefault="00C81DBD" w:rsidP="00C81DBD">
      <w:pPr>
        <w:numPr>
          <w:ilvl w:val="1"/>
          <w:numId w:val="14"/>
        </w:numPr>
        <w:autoSpaceDE w:val="0"/>
        <w:autoSpaceDN w:val="0"/>
        <w:adjustRightInd w:val="0"/>
        <w:ind w:left="0" w:firstLine="567"/>
        <w:jc w:val="both"/>
        <w:outlineLvl w:val="1"/>
      </w:pPr>
      <w:r>
        <w:t>При необходимости внесения в полис обязательного страхования изменений Страховщик оформляет новый полис в течение 2 (двух) рабочих дней со дня возвращения Страхователем истребованного у Застрахованного лица ранее выданного ему Полиса обязательного страхования.</w:t>
      </w:r>
    </w:p>
    <w:p w:rsidR="00C81DBD" w:rsidRDefault="00C81DBD" w:rsidP="00C81DBD">
      <w:pPr>
        <w:numPr>
          <w:ilvl w:val="1"/>
          <w:numId w:val="14"/>
        </w:numPr>
        <w:autoSpaceDE w:val="0"/>
        <w:autoSpaceDN w:val="0"/>
        <w:adjustRightInd w:val="0"/>
        <w:ind w:left="0" w:firstLine="567"/>
        <w:jc w:val="both"/>
        <w:outlineLvl w:val="1"/>
      </w:pPr>
      <w:r>
        <w:t>Любые изменения и дополнения к настоящему Договору действительны только в случае, если они не противоречат законодательству Российской Федерации, Правилам страхования и эти изменения составлены в письменной форме в виде дополнительного соглашения к Договору, скреплены подписью и печатью Страховщика и подписью и печатью Страхователя.</w:t>
      </w:r>
    </w:p>
    <w:p w:rsidR="00C81DBD" w:rsidRDefault="00C81DBD" w:rsidP="00C81DBD">
      <w:pPr>
        <w:numPr>
          <w:ilvl w:val="1"/>
          <w:numId w:val="14"/>
        </w:numPr>
        <w:autoSpaceDE w:val="0"/>
        <w:autoSpaceDN w:val="0"/>
        <w:adjustRightInd w:val="0"/>
        <w:ind w:left="0" w:firstLine="567"/>
        <w:jc w:val="both"/>
        <w:outlineLvl w:val="1"/>
      </w:pPr>
      <w:r>
        <w:t>По соглашению Сторон настоящий Договор может быть пересмотрен в части изменения Реестра индивидуальных идентификационных кодов пациентов.</w:t>
      </w:r>
    </w:p>
    <w:p w:rsidR="00C81DBD" w:rsidRDefault="00C81DBD" w:rsidP="00C81DBD">
      <w:pPr>
        <w:numPr>
          <w:ilvl w:val="1"/>
          <w:numId w:val="14"/>
        </w:numPr>
        <w:autoSpaceDE w:val="0"/>
        <w:autoSpaceDN w:val="0"/>
        <w:adjustRightInd w:val="0"/>
        <w:ind w:left="0" w:firstLine="567"/>
        <w:jc w:val="both"/>
        <w:outlineLvl w:val="1"/>
      </w:pPr>
      <w:r>
        <w:t>При необходимости внесения изменений в Реестр индивидуальных идентификационных кодов пациентов Страхователь незамедлительно сообщает об этом Страховщику в письменной форме, согласовывает эти изменения в предусмотренные настоящим Договором сроки и вносит соответствующие изменения в установленном порядке.</w:t>
      </w:r>
    </w:p>
    <w:p w:rsidR="00C81DBD" w:rsidRDefault="00C81DBD" w:rsidP="00C81DBD">
      <w:pPr>
        <w:numPr>
          <w:ilvl w:val="1"/>
          <w:numId w:val="14"/>
        </w:numPr>
        <w:autoSpaceDE w:val="0"/>
        <w:autoSpaceDN w:val="0"/>
        <w:adjustRightInd w:val="0"/>
        <w:ind w:left="0" w:firstLine="567"/>
        <w:jc w:val="both"/>
        <w:outlineLvl w:val="1"/>
      </w:pPr>
      <w:r>
        <w:t>Действие Договора страхования прекращается в случае:</w:t>
      </w:r>
    </w:p>
    <w:p w:rsidR="00C81DBD" w:rsidRDefault="00C81DBD" w:rsidP="00C81DBD">
      <w:pPr>
        <w:numPr>
          <w:ilvl w:val="2"/>
          <w:numId w:val="14"/>
        </w:numPr>
        <w:autoSpaceDE w:val="0"/>
        <w:autoSpaceDN w:val="0"/>
        <w:adjustRightInd w:val="0"/>
        <w:ind w:firstLine="283"/>
        <w:jc w:val="both"/>
        <w:outlineLvl w:val="1"/>
      </w:pPr>
      <w:r>
        <w:t>Истечения срока его действия.</w:t>
      </w:r>
    </w:p>
    <w:p w:rsidR="00C81DBD" w:rsidRDefault="00C81DBD" w:rsidP="00C81DBD">
      <w:pPr>
        <w:numPr>
          <w:ilvl w:val="2"/>
          <w:numId w:val="14"/>
        </w:numPr>
        <w:autoSpaceDE w:val="0"/>
        <w:autoSpaceDN w:val="0"/>
        <w:adjustRightInd w:val="0"/>
        <w:ind w:firstLine="283"/>
        <w:jc w:val="both"/>
        <w:outlineLvl w:val="1"/>
      </w:pPr>
      <w:r>
        <w:t>Выполнения Страховщиком своих обязательств по настоящему Договору в полном объеме.</w:t>
      </w:r>
    </w:p>
    <w:p w:rsidR="00C81DBD" w:rsidRDefault="00C81DBD" w:rsidP="00C81DBD">
      <w:pPr>
        <w:numPr>
          <w:ilvl w:val="2"/>
          <w:numId w:val="14"/>
        </w:numPr>
        <w:autoSpaceDE w:val="0"/>
        <w:autoSpaceDN w:val="0"/>
        <w:adjustRightInd w:val="0"/>
        <w:ind w:firstLine="283"/>
        <w:jc w:val="both"/>
        <w:outlineLvl w:val="1"/>
      </w:pPr>
      <w:r>
        <w:t>В иных случаях, предусмотренных законодательством Российской Федерации.</w:t>
      </w:r>
    </w:p>
    <w:p w:rsidR="00C81DBD" w:rsidRDefault="00C81DBD" w:rsidP="00C81DBD">
      <w:pPr>
        <w:autoSpaceDE w:val="0"/>
        <w:autoSpaceDN w:val="0"/>
        <w:adjustRightInd w:val="0"/>
        <w:ind w:left="567"/>
        <w:jc w:val="both"/>
        <w:outlineLvl w:val="1"/>
      </w:pPr>
    </w:p>
    <w:p w:rsidR="00C81DBD" w:rsidRDefault="00C81DBD" w:rsidP="00C81DBD">
      <w:pPr>
        <w:numPr>
          <w:ilvl w:val="0"/>
          <w:numId w:val="14"/>
        </w:numPr>
        <w:ind w:left="0"/>
        <w:jc w:val="center"/>
        <w:rPr>
          <w:lang w:val="en-US"/>
        </w:rPr>
      </w:pPr>
      <w:r w:rsidRPr="00544AFF">
        <w:rPr>
          <w:b/>
          <w:bCs/>
        </w:rPr>
        <w:t>СТРАХОВАЯ ПРЕМИЯ</w:t>
      </w:r>
    </w:p>
    <w:p w:rsidR="00C81DBD" w:rsidRPr="00E2757E" w:rsidRDefault="00C81DBD" w:rsidP="00C81DBD">
      <w:pPr>
        <w:numPr>
          <w:ilvl w:val="1"/>
          <w:numId w:val="14"/>
        </w:numPr>
        <w:autoSpaceDE w:val="0"/>
        <w:autoSpaceDN w:val="0"/>
        <w:adjustRightInd w:val="0"/>
        <w:ind w:left="0" w:firstLine="567"/>
        <w:jc w:val="both"/>
        <w:outlineLvl w:val="1"/>
      </w:pPr>
      <w:r w:rsidRPr="00544AFF">
        <w:t xml:space="preserve">Размер страховой премии рассчитывается в соответствии с Типовыми правилами и определяется в зависимости </w:t>
      </w:r>
      <w:r w:rsidRPr="00E2757E">
        <w:t xml:space="preserve">от целей проведения клинического исследования Лекарственного препарата и количества пациентов. </w:t>
      </w:r>
    </w:p>
    <w:p w:rsidR="00C81DBD" w:rsidRPr="00E2757E" w:rsidRDefault="00C81DBD" w:rsidP="00C81DBD">
      <w:pPr>
        <w:jc w:val="both"/>
      </w:pPr>
      <w:r w:rsidRPr="00E2757E">
        <w:t>Общая страховая премия по Договору страхования составляет:</w:t>
      </w:r>
      <w:r w:rsidRPr="00E2757E">
        <w:rPr>
          <w:b/>
          <w:bCs/>
          <w:color w:val="000000"/>
        </w:rPr>
        <w:t xml:space="preserve"> </w:t>
      </w:r>
      <w:r w:rsidRPr="00E2757E">
        <w:rPr>
          <w:b/>
          <w:bCs/>
        </w:rPr>
        <w:t xml:space="preserve">209 628 </w:t>
      </w:r>
      <w:r w:rsidRPr="00E2757E">
        <w:rPr>
          <w:b/>
        </w:rPr>
        <w:t>(Двести девять тысяч шестьсот двадцать восемь) рублей 00 копеек</w:t>
      </w:r>
      <w:r w:rsidRPr="00E2757E">
        <w:t>, НДС не облагается в соответствии с НК. Ст. 149, п.п.7 пункта 3 НК РФ</w:t>
      </w:r>
      <w:r w:rsidRPr="00E2757E">
        <w:rPr>
          <w:b/>
        </w:rPr>
        <w:t>.</w:t>
      </w:r>
    </w:p>
    <w:p w:rsidR="00C81DBD" w:rsidRPr="00E2757E" w:rsidRDefault="00C81DBD" w:rsidP="00C81DBD">
      <w:pPr>
        <w:numPr>
          <w:ilvl w:val="1"/>
          <w:numId w:val="14"/>
        </w:numPr>
        <w:ind w:left="0" w:firstLine="567"/>
        <w:jc w:val="both"/>
      </w:pPr>
      <w:r w:rsidRPr="00E2757E">
        <w:t>Общая страховая премия оплачивается Страхователем Страховщику единовременно путем безналичного расчета в срок не позднее 30 (тридцати) банковских дней с момента получения Страхователем разрешения на проведение клинического исследования.</w:t>
      </w:r>
    </w:p>
    <w:p w:rsidR="00C81DBD" w:rsidRDefault="00C81DBD" w:rsidP="00C81DBD">
      <w:pPr>
        <w:numPr>
          <w:ilvl w:val="1"/>
          <w:numId w:val="14"/>
        </w:numPr>
        <w:ind w:left="0" w:firstLine="567"/>
        <w:jc w:val="both"/>
      </w:pPr>
      <w:r w:rsidRPr="00E2757E">
        <w:t xml:space="preserve"> В случае если в указанный срок страховая премия не будет уплачена в полном объеме, Договор страхования считается не вступившим</w:t>
      </w:r>
      <w:r>
        <w:t xml:space="preserve"> в силу, страховые выплаты по такому Договору не производятся.</w:t>
      </w:r>
    </w:p>
    <w:p w:rsidR="00C81DBD" w:rsidRDefault="00C81DBD" w:rsidP="00C81DBD">
      <w:pPr>
        <w:ind w:left="567"/>
        <w:jc w:val="both"/>
      </w:pPr>
    </w:p>
    <w:p w:rsidR="00C81DBD" w:rsidRDefault="00C81DBD" w:rsidP="00C81DBD">
      <w:pPr>
        <w:numPr>
          <w:ilvl w:val="0"/>
          <w:numId w:val="14"/>
        </w:numPr>
        <w:ind w:left="0"/>
        <w:jc w:val="center"/>
        <w:rPr>
          <w:b/>
          <w:caps/>
        </w:rPr>
      </w:pPr>
      <w:r w:rsidRPr="00544AFF">
        <w:rPr>
          <w:b/>
        </w:rPr>
        <w:t>РАЗРЕШЕНИЕ СПОРОВ</w:t>
      </w:r>
    </w:p>
    <w:p w:rsidR="00C81DBD" w:rsidRPr="00544AFF" w:rsidRDefault="00C81DBD" w:rsidP="00C81DBD">
      <w:pPr>
        <w:numPr>
          <w:ilvl w:val="1"/>
          <w:numId w:val="14"/>
        </w:numPr>
        <w:ind w:left="0" w:firstLine="567"/>
        <w:jc w:val="both"/>
        <w:rPr>
          <w:b/>
        </w:rPr>
      </w:pPr>
      <w:r w:rsidRPr="00544AFF">
        <w:t xml:space="preserve">Все споры, возникающие по Договору страхования, решаются Сторонами путем переговоров. При </w:t>
      </w:r>
      <w:proofErr w:type="spellStart"/>
      <w:r w:rsidRPr="00544AFF">
        <w:t>недостижении</w:t>
      </w:r>
      <w:proofErr w:type="spellEnd"/>
      <w:r w:rsidRPr="00544AFF">
        <w:t xml:space="preserve"> согласия, спор подлежит разрешению в </w:t>
      </w:r>
      <w:r>
        <w:t xml:space="preserve">Арбитражном суде </w:t>
      </w:r>
      <w:proofErr w:type="gramStart"/>
      <w:r>
        <w:t>г</w:t>
      </w:r>
      <w:proofErr w:type="gramEnd"/>
      <w:r>
        <w:t>. Москвы в соответствии с законодательством Российской Федерации.</w:t>
      </w:r>
    </w:p>
    <w:p w:rsidR="00C81DBD" w:rsidRDefault="00C81DBD" w:rsidP="00C81DBD">
      <w:pPr>
        <w:ind w:left="567"/>
        <w:jc w:val="both"/>
        <w:rPr>
          <w:b/>
        </w:rPr>
      </w:pPr>
    </w:p>
    <w:p w:rsidR="00C81DBD" w:rsidRDefault="00C81DBD" w:rsidP="00C81DBD">
      <w:pPr>
        <w:numPr>
          <w:ilvl w:val="0"/>
          <w:numId w:val="14"/>
        </w:numPr>
        <w:tabs>
          <w:tab w:val="num" w:pos="540"/>
        </w:tabs>
        <w:ind w:left="0"/>
        <w:jc w:val="center"/>
        <w:rPr>
          <w:b/>
          <w:caps/>
        </w:rPr>
      </w:pPr>
      <w:r w:rsidRPr="00544AFF">
        <w:rPr>
          <w:b/>
        </w:rPr>
        <w:t>ПРОЧИЕ УСЛОВИЯ</w:t>
      </w:r>
    </w:p>
    <w:p w:rsidR="00C81DBD" w:rsidRPr="00544AFF" w:rsidRDefault="00C81DBD" w:rsidP="00C81DBD">
      <w:pPr>
        <w:numPr>
          <w:ilvl w:val="1"/>
          <w:numId w:val="14"/>
        </w:numPr>
        <w:ind w:left="0" w:firstLine="567"/>
        <w:jc w:val="both"/>
      </w:pPr>
      <w:r w:rsidRPr="00544AFF">
        <w:t xml:space="preserve">Все изменения и дополнения к настоящему Договору осуществляются в письменной форме </w:t>
      </w:r>
      <w:r>
        <w:t>по согласованию Сторон.</w:t>
      </w:r>
    </w:p>
    <w:p w:rsidR="00C81DBD" w:rsidRDefault="00C81DBD" w:rsidP="00C81DBD">
      <w:pPr>
        <w:numPr>
          <w:ilvl w:val="1"/>
          <w:numId w:val="14"/>
        </w:numPr>
        <w:tabs>
          <w:tab w:val="num" w:pos="1440"/>
        </w:tabs>
        <w:ind w:left="0" w:firstLine="567"/>
        <w:jc w:val="both"/>
      </w:pPr>
      <w:r>
        <w:t>Во всем остальном, что не предусмотрено Договором страхования, действуют Правила страхования.</w:t>
      </w:r>
    </w:p>
    <w:p w:rsidR="00C81DBD" w:rsidRDefault="00C81DBD" w:rsidP="00C81DBD">
      <w:pPr>
        <w:numPr>
          <w:ilvl w:val="1"/>
          <w:numId w:val="14"/>
        </w:numPr>
        <w:ind w:left="0" w:firstLine="567"/>
        <w:jc w:val="both"/>
      </w:pPr>
      <w:r>
        <w:t>Все приложения к Договору страхования являются его неотъемлемой частью.</w:t>
      </w:r>
    </w:p>
    <w:p w:rsidR="00C81DBD" w:rsidRDefault="00C81DBD" w:rsidP="00C81DBD">
      <w:pPr>
        <w:numPr>
          <w:ilvl w:val="1"/>
          <w:numId w:val="14"/>
        </w:numPr>
        <w:ind w:left="0" w:firstLine="567"/>
        <w:jc w:val="both"/>
      </w:pPr>
      <w:r>
        <w:t>Договор страхования составлен в двух экземплярах, имеющих одинаковую юридическую силу, по одному для каждой из Сторон.</w:t>
      </w:r>
    </w:p>
    <w:p w:rsidR="00C81DBD" w:rsidRDefault="00C81DBD" w:rsidP="00C81DBD">
      <w:pPr>
        <w:numPr>
          <w:ilvl w:val="1"/>
          <w:numId w:val="14"/>
        </w:numPr>
        <w:ind w:left="0" w:firstLine="567"/>
        <w:jc w:val="both"/>
      </w:pPr>
      <w:r w:rsidRPr="006C2033">
        <w:t>Договор будет считаться исполненным с момента подписания Сторонами Акта об исполнении Договора, оформленного в соответствии с Приложением № 4 к настоящему Договору</w:t>
      </w:r>
      <w:r>
        <w:t>.</w:t>
      </w:r>
    </w:p>
    <w:p w:rsidR="00C81DBD" w:rsidRDefault="00C81DBD" w:rsidP="00C81DBD">
      <w:pPr>
        <w:ind w:left="567"/>
        <w:jc w:val="both"/>
      </w:pPr>
    </w:p>
    <w:p w:rsidR="00C81DBD" w:rsidRDefault="00C81DBD" w:rsidP="00C81DBD">
      <w:pPr>
        <w:ind w:firstLine="567"/>
        <w:jc w:val="both"/>
        <w:rPr>
          <w:b/>
        </w:rPr>
      </w:pPr>
      <w:r>
        <w:rPr>
          <w:b/>
        </w:rPr>
        <w:t>Приложения:</w:t>
      </w:r>
    </w:p>
    <w:p w:rsidR="00C81DBD" w:rsidRPr="00544AFF" w:rsidRDefault="00C81DBD" w:rsidP="00C81DBD">
      <w:pPr>
        <w:ind w:firstLine="567"/>
      </w:pPr>
      <w:r>
        <w:t>Приложение № 1 Заявление Страхователя о заключении Договора обязательного страхования жизни, здоровья пациентов, участвующих в клинических исследованиях лекарственного препарата.</w:t>
      </w:r>
    </w:p>
    <w:p w:rsidR="00C81DBD" w:rsidRDefault="00C81DBD" w:rsidP="00C81DBD">
      <w:pPr>
        <w:ind w:firstLine="567"/>
        <w:jc w:val="both"/>
      </w:pPr>
      <w:r>
        <w:t>Приложение № 2 Форма Реестра индивидуальных идентификационных кодов пациентов.</w:t>
      </w:r>
    </w:p>
    <w:p w:rsidR="00C81DBD" w:rsidRDefault="00C81DBD" w:rsidP="00C81DBD">
      <w:pPr>
        <w:autoSpaceDE w:val="0"/>
        <w:autoSpaceDN w:val="0"/>
        <w:adjustRightInd w:val="0"/>
        <w:ind w:firstLine="567"/>
        <w:jc w:val="both"/>
      </w:pPr>
      <w:r>
        <w:t>Приложение № 3 Типовые правила обязательного страхования жизни и здоровья пациента, участвующего в клинических исследованиях лекарственного препарата.</w:t>
      </w:r>
    </w:p>
    <w:p w:rsidR="00C81DBD" w:rsidRDefault="00C81DBD" w:rsidP="00C81DBD">
      <w:pPr>
        <w:tabs>
          <w:tab w:val="left" w:pos="709"/>
        </w:tabs>
        <w:autoSpaceDE w:val="0"/>
        <w:autoSpaceDN w:val="0"/>
        <w:adjustRightInd w:val="0"/>
        <w:ind w:firstLine="567"/>
      </w:pPr>
      <w:r>
        <w:t>Приложение № 4 Форма Акта об исполнении Договора.</w:t>
      </w:r>
    </w:p>
    <w:p w:rsidR="00C81DBD" w:rsidRDefault="00C81DBD" w:rsidP="00C81DBD">
      <w:pPr>
        <w:tabs>
          <w:tab w:val="left" w:pos="709"/>
        </w:tabs>
        <w:autoSpaceDE w:val="0"/>
        <w:autoSpaceDN w:val="0"/>
        <w:adjustRightInd w:val="0"/>
        <w:ind w:firstLine="567"/>
      </w:pPr>
      <w:r>
        <w:t xml:space="preserve">Приложение № 5 </w:t>
      </w:r>
      <w:proofErr w:type="spellStart"/>
      <w:r>
        <w:t>Антикоррупционная</w:t>
      </w:r>
      <w:proofErr w:type="spellEnd"/>
      <w:r>
        <w:t xml:space="preserve"> оговорка.</w:t>
      </w:r>
    </w:p>
    <w:p w:rsidR="00C81DBD" w:rsidRDefault="00C81DBD" w:rsidP="00C81DBD">
      <w:pPr>
        <w:tabs>
          <w:tab w:val="left" w:pos="709"/>
        </w:tabs>
        <w:autoSpaceDE w:val="0"/>
        <w:autoSpaceDN w:val="0"/>
        <w:adjustRightInd w:val="0"/>
        <w:ind w:firstLine="567"/>
      </w:pPr>
    </w:p>
    <w:p w:rsidR="00C81DBD" w:rsidRDefault="00C81DBD" w:rsidP="00C81DBD">
      <w:pPr>
        <w:numPr>
          <w:ilvl w:val="0"/>
          <w:numId w:val="14"/>
        </w:numPr>
        <w:ind w:left="0"/>
        <w:jc w:val="center"/>
        <w:rPr>
          <w:b/>
        </w:rPr>
      </w:pPr>
      <w:r w:rsidRPr="00544AFF">
        <w:rPr>
          <w:b/>
        </w:rPr>
        <w:t>АДРЕСА И РЕКВИЗИТЫ СТОРОН</w:t>
      </w:r>
    </w:p>
    <w:tbl>
      <w:tblPr>
        <w:tblW w:w="10348" w:type="dxa"/>
        <w:tblInd w:w="-34" w:type="dxa"/>
        <w:tblLayout w:type="fixed"/>
        <w:tblLook w:val="0000"/>
      </w:tblPr>
      <w:tblGrid>
        <w:gridCol w:w="5245"/>
        <w:gridCol w:w="5103"/>
      </w:tblGrid>
      <w:tr w:rsidR="00C81DBD" w:rsidRPr="00544AFF" w:rsidTr="008F6CC6">
        <w:trPr>
          <w:trHeight w:val="534"/>
        </w:trPr>
        <w:tc>
          <w:tcPr>
            <w:tcW w:w="5245" w:type="dxa"/>
          </w:tcPr>
          <w:p w:rsidR="00C81DBD" w:rsidRPr="00544AFF" w:rsidRDefault="00C81DBD" w:rsidP="008F6CC6">
            <w:pPr>
              <w:jc w:val="both"/>
              <w:rPr>
                <w:b/>
                <w:color w:val="000000"/>
              </w:rPr>
            </w:pPr>
            <w:r w:rsidRPr="00544AFF">
              <w:rPr>
                <w:b/>
                <w:color w:val="000000"/>
              </w:rPr>
              <w:t>СТРАХОВЩИК:</w:t>
            </w:r>
          </w:p>
          <w:p w:rsidR="00C81DBD" w:rsidRPr="00544AFF" w:rsidRDefault="00C81DBD" w:rsidP="008F6CC6">
            <w:pPr>
              <w:autoSpaceDE w:val="0"/>
              <w:autoSpaceDN w:val="0"/>
              <w:adjustRightInd w:val="0"/>
              <w:rPr>
                <w:b/>
                <w:color w:val="000000"/>
              </w:rPr>
            </w:pPr>
          </w:p>
        </w:tc>
        <w:tc>
          <w:tcPr>
            <w:tcW w:w="5103" w:type="dxa"/>
          </w:tcPr>
          <w:p w:rsidR="00C81DBD" w:rsidRPr="00544AFF" w:rsidRDefault="00C81DBD" w:rsidP="008F6CC6">
            <w:pPr>
              <w:autoSpaceDE w:val="0"/>
              <w:autoSpaceDN w:val="0"/>
              <w:adjustRightInd w:val="0"/>
              <w:rPr>
                <w:b/>
                <w:color w:val="000000"/>
              </w:rPr>
            </w:pPr>
            <w:r>
              <w:rPr>
                <w:b/>
                <w:color w:val="000000"/>
              </w:rPr>
              <w:t>СТРАХОВАТЕЛЬ:</w:t>
            </w:r>
          </w:p>
          <w:p w:rsidR="00C81DBD" w:rsidRPr="00544AFF" w:rsidRDefault="00C81DBD" w:rsidP="008F6CC6">
            <w:pPr>
              <w:rPr>
                <w:b/>
                <w:color w:val="000000"/>
              </w:rPr>
            </w:pPr>
            <w:r>
              <w:rPr>
                <w:b/>
                <w:color w:val="000000"/>
              </w:rPr>
              <w:t>ФГУП «Московский эндокринный завод»</w:t>
            </w:r>
          </w:p>
        </w:tc>
      </w:tr>
      <w:tr w:rsidR="00C81DBD" w:rsidRPr="00544AFF" w:rsidTr="008F6CC6">
        <w:trPr>
          <w:trHeight w:val="416"/>
        </w:trPr>
        <w:tc>
          <w:tcPr>
            <w:tcW w:w="5245" w:type="dxa"/>
          </w:tcPr>
          <w:p w:rsidR="00C81DBD" w:rsidRPr="00544AFF" w:rsidRDefault="00C81DBD" w:rsidP="008F6CC6">
            <w:pPr>
              <w:autoSpaceDE w:val="0"/>
              <w:autoSpaceDN w:val="0"/>
              <w:adjustRightInd w:val="0"/>
              <w:rPr>
                <w:color w:val="000000"/>
              </w:rPr>
            </w:pPr>
            <w:r w:rsidRPr="00544AFF">
              <w:rPr>
                <w:color w:val="000000"/>
              </w:rPr>
              <w:t>Юридический адрес:</w:t>
            </w:r>
          </w:p>
          <w:p w:rsidR="00C81DBD" w:rsidRPr="00544AFF" w:rsidRDefault="00C81DBD" w:rsidP="008F6CC6">
            <w:pPr>
              <w:autoSpaceDE w:val="0"/>
              <w:autoSpaceDN w:val="0"/>
              <w:adjustRightInd w:val="0"/>
              <w:rPr>
                <w:color w:val="000000"/>
              </w:rPr>
            </w:pPr>
          </w:p>
        </w:tc>
        <w:tc>
          <w:tcPr>
            <w:tcW w:w="5103" w:type="dxa"/>
          </w:tcPr>
          <w:p w:rsidR="00C81DBD" w:rsidRPr="00544AFF" w:rsidRDefault="00C81DBD" w:rsidP="008F6CC6">
            <w:pPr>
              <w:autoSpaceDE w:val="0"/>
              <w:autoSpaceDN w:val="0"/>
              <w:adjustRightInd w:val="0"/>
              <w:rPr>
                <w:color w:val="000000"/>
              </w:rPr>
            </w:pPr>
            <w:r w:rsidRPr="00544AFF">
              <w:rPr>
                <w:color w:val="000000"/>
              </w:rPr>
              <w:t>Юридический адрес:</w:t>
            </w:r>
          </w:p>
          <w:p w:rsidR="00C81DBD" w:rsidRPr="00544AFF" w:rsidRDefault="00C81DBD" w:rsidP="008F6CC6">
            <w:pPr>
              <w:autoSpaceDE w:val="0"/>
              <w:autoSpaceDN w:val="0"/>
              <w:adjustRightInd w:val="0"/>
              <w:rPr>
                <w:color w:val="000000"/>
              </w:rPr>
            </w:pPr>
            <w:r w:rsidRPr="00544AFF">
              <w:rPr>
                <w:color w:val="000000"/>
              </w:rPr>
              <w:t>109052, г. Москва, ул. Новохохловская, д. 25</w:t>
            </w:r>
          </w:p>
          <w:p w:rsidR="00C81DBD" w:rsidRPr="00544AFF" w:rsidRDefault="00C81DBD" w:rsidP="008F6CC6">
            <w:pPr>
              <w:autoSpaceDE w:val="0"/>
              <w:autoSpaceDN w:val="0"/>
              <w:adjustRightInd w:val="0"/>
              <w:rPr>
                <w:color w:val="000000"/>
              </w:rPr>
            </w:pPr>
            <w:r w:rsidRPr="00544AFF">
              <w:rPr>
                <w:color w:val="000000"/>
              </w:rPr>
              <w:t>ИНН 7722059711; КПП 772201001;</w:t>
            </w:r>
          </w:p>
          <w:p w:rsidR="00C81DBD" w:rsidRPr="00544AFF" w:rsidRDefault="00C81DBD" w:rsidP="008F6CC6">
            <w:pPr>
              <w:autoSpaceDE w:val="0"/>
              <w:autoSpaceDN w:val="0"/>
              <w:adjustRightInd w:val="0"/>
              <w:rPr>
                <w:color w:val="000000"/>
              </w:rPr>
            </w:pPr>
            <w:r w:rsidRPr="00544AFF">
              <w:rPr>
                <w:color w:val="000000"/>
              </w:rPr>
              <w:t>ОКПО 40393587;</w:t>
            </w:r>
          </w:p>
          <w:p w:rsidR="00C81DBD" w:rsidRDefault="00C81DBD" w:rsidP="008F6CC6">
            <w:pPr>
              <w:autoSpaceDE w:val="0"/>
              <w:autoSpaceDN w:val="0"/>
              <w:adjustRightInd w:val="0"/>
              <w:rPr>
                <w:color w:val="000000"/>
              </w:rPr>
            </w:pPr>
            <w:proofErr w:type="spellStart"/>
            <w:proofErr w:type="gramStart"/>
            <w:r>
              <w:rPr>
                <w:color w:val="000000"/>
              </w:rPr>
              <w:t>р</w:t>
            </w:r>
            <w:proofErr w:type="spellEnd"/>
            <w:proofErr w:type="gramEnd"/>
            <w:r>
              <w:rPr>
                <w:color w:val="000000"/>
              </w:rPr>
              <w:t>/с 40502 810 4 00000100006</w:t>
            </w:r>
          </w:p>
          <w:p w:rsidR="00C81DBD" w:rsidRDefault="00C81DBD" w:rsidP="008F6CC6">
            <w:pPr>
              <w:autoSpaceDE w:val="0"/>
              <w:autoSpaceDN w:val="0"/>
              <w:adjustRightInd w:val="0"/>
              <w:rPr>
                <w:color w:val="000000"/>
              </w:rPr>
            </w:pPr>
            <w:r>
              <w:rPr>
                <w:color w:val="000000"/>
              </w:rPr>
              <w:t>к/с 30101 810 8 45250000229;</w:t>
            </w:r>
          </w:p>
          <w:p w:rsidR="00C81DBD" w:rsidRDefault="00C81DBD" w:rsidP="008F6CC6">
            <w:pPr>
              <w:autoSpaceDE w:val="0"/>
              <w:autoSpaceDN w:val="0"/>
              <w:adjustRightInd w:val="0"/>
              <w:rPr>
                <w:color w:val="000000"/>
              </w:rPr>
            </w:pPr>
            <w:r>
              <w:rPr>
                <w:color w:val="000000"/>
              </w:rPr>
              <w:t>БИК 044525229;</w:t>
            </w:r>
          </w:p>
          <w:p w:rsidR="00C81DBD" w:rsidRDefault="00C81DBD" w:rsidP="008F6CC6">
            <w:pPr>
              <w:jc w:val="both"/>
              <w:rPr>
                <w:color w:val="000000"/>
              </w:rPr>
            </w:pPr>
            <w:r>
              <w:rPr>
                <w:color w:val="000000"/>
              </w:rPr>
              <w:t>ООО КБ «АРЕСБАНК»</w:t>
            </w:r>
          </w:p>
          <w:p w:rsidR="00C81DBD" w:rsidRDefault="00C81DBD" w:rsidP="008F6CC6">
            <w:pPr>
              <w:jc w:val="both"/>
              <w:rPr>
                <w:color w:val="000000"/>
              </w:rPr>
            </w:pPr>
          </w:p>
          <w:p w:rsidR="00C81DBD" w:rsidRDefault="00C81DBD" w:rsidP="008F6CC6">
            <w:pPr>
              <w:jc w:val="both"/>
              <w:rPr>
                <w:i/>
                <w:color w:val="000000"/>
              </w:rPr>
            </w:pPr>
            <w:proofErr w:type="gramStart"/>
            <w:r>
              <w:rPr>
                <w:i/>
              </w:rPr>
              <w:t xml:space="preserve">Настоящим Страхователь подтверждает, что им в установленном Федеральным законом Российской Федерации «О персональных данных» порядке получено согласие субъектов персональных данных (пациентов, участвующих в клиническом исследовании Лекарственного препарата) </w:t>
            </w:r>
            <w:r w:rsidRPr="00544AFF">
              <w:rPr>
                <w:i/>
              </w:rPr>
              <w:t>на передачу их персональных данных Страховщику для заключения и исполнения Договора</w:t>
            </w:r>
            <w:r>
              <w:rPr>
                <w:i/>
              </w:rPr>
              <w:t>.</w:t>
            </w:r>
            <w:proofErr w:type="gramEnd"/>
          </w:p>
          <w:p w:rsidR="00C81DBD" w:rsidRDefault="00C81DBD" w:rsidP="008F6CC6">
            <w:pPr>
              <w:jc w:val="both"/>
              <w:rPr>
                <w:color w:val="000000"/>
              </w:rPr>
            </w:pPr>
            <w:r w:rsidRPr="00544AFF">
              <w:rPr>
                <w:i/>
                <w:color w:val="000000"/>
              </w:rPr>
              <w:t>Условия Договора Страхователю понятны и он с ними согласен.</w:t>
            </w:r>
            <w:r w:rsidRPr="00544AFF">
              <w:rPr>
                <w:color w:val="000000"/>
              </w:rPr>
              <w:t xml:space="preserve"> </w:t>
            </w:r>
          </w:p>
          <w:p w:rsidR="00C81DBD" w:rsidRDefault="00C81DBD" w:rsidP="008F6CC6">
            <w:pPr>
              <w:jc w:val="both"/>
              <w:rPr>
                <w:color w:val="000000"/>
              </w:rPr>
            </w:pPr>
          </w:p>
        </w:tc>
      </w:tr>
      <w:tr w:rsidR="00C81DBD" w:rsidRPr="00544AFF" w:rsidTr="008F6CC6">
        <w:trPr>
          <w:trHeight w:val="804"/>
        </w:trPr>
        <w:tc>
          <w:tcPr>
            <w:tcW w:w="5245" w:type="dxa"/>
          </w:tcPr>
          <w:p w:rsidR="00C81DBD" w:rsidRPr="00544AFF" w:rsidRDefault="00C81DBD" w:rsidP="008F6CC6">
            <w:pPr>
              <w:jc w:val="both"/>
              <w:rPr>
                <w:color w:val="000000"/>
              </w:rPr>
            </w:pPr>
            <w:r w:rsidRPr="00544AFF">
              <w:rPr>
                <w:color w:val="000000"/>
              </w:rPr>
              <w:t>Страховщик:</w:t>
            </w:r>
          </w:p>
          <w:p w:rsidR="00C81DBD" w:rsidRPr="00544AFF" w:rsidRDefault="00C81DBD" w:rsidP="008F6CC6"/>
          <w:p w:rsidR="00C81DBD" w:rsidRPr="00544AFF" w:rsidRDefault="00C81DBD" w:rsidP="008F6CC6"/>
          <w:p w:rsidR="00C81DBD" w:rsidRPr="00544AFF" w:rsidRDefault="00C81DBD" w:rsidP="008F6CC6"/>
          <w:p w:rsidR="00C81DBD" w:rsidRPr="00544AFF" w:rsidRDefault="00C81DBD" w:rsidP="008F6CC6"/>
          <w:p w:rsidR="00C81DBD" w:rsidRDefault="00C81DBD" w:rsidP="008F6CC6">
            <w:pPr>
              <w:rPr>
                <w:color w:val="000000"/>
              </w:rPr>
            </w:pPr>
            <w:r w:rsidRPr="00544AFF">
              <w:rPr>
                <w:color w:val="000000"/>
              </w:rPr>
              <w:t>____________________</w:t>
            </w:r>
            <w:r>
              <w:rPr>
                <w:color w:val="000000"/>
              </w:rPr>
              <w:t xml:space="preserve">/ </w:t>
            </w:r>
            <w:r w:rsidRPr="00544AFF">
              <w:rPr>
                <w:color w:val="000000"/>
              </w:rPr>
              <w:t>_______________</w:t>
            </w:r>
            <w:r>
              <w:rPr>
                <w:color w:val="000000"/>
              </w:rPr>
              <w:t xml:space="preserve"> </w:t>
            </w:r>
            <w:r w:rsidRPr="00544AFF">
              <w:rPr>
                <w:color w:val="000000"/>
              </w:rPr>
              <w:t>/</w:t>
            </w:r>
          </w:p>
        </w:tc>
        <w:tc>
          <w:tcPr>
            <w:tcW w:w="5103" w:type="dxa"/>
          </w:tcPr>
          <w:p w:rsidR="00C81DBD" w:rsidRPr="00544AFF" w:rsidRDefault="00C81DBD" w:rsidP="008F6CC6">
            <w:pPr>
              <w:jc w:val="both"/>
              <w:rPr>
                <w:color w:val="000000"/>
              </w:rPr>
            </w:pPr>
            <w:r w:rsidRPr="00544AFF">
              <w:rPr>
                <w:color w:val="000000"/>
              </w:rPr>
              <w:t>Страхователь:</w:t>
            </w:r>
          </w:p>
          <w:p w:rsidR="00C81DBD" w:rsidRPr="00544AFF" w:rsidRDefault="00C81DBD" w:rsidP="008F6CC6">
            <w:pPr>
              <w:jc w:val="both"/>
              <w:rPr>
                <w:color w:val="000000"/>
              </w:rPr>
            </w:pPr>
            <w:r w:rsidRPr="00544AFF">
              <w:rPr>
                <w:color w:val="000000"/>
              </w:rPr>
              <w:t>ФГУП «Московский эндокринный завод»</w:t>
            </w:r>
          </w:p>
          <w:p w:rsidR="00C81DBD" w:rsidRPr="00544AFF" w:rsidRDefault="00C81DBD" w:rsidP="008F6CC6">
            <w:r>
              <w:rPr>
                <w:color w:val="000000"/>
              </w:rPr>
              <w:t>Генеральный директор</w:t>
            </w:r>
          </w:p>
          <w:p w:rsidR="00C81DBD" w:rsidRDefault="00C81DBD" w:rsidP="008F6CC6"/>
          <w:p w:rsidR="00C81DBD" w:rsidRDefault="00C81DBD" w:rsidP="008F6CC6"/>
          <w:p w:rsidR="00C81DBD" w:rsidRDefault="00C81DBD" w:rsidP="008F6CC6">
            <w:r w:rsidRPr="00544AFF">
              <w:rPr>
                <w:color w:val="000000"/>
              </w:rPr>
              <w:t>____________________/</w:t>
            </w:r>
            <w:r w:rsidRPr="00544AFF">
              <w:t xml:space="preserve"> </w:t>
            </w:r>
            <w:r>
              <w:rPr>
                <w:color w:val="000000"/>
              </w:rPr>
              <w:t>Фонарев М.Ю.</w:t>
            </w:r>
            <w:r w:rsidRPr="00544AFF">
              <w:rPr>
                <w:color w:val="000000"/>
              </w:rPr>
              <w:t xml:space="preserve"> /</w:t>
            </w:r>
          </w:p>
        </w:tc>
      </w:tr>
    </w:tbl>
    <w:p w:rsidR="00C81DBD" w:rsidRDefault="00C81DBD" w:rsidP="00C81DBD">
      <w:r w:rsidRPr="00544AFF">
        <w:br w:type="page"/>
      </w:r>
    </w:p>
    <w:p w:rsidR="00C81DBD" w:rsidRPr="00670C0F" w:rsidRDefault="00C81DBD" w:rsidP="00C81DBD">
      <w:pPr>
        <w:jc w:val="right"/>
        <w:rPr>
          <w:b/>
        </w:rPr>
      </w:pPr>
      <w:r w:rsidRPr="00670C0F">
        <w:rPr>
          <w:b/>
        </w:rPr>
        <w:lastRenderedPageBreak/>
        <w:t>Приложение № 1</w:t>
      </w:r>
    </w:p>
    <w:p w:rsidR="00C81DBD" w:rsidRPr="00670C0F" w:rsidRDefault="00C81DBD" w:rsidP="00C81DBD">
      <w:pPr>
        <w:jc w:val="right"/>
      </w:pPr>
      <w:r w:rsidRPr="00670C0F">
        <w:t>к Договору обязательного страхования жизни</w:t>
      </w:r>
    </w:p>
    <w:p w:rsidR="00C81DBD" w:rsidRDefault="00C81DBD" w:rsidP="00C81DBD">
      <w:pPr>
        <w:jc w:val="right"/>
      </w:pPr>
      <w:r w:rsidRPr="00670C0F">
        <w:t xml:space="preserve">и здоровья пациентов, участвующих </w:t>
      </w:r>
      <w:proofErr w:type="gramStart"/>
      <w:r w:rsidRPr="00670C0F">
        <w:t>в</w:t>
      </w:r>
      <w:proofErr w:type="gramEnd"/>
      <w:r w:rsidRPr="00670C0F">
        <w:t xml:space="preserve"> клинических</w:t>
      </w:r>
    </w:p>
    <w:p w:rsidR="00C81DBD" w:rsidRDefault="00C81DBD" w:rsidP="00C81DBD">
      <w:pPr>
        <w:jc w:val="right"/>
      </w:pPr>
      <w:proofErr w:type="gramStart"/>
      <w:r w:rsidRPr="00670C0F">
        <w:t>исследованиях</w:t>
      </w:r>
      <w:proofErr w:type="gramEnd"/>
      <w:r w:rsidRPr="00670C0F">
        <w:t xml:space="preserve"> лекарственного препарата</w:t>
      </w:r>
    </w:p>
    <w:p w:rsidR="00C81DBD" w:rsidRDefault="00C81DBD" w:rsidP="00C81DBD">
      <w:pPr>
        <w:jc w:val="right"/>
      </w:pPr>
      <w:r w:rsidRPr="00670C0F">
        <w:t xml:space="preserve">№ </w:t>
      </w:r>
      <w:r>
        <w:t xml:space="preserve">____________ от «___» ____________ 2019 </w:t>
      </w:r>
      <w:r w:rsidRPr="00670C0F">
        <w:t>г.</w:t>
      </w:r>
    </w:p>
    <w:p w:rsidR="00C81DBD" w:rsidRDefault="00C81DBD" w:rsidP="00C81DBD"/>
    <w:p w:rsidR="00C81DBD" w:rsidRPr="00670C0F" w:rsidRDefault="00C81DBD" w:rsidP="00C81DBD">
      <w:pPr>
        <w:ind w:firstLine="567"/>
        <w:jc w:val="center"/>
      </w:pPr>
      <w:r w:rsidRPr="00670C0F">
        <w:t>ЗАЯВЛЕНИЕ</w:t>
      </w:r>
    </w:p>
    <w:p w:rsidR="00C81DBD" w:rsidRDefault="00C81DBD" w:rsidP="00C81DBD">
      <w:pPr>
        <w:ind w:firstLine="567"/>
        <w:jc w:val="center"/>
        <w:rPr>
          <w:b/>
        </w:rPr>
      </w:pPr>
      <w:r w:rsidRPr="00670C0F">
        <w:rPr>
          <w:b/>
        </w:rPr>
        <w:t xml:space="preserve">о заключении </w:t>
      </w:r>
      <w:r>
        <w:rPr>
          <w:b/>
        </w:rPr>
        <w:t>Д</w:t>
      </w:r>
      <w:r w:rsidRPr="00670C0F">
        <w:rPr>
          <w:b/>
        </w:rPr>
        <w:t>оговора обязательного страхования жизни</w:t>
      </w:r>
      <w:r>
        <w:rPr>
          <w:b/>
        </w:rPr>
        <w:t xml:space="preserve"> и</w:t>
      </w:r>
      <w:r w:rsidRPr="00670C0F">
        <w:rPr>
          <w:b/>
        </w:rPr>
        <w:t xml:space="preserve"> здоровья пациентов, участвующих в клинических исследованиях лекарственного препарата</w:t>
      </w:r>
    </w:p>
    <w:p w:rsidR="00C81DBD" w:rsidRDefault="00C81DBD" w:rsidP="00C81DBD">
      <w:pPr>
        <w:spacing w:line="220" w:lineRule="exact"/>
        <w:ind w:firstLine="567"/>
        <w:jc w:val="both"/>
        <w:rPr>
          <w:szCs w:val="20"/>
        </w:rPr>
      </w:pPr>
    </w:p>
    <w:p w:rsidR="00C81DBD" w:rsidRDefault="00C81DBD" w:rsidP="00C81DBD">
      <w:pPr>
        <w:spacing w:line="220" w:lineRule="exact"/>
        <w:ind w:firstLine="567"/>
        <w:jc w:val="both"/>
        <w:rPr>
          <w:b/>
          <w:szCs w:val="20"/>
        </w:rPr>
      </w:pPr>
      <w:r>
        <w:rPr>
          <w:szCs w:val="20"/>
        </w:rPr>
        <w:t>Прошу заключить Д</w:t>
      </w:r>
      <w:r w:rsidRPr="00032E8C">
        <w:rPr>
          <w:szCs w:val="20"/>
        </w:rPr>
        <w:t>оговор обязательного страхования жизни</w:t>
      </w:r>
      <w:r>
        <w:rPr>
          <w:szCs w:val="20"/>
        </w:rPr>
        <w:t xml:space="preserve"> и</w:t>
      </w:r>
      <w:r w:rsidRPr="00032E8C">
        <w:rPr>
          <w:szCs w:val="20"/>
        </w:rPr>
        <w:t xml:space="preserve"> здоровья пациентов, участвующих в клинических исследованиях лекарственного препарата</w:t>
      </w:r>
      <w:r w:rsidRPr="00846F36">
        <w:rPr>
          <w:b/>
          <w:szCs w:val="20"/>
        </w:rPr>
        <w:t xml:space="preserve"> </w:t>
      </w:r>
    </w:p>
    <w:p w:rsidR="00C81DBD" w:rsidRDefault="00C81DBD" w:rsidP="00C81DBD">
      <w:pPr>
        <w:spacing w:line="220" w:lineRule="exact"/>
        <w:ind w:firstLine="567"/>
        <w:jc w:val="both"/>
        <w:rPr>
          <w:b/>
          <w:szCs w:val="20"/>
        </w:rPr>
      </w:pPr>
    </w:p>
    <w:p w:rsidR="00C81DBD" w:rsidRDefault="00C81DBD" w:rsidP="00C81DBD">
      <w:pPr>
        <w:ind w:firstLine="567"/>
        <w:jc w:val="both"/>
        <w:rPr>
          <w:b/>
          <w:szCs w:val="20"/>
        </w:rPr>
      </w:pPr>
      <w:r w:rsidRPr="00032E8C">
        <w:rPr>
          <w:b/>
          <w:szCs w:val="20"/>
          <w:lang w:val="en-US"/>
        </w:rPr>
        <w:t>I</w:t>
      </w:r>
      <w:r w:rsidRPr="00846F36">
        <w:rPr>
          <w:b/>
          <w:szCs w:val="20"/>
        </w:rPr>
        <w:t xml:space="preserve">. </w:t>
      </w:r>
      <w:r w:rsidRPr="00032E8C">
        <w:rPr>
          <w:b/>
          <w:szCs w:val="20"/>
        </w:rPr>
        <w:t>Общие</w:t>
      </w:r>
      <w:r w:rsidRPr="00846F36">
        <w:rPr>
          <w:b/>
          <w:szCs w:val="20"/>
        </w:rPr>
        <w:t xml:space="preserve"> </w:t>
      </w:r>
      <w:r w:rsidRPr="00032E8C">
        <w:rPr>
          <w:b/>
          <w:szCs w:val="20"/>
        </w:rPr>
        <w:t>сведения</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26"/>
        <w:gridCol w:w="283"/>
        <w:gridCol w:w="1240"/>
        <w:gridCol w:w="1170"/>
        <w:gridCol w:w="88"/>
        <w:gridCol w:w="195"/>
        <w:gridCol w:w="662"/>
        <w:gridCol w:w="401"/>
        <w:gridCol w:w="1258"/>
        <w:gridCol w:w="1258"/>
        <w:gridCol w:w="107"/>
        <w:gridCol w:w="992"/>
        <w:gridCol w:w="159"/>
        <w:gridCol w:w="125"/>
        <w:gridCol w:w="1417"/>
      </w:tblGrid>
      <w:tr w:rsidR="00C81DBD" w:rsidRPr="00032E8C" w:rsidTr="008F6CC6">
        <w:trPr>
          <w:trHeight w:val="113"/>
        </w:trPr>
        <w:tc>
          <w:tcPr>
            <w:tcW w:w="10348" w:type="dxa"/>
            <w:gridSpan w:val="16"/>
            <w:shd w:val="clear" w:color="auto" w:fill="F2F2F2" w:themeFill="background1" w:themeFillShade="F2"/>
          </w:tcPr>
          <w:p w:rsidR="00C81DBD" w:rsidRPr="00032E8C" w:rsidRDefault="00C81DBD" w:rsidP="008F6CC6">
            <w:pPr>
              <w:jc w:val="both"/>
              <w:rPr>
                <w:i/>
                <w:szCs w:val="20"/>
                <w:lang w:val="en-GB"/>
              </w:rPr>
            </w:pPr>
            <w:r w:rsidRPr="00032E8C">
              <w:rPr>
                <w:i/>
                <w:szCs w:val="20"/>
                <w:lang w:val="en-GB"/>
              </w:rPr>
              <w:t xml:space="preserve">1. </w:t>
            </w:r>
            <w:r w:rsidRPr="00032E8C">
              <w:rPr>
                <w:i/>
                <w:szCs w:val="20"/>
              </w:rPr>
              <w:t>Страхователь</w:t>
            </w:r>
          </w:p>
        </w:tc>
      </w:tr>
      <w:tr w:rsidR="00C81DBD" w:rsidRPr="00032E8C" w:rsidTr="008F6CC6">
        <w:trPr>
          <w:trHeight w:val="246"/>
        </w:trPr>
        <w:tc>
          <w:tcPr>
            <w:tcW w:w="5032" w:type="dxa"/>
            <w:gridSpan w:val="9"/>
            <w:shd w:val="clear" w:color="auto" w:fill="auto"/>
          </w:tcPr>
          <w:p w:rsidR="00C81DBD" w:rsidRPr="00032E8C" w:rsidRDefault="00C81DBD" w:rsidP="008F6CC6">
            <w:pPr>
              <w:jc w:val="both"/>
              <w:rPr>
                <w:i/>
                <w:szCs w:val="20"/>
                <w:lang w:val="en-GB"/>
              </w:rPr>
            </w:pPr>
            <w:r w:rsidRPr="00032E8C">
              <w:rPr>
                <w:szCs w:val="20"/>
              </w:rPr>
              <w:t>Полное наименование юридического лица</w:t>
            </w:r>
          </w:p>
        </w:tc>
        <w:tc>
          <w:tcPr>
            <w:tcW w:w="5316" w:type="dxa"/>
            <w:gridSpan w:val="7"/>
            <w:shd w:val="clear" w:color="auto" w:fill="auto"/>
          </w:tcPr>
          <w:p w:rsidR="00C81DBD" w:rsidRPr="007211C6" w:rsidRDefault="00C81DBD" w:rsidP="008F6CC6">
            <w:pPr>
              <w:jc w:val="both"/>
              <w:rPr>
                <w:i/>
                <w:szCs w:val="20"/>
              </w:rPr>
            </w:pPr>
            <w:r>
              <w:rPr>
                <w:bCs/>
                <w:szCs w:val="20"/>
              </w:rPr>
              <w:t>Федеральное государственное унитарное предприятие</w:t>
            </w:r>
            <w:r w:rsidRPr="00A07FF9">
              <w:rPr>
                <w:bCs/>
                <w:szCs w:val="20"/>
              </w:rPr>
              <w:t xml:space="preserve"> «Московский эндокринный завод»</w:t>
            </w:r>
          </w:p>
        </w:tc>
      </w:tr>
      <w:tr w:rsidR="00C81DBD" w:rsidRPr="00032E8C" w:rsidTr="008F6CC6">
        <w:trPr>
          <w:trHeight w:val="246"/>
        </w:trPr>
        <w:tc>
          <w:tcPr>
            <w:tcW w:w="5032" w:type="dxa"/>
            <w:gridSpan w:val="9"/>
            <w:shd w:val="clear" w:color="auto" w:fill="auto"/>
          </w:tcPr>
          <w:p w:rsidR="00C81DBD" w:rsidRPr="00032E8C" w:rsidRDefault="00C81DBD" w:rsidP="008F6CC6">
            <w:pPr>
              <w:jc w:val="both"/>
              <w:rPr>
                <w:i/>
                <w:szCs w:val="20"/>
                <w:lang w:val="en-GB"/>
              </w:rPr>
            </w:pPr>
            <w:r w:rsidRPr="00032E8C">
              <w:rPr>
                <w:szCs w:val="20"/>
              </w:rPr>
              <w:t>Сокращенное наименование юридического лица</w:t>
            </w:r>
          </w:p>
        </w:tc>
        <w:tc>
          <w:tcPr>
            <w:tcW w:w="5316" w:type="dxa"/>
            <w:gridSpan w:val="7"/>
            <w:shd w:val="clear" w:color="auto" w:fill="auto"/>
          </w:tcPr>
          <w:p w:rsidR="00C81DBD" w:rsidRPr="00A07FF9" w:rsidRDefault="00C81DBD" w:rsidP="008F6CC6">
            <w:pPr>
              <w:jc w:val="both"/>
              <w:rPr>
                <w:bCs/>
                <w:szCs w:val="20"/>
              </w:rPr>
            </w:pPr>
            <w:r w:rsidRPr="00A07FF9">
              <w:rPr>
                <w:bCs/>
                <w:szCs w:val="20"/>
              </w:rPr>
              <w:t>ФГУП «Московский эндокринный завод»</w:t>
            </w:r>
          </w:p>
        </w:tc>
      </w:tr>
      <w:tr w:rsidR="00C81DBD" w:rsidRPr="00032E8C" w:rsidTr="008F6CC6">
        <w:trPr>
          <w:trHeight w:val="246"/>
        </w:trPr>
        <w:tc>
          <w:tcPr>
            <w:tcW w:w="5032" w:type="dxa"/>
            <w:gridSpan w:val="9"/>
            <w:shd w:val="clear" w:color="auto" w:fill="auto"/>
          </w:tcPr>
          <w:p w:rsidR="00C81DBD" w:rsidRPr="00032E8C" w:rsidRDefault="00C81DBD" w:rsidP="008F6CC6">
            <w:pPr>
              <w:jc w:val="both"/>
              <w:rPr>
                <w:i/>
                <w:szCs w:val="20"/>
                <w:lang w:val="en-GB"/>
              </w:rPr>
            </w:pPr>
            <w:r w:rsidRPr="00032E8C">
              <w:rPr>
                <w:szCs w:val="20"/>
              </w:rPr>
              <w:t>юридический адрес:</w:t>
            </w:r>
          </w:p>
        </w:tc>
        <w:tc>
          <w:tcPr>
            <w:tcW w:w="5316" w:type="dxa"/>
            <w:gridSpan w:val="7"/>
            <w:shd w:val="clear" w:color="auto" w:fill="auto"/>
          </w:tcPr>
          <w:p w:rsidR="00C81DBD" w:rsidRPr="00A07FF9" w:rsidRDefault="00C81DBD" w:rsidP="008F6CC6">
            <w:pPr>
              <w:jc w:val="both"/>
              <w:rPr>
                <w:bCs/>
                <w:szCs w:val="20"/>
              </w:rPr>
            </w:pPr>
            <w:r w:rsidRPr="00A07FF9">
              <w:rPr>
                <w:bCs/>
                <w:szCs w:val="20"/>
              </w:rPr>
              <w:t>109052, г. Москва, ул. Новохохловская, д. 25</w:t>
            </w:r>
          </w:p>
        </w:tc>
      </w:tr>
      <w:tr w:rsidR="00C81DBD" w:rsidRPr="00032E8C" w:rsidTr="008F6CC6">
        <w:trPr>
          <w:trHeight w:val="246"/>
        </w:trPr>
        <w:tc>
          <w:tcPr>
            <w:tcW w:w="5032" w:type="dxa"/>
            <w:gridSpan w:val="9"/>
            <w:shd w:val="clear" w:color="auto" w:fill="auto"/>
          </w:tcPr>
          <w:p w:rsidR="00C81DBD" w:rsidRPr="00032E8C" w:rsidRDefault="00C81DBD" w:rsidP="008F6CC6">
            <w:pPr>
              <w:jc w:val="both"/>
              <w:rPr>
                <w:i/>
                <w:szCs w:val="20"/>
                <w:lang w:val="en-GB"/>
              </w:rPr>
            </w:pPr>
            <w:r w:rsidRPr="00032E8C">
              <w:rPr>
                <w:szCs w:val="20"/>
              </w:rPr>
              <w:t>фактический адрес:</w:t>
            </w:r>
          </w:p>
        </w:tc>
        <w:tc>
          <w:tcPr>
            <w:tcW w:w="5316" w:type="dxa"/>
            <w:gridSpan w:val="7"/>
            <w:shd w:val="clear" w:color="auto" w:fill="auto"/>
          </w:tcPr>
          <w:p w:rsidR="00C81DBD" w:rsidRPr="00A07FF9" w:rsidRDefault="00C81DBD" w:rsidP="008F6CC6">
            <w:pPr>
              <w:jc w:val="both"/>
              <w:rPr>
                <w:bCs/>
                <w:szCs w:val="20"/>
              </w:rPr>
            </w:pPr>
            <w:r w:rsidRPr="00A07FF9">
              <w:rPr>
                <w:bCs/>
                <w:szCs w:val="20"/>
              </w:rPr>
              <w:t>109052, г. Москва, ул. Новохохловская, д. 25</w:t>
            </w:r>
          </w:p>
        </w:tc>
      </w:tr>
      <w:tr w:rsidR="00C81DBD" w:rsidRPr="00032E8C" w:rsidTr="008F6CC6">
        <w:trPr>
          <w:trHeight w:val="246"/>
        </w:trPr>
        <w:tc>
          <w:tcPr>
            <w:tcW w:w="993" w:type="dxa"/>
            <w:gridSpan w:val="2"/>
            <w:shd w:val="clear" w:color="auto" w:fill="auto"/>
          </w:tcPr>
          <w:p w:rsidR="00C81DBD" w:rsidRPr="00A07FF9" w:rsidRDefault="00C81DBD" w:rsidP="008F6CC6">
            <w:pPr>
              <w:jc w:val="both"/>
              <w:rPr>
                <w:bCs/>
                <w:szCs w:val="20"/>
              </w:rPr>
            </w:pPr>
            <w:r w:rsidRPr="00A07FF9">
              <w:rPr>
                <w:bCs/>
                <w:szCs w:val="20"/>
              </w:rPr>
              <w:t>ИНН</w:t>
            </w:r>
          </w:p>
        </w:tc>
        <w:tc>
          <w:tcPr>
            <w:tcW w:w="1523" w:type="dxa"/>
            <w:gridSpan w:val="2"/>
            <w:shd w:val="clear" w:color="auto" w:fill="auto"/>
          </w:tcPr>
          <w:p w:rsidR="00C81DBD" w:rsidRPr="00A07FF9" w:rsidRDefault="00C81DBD" w:rsidP="008F6CC6">
            <w:pPr>
              <w:jc w:val="both"/>
              <w:rPr>
                <w:bCs/>
                <w:szCs w:val="20"/>
              </w:rPr>
            </w:pPr>
            <w:r w:rsidRPr="00A07FF9">
              <w:rPr>
                <w:bCs/>
                <w:szCs w:val="20"/>
              </w:rPr>
              <w:t>7722059711</w:t>
            </w:r>
          </w:p>
        </w:tc>
        <w:tc>
          <w:tcPr>
            <w:tcW w:w="1258" w:type="dxa"/>
            <w:gridSpan w:val="2"/>
            <w:shd w:val="clear" w:color="auto" w:fill="auto"/>
          </w:tcPr>
          <w:p w:rsidR="00C81DBD" w:rsidRPr="00A07FF9" w:rsidRDefault="00C81DBD" w:rsidP="008F6CC6">
            <w:pPr>
              <w:jc w:val="both"/>
              <w:rPr>
                <w:bCs/>
                <w:szCs w:val="20"/>
              </w:rPr>
            </w:pPr>
            <w:r w:rsidRPr="00032E8C">
              <w:rPr>
                <w:bCs/>
                <w:szCs w:val="20"/>
              </w:rPr>
              <w:t>КПП</w:t>
            </w:r>
          </w:p>
        </w:tc>
        <w:tc>
          <w:tcPr>
            <w:tcW w:w="1258" w:type="dxa"/>
            <w:gridSpan w:val="3"/>
            <w:shd w:val="clear" w:color="auto" w:fill="auto"/>
          </w:tcPr>
          <w:p w:rsidR="00C81DBD" w:rsidRPr="00A07FF9" w:rsidRDefault="00C81DBD" w:rsidP="008F6CC6">
            <w:pPr>
              <w:jc w:val="both"/>
              <w:rPr>
                <w:bCs/>
                <w:szCs w:val="20"/>
              </w:rPr>
            </w:pPr>
            <w:r w:rsidRPr="00A07FF9">
              <w:rPr>
                <w:bCs/>
                <w:szCs w:val="20"/>
              </w:rPr>
              <w:t>772201001</w:t>
            </w:r>
          </w:p>
        </w:tc>
        <w:tc>
          <w:tcPr>
            <w:tcW w:w="1258" w:type="dxa"/>
            <w:shd w:val="clear" w:color="auto" w:fill="auto"/>
          </w:tcPr>
          <w:p w:rsidR="00C81DBD" w:rsidRPr="00A07FF9" w:rsidRDefault="00C81DBD" w:rsidP="008F6CC6">
            <w:pPr>
              <w:jc w:val="both"/>
              <w:rPr>
                <w:bCs/>
                <w:szCs w:val="20"/>
              </w:rPr>
            </w:pPr>
            <w:r w:rsidRPr="00A07FF9">
              <w:rPr>
                <w:bCs/>
                <w:szCs w:val="20"/>
              </w:rPr>
              <w:t>ОКПО</w:t>
            </w:r>
          </w:p>
        </w:tc>
        <w:tc>
          <w:tcPr>
            <w:tcW w:w="1258" w:type="dxa"/>
            <w:shd w:val="clear" w:color="auto" w:fill="auto"/>
          </w:tcPr>
          <w:p w:rsidR="00C81DBD" w:rsidRPr="00A07FF9" w:rsidRDefault="00C81DBD" w:rsidP="008F6CC6">
            <w:pPr>
              <w:jc w:val="both"/>
              <w:rPr>
                <w:bCs/>
                <w:szCs w:val="20"/>
              </w:rPr>
            </w:pPr>
            <w:r w:rsidRPr="00A07FF9">
              <w:rPr>
                <w:bCs/>
                <w:szCs w:val="20"/>
              </w:rPr>
              <w:t>40393587</w:t>
            </w:r>
          </w:p>
        </w:tc>
        <w:tc>
          <w:tcPr>
            <w:tcW w:w="1258" w:type="dxa"/>
            <w:gridSpan w:val="3"/>
            <w:shd w:val="clear" w:color="auto" w:fill="auto"/>
          </w:tcPr>
          <w:p w:rsidR="00C81DBD" w:rsidRPr="00A07FF9" w:rsidRDefault="00C81DBD" w:rsidP="008F6CC6">
            <w:pPr>
              <w:jc w:val="both"/>
              <w:rPr>
                <w:bCs/>
                <w:szCs w:val="20"/>
              </w:rPr>
            </w:pPr>
            <w:r w:rsidRPr="00A07FF9">
              <w:rPr>
                <w:bCs/>
                <w:szCs w:val="20"/>
              </w:rPr>
              <w:t>ОГРН:</w:t>
            </w:r>
          </w:p>
        </w:tc>
        <w:tc>
          <w:tcPr>
            <w:tcW w:w="1542" w:type="dxa"/>
            <w:gridSpan w:val="2"/>
            <w:shd w:val="clear" w:color="auto" w:fill="auto"/>
          </w:tcPr>
          <w:p w:rsidR="00C81DBD" w:rsidRPr="00A07FF9" w:rsidRDefault="00C81DBD" w:rsidP="008F6CC6">
            <w:pPr>
              <w:jc w:val="both"/>
              <w:rPr>
                <w:bCs/>
                <w:szCs w:val="20"/>
              </w:rPr>
            </w:pPr>
          </w:p>
        </w:tc>
      </w:tr>
      <w:tr w:rsidR="00C81DBD" w:rsidRPr="00032E8C" w:rsidTr="008F6CC6">
        <w:trPr>
          <w:trHeight w:val="246"/>
        </w:trPr>
        <w:tc>
          <w:tcPr>
            <w:tcW w:w="2516" w:type="dxa"/>
            <w:gridSpan w:val="4"/>
            <w:shd w:val="clear" w:color="auto" w:fill="auto"/>
          </w:tcPr>
          <w:p w:rsidR="00C81DBD" w:rsidRPr="00A07FF9" w:rsidRDefault="00C81DBD" w:rsidP="008F6CC6">
            <w:pPr>
              <w:jc w:val="both"/>
              <w:rPr>
                <w:bCs/>
                <w:szCs w:val="20"/>
              </w:rPr>
            </w:pPr>
            <w:r w:rsidRPr="00A07FF9">
              <w:rPr>
                <w:bCs/>
                <w:szCs w:val="20"/>
              </w:rPr>
              <w:t>тел</w:t>
            </w:r>
          </w:p>
        </w:tc>
        <w:tc>
          <w:tcPr>
            <w:tcW w:w="2516" w:type="dxa"/>
            <w:gridSpan w:val="5"/>
            <w:shd w:val="clear" w:color="auto" w:fill="auto"/>
          </w:tcPr>
          <w:p w:rsidR="00C81DBD" w:rsidRPr="00A07FF9" w:rsidRDefault="00C81DBD" w:rsidP="008F6CC6">
            <w:pPr>
              <w:jc w:val="both"/>
              <w:rPr>
                <w:bCs/>
                <w:szCs w:val="20"/>
              </w:rPr>
            </w:pPr>
          </w:p>
        </w:tc>
        <w:tc>
          <w:tcPr>
            <w:tcW w:w="2516" w:type="dxa"/>
            <w:gridSpan w:val="2"/>
            <w:shd w:val="clear" w:color="auto" w:fill="auto"/>
          </w:tcPr>
          <w:p w:rsidR="00C81DBD" w:rsidRPr="00A07FF9" w:rsidRDefault="00C81DBD" w:rsidP="008F6CC6">
            <w:pPr>
              <w:jc w:val="both"/>
              <w:rPr>
                <w:bCs/>
                <w:szCs w:val="20"/>
              </w:rPr>
            </w:pPr>
            <w:r w:rsidRPr="00A07FF9">
              <w:rPr>
                <w:bCs/>
                <w:szCs w:val="20"/>
              </w:rPr>
              <w:t>факс:</w:t>
            </w:r>
          </w:p>
        </w:tc>
        <w:tc>
          <w:tcPr>
            <w:tcW w:w="2800" w:type="dxa"/>
            <w:gridSpan w:val="5"/>
            <w:shd w:val="clear" w:color="auto" w:fill="auto"/>
          </w:tcPr>
          <w:p w:rsidR="00C81DBD" w:rsidRPr="00A07FF9" w:rsidRDefault="00C81DBD" w:rsidP="008F6CC6">
            <w:pPr>
              <w:jc w:val="both"/>
              <w:rPr>
                <w:bCs/>
                <w:szCs w:val="20"/>
              </w:rPr>
            </w:pPr>
          </w:p>
        </w:tc>
      </w:tr>
      <w:tr w:rsidR="00C81DBD" w:rsidRPr="00032E8C" w:rsidTr="008F6CC6">
        <w:trPr>
          <w:trHeight w:val="246"/>
        </w:trPr>
        <w:tc>
          <w:tcPr>
            <w:tcW w:w="5032" w:type="dxa"/>
            <w:gridSpan w:val="9"/>
            <w:shd w:val="clear" w:color="auto" w:fill="auto"/>
          </w:tcPr>
          <w:p w:rsidR="00C81DBD" w:rsidRPr="00A07FF9" w:rsidRDefault="00C81DBD" w:rsidP="008F6CC6">
            <w:pPr>
              <w:jc w:val="both"/>
              <w:rPr>
                <w:bCs/>
                <w:szCs w:val="20"/>
              </w:rPr>
            </w:pPr>
            <w:r w:rsidRPr="00A07FF9">
              <w:rPr>
                <w:bCs/>
                <w:szCs w:val="20"/>
              </w:rPr>
              <w:t>Наименование банка:</w:t>
            </w:r>
          </w:p>
        </w:tc>
        <w:tc>
          <w:tcPr>
            <w:tcW w:w="5316" w:type="dxa"/>
            <w:gridSpan w:val="7"/>
            <w:shd w:val="clear" w:color="auto" w:fill="auto"/>
          </w:tcPr>
          <w:p w:rsidR="00C81DBD" w:rsidRPr="00A07FF9" w:rsidRDefault="00C81DBD" w:rsidP="008F6CC6">
            <w:pPr>
              <w:jc w:val="both"/>
              <w:rPr>
                <w:bCs/>
                <w:szCs w:val="20"/>
              </w:rPr>
            </w:pPr>
            <w:r w:rsidRPr="00A07FF9">
              <w:rPr>
                <w:bCs/>
                <w:szCs w:val="20"/>
              </w:rPr>
              <w:t>ООО КБ «АРЕСБАНК»</w:t>
            </w:r>
          </w:p>
        </w:tc>
      </w:tr>
      <w:tr w:rsidR="00C81DBD" w:rsidRPr="00032E8C" w:rsidTr="008F6CC6">
        <w:trPr>
          <w:trHeight w:val="141"/>
        </w:trPr>
        <w:tc>
          <w:tcPr>
            <w:tcW w:w="1276" w:type="dxa"/>
            <w:gridSpan w:val="3"/>
            <w:shd w:val="clear" w:color="auto" w:fill="auto"/>
          </w:tcPr>
          <w:p w:rsidR="00C81DBD" w:rsidRPr="00A07FF9" w:rsidRDefault="00C81DBD" w:rsidP="008F6CC6">
            <w:pPr>
              <w:jc w:val="both"/>
              <w:rPr>
                <w:bCs/>
                <w:szCs w:val="20"/>
              </w:rPr>
            </w:pPr>
            <w:proofErr w:type="gramStart"/>
            <w:r w:rsidRPr="00A07FF9">
              <w:rPr>
                <w:bCs/>
                <w:szCs w:val="20"/>
              </w:rPr>
              <w:t>Р</w:t>
            </w:r>
            <w:proofErr w:type="gramEnd"/>
            <w:r w:rsidRPr="00A07FF9">
              <w:rPr>
                <w:bCs/>
                <w:szCs w:val="20"/>
              </w:rPr>
              <w:t>/с</w:t>
            </w:r>
          </w:p>
        </w:tc>
        <w:tc>
          <w:tcPr>
            <w:tcW w:w="2693" w:type="dxa"/>
            <w:gridSpan w:val="4"/>
            <w:shd w:val="clear" w:color="auto" w:fill="auto"/>
          </w:tcPr>
          <w:p w:rsidR="00C81DBD" w:rsidRPr="00A07FF9" w:rsidRDefault="00C81DBD" w:rsidP="008F6CC6">
            <w:pPr>
              <w:jc w:val="both"/>
              <w:rPr>
                <w:bCs/>
                <w:szCs w:val="20"/>
              </w:rPr>
            </w:pPr>
            <w:r w:rsidRPr="00A07FF9">
              <w:rPr>
                <w:bCs/>
                <w:szCs w:val="20"/>
              </w:rPr>
              <w:t>40502 810 4 00000100006</w:t>
            </w:r>
          </w:p>
        </w:tc>
        <w:tc>
          <w:tcPr>
            <w:tcW w:w="662" w:type="dxa"/>
            <w:shd w:val="clear" w:color="auto" w:fill="auto"/>
          </w:tcPr>
          <w:p w:rsidR="00C81DBD" w:rsidRPr="00A07FF9" w:rsidRDefault="00C81DBD" w:rsidP="008F6CC6">
            <w:pPr>
              <w:jc w:val="both"/>
              <w:rPr>
                <w:bCs/>
                <w:szCs w:val="20"/>
              </w:rPr>
            </w:pPr>
            <w:r w:rsidRPr="00A07FF9">
              <w:rPr>
                <w:bCs/>
                <w:szCs w:val="20"/>
              </w:rPr>
              <w:t>К/с</w:t>
            </w:r>
          </w:p>
        </w:tc>
        <w:tc>
          <w:tcPr>
            <w:tcW w:w="3024" w:type="dxa"/>
            <w:gridSpan w:val="4"/>
            <w:shd w:val="clear" w:color="auto" w:fill="auto"/>
          </w:tcPr>
          <w:p w:rsidR="00C81DBD" w:rsidRPr="00A07FF9" w:rsidRDefault="00C81DBD" w:rsidP="008F6CC6">
            <w:pPr>
              <w:jc w:val="both"/>
              <w:rPr>
                <w:bCs/>
                <w:szCs w:val="20"/>
              </w:rPr>
            </w:pPr>
            <w:r w:rsidRPr="00A07FF9">
              <w:rPr>
                <w:bCs/>
                <w:szCs w:val="20"/>
              </w:rPr>
              <w:t>30101 810 8 45250000229</w:t>
            </w:r>
          </w:p>
        </w:tc>
        <w:tc>
          <w:tcPr>
            <w:tcW w:w="992" w:type="dxa"/>
            <w:shd w:val="clear" w:color="auto" w:fill="auto"/>
          </w:tcPr>
          <w:p w:rsidR="00C81DBD" w:rsidRPr="00A07FF9" w:rsidRDefault="00C81DBD" w:rsidP="008F6CC6">
            <w:pPr>
              <w:jc w:val="both"/>
              <w:rPr>
                <w:bCs/>
                <w:szCs w:val="20"/>
              </w:rPr>
            </w:pPr>
            <w:r w:rsidRPr="00A07FF9">
              <w:rPr>
                <w:bCs/>
                <w:szCs w:val="20"/>
              </w:rPr>
              <w:t>БИК</w:t>
            </w:r>
          </w:p>
        </w:tc>
        <w:tc>
          <w:tcPr>
            <w:tcW w:w="1701" w:type="dxa"/>
            <w:gridSpan w:val="3"/>
            <w:shd w:val="clear" w:color="auto" w:fill="auto"/>
          </w:tcPr>
          <w:p w:rsidR="00C81DBD" w:rsidRPr="00A07FF9" w:rsidRDefault="00C81DBD" w:rsidP="008F6CC6">
            <w:pPr>
              <w:jc w:val="both"/>
              <w:rPr>
                <w:bCs/>
                <w:szCs w:val="20"/>
              </w:rPr>
            </w:pPr>
            <w:r w:rsidRPr="00A07FF9">
              <w:rPr>
                <w:bCs/>
                <w:szCs w:val="20"/>
              </w:rPr>
              <w:t>044525229</w:t>
            </w:r>
          </w:p>
        </w:tc>
      </w:tr>
      <w:tr w:rsidR="00C81DBD" w:rsidRPr="00032E8C" w:rsidTr="008F6CC6">
        <w:tc>
          <w:tcPr>
            <w:tcW w:w="10348" w:type="dxa"/>
            <w:gridSpan w:val="16"/>
          </w:tcPr>
          <w:p w:rsidR="00C81DBD" w:rsidRPr="00032E8C" w:rsidRDefault="00C81DBD" w:rsidP="008F6CC6">
            <w:pPr>
              <w:jc w:val="both"/>
              <w:rPr>
                <w:i/>
                <w:szCs w:val="20"/>
              </w:rPr>
            </w:pPr>
            <w:r w:rsidRPr="00032E8C">
              <w:rPr>
                <w:i/>
                <w:szCs w:val="20"/>
                <w:lang w:val="en-GB"/>
              </w:rPr>
              <w:t xml:space="preserve">2. </w:t>
            </w:r>
            <w:r w:rsidRPr="00032E8C">
              <w:rPr>
                <w:i/>
                <w:szCs w:val="20"/>
              </w:rPr>
              <w:t>Контактное</w:t>
            </w:r>
            <w:r w:rsidRPr="00032E8C">
              <w:rPr>
                <w:i/>
                <w:szCs w:val="20"/>
                <w:lang w:val="en-GB"/>
              </w:rPr>
              <w:t xml:space="preserve"> </w:t>
            </w:r>
            <w:r w:rsidRPr="00032E8C">
              <w:rPr>
                <w:i/>
                <w:szCs w:val="20"/>
              </w:rPr>
              <w:t>лицо</w:t>
            </w:r>
          </w:p>
        </w:tc>
      </w:tr>
      <w:tr w:rsidR="00C81DBD" w:rsidRPr="00032E8C" w:rsidTr="008F6CC6">
        <w:tc>
          <w:tcPr>
            <w:tcW w:w="993" w:type="dxa"/>
            <w:gridSpan w:val="2"/>
          </w:tcPr>
          <w:p w:rsidR="00C81DBD" w:rsidRPr="00032E8C" w:rsidRDefault="00C81DBD" w:rsidP="008F6CC6">
            <w:pPr>
              <w:jc w:val="both"/>
              <w:rPr>
                <w:i/>
                <w:szCs w:val="20"/>
                <w:lang w:val="en-GB"/>
              </w:rPr>
            </w:pPr>
            <w:r w:rsidRPr="00032E8C">
              <w:rPr>
                <w:szCs w:val="20"/>
              </w:rPr>
              <w:t>Ф.И.О</w:t>
            </w:r>
          </w:p>
        </w:tc>
        <w:tc>
          <w:tcPr>
            <w:tcW w:w="9355" w:type="dxa"/>
            <w:gridSpan w:val="14"/>
          </w:tcPr>
          <w:p w:rsidR="00C81DBD" w:rsidRPr="000F14FF" w:rsidRDefault="00C81DBD" w:rsidP="008F6CC6">
            <w:pPr>
              <w:jc w:val="both"/>
              <w:rPr>
                <w:szCs w:val="20"/>
              </w:rPr>
            </w:pPr>
            <w:r w:rsidRPr="000F14FF">
              <w:rPr>
                <w:szCs w:val="20"/>
              </w:rPr>
              <w:t>Котельникова Ирина Геннадьевна</w:t>
            </w:r>
          </w:p>
        </w:tc>
      </w:tr>
      <w:tr w:rsidR="00C81DBD" w:rsidRPr="00032E8C" w:rsidTr="008F6CC6">
        <w:tc>
          <w:tcPr>
            <w:tcW w:w="3686" w:type="dxa"/>
            <w:gridSpan w:val="5"/>
          </w:tcPr>
          <w:p w:rsidR="00C81DBD" w:rsidRPr="00323957" w:rsidRDefault="00C81DBD" w:rsidP="008F6CC6">
            <w:pPr>
              <w:jc w:val="both"/>
              <w:rPr>
                <w:i/>
                <w:szCs w:val="20"/>
              </w:rPr>
            </w:pPr>
            <w:r w:rsidRPr="00032E8C">
              <w:rPr>
                <w:szCs w:val="20"/>
              </w:rPr>
              <w:t>Адрес доставки корреспонденции:</w:t>
            </w:r>
          </w:p>
        </w:tc>
        <w:tc>
          <w:tcPr>
            <w:tcW w:w="6662" w:type="dxa"/>
            <w:gridSpan w:val="11"/>
          </w:tcPr>
          <w:p w:rsidR="00C81DBD" w:rsidRPr="00032E8C" w:rsidRDefault="00C81DBD" w:rsidP="008F6CC6">
            <w:pPr>
              <w:jc w:val="both"/>
              <w:rPr>
                <w:i/>
                <w:szCs w:val="20"/>
              </w:rPr>
            </w:pPr>
            <w:r w:rsidRPr="00A07FF9">
              <w:rPr>
                <w:bCs/>
                <w:szCs w:val="20"/>
              </w:rPr>
              <w:t>109052, г. Москва, ул. Новохохловская, д. 25</w:t>
            </w:r>
          </w:p>
        </w:tc>
      </w:tr>
      <w:tr w:rsidR="00C81DBD" w:rsidRPr="00032E8C" w:rsidTr="008F6CC6">
        <w:tc>
          <w:tcPr>
            <w:tcW w:w="3686" w:type="dxa"/>
            <w:gridSpan w:val="5"/>
          </w:tcPr>
          <w:p w:rsidR="00C81DBD" w:rsidRPr="00032E8C" w:rsidRDefault="00C81DBD" w:rsidP="008F6CC6">
            <w:pPr>
              <w:jc w:val="both"/>
              <w:rPr>
                <w:szCs w:val="20"/>
              </w:rPr>
            </w:pPr>
            <w:r w:rsidRPr="00032E8C">
              <w:rPr>
                <w:szCs w:val="20"/>
              </w:rPr>
              <w:t>Адрес электронной почты</w:t>
            </w:r>
          </w:p>
        </w:tc>
        <w:tc>
          <w:tcPr>
            <w:tcW w:w="6662" w:type="dxa"/>
            <w:gridSpan w:val="11"/>
          </w:tcPr>
          <w:p w:rsidR="00C81DBD" w:rsidRPr="002B58D8" w:rsidRDefault="00C81DBD" w:rsidP="008F6CC6">
            <w:pPr>
              <w:jc w:val="both"/>
              <w:rPr>
                <w:szCs w:val="20"/>
              </w:rPr>
            </w:pPr>
            <w:proofErr w:type="spellStart"/>
            <w:r w:rsidRPr="002B58D8">
              <w:rPr>
                <w:szCs w:val="20"/>
                <w:lang w:val="en-US"/>
              </w:rPr>
              <w:t>i</w:t>
            </w:r>
            <w:proofErr w:type="spellEnd"/>
            <w:r w:rsidRPr="002B58D8">
              <w:rPr>
                <w:szCs w:val="20"/>
              </w:rPr>
              <w:t>_</w:t>
            </w:r>
            <w:r w:rsidRPr="002B58D8">
              <w:rPr>
                <w:szCs w:val="20"/>
                <w:lang w:val="en-US"/>
              </w:rPr>
              <w:t>g</w:t>
            </w:r>
            <w:r w:rsidRPr="002B58D8">
              <w:rPr>
                <w:szCs w:val="20"/>
              </w:rPr>
              <w:t>_</w:t>
            </w:r>
            <w:proofErr w:type="spellStart"/>
            <w:r w:rsidRPr="002B58D8">
              <w:rPr>
                <w:szCs w:val="20"/>
                <w:lang w:val="en-US"/>
              </w:rPr>
              <w:t>kotelnikova</w:t>
            </w:r>
            <w:proofErr w:type="spellEnd"/>
            <w:r w:rsidRPr="002B58D8">
              <w:rPr>
                <w:szCs w:val="20"/>
              </w:rPr>
              <w:t>@</w:t>
            </w:r>
            <w:proofErr w:type="spellStart"/>
            <w:r w:rsidRPr="002B58D8">
              <w:rPr>
                <w:szCs w:val="20"/>
                <w:lang w:val="en-US"/>
              </w:rPr>
              <w:t>endopharm</w:t>
            </w:r>
            <w:proofErr w:type="spellEnd"/>
            <w:r w:rsidRPr="002B58D8">
              <w:rPr>
                <w:szCs w:val="20"/>
              </w:rPr>
              <w:t>.</w:t>
            </w:r>
            <w:proofErr w:type="spellStart"/>
            <w:r w:rsidRPr="002B58D8">
              <w:rPr>
                <w:szCs w:val="20"/>
                <w:lang w:val="en-US"/>
              </w:rPr>
              <w:t>ru</w:t>
            </w:r>
            <w:proofErr w:type="spellEnd"/>
          </w:p>
        </w:tc>
      </w:tr>
      <w:tr w:rsidR="00C81DBD" w:rsidRPr="00032E8C" w:rsidTr="008F6CC6">
        <w:tc>
          <w:tcPr>
            <w:tcW w:w="3686" w:type="dxa"/>
            <w:gridSpan w:val="5"/>
          </w:tcPr>
          <w:p w:rsidR="00C81DBD" w:rsidRPr="00032E8C" w:rsidRDefault="00C81DBD" w:rsidP="008F6CC6">
            <w:pPr>
              <w:jc w:val="both"/>
              <w:rPr>
                <w:szCs w:val="20"/>
              </w:rPr>
            </w:pPr>
            <w:r>
              <w:rPr>
                <w:szCs w:val="20"/>
              </w:rPr>
              <w:t>Н</w:t>
            </w:r>
            <w:r w:rsidRPr="00032E8C">
              <w:rPr>
                <w:szCs w:val="20"/>
              </w:rPr>
              <w:t>омер</w:t>
            </w:r>
            <w:r w:rsidRPr="00154018">
              <w:rPr>
                <w:szCs w:val="20"/>
              </w:rPr>
              <w:t xml:space="preserve"> </w:t>
            </w:r>
            <w:r w:rsidRPr="00032E8C">
              <w:rPr>
                <w:szCs w:val="20"/>
              </w:rPr>
              <w:t>телефона</w:t>
            </w:r>
          </w:p>
        </w:tc>
        <w:tc>
          <w:tcPr>
            <w:tcW w:w="6662" w:type="dxa"/>
            <w:gridSpan w:val="11"/>
          </w:tcPr>
          <w:p w:rsidR="00C81DBD" w:rsidRPr="000F14FF" w:rsidRDefault="00C81DBD" w:rsidP="008F6CC6">
            <w:pPr>
              <w:jc w:val="both"/>
              <w:rPr>
                <w:szCs w:val="20"/>
              </w:rPr>
            </w:pPr>
            <w:r>
              <w:rPr>
                <w:szCs w:val="20"/>
                <w:lang w:val="en-US"/>
              </w:rPr>
              <w:t>+7 (495) 234-61-92</w:t>
            </w:r>
            <w:r>
              <w:rPr>
                <w:szCs w:val="20"/>
              </w:rPr>
              <w:t xml:space="preserve">, </w:t>
            </w:r>
            <w:proofErr w:type="spellStart"/>
            <w:r>
              <w:rPr>
                <w:szCs w:val="20"/>
              </w:rPr>
              <w:t>доб</w:t>
            </w:r>
            <w:proofErr w:type="spellEnd"/>
            <w:r>
              <w:rPr>
                <w:szCs w:val="20"/>
              </w:rPr>
              <w:t>. 574</w:t>
            </w:r>
          </w:p>
        </w:tc>
      </w:tr>
      <w:tr w:rsidR="00C81DBD" w:rsidRPr="00032E8C" w:rsidTr="008F6CC6">
        <w:trPr>
          <w:trHeight w:val="769"/>
        </w:trPr>
        <w:tc>
          <w:tcPr>
            <w:tcW w:w="10348" w:type="dxa"/>
            <w:gridSpan w:val="16"/>
            <w:vAlign w:val="center"/>
          </w:tcPr>
          <w:p w:rsidR="00C81DBD" w:rsidRPr="00032E8C" w:rsidRDefault="00C81DBD" w:rsidP="008F6CC6">
            <w:pPr>
              <w:jc w:val="both"/>
              <w:rPr>
                <w:i/>
                <w:szCs w:val="20"/>
              </w:rPr>
            </w:pPr>
            <w:r w:rsidRPr="00032E8C">
              <w:rPr>
                <w:i/>
                <w:szCs w:val="20"/>
              </w:rPr>
              <w:t>3.</w:t>
            </w:r>
            <w:r w:rsidRPr="00B37741">
              <w:rPr>
                <w:i/>
                <w:szCs w:val="20"/>
              </w:rPr>
              <w:t xml:space="preserve"> </w:t>
            </w:r>
            <w:r w:rsidRPr="00032E8C">
              <w:rPr>
                <w:i/>
                <w:szCs w:val="20"/>
              </w:rPr>
              <w:t>Застрахованные</w:t>
            </w:r>
            <w:r w:rsidRPr="00B37741">
              <w:rPr>
                <w:i/>
                <w:szCs w:val="20"/>
              </w:rPr>
              <w:t xml:space="preserve"> </w:t>
            </w:r>
            <w:r w:rsidRPr="00032E8C">
              <w:rPr>
                <w:i/>
                <w:szCs w:val="20"/>
              </w:rPr>
              <w:t>лица</w:t>
            </w:r>
            <w:r>
              <w:rPr>
                <w:i/>
                <w:szCs w:val="20"/>
              </w:rPr>
              <w:t xml:space="preserve"> </w:t>
            </w:r>
            <w:r w:rsidRPr="00EA6851">
              <w:rPr>
                <w:i/>
                <w:sz w:val="20"/>
                <w:szCs w:val="20"/>
              </w:rPr>
              <w:t xml:space="preserve">- </w:t>
            </w:r>
            <w:r>
              <w:rPr>
                <w:szCs w:val="20"/>
              </w:rPr>
              <w:t>п</w:t>
            </w:r>
            <w:r w:rsidRPr="00032E8C">
              <w:rPr>
                <w:szCs w:val="20"/>
              </w:rPr>
              <w:t>ациенты, участвующие в проведении клинического исследования лекарственного препарата для медицинского применения в соответствии с протоколом клинического исследования.</w:t>
            </w:r>
          </w:p>
        </w:tc>
      </w:tr>
      <w:tr w:rsidR="00C81DBD" w:rsidRPr="00032E8C" w:rsidTr="008F6CC6">
        <w:tc>
          <w:tcPr>
            <w:tcW w:w="10348" w:type="dxa"/>
            <w:gridSpan w:val="16"/>
            <w:shd w:val="clear" w:color="auto" w:fill="F2F2F2" w:themeFill="background1" w:themeFillShade="F2"/>
          </w:tcPr>
          <w:p w:rsidR="00C81DBD" w:rsidRPr="00032E8C" w:rsidRDefault="00C81DBD" w:rsidP="008F6CC6">
            <w:pPr>
              <w:jc w:val="both"/>
              <w:rPr>
                <w:b/>
                <w:szCs w:val="20"/>
              </w:rPr>
            </w:pPr>
            <w:r w:rsidRPr="00032E8C">
              <w:rPr>
                <w:b/>
                <w:szCs w:val="20"/>
              </w:rPr>
              <w:t>II. Информация о клиническом исследовани</w:t>
            </w:r>
            <w:r>
              <w:rPr>
                <w:b/>
                <w:szCs w:val="20"/>
              </w:rPr>
              <w:t>и</w:t>
            </w:r>
          </w:p>
        </w:tc>
      </w:tr>
      <w:tr w:rsidR="00C81DBD" w:rsidRPr="00032E8C" w:rsidTr="008F6CC6">
        <w:trPr>
          <w:trHeight w:val="567"/>
        </w:trPr>
        <w:tc>
          <w:tcPr>
            <w:tcW w:w="10348" w:type="dxa"/>
            <w:gridSpan w:val="16"/>
          </w:tcPr>
          <w:p w:rsidR="00C81DBD" w:rsidRPr="00032E8C" w:rsidRDefault="00C81DBD" w:rsidP="008F6CC6">
            <w:pPr>
              <w:jc w:val="both"/>
              <w:rPr>
                <w:szCs w:val="20"/>
              </w:rPr>
            </w:pPr>
            <w:r w:rsidRPr="00032E8C">
              <w:rPr>
                <w:szCs w:val="20"/>
              </w:rPr>
              <w:t>1. Наименовани</w:t>
            </w:r>
            <w:r>
              <w:rPr>
                <w:szCs w:val="20"/>
              </w:rPr>
              <w:t>е</w:t>
            </w:r>
            <w:r w:rsidRPr="004919A5">
              <w:rPr>
                <w:szCs w:val="20"/>
              </w:rPr>
              <w:t xml:space="preserve"> </w:t>
            </w:r>
            <w:r w:rsidRPr="00A07FF9">
              <w:rPr>
                <w:szCs w:val="20"/>
              </w:rPr>
              <w:t>лекарственного препарата</w:t>
            </w:r>
            <w:r w:rsidRPr="00032E8C">
              <w:rPr>
                <w:szCs w:val="20"/>
              </w:rPr>
              <w:t>, проходящего клинические исследования:</w:t>
            </w:r>
            <w:r>
              <w:rPr>
                <w:b/>
                <w:szCs w:val="20"/>
              </w:rPr>
              <w:t xml:space="preserve"> «</w:t>
            </w:r>
            <w:r>
              <w:t xml:space="preserve">Гонадотропин хорионический», </w:t>
            </w:r>
            <w:proofErr w:type="spellStart"/>
            <w:r>
              <w:t>лиофилизат</w:t>
            </w:r>
            <w:proofErr w:type="spellEnd"/>
            <w:r>
              <w:t xml:space="preserve"> для приготовления раствора для внутримышечного введения </w:t>
            </w:r>
            <w:r>
              <w:br/>
              <w:t>1500 МЕ (ФГУП «Московский эндокринный завод», Россия)</w:t>
            </w:r>
            <w:r w:rsidRPr="00032E8C">
              <w:rPr>
                <w:szCs w:val="20"/>
              </w:rPr>
              <w:t xml:space="preserve"> (далее Лекарственный препарат).</w:t>
            </w:r>
          </w:p>
        </w:tc>
      </w:tr>
      <w:tr w:rsidR="00C81DBD" w:rsidRPr="00032E8C" w:rsidTr="008F6CC6">
        <w:trPr>
          <w:trHeight w:val="510"/>
        </w:trPr>
        <w:tc>
          <w:tcPr>
            <w:tcW w:w="10348" w:type="dxa"/>
            <w:gridSpan w:val="16"/>
            <w:shd w:val="clear" w:color="auto" w:fill="auto"/>
            <w:vAlign w:val="center"/>
          </w:tcPr>
          <w:p w:rsidR="00C81DBD" w:rsidRPr="00E2757E" w:rsidRDefault="00C81DBD" w:rsidP="008F6CC6">
            <w:pPr>
              <w:jc w:val="both"/>
              <w:rPr>
                <w:szCs w:val="20"/>
              </w:rPr>
            </w:pPr>
            <w:r w:rsidRPr="00E2757E">
              <w:rPr>
                <w:szCs w:val="20"/>
              </w:rPr>
              <w:t>2. Наименование протокола клинического исследования:</w:t>
            </w:r>
            <w:r w:rsidRPr="00E2757E">
              <w:rPr>
                <w:b/>
              </w:rPr>
              <w:t xml:space="preserve"> </w:t>
            </w:r>
            <w:proofErr w:type="gramStart"/>
            <w:r w:rsidRPr="00E2757E">
              <w:t xml:space="preserve">«Многоцентровое, простое слепое, </w:t>
            </w:r>
            <w:proofErr w:type="spellStart"/>
            <w:r w:rsidRPr="00E2757E">
              <w:t>рандомизированное</w:t>
            </w:r>
            <w:proofErr w:type="spellEnd"/>
            <w:r w:rsidRPr="00E2757E">
              <w:t xml:space="preserve"> исследование в параллельных группах по изучению эффективности, безопасности и иммуногенности препарата «Гонадотропин хорионический», </w:t>
            </w:r>
            <w:proofErr w:type="spellStart"/>
            <w:r w:rsidRPr="00E2757E">
              <w:t>лиофилизат</w:t>
            </w:r>
            <w:proofErr w:type="spellEnd"/>
            <w:r w:rsidRPr="00E2757E">
              <w:t xml:space="preserve"> для приготовления раствора для внутримышечного введения 1500 МЕ (ФГУП «Московский эндокринный завод», Россия) в сравнении с препаратом </w:t>
            </w:r>
            <w:proofErr w:type="spellStart"/>
            <w:r w:rsidRPr="00E2757E">
              <w:t>Прегнил</w:t>
            </w:r>
            <w:proofErr w:type="spellEnd"/>
            <w:r w:rsidRPr="00E2757E">
              <w:t xml:space="preserve">®, </w:t>
            </w:r>
            <w:proofErr w:type="spellStart"/>
            <w:r w:rsidRPr="00E2757E">
              <w:t>лиофилизат</w:t>
            </w:r>
            <w:proofErr w:type="spellEnd"/>
            <w:r w:rsidRPr="00E2757E">
              <w:t xml:space="preserve"> для приготовления раствора для внутримышечного и подкожного введения 1500 МЕ («Н.В.Органон», Нидерланды) у пациентов с </w:t>
            </w:r>
            <w:proofErr w:type="spellStart"/>
            <w:r w:rsidRPr="00E2757E">
              <w:t>гипогонадотропным</w:t>
            </w:r>
            <w:proofErr w:type="spellEnd"/>
            <w:r w:rsidRPr="00E2757E">
              <w:t xml:space="preserve"> </w:t>
            </w:r>
            <w:proofErr w:type="spellStart"/>
            <w:r w:rsidRPr="00E2757E">
              <w:t>гипогонадизмом</w:t>
            </w:r>
            <w:proofErr w:type="spellEnd"/>
            <w:r w:rsidRPr="00E2757E">
              <w:t>».</w:t>
            </w:r>
            <w:r w:rsidRPr="00E2757E">
              <w:rPr>
                <w:szCs w:val="20"/>
              </w:rPr>
              <w:t>.</w:t>
            </w:r>
            <w:proofErr w:type="gramEnd"/>
          </w:p>
        </w:tc>
      </w:tr>
      <w:tr w:rsidR="00C81DBD" w:rsidRPr="00032E8C" w:rsidTr="008F6CC6">
        <w:trPr>
          <w:trHeight w:val="57"/>
        </w:trPr>
        <w:tc>
          <w:tcPr>
            <w:tcW w:w="567" w:type="dxa"/>
            <w:vAlign w:val="center"/>
          </w:tcPr>
          <w:p w:rsidR="00C81DBD" w:rsidRPr="00032E8C" w:rsidRDefault="00C81DBD" w:rsidP="008F6CC6">
            <w:pPr>
              <w:rPr>
                <w:szCs w:val="20"/>
              </w:rPr>
            </w:pPr>
            <w:r>
              <w:rPr>
                <w:szCs w:val="20"/>
              </w:rPr>
              <w:t>№</w:t>
            </w:r>
          </w:p>
        </w:tc>
        <w:tc>
          <w:tcPr>
            <w:tcW w:w="9781" w:type="dxa"/>
            <w:gridSpan w:val="15"/>
            <w:shd w:val="clear" w:color="auto" w:fill="auto"/>
            <w:vAlign w:val="center"/>
          </w:tcPr>
          <w:p w:rsidR="00C81DBD" w:rsidRPr="00E2757E" w:rsidRDefault="00C81DBD" w:rsidP="008F6CC6">
            <w:pPr>
              <w:jc w:val="both"/>
              <w:rPr>
                <w:b/>
                <w:szCs w:val="20"/>
              </w:rPr>
            </w:pPr>
            <w:r w:rsidRPr="00E2757E">
              <w:rPr>
                <w:b/>
              </w:rPr>
              <w:t xml:space="preserve">№ </w:t>
            </w:r>
            <w:r w:rsidRPr="00E2757E">
              <w:rPr>
                <w:b/>
                <w:lang w:val="en-US"/>
              </w:rPr>
              <w:t>HCG</w:t>
            </w:r>
            <w:r w:rsidRPr="00E2757E">
              <w:rPr>
                <w:b/>
              </w:rPr>
              <w:t xml:space="preserve">-02-2019 </w:t>
            </w:r>
            <w:r w:rsidRPr="00E2757E">
              <w:rPr>
                <w:b/>
                <w:szCs w:val="20"/>
              </w:rPr>
              <w:t>Версия 1.0 от 26 февраля 2019 г.</w:t>
            </w:r>
          </w:p>
        </w:tc>
      </w:tr>
      <w:tr w:rsidR="00C81DBD" w:rsidRPr="00032E8C" w:rsidTr="008F6CC6">
        <w:trPr>
          <w:trHeight w:val="20"/>
        </w:trPr>
        <w:tc>
          <w:tcPr>
            <w:tcW w:w="8931" w:type="dxa"/>
            <w:gridSpan w:val="15"/>
            <w:shd w:val="clear" w:color="auto" w:fill="auto"/>
            <w:vAlign w:val="center"/>
          </w:tcPr>
          <w:p w:rsidR="00C81DBD" w:rsidRPr="00E2757E" w:rsidRDefault="00C81DBD" w:rsidP="008F6CC6">
            <w:pPr>
              <w:spacing w:line="200" w:lineRule="exact"/>
            </w:pPr>
            <w:r w:rsidRPr="00E2757E">
              <w:t>3. Цель клинического исследования:</w:t>
            </w:r>
          </w:p>
        </w:tc>
        <w:tc>
          <w:tcPr>
            <w:tcW w:w="1417" w:type="dxa"/>
            <w:shd w:val="clear" w:color="auto" w:fill="auto"/>
            <w:vAlign w:val="center"/>
          </w:tcPr>
          <w:p w:rsidR="00C81DBD" w:rsidRPr="00E2757E" w:rsidRDefault="00C81DBD" w:rsidP="008F6CC6">
            <w:pPr>
              <w:spacing w:line="200" w:lineRule="exact"/>
              <w:jc w:val="center"/>
            </w:pPr>
          </w:p>
        </w:tc>
      </w:tr>
      <w:tr w:rsidR="00C81DBD" w:rsidRPr="00032E8C" w:rsidTr="008F6CC6">
        <w:tc>
          <w:tcPr>
            <w:tcW w:w="8931" w:type="dxa"/>
            <w:gridSpan w:val="15"/>
            <w:vAlign w:val="center"/>
          </w:tcPr>
          <w:p w:rsidR="00C81DBD" w:rsidRPr="00E2757E" w:rsidRDefault="00C81DBD" w:rsidP="008F6CC6">
            <w:pPr>
              <w:spacing w:line="220" w:lineRule="exact"/>
              <w:jc w:val="both"/>
            </w:pPr>
            <w:r w:rsidRPr="00E2757E">
              <w:t>-Проведение клинического исследования с целью установления безопасности лекарственного препарата для пациентов из числа здоровых добровольцев и (или) переносимости их этими лицами</w:t>
            </w:r>
          </w:p>
        </w:tc>
        <w:tc>
          <w:tcPr>
            <w:tcW w:w="1417" w:type="dxa"/>
            <w:vAlign w:val="center"/>
          </w:tcPr>
          <w:p w:rsidR="00C81DBD" w:rsidRPr="00E2757E" w:rsidRDefault="00C81DBD" w:rsidP="008F6CC6">
            <w:pPr>
              <w:jc w:val="center"/>
            </w:pPr>
          </w:p>
        </w:tc>
      </w:tr>
      <w:tr w:rsidR="00C81DBD" w:rsidRPr="00032E8C" w:rsidTr="008F6CC6">
        <w:tc>
          <w:tcPr>
            <w:tcW w:w="8931" w:type="dxa"/>
            <w:gridSpan w:val="15"/>
            <w:vAlign w:val="center"/>
          </w:tcPr>
          <w:p w:rsidR="00C81DBD" w:rsidRPr="00E2757E" w:rsidRDefault="00C81DBD" w:rsidP="008F6CC6">
            <w:pPr>
              <w:tabs>
                <w:tab w:val="left" w:pos="157"/>
                <w:tab w:val="left" w:pos="959"/>
                <w:tab w:val="left" w:pos="1918"/>
                <w:tab w:val="left" w:pos="2877"/>
                <w:tab w:val="left" w:pos="3836"/>
                <w:tab w:val="left" w:pos="4795"/>
                <w:tab w:val="left" w:pos="5754"/>
                <w:tab w:val="left" w:pos="6713"/>
                <w:tab w:val="left" w:pos="7672"/>
                <w:tab w:val="left" w:pos="8631"/>
              </w:tabs>
              <w:spacing w:line="220" w:lineRule="exact"/>
              <w:jc w:val="both"/>
            </w:pPr>
            <w:r w:rsidRPr="00E2757E">
              <w:rPr>
                <w:sz w:val="32"/>
              </w:rPr>
              <w:lastRenderedPageBreak/>
              <w:t>-</w:t>
            </w:r>
            <w:r w:rsidRPr="00E2757E">
              <w:t>Проведение клинического исследования с целью подбора оптимальных дозировок лекарственного препарата и курса лечения пациентов с определенным заболеванием, а также оптимальных доз и схем вакцинации иммунобиологическими лекарственными препаратами пациентов из числа здоровых добровольцев</w:t>
            </w:r>
          </w:p>
        </w:tc>
        <w:tc>
          <w:tcPr>
            <w:tcW w:w="1417" w:type="dxa"/>
            <w:vAlign w:val="center"/>
          </w:tcPr>
          <w:p w:rsidR="00C81DBD" w:rsidRPr="00E2757E" w:rsidRDefault="00C81DBD" w:rsidP="008F6CC6">
            <w:pPr>
              <w:jc w:val="center"/>
              <w:rPr>
                <w:rFonts w:eastAsia="Arial Unicode MS"/>
              </w:rPr>
            </w:pPr>
          </w:p>
        </w:tc>
      </w:tr>
      <w:tr w:rsidR="00C81DBD" w:rsidRPr="00032E8C" w:rsidTr="008F6CC6">
        <w:tc>
          <w:tcPr>
            <w:tcW w:w="8931" w:type="dxa"/>
            <w:gridSpan w:val="15"/>
            <w:vAlign w:val="center"/>
          </w:tcPr>
          <w:p w:rsidR="00C81DBD" w:rsidRPr="00E2757E" w:rsidRDefault="00C81DBD" w:rsidP="008F6CC6">
            <w:pPr>
              <w:tabs>
                <w:tab w:val="left" w:pos="142"/>
                <w:tab w:val="left" w:pos="959"/>
                <w:tab w:val="left" w:pos="1918"/>
                <w:tab w:val="left" w:pos="2877"/>
                <w:tab w:val="left" w:pos="3836"/>
                <w:tab w:val="left" w:pos="4795"/>
                <w:tab w:val="left" w:pos="5754"/>
                <w:tab w:val="left" w:pos="6713"/>
                <w:tab w:val="left" w:pos="7672"/>
                <w:tab w:val="left" w:pos="8631"/>
              </w:tabs>
              <w:spacing w:line="220" w:lineRule="exact"/>
              <w:jc w:val="both"/>
            </w:pPr>
            <w:r w:rsidRPr="00E2757E">
              <w:rPr>
                <w:sz w:val="32"/>
              </w:rPr>
              <w:t>-</w:t>
            </w:r>
            <w:r w:rsidRPr="00E2757E">
              <w:t>Проведение клинического исследования с целью установления безопасности лекарственного препарата и его эффективности для пациентов с определенным заболеванием, а также профилактической эффективности иммунобиологических лекарственных препаратов для пациентов из числа здоровых добровольцев</w:t>
            </w:r>
          </w:p>
        </w:tc>
        <w:tc>
          <w:tcPr>
            <w:tcW w:w="1417" w:type="dxa"/>
            <w:vAlign w:val="center"/>
          </w:tcPr>
          <w:p w:rsidR="00C81DBD" w:rsidRPr="00E2757E" w:rsidRDefault="00C81DBD" w:rsidP="008F6CC6">
            <w:pPr>
              <w:tabs>
                <w:tab w:val="left" w:pos="157"/>
                <w:tab w:val="left" w:pos="959"/>
                <w:tab w:val="left" w:pos="1918"/>
                <w:tab w:val="left" w:pos="2877"/>
                <w:tab w:val="left" w:pos="3836"/>
                <w:tab w:val="left" w:pos="4795"/>
                <w:tab w:val="left" w:pos="5754"/>
                <w:tab w:val="left" w:pos="6713"/>
                <w:tab w:val="left" w:pos="7672"/>
                <w:tab w:val="left" w:pos="8631"/>
              </w:tabs>
              <w:jc w:val="center"/>
            </w:pPr>
            <w:r w:rsidRPr="00E2757E">
              <w:sym w:font="Wingdings" w:char="F078"/>
            </w:r>
          </w:p>
        </w:tc>
      </w:tr>
      <w:tr w:rsidR="00C81DBD" w:rsidRPr="00032E8C" w:rsidTr="008F6CC6">
        <w:tc>
          <w:tcPr>
            <w:tcW w:w="8931" w:type="dxa"/>
            <w:gridSpan w:val="15"/>
            <w:vAlign w:val="center"/>
          </w:tcPr>
          <w:p w:rsidR="00C81DBD" w:rsidRPr="00E2757E" w:rsidRDefault="00C81DBD" w:rsidP="008F6CC6">
            <w:pPr>
              <w:tabs>
                <w:tab w:val="center" w:pos="4677"/>
                <w:tab w:val="right" w:pos="9355"/>
              </w:tabs>
              <w:spacing w:line="220" w:lineRule="exact"/>
              <w:jc w:val="both"/>
            </w:pPr>
            <w:r w:rsidRPr="00E2757E">
              <w:rPr>
                <w:rFonts w:ascii="MS Mincho" w:eastAsia="MS Mincho" w:hAnsi="MS Mincho"/>
                <w:sz w:val="32"/>
              </w:rPr>
              <w:t>-</w:t>
            </w:r>
            <w:r w:rsidRPr="00E2757E">
              <w:t xml:space="preserve">Проведение клинического исследования в целях изучения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 а также исследования </w:t>
            </w:r>
            <w:proofErr w:type="spellStart"/>
            <w:r w:rsidRPr="00E2757E">
              <w:t>биоэквивалентности</w:t>
            </w:r>
            <w:proofErr w:type="spellEnd"/>
            <w:r w:rsidRPr="00E2757E">
              <w:t xml:space="preserve"> и (или) терапевтической эквивалентности в отношении воспроизведенных лекарственных препаратов</w:t>
            </w:r>
          </w:p>
        </w:tc>
        <w:tc>
          <w:tcPr>
            <w:tcW w:w="1417" w:type="dxa"/>
            <w:vAlign w:val="center"/>
          </w:tcPr>
          <w:p w:rsidR="00C81DBD" w:rsidRPr="00E2757E" w:rsidRDefault="00C81DBD" w:rsidP="008F6CC6">
            <w:pPr>
              <w:tabs>
                <w:tab w:val="left" w:pos="142"/>
                <w:tab w:val="left" w:pos="959"/>
                <w:tab w:val="left" w:pos="1918"/>
                <w:tab w:val="left" w:pos="2877"/>
                <w:tab w:val="left" w:pos="3836"/>
                <w:tab w:val="left" w:pos="4795"/>
                <w:tab w:val="left" w:pos="5754"/>
                <w:tab w:val="left" w:pos="6713"/>
                <w:tab w:val="left" w:pos="7672"/>
                <w:tab w:val="left" w:pos="8631"/>
              </w:tabs>
              <w:jc w:val="center"/>
            </w:pPr>
          </w:p>
        </w:tc>
      </w:tr>
      <w:tr w:rsidR="00C81DBD" w:rsidRPr="00032E8C" w:rsidTr="008F6CC6">
        <w:trPr>
          <w:trHeight w:val="567"/>
        </w:trPr>
        <w:tc>
          <w:tcPr>
            <w:tcW w:w="10348" w:type="dxa"/>
            <w:gridSpan w:val="16"/>
          </w:tcPr>
          <w:p w:rsidR="00C81DBD" w:rsidRPr="00E2757E" w:rsidRDefault="00C81DBD" w:rsidP="008F6CC6">
            <w:pPr>
              <w:jc w:val="both"/>
            </w:pPr>
            <w:r w:rsidRPr="00E2757E">
              <w:t xml:space="preserve">4. Предельная численность пациентов, участвующих в клиническом исследовании Лекарственного препарата: </w:t>
            </w:r>
            <w:r w:rsidRPr="00E2757E">
              <w:rPr>
                <w:b/>
              </w:rPr>
              <w:t>120 (сто двадцать) человек.</w:t>
            </w:r>
          </w:p>
        </w:tc>
      </w:tr>
      <w:tr w:rsidR="00C81DBD" w:rsidRPr="00032E8C" w:rsidTr="008F6CC6">
        <w:trPr>
          <w:trHeight w:val="510"/>
        </w:trPr>
        <w:tc>
          <w:tcPr>
            <w:tcW w:w="10348" w:type="dxa"/>
            <w:gridSpan w:val="16"/>
          </w:tcPr>
          <w:p w:rsidR="00C81DBD" w:rsidRPr="00E2757E" w:rsidRDefault="00C81DBD" w:rsidP="008F6CC6">
            <w:r w:rsidRPr="00E2757E">
              <w:t>5. Срок действия Договора с 01 июня 2019 г. по 31 декабря 2021 г.</w:t>
            </w:r>
          </w:p>
        </w:tc>
      </w:tr>
      <w:tr w:rsidR="00C81DBD" w:rsidRPr="005C1CAE" w:rsidTr="008F6CC6">
        <w:trPr>
          <w:trHeight w:val="850"/>
        </w:trPr>
        <w:tc>
          <w:tcPr>
            <w:tcW w:w="10348" w:type="dxa"/>
            <w:gridSpan w:val="16"/>
          </w:tcPr>
          <w:p w:rsidR="00C81DBD" w:rsidRPr="00E2757E" w:rsidRDefault="00C81DBD" w:rsidP="008F6CC6">
            <w:pPr>
              <w:rPr>
                <w:b/>
              </w:rPr>
            </w:pPr>
          </w:p>
          <w:p w:rsidR="00C81DBD" w:rsidRPr="00E2757E" w:rsidRDefault="00C81DBD" w:rsidP="008F6CC6">
            <w:pPr>
              <w:rPr>
                <w:b/>
              </w:rPr>
            </w:pPr>
          </w:p>
          <w:p w:rsidR="00C81DBD" w:rsidRPr="00E2757E" w:rsidRDefault="00C81DBD" w:rsidP="008F6CC6">
            <w:pPr>
              <w:rPr>
                <w:b/>
              </w:rPr>
            </w:pPr>
          </w:p>
          <w:p w:rsidR="00C81DBD" w:rsidRPr="00E2757E" w:rsidRDefault="00C81DBD" w:rsidP="008F6CC6">
            <w:pPr>
              <w:rPr>
                <w:b/>
              </w:rPr>
            </w:pPr>
          </w:p>
          <w:p w:rsidR="00C81DBD" w:rsidRPr="00E2757E" w:rsidRDefault="00C81DBD" w:rsidP="008F6CC6">
            <w:pPr>
              <w:rPr>
                <w:b/>
              </w:rPr>
            </w:pPr>
            <w:r w:rsidRPr="00E2757E">
              <w:rPr>
                <w:b/>
              </w:rPr>
              <w:t>Генеральный директор  __________________ Фонарев М.Ю.</w:t>
            </w:r>
          </w:p>
          <w:p w:rsidR="00C81DBD" w:rsidRPr="00E2757E" w:rsidRDefault="00C81DBD" w:rsidP="008F6CC6">
            <w:pPr>
              <w:spacing w:before="120"/>
            </w:pPr>
            <w:r w:rsidRPr="00E2757E">
              <w:t>(должность)                                                                          (подпись)                 (ФИО)</w:t>
            </w:r>
          </w:p>
          <w:p w:rsidR="00C81DBD" w:rsidRPr="00E2757E" w:rsidRDefault="00C81DBD" w:rsidP="008F6CC6">
            <w:pPr>
              <w:rPr>
                <w:b/>
              </w:rPr>
            </w:pPr>
          </w:p>
          <w:p w:rsidR="00C81DBD" w:rsidRPr="00E2757E" w:rsidRDefault="00C81DBD" w:rsidP="008F6CC6">
            <w:pPr>
              <w:rPr>
                <w:b/>
              </w:rPr>
            </w:pPr>
            <w:r w:rsidRPr="00E2757E">
              <w:t>«___» ____________ 2019г.</w:t>
            </w:r>
          </w:p>
        </w:tc>
      </w:tr>
    </w:tbl>
    <w:p w:rsidR="00C81DBD" w:rsidRDefault="00C81DBD" w:rsidP="00C81DBD"/>
    <w:p w:rsidR="00C81DBD" w:rsidRDefault="00C81DBD" w:rsidP="00C81DBD">
      <w:pPr>
        <w:jc w:val="center"/>
        <w:rPr>
          <w:b/>
        </w:rPr>
        <w:sectPr w:rsidR="00C81DBD" w:rsidSect="00751306">
          <w:footerReference w:type="default" r:id="rId13"/>
          <w:pgSz w:w="11906" w:h="16838"/>
          <w:pgMar w:top="1418" w:right="567" w:bottom="851" w:left="1134" w:header="510" w:footer="510" w:gutter="0"/>
          <w:cols w:space="708"/>
          <w:docGrid w:linePitch="360"/>
        </w:sectPr>
      </w:pPr>
    </w:p>
    <w:p w:rsidR="00C81DBD" w:rsidRPr="00721B36" w:rsidRDefault="00C81DBD" w:rsidP="00C81DBD">
      <w:pPr>
        <w:jc w:val="right"/>
        <w:rPr>
          <w:b/>
        </w:rPr>
      </w:pPr>
      <w:r w:rsidRPr="00721B36">
        <w:rPr>
          <w:b/>
        </w:rPr>
        <w:lastRenderedPageBreak/>
        <w:t>Приложение №</w:t>
      </w:r>
      <w:r>
        <w:rPr>
          <w:b/>
        </w:rPr>
        <w:t xml:space="preserve"> </w:t>
      </w:r>
      <w:r w:rsidRPr="00721B36">
        <w:rPr>
          <w:b/>
        </w:rPr>
        <w:t>2</w:t>
      </w:r>
    </w:p>
    <w:p w:rsidR="00C81DBD" w:rsidRDefault="00C81DBD" w:rsidP="00C81DBD">
      <w:pPr>
        <w:jc w:val="right"/>
      </w:pPr>
      <w:r w:rsidRPr="00670C0F">
        <w:t xml:space="preserve">к Договору обязательного страхования жизни </w:t>
      </w:r>
    </w:p>
    <w:p w:rsidR="00C81DBD" w:rsidRDefault="00C81DBD" w:rsidP="00C81DBD">
      <w:pPr>
        <w:jc w:val="right"/>
      </w:pPr>
      <w:r w:rsidRPr="00670C0F">
        <w:t xml:space="preserve">и здоровья пациентов, участвующих </w:t>
      </w:r>
      <w:proofErr w:type="gramStart"/>
      <w:r w:rsidRPr="00670C0F">
        <w:t>в</w:t>
      </w:r>
      <w:proofErr w:type="gramEnd"/>
      <w:r w:rsidRPr="00670C0F">
        <w:t xml:space="preserve"> клинических</w:t>
      </w:r>
    </w:p>
    <w:p w:rsidR="00C81DBD" w:rsidRDefault="00C81DBD" w:rsidP="00C81DBD">
      <w:pPr>
        <w:jc w:val="right"/>
      </w:pPr>
      <w:proofErr w:type="gramStart"/>
      <w:r w:rsidRPr="00670C0F">
        <w:t>исследованиях</w:t>
      </w:r>
      <w:proofErr w:type="gramEnd"/>
      <w:r w:rsidRPr="00670C0F">
        <w:t xml:space="preserve"> лекарственного препарата </w:t>
      </w:r>
    </w:p>
    <w:p w:rsidR="00C81DBD" w:rsidRDefault="00C81DBD" w:rsidP="00C81DBD">
      <w:pPr>
        <w:jc w:val="right"/>
      </w:pPr>
      <w:r w:rsidRPr="00670C0F">
        <w:t xml:space="preserve">№ </w:t>
      </w:r>
      <w:r>
        <w:t>___________ от «___» ____________ 2019</w:t>
      </w:r>
      <w:r w:rsidRPr="00670C0F">
        <w:t>г.</w:t>
      </w:r>
    </w:p>
    <w:p w:rsidR="00C81DBD" w:rsidRDefault="00C81DBD" w:rsidP="00C81DBD">
      <w:pPr>
        <w:spacing w:after="120"/>
        <w:rPr>
          <w:b/>
        </w:rPr>
      </w:pPr>
      <w:r w:rsidRPr="00613AA0">
        <w:rPr>
          <w:b/>
        </w:rPr>
        <w:t>ФОРМА</w:t>
      </w:r>
    </w:p>
    <w:p w:rsidR="00C81DBD" w:rsidRDefault="00C81DBD" w:rsidP="00C81DBD">
      <w:pPr>
        <w:jc w:val="center"/>
        <w:rPr>
          <w:b/>
          <w:bCs/>
        </w:rPr>
      </w:pPr>
      <w:r w:rsidRPr="00CB3947">
        <w:rPr>
          <w:b/>
          <w:bCs/>
        </w:rPr>
        <w:t>Реестр индивидуальных идентификационных кодов пациентов</w:t>
      </w:r>
    </w:p>
    <w:tbl>
      <w:tblPr>
        <w:tblW w:w="15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3"/>
        <w:gridCol w:w="1009"/>
        <w:gridCol w:w="1009"/>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08"/>
        <w:gridCol w:w="411"/>
      </w:tblGrid>
      <w:tr w:rsidR="00C81DBD" w:rsidRPr="00E023E2" w:rsidTr="008F6CC6">
        <w:trPr>
          <w:trHeight w:val="393"/>
        </w:trPr>
        <w:tc>
          <w:tcPr>
            <w:tcW w:w="403" w:type="dxa"/>
            <w:vMerge w:val="restart"/>
            <w:shd w:val="clear" w:color="000000" w:fill="D8D8D8"/>
            <w:noWrap/>
            <w:vAlign w:val="bottom"/>
            <w:hideMark/>
          </w:tcPr>
          <w:p w:rsidR="00C81DBD" w:rsidRPr="00E023E2" w:rsidRDefault="00C81DBD" w:rsidP="008F6CC6">
            <w:pPr>
              <w:ind w:left="-142" w:right="-97"/>
              <w:jc w:val="both"/>
              <w:rPr>
                <w:color w:val="000000"/>
                <w:sz w:val="20"/>
                <w:szCs w:val="20"/>
              </w:rPr>
            </w:pPr>
            <w:r w:rsidRPr="00E023E2">
              <w:rPr>
                <w:color w:val="000000"/>
                <w:sz w:val="20"/>
                <w:szCs w:val="20"/>
              </w:rPr>
              <w:t>№</w:t>
            </w:r>
          </w:p>
        </w:tc>
        <w:tc>
          <w:tcPr>
            <w:tcW w:w="1009" w:type="dxa"/>
            <w:vMerge w:val="restart"/>
            <w:shd w:val="clear" w:color="000000" w:fill="D8D8D8"/>
            <w:vAlign w:val="center"/>
            <w:hideMark/>
          </w:tcPr>
          <w:p w:rsidR="00C81DBD" w:rsidRPr="00E023E2" w:rsidRDefault="00C81DBD" w:rsidP="008F6CC6">
            <w:pPr>
              <w:jc w:val="center"/>
              <w:rPr>
                <w:color w:val="000000"/>
                <w:sz w:val="16"/>
                <w:szCs w:val="16"/>
              </w:rPr>
            </w:pPr>
            <w:r w:rsidRPr="00E023E2">
              <w:rPr>
                <w:color w:val="000000"/>
                <w:sz w:val="16"/>
                <w:szCs w:val="16"/>
              </w:rPr>
              <w:t>Ф.И.О. пациента</w:t>
            </w:r>
          </w:p>
          <w:p w:rsidR="00C81DBD" w:rsidRPr="00E023E2" w:rsidRDefault="00C81DBD" w:rsidP="008F6CC6">
            <w:pPr>
              <w:jc w:val="center"/>
              <w:rPr>
                <w:color w:val="000000"/>
                <w:sz w:val="16"/>
                <w:szCs w:val="16"/>
              </w:rPr>
            </w:pPr>
            <w:r w:rsidRPr="00E023E2">
              <w:rPr>
                <w:color w:val="000000"/>
                <w:sz w:val="20"/>
                <w:szCs w:val="20"/>
              </w:rPr>
              <w:t> </w:t>
            </w:r>
          </w:p>
        </w:tc>
        <w:tc>
          <w:tcPr>
            <w:tcW w:w="1009" w:type="dxa"/>
            <w:vMerge w:val="restart"/>
            <w:shd w:val="clear" w:color="000000" w:fill="D8D8D8"/>
            <w:vAlign w:val="bottom"/>
            <w:hideMark/>
          </w:tcPr>
          <w:p w:rsidR="00C81DBD" w:rsidRPr="00E023E2" w:rsidRDefault="00C81DBD" w:rsidP="008F6CC6">
            <w:pPr>
              <w:jc w:val="center"/>
              <w:rPr>
                <w:color w:val="000000"/>
                <w:sz w:val="16"/>
                <w:szCs w:val="16"/>
              </w:rPr>
            </w:pPr>
            <w:r w:rsidRPr="00E023E2">
              <w:rPr>
                <w:color w:val="000000"/>
                <w:sz w:val="16"/>
                <w:szCs w:val="16"/>
              </w:rPr>
              <w:t>Дата рождения</w:t>
            </w:r>
          </w:p>
          <w:p w:rsidR="00C81DBD" w:rsidRPr="00E023E2" w:rsidRDefault="00C81DBD" w:rsidP="008F6CC6">
            <w:pPr>
              <w:jc w:val="center"/>
              <w:rPr>
                <w:color w:val="000000"/>
                <w:sz w:val="16"/>
                <w:szCs w:val="16"/>
              </w:rPr>
            </w:pPr>
            <w:r w:rsidRPr="00E023E2">
              <w:rPr>
                <w:color w:val="000000"/>
                <w:sz w:val="20"/>
                <w:szCs w:val="20"/>
              </w:rPr>
              <w:t> </w:t>
            </w:r>
          </w:p>
        </w:tc>
        <w:tc>
          <w:tcPr>
            <w:tcW w:w="13467" w:type="dxa"/>
            <w:gridSpan w:val="33"/>
            <w:shd w:val="clear" w:color="000000" w:fill="D8D8D8"/>
            <w:noWrap/>
            <w:vAlign w:val="center"/>
            <w:hideMark/>
          </w:tcPr>
          <w:p w:rsidR="00C81DBD" w:rsidRPr="00E023E2" w:rsidRDefault="00C81DBD" w:rsidP="008F6CC6">
            <w:pPr>
              <w:jc w:val="center"/>
              <w:rPr>
                <w:b/>
                <w:bCs/>
                <w:color w:val="000000"/>
                <w:sz w:val="20"/>
                <w:szCs w:val="20"/>
              </w:rPr>
            </w:pPr>
            <w:r w:rsidRPr="00E023E2">
              <w:rPr>
                <w:b/>
                <w:bCs/>
                <w:color w:val="000000"/>
                <w:sz w:val="20"/>
                <w:szCs w:val="20"/>
              </w:rPr>
              <w:t>Идентификационные коды пациентов</w:t>
            </w:r>
          </w:p>
        </w:tc>
      </w:tr>
      <w:tr w:rsidR="00C81DBD" w:rsidRPr="00E023E2" w:rsidTr="008F6CC6">
        <w:trPr>
          <w:trHeight w:val="255"/>
        </w:trPr>
        <w:tc>
          <w:tcPr>
            <w:tcW w:w="403" w:type="dxa"/>
            <w:vMerge/>
            <w:shd w:val="clear" w:color="auto" w:fill="auto"/>
            <w:noWrap/>
            <w:vAlign w:val="bottom"/>
            <w:hideMark/>
          </w:tcPr>
          <w:p w:rsidR="00C81DBD" w:rsidRPr="00E023E2" w:rsidRDefault="00C81DBD" w:rsidP="008F6CC6">
            <w:pPr>
              <w:ind w:left="-142" w:right="-97"/>
              <w:jc w:val="center"/>
              <w:rPr>
                <w:color w:val="000000"/>
                <w:sz w:val="16"/>
                <w:szCs w:val="16"/>
              </w:rPr>
            </w:pPr>
          </w:p>
        </w:tc>
        <w:tc>
          <w:tcPr>
            <w:tcW w:w="1009" w:type="dxa"/>
            <w:vMerge/>
            <w:shd w:val="clear" w:color="auto" w:fill="auto"/>
            <w:noWrap/>
            <w:vAlign w:val="bottom"/>
            <w:hideMark/>
          </w:tcPr>
          <w:p w:rsidR="00C81DBD" w:rsidRPr="00E023E2" w:rsidRDefault="00C81DBD" w:rsidP="008F6CC6">
            <w:pPr>
              <w:jc w:val="center"/>
              <w:rPr>
                <w:color w:val="000000"/>
                <w:sz w:val="20"/>
                <w:szCs w:val="20"/>
              </w:rPr>
            </w:pPr>
          </w:p>
        </w:tc>
        <w:tc>
          <w:tcPr>
            <w:tcW w:w="1009" w:type="dxa"/>
            <w:vMerge/>
            <w:shd w:val="clear" w:color="auto" w:fill="auto"/>
            <w:noWrap/>
            <w:vAlign w:val="bottom"/>
            <w:hideMark/>
          </w:tcPr>
          <w:p w:rsidR="00C81DBD" w:rsidRPr="00E023E2" w:rsidRDefault="00C81DBD" w:rsidP="008F6CC6">
            <w:pPr>
              <w:jc w:val="center"/>
              <w:rPr>
                <w:color w:val="000000"/>
                <w:sz w:val="20"/>
                <w:szCs w:val="20"/>
              </w:rPr>
            </w:pPr>
          </w:p>
        </w:tc>
        <w:tc>
          <w:tcPr>
            <w:tcW w:w="408" w:type="dxa"/>
            <w:shd w:val="clear" w:color="auto" w:fill="auto"/>
            <w:noWrap/>
            <w:vAlign w:val="bottom"/>
            <w:hideMark/>
          </w:tcPr>
          <w:p w:rsidR="00C81DBD" w:rsidRPr="00E023E2" w:rsidRDefault="00C81DBD" w:rsidP="008F6CC6">
            <w:pPr>
              <w:jc w:val="center"/>
              <w:rPr>
                <w:b/>
                <w:bCs/>
                <w:color w:val="000000"/>
                <w:sz w:val="16"/>
                <w:szCs w:val="16"/>
              </w:rPr>
            </w:pPr>
            <w:r w:rsidRPr="00E023E2">
              <w:rPr>
                <w:b/>
                <w:bCs/>
                <w:color w:val="000000"/>
                <w:sz w:val="16"/>
                <w:szCs w:val="16"/>
              </w:rPr>
              <w:t>1</w:t>
            </w:r>
          </w:p>
        </w:tc>
        <w:tc>
          <w:tcPr>
            <w:tcW w:w="408" w:type="dxa"/>
            <w:shd w:val="clear" w:color="auto" w:fill="auto"/>
            <w:noWrap/>
            <w:vAlign w:val="bottom"/>
            <w:hideMark/>
          </w:tcPr>
          <w:p w:rsidR="00C81DBD" w:rsidRPr="00E023E2" w:rsidRDefault="00C81DBD" w:rsidP="008F6CC6">
            <w:pPr>
              <w:jc w:val="center"/>
              <w:rPr>
                <w:b/>
                <w:bCs/>
                <w:color w:val="000000"/>
                <w:sz w:val="16"/>
                <w:szCs w:val="16"/>
              </w:rPr>
            </w:pPr>
            <w:r w:rsidRPr="00E023E2">
              <w:rPr>
                <w:b/>
                <w:bCs/>
                <w:color w:val="000000"/>
                <w:sz w:val="16"/>
                <w:szCs w:val="16"/>
              </w:rPr>
              <w:t>2</w:t>
            </w:r>
          </w:p>
        </w:tc>
        <w:tc>
          <w:tcPr>
            <w:tcW w:w="408" w:type="dxa"/>
            <w:shd w:val="clear" w:color="auto" w:fill="auto"/>
            <w:noWrap/>
            <w:vAlign w:val="bottom"/>
            <w:hideMark/>
          </w:tcPr>
          <w:p w:rsidR="00C81DBD" w:rsidRPr="00E023E2" w:rsidRDefault="00C81DBD" w:rsidP="008F6CC6">
            <w:pPr>
              <w:jc w:val="center"/>
              <w:rPr>
                <w:b/>
                <w:bCs/>
                <w:color w:val="000000"/>
                <w:sz w:val="16"/>
                <w:szCs w:val="16"/>
              </w:rPr>
            </w:pPr>
            <w:r w:rsidRPr="00E023E2">
              <w:rPr>
                <w:b/>
                <w:bCs/>
                <w:color w:val="000000"/>
                <w:sz w:val="16"/>
                <w:szCs w:val="16"/>
              </w:rPr>
              <w:t>3</w:t>
            </w:r>
          </w:p>
        </w:tc>
        <w:tc>
          <w:tcPr>
            <w:tcW w:w="408" w:type="dxa"/>
            <w:shd w:val="clear" w:color="auto" w:fill="auto"/>
            <w:noWrap/>
            <w:vAlign w:val="bottom"/>
            <w:hideMark/>
          </w:tcPr>
          <w:p w:rsidR="00C81DBD" w:rsidRPr="00E023E2" w:rsidRDefault="00C81DBD" w:rsidP="008F6CC6">
            <w:pPr>
              <w:jc w:val="center"/>
              <w:rPr>
                <w:b/>
                <w:bCs/>
                <w:color w:val="000000"/>
                <w:sz w:val="16"/>
                <w:szCs w:val="16"/>
              </w:rPr>
            </w:pPr>
            <w:r w:rsidRPr="00E023E2">
              <w:rPr>
                <w:b/>
                <w:bCs/>
                <w:color w:val="000000"/>
                <w:sz w:val="16"/>
                <w:szCs w:val="16"/>
              </w:rPr>
              <w:t>4</w:t>
            </w:r>
          </w:p>
        </w:tc>
        <w:tc>
          <w:tcPr>
            <w:tcW w:w="408" w:type="dxa"/>
            <w:shd w:val="clear" w:color="auto" w:fill="auto"/>
            <w:noWrap/>
            <w:vAlign w:val="bottom"/>
            <w:hideMark/>
          </w:tcPr>
          <w:p w:rsidR="00C81DBD" w:rsidRPr="00E023E2" w:rsidRDefault="00C81DBD" w:rsidP="008F6CC6">
            <w:pPr>
              <w:jc w:val="center"/>
              <w:rPr>
                <w:b/>
                <w:bCs/>
                <w:color w:val="000000"/>
                <w:sz w:val="16"/>
                <w:szCs w:val="16"/>
              </w:rPr>
            </w:pPr>
            <w:r w:rsidRPr="00E023E2">
              <w:rPr>
                <w:b/>
                <w:bCs/>
                <w:color w:val="000000"/>
                <w:sz w:val="16"/>
                <w:szCs w:val="16"/>
              </w:rPr>
              <w:t>5</w:t>
            </w:r>
          </w:p>
        </w:tc>
        <w:tc>
          <w:tcPr>
            <w:tcW w:w="408" w:type="dxa"/>
            <w:shd w:val="clear" w:color="auto" w:fill="auto"/>
            <w:noWrap/>
            <w:vAlign w:val="bottom"/>
            <w:hideMark/>
          </w:tcPr>
          <w:p w:rsidR="00C81DBD" w:rsidRPr="00E023E2" w:rsidRDefault="00C81DBD" w:rsidP="008F6CC6">
            <w:pPr>
              <w:jc w:val="center"/>
              <w:rPr>
                <w:b/>
                <w:bCs/>
                <w:color w:val="000000"/>
                <w:sz w:val="16"/>
                <w:szCs w:val="16"/>
              </w:rPr>
            </w:pPr>
            <w:r w:rsidRPr="00E023E2">
              <w:rPr>
                <w:b/>
                <w:bCs/>
                <w:color w:val="000000"/>
                <w:sz w:val="16"/>
                <w:szCs w:val="16"/>
              </w:rPr>
              <w:t>6</w:t>
            </w:r>
          </w:p>
        </w:tc>
        <w:tc>
          <w:tcPr>
            <w:tcW w:w="408" w:type="dxa"/>
            <w:shd w:val="clear" w:color="auto" w:fill="auto"/>
            <w:noWrap/>
            <w:vAlign w:val="bottom"/>
            <w:hideMark/>
          </w:tcPr>
          <w:p w:rsidR="00C81DBD" w:rsidRPr="00E023E2" w:rsidRDefault="00C81DBD" w:rsidP="008F6CC6">
            <w:pPr>
              <w:jc w:val="center"/>
              <w:rPr>
                <w:b/>
                <w:bCs/>
                <w:color w:val="000000"/>
                <w:sz w:val="16"/>
                <w:szCs w:val="16"/>
              </w:rPr>
            </w:pPr>
            <w:r w:rsidRPr="00E023E2">
              <w:rPr>
                <w:b/>
                <w:bCs/>
                <w:color w:val="000000"/>
                <w:sz w:val="16"/>
                <w:szCs w:val="16"/>
              </w:rPr>
              <w:t>7</w:t>
            </w:r>
          </w:p>
        </w:tc>
        <w:tc>
          <w:tcPr>
            <w:tcW w:w="408" w:type="dxa"/>
            <w:shd w:val="clear" w:color="auto" w:fill="auto"/>
            <w:noWrap/>
            <w:vAlign w:val="bottom"/>
            <w:hideMark/>
          </w:tcPr>
          <w:p w:rsidR="00C81DBD" w:rsidRPr="00E023E2" w:rsidRDefault="00C81DBD" w:rsidP="008F6CC6">
            <w:pPr>
              <w:jc w:val="center"/>
              <w:rPr>
                <w:b/>
                <w:bCs/>
                <w:color w:val="000000"/>
                <w:sz w:val="16"/>
                <w:szCs w:val="16"/>
              </w:rPr>
            </w:pPr>
            <w:r w:rsidRPr="00E023E2">
              <w:rPr>
                <w:b/>
                <w:bCs/>
                <w:color w:val="000000"/>
                <w:sz w:val="16"/>
                <w:szCs w:val="16"/>
              </w:rPr>
              <w:t>8</w:t>
            </w:r>
          </w:p>
        </w:tc>
        <w:tc>
          <w:tcPr>
            <w:tcW w:w="408" w:type="dxa"/>
            <w:shd w:val="clear" w:color="auto" w:fill="auto"/>
            <w:noWrap/>
            <w:vAlign w:val="bottom"/>
            <w:hideMark/>
          </w:tcPr>
          <w:p w:rsidR="00C81DBD" w:rsidRPr="00E023E2" w:rsidRDefault="00C81DBD" w:rsidP="008F6CC6">
            <w:pPr>
              <w:jc w:val="center"/>
              <w:rPr>
                <w:b/>
                <w:bCs/>
                <w:color w:val="000000"/>
                <w:sz w:val="16"/>
                <w:szCs w:val="16"/>
              </w:rPr>
            </w:pPr>
            <w:r w:rsidRPr="00E023E2">
              <w:rPr>
                <w:b/>
                <w:bCs/>
                <w:color w:val="000000"/>
                <w:sz w:val="16"/>
                <w:szCs w:val="16"/>
              </w:rPr>
              <w:t>9</w:t>
            </w:r>
          </w:p>
        </w:tc>
        <w:tc>
          <w:tcPr>
            <w:tcW w:w="408" w:type="dxa"/>
            <w:shd w:val="clear" w:color="auto" w:fill="auto"/>
            <w:noWrap/>
            <w:vAlign w:val="bottom"/>
            <w:hideMark/>
          </w:tcPr>
          <w:p w:rsidR="00C81DBD" w:rsidRPr="00E023E2" w:rsidRDefault="00C81DBD" w:rsidP="008F6CC6">
            <w:pPr>
              <w:jc w:val="center"/>
              <w:rPr>
                <w:b/>
                <w:bCs/>
                <w:color w:val="000000"/>
                <w:sz w:val="16"/>
                <w:szCs w:val="16"/>
              </w:rPr>
            </w:pPr>
            <w:r w:rsidRPr="00E023E2">
              <w:rPr>
                <w:b/>
                <w:bCs/>
                <w:color w:val="000000"/>
                <w:sz w:val="16"/>
                <w:szCs w:val="16"/>
              </w:rPr>
              <w:t>10</w:t>
            </w:r>
          </w:p>
        </w:tc>
        <w:tc>
          <w:tcPr>
            <w:tcW w:w="408" w:type="dxa"/>
            <w:shd w:val="clear" w:color="auto" w:fill="auto"/>
            <w:noWrap/>
            <w:vAlign w:val="bottom"/>
            <w:hideMark/>
          </w:tcPr>
          <w:p w:rsidR="00C81DBD" w:rsidRPr="00E023E2" w:rsidRDefault="00C81DBD" w:rsidP="008F6CC6">
            <w:pPr>
              <w:jc w:val="center"/>
              <w:rPr>
                <w:b/>
                <w:bCs/>
                <w:color w:val="000000"/>
                <w:sz w:val="16"/>
                <w:szCs w:val="16"/>
              </w:rPr>
            </w:pPr>
            <w:r w:rsidRPr="00E023E2">
              <w:rPr>
                <w:b/>
                <w:bCs/>
                <w:color w:val="000000"/>
                <w:sz w:val="16"/>
                <w:szCs w:val="16"/>
              </w:rPr>
              <w:t>11</w:t>
            </w:r>
          </w:p>
        </w:tc>
        <w:tc>
          <w:tcPr>
            <w:tcW w:w="408" w:type="dxa"/>
            <w:shd w:val="clear" w:color="auto" w:fill="auto"/>
            <w:noWrap/>
            <w:vAlign w:val="bottom"/>
            <w:hideMark/>
          </w:tcPr>
          <w:p w:rsidR="00C81DBD" w:rsidRPr="00E023E2" w:rsidRDefault="00C81DBD" w:rsidP="008F6CC6">
            <w:pPr>
              <w:jc w:val="center"/>
              <w:rPr>
                <w:b/>
                <w:bCs/>
                <w:color w:val="000000"/>
                <w:sz w:val="16"/>
                <w:szCs w:val="16"/>
              </w:rPr>
            </w:pPr>
            <w:r w:rsidRPr="00E023E2">
              <w:rPr>
                <w:b/>
                <w:bCs/>
                <w:color w:val="000000"/>
                <w:sz w:val="16"/>
                <w:szCs w:val="16"/>
              </w:rPr>
              <w:t>12</w:t>
            </w:r>
          </w:p>
        </w:tc>
        <w:tc>
          <w:tcPr>
            <w:tcW w:w="408" w:type="dxa"/>
            <w:shd w:val="clear" w:color="auto" w:fill="auto"/>
            <w:noWrap/>
            <w:vAlign w:val="bottom"/>
            <w:hideMark/>
          </w:tcPr>
          <w:p w:rsidR="00C81DBD" w:rsidRPr="00E023E2" w:rsidRDefault="00C81DBD" w:rsidP="008F6CC6">
            <w:pPr>
              <w:jc w:val="center"/>
              <w:rPr>
                <w:b/>
                <w:bCs/>
                <w:color w:val="000000"/>
                <w:sz w:val="16"/>
                <w:szCs w:val="16"/>
              </w:rPr>
            </w:pPr>
            <w:r w:rsidRPr="00E023E2">
              <w:rPr>
                <w:b/>
                <w:bCs/>
                <w:color w:val="000000"/>
                <w:sz w:val="16"/>
                <w:szCs w:val="16"/>
              </w:rPr>
              <w:t>13</w:t>
            </w:r>
          </w:p>
        </w:tc>
        <w:tc>
          <w:tcPr>
            <w:tcW w:w="408" w:type="dxa"/>
            <w:shd w:val="clear" w:color="auto" w:fill="auto"/>
            <w:noWrap/>
            <w:vAlign w:val="bottom"/>
            <w:hideMark/>
          </w:tcPr>
          <w:p w:rsidR="00C81DBD" w:rsidRPr="00E023E2" w:rsidRDefault="00C81DBD" w:rsidP="008F6CC6">
            <w:pPr>
              <w:jc w:val="center"/>
              <w:rPr>
                <w:b/>
                <w:bCs/>
                <w:color w:val="000000"/>
                <w:sz w:val="16"/>
                <w:szCs w:val="16"/>
              </w:rPr>
            </w:pPr>
            <w:r w:rsidRPr="00E023E2">
              <w:rPr>
                <w:b/>
                <w:bCs/>
                <w:color w:val="000000"/>
                <w:sz w:val="16"/>
                <w:szCs w:val="16"/>
              </w:rPr>
              <w:t>14</w:t>
            </w:r>
          </w:p>
        </w:tc>
        <w:tc>
          <w:tcPr>
            <w:tcW w:w="408" w:type="dxa"/>
            <w:shd w:val="clear" w:color="auto" w:fill="auto"/>
            <w:noWrap/>
            <w:vAlign w:val="bottom"/>
            <w:hideMark/>
          </w:tcPr>
          <w:p w:rsidR="00C81DBD" w:rsidRPr="00E023E2" w:rsidRDefault="00C81DBD" w:rsidP="008F6CC6">
            <w:pPr>
              <w:jc w:val="center"/>
              <w:rPr>
                <w:b/>
                <w:bCs/>
                <w:color w:val="000000"/>
                <w:sz w:val="16"/>
                <w:szCs w:val="16"/>
              </w:rPr>
            </w:pPr>
            <w:r w:rsidRPr="00E023E2">
              <w:rPr>
                <w:b/>
                <w:bCs/>
                <w:color w:val="000000"/>
                <w:sz w:val="16"/>
                <w:szCs w:val="16"/>
              </w:rPr>
              <w:t>15</w:t>
            </w:r>
          </w:p>
        </w:tc>
        <w:tc>
          <w:tcPr>
            <w:tcW w:w="408" w:type="dxa"/>
            <w:shd w:val="clear" w:color="auto" w:fill="auto"/>
            <w:noWrap/>
            <w:vAlign w:val="bottom"/>
            <w:hideMark/>
          </w:tcPr>
          <w:p w:rsidR="00C81DBD" w:rsidRPr="00E023E2" w:rsidRDefault="00C81DBD" w:rsidP="008F6CC6">
            <w:pPr>
              <w:jc w:val="center"/>
              <w:rPr>
                <w:b/>
                <w:bCs/>
                <w:color w:val="000000"/>
                <w:sz w:val="16"/>
                <w:szCs w:val="16"/>
              </w:rPr>
            </w:pPr>
            <w:r w:rsidRPr="00E023E2">
              <w:rPr>
                <w:b/>
                <w:bCs/>
                <w:color w:val="000000"/>
                <w:sz w:val="16"/>
                <w:szCs w:val="16"/>
              </w:rPr>
              <w:t>16</w:t>
            </w:r>
          </w:p>
        </w:tc>
        <w:tc>
          <w:tcPr>
            <w:tcW w:w="408" w:type="dxa"/>
            <w:shd w:val="clear" w:color="auto" w:fill="auto"/>
            <w:noWrap/>
            <w:vAlign w:val="bottom"/>
            <w:hideMark/>
          </w:tcPr>
          <w:p w:rsidR="00C81DBD" w:rsidRPr="00E023E2" w:rsidRDefault="00C81DBD" w:rsidP="008F6CC6">
            <w:pPr>
              <w:jc w:val="center"/>
              <w:rPr>
                <w:b/>
                <w:bCs/>
                <w:color w:val="000000"/>
                <w:sz w:val="16"/>
                <w:szCs w:val="16"/>
              </w:rPr>
            </w:pPr>
            <w:r w:rsidRPr="00E023E2">
              <w:rPr>
                <w:b/>
                <w:bCs/>
                <w:color w:val="000000"/>
                <w:sz w:val="16"/>
                <w:szCs w:val="16"/>
              </w:rPr>
              <w:t>17</w:t>
            </w:r>
          </w:p>
        </w:tc>
        <w:tc>
          <w:tcPr>
            <w:tcW w:w="408" w:type="dxa"/>
            <w:shd w:val="clear" w:color="auto" w:fill="auto"/>
            <w:noWrap/>
            <w:vAlign w:val="bottom"/>
            <w:hideMark/>
          </w:tcPr>
          <w:p w:rsidR="00C81DBD" w:rsidRPr="00E023E2" w:rsidRDefault="00C81DBD" w:rsidP="008F6CC6">
            <w:pPr>
              <w:jc w:val="center"/>
              <w:rPr>
                <w:b/>
                <w:bCs/>
                <w:color w:val="000000"/>
                <w:sz w:val="16"/>
                <w:szCs w:val="16"/>
              </w:rPr>
            </w:pPr>
            <w:r w:rsidRPr="00E023E2">
              <w:rPr>
                <w:b/>
                <w:bCs/>
                <w:color w:val="000000"/>
                <w:sz w:val="16"/>
                <w:szCs w:val="16"/>
              </w:rPr>
              <w:t>18</w:t>
            </w:r>
          </w:p>
        </w:tc>
        <w:tc>
          <w:tcPr>
            <w:tcW w:w="408" w:type="dxa"/>
            <w:shd w:val="clear" w:color="auto" w:fill="auto"/>
            <w:noWrap/>
            <w:vAlign w:val="bottom"/>
            <w:hideMark/>
          </w:tcPr>
          <w:p w:rsidR="00C81DBD" w:rsidRPr="00E023E2" w:rsidRDefault="00C81DBD" w:rsidP="008F6CC6">
            <w:pPr>
              <w:jc w:val="center"/>
              <w:rPr>
                <w:b/>
                <w:bCs/>
                <w:color w:val="000000"/>
                <w:sz w:val="16"/>
                <w:szCs w:val="16"/>
              </w:rPr>
            </w:pPr>
            <w:r w:rsidRPr="00E023E2">
              <w:rPr>
                <w:b/>
                <w:bCs/>
                <w:color w:val="000000"/>
                <w:sz w:val="16"/>
                <w:szCs w:val="16"/>
              </w:rPr>
              <w:t>19</w:t>
            </w:r>
          </w:p>
        </w:tc>
        <w:tc>
          <w:tcPr>
            <w:tcW w:w="408" w:type="dxa"/>
            <w:shd w:val="clear" w:color="auto" w:fill="auto"/>
            <w:noWrap/>
            <w:vAlign w:val="bottom"/>
            <w:hideMark/>
          </w:tcPr>
          <w:p w:rsidR="00C81DBD" w:rsidRPr="00E023E2" w:rsidRDefault="00C81DBD" w:rsidP="008F6CC6">
            <w:pPr>
              <w:jc w:val="center"/>
              <w:rPr>
                <w:b/>
                <w:bCs/>
                <w:color w:val="000000"/>
                <w:sz w:val="16"/>
                <w:szCs w:val="16"/>
              </w:rPr>
            </w:pPr>
            <w:r w:rsidRPr="00E023E2">
              <w:rPr>
                <w:b/>
                <w:bCs/>
                <w:color w:val="000000"/>
                <w:sz w:val="16"/>
                <w:szCs w:val="16"/>
              </w:rPr>
              <w:t>20</w:t>
            </w:r>
          </w:p>
        </w:tc>
        <w:tc>
          <w:tcPr>
            <w:tcW w:w="408" w:type="dxa"/>
            <w:shd w:val="clear" w:color="auto" w:fill="auto"/>
            <w:noWrap/>
            <w:vAlign w:val="bottom"/>
            <w:hideMark/>
          </w:tcPr>
          <w:p w:rsidR="00C81DBD" w:rsidRPr="00E023E2" w:rsidRDefault="00C81DBD" w:rsidP="008F6CC6">
            <w:pPr>
              <w:jc w:val="center"/>
              <w:rPr>
                <w:b/>
                <w:bCs/>
                <w:color w:val="000000"/>
                <w:sz w:val="16"/>
                <w:szCs w:val="16"/>
              </w:rPr>
            </w:pPr>
            <w:r w:rsidRPr="00E023E2">
              <w:rPr>
                <w:b/>
                <w:bCs/>
                <w:color w:val="000000"/>
                <w:sz w:val="16"/>
                <w:szCs w:val="16"/>
              </w:rPr>
              <w:t>21</w:t>
            </w:r>
          </w:p>
        </w:tc>
        <w:tc>
          <w:tcPr>
            <w:tcW w:w="408" w:type="dxa"/>
            <w:shd w:val="clear" w:color="auto" w:fill="auto"/>
            <w:noWrap/>
            <w:vAlign w:val="bottom"/>
            <w:hideMark/>
          </w:tcPr>
          <w:p w:rsidR="00C81DBD" w:rsidRPr="00E023E2" w:rsidRDefault="00C81DBD" w:rsidP="008F6CC6">
            <w:pPr>
              <w:jc w:val="center"/>
              <w:rPr>
                <w:b/>
                <w:bCs/>
                <w:color w:val="000000"/>
                <w:sz w:val="16"/>
                <w:szCs w:val="16"/>
              </w:rPr>
            </w:pPr>
            <w:r w:rsidRPr="00E023E2">
              <w:rPr>
                <w:b/>
                <w:bCs/>
                <w:color w:val="000000"/>
                <w:sz w:val="16"/>
                <w:szCs w:val="16"/>
              </w:rPr>
              <w:t>22</w:t>
            </w:r>
          </w:p>
        </w:tc>
        <w:tc>
          <w:tcPr>
            <w:tcW w:w="408" w:type="dxa"/>
            <w:shd w:val="clear" w:color="auto" w:fill="auto"/>
            <w:noWrap/>
            <w:vAlign w:val="bottom"/>
            <w:hideMark/>
          </w:tcPr>
          <w:p w:rsidR="00C81DBD" w:rsidRPr="00E023E2" w:rsidRDefault="00C81DBD" w:rsidP="008F6CC6">
            <w:pPr>
              <w:jc w:val="center"/>
              <w:rPr>
                <w:b/>
                <w:bCs/>
                <w:color w:val="000000"/>
                <w:sz w:val="16"/>
                <w:szCs w:val="16"/>
              </w:rPr>
            </w:pPr>
            <w:r w:rsidRPr="00E023E2">
              <w:rPr>
                <w:b/>
                <w:bCs/>
                <w:color w:val="000000"/>
                <w:sz w:val="16"/>
                <w:szCs w:val="16"/>
              </w:rPr>
              <w:t>23</w:t>
            </w:r>
          </w:p>
        </w:tc>
        <w:tc>
          <w:tcPr>
            <w:tcW w:w="408" w:type="dxa"/>
            <w:shd w:val="clear" w:color="auto" w:fill="auto"/>
            <w:noWrap/>
            <w:vAlign w:val="bottom"/>
            <w:hideMark/>
          </w:tcPr>
          <w:p w:rsidR="00C81DBD" w:rsidRPr="00E023E2" w:rsidRDefault="00C81DBD" w:rsidP="008F6CC6">
            <w:pPr>
              <w:jc w:val="center"/>
              <w:rPr>
                <w:b/>
                <w:bCs/>
                <w:color w:val="000000"/>
                <w:sz w:val="16"/>
                <w:szCs w:val="16"/>
              </w:rPr>
            </w:pPr>
            <w:r w:rsidRPr="00E023E2">
              <w:rPr>
                <w:b/>
                <w:bCs/>
                <w:color w:val="000000"/>
                <w:sz w:val="16"/>
                <w:szCs w:val="16"/>
              </w:rPr>
              <w:t>24</w:t>
            </w:r>
          </w:p>
        </w:tc>
        <w:tc>
          <w:tcPr>
            <w:tcW w:w="408" w:type="dxa"/>
            <w:shd w:val="clear" w:color="auto" w:fill="auto"/>
            <w:noWrap/>
            <w:vAlign w:val="bottom"/>
            <w:hideMark/>
          </w:tcPr>
          <w:p w:rsidR="00C81DBD" w:rsidRPr="00E023E2" w:rsidRDefault="00C81DBD" w:rsidP="008F6CC6">
            <w:pPr>
              <w:jc w:val="center"/>
              <w:rPr>
                <w:b/>
                <w:bCs/>
                <w:color w:val="000000"/>
                <w:sz w:val="16"/>
                <w:szCs w:val="16"/>
              </w:rPr>
            </w:pPr>
            <w:r w:rsidRPr="00E023E2">
              <w:rPr>
                <w:b/>
                <w:bCs/>
                <w:color w:val="000000"/>
                <w:sz w:val="16"/>
                <w:szCs w:val="16"/>
              </w:rPr>
              <w:t>25</w:t>
            </w:r>
          </w:p>
        </w:tc>
        <w:tc>
          <w:tcPr>
            <w:tcW w:w="408" w:type="dxa"/>
            <w:shd w:val="clear" w:color="auto" w:fill="auto"/>
            <w:noWrap/>
            <w:vAlign w:val="bottom"/>
            <w:hideMark/>
          </w:tcPr>
          <w:p w:rsidR="00C81DBD" w:rsidRPr="00E023E2" w:rsidRDefault="00C81DBD" w:rsidP="008F6CC6">
            <w:pPr>
              <w:jc w:val="center"/>
              <w:rPr>
                <w:b/>
                <w:bCs/>
                <w:color w:val="000000"/>
                <w:sz w:val="16"/>
                <w:szCs w:val="16"/>
              </w:rPr>
            </w:pPr>
            <w:r w:rsidRPr="00E023E2">
              <w:rPr>
                <w:b/>
                <w:bCs/>
                <w:color w:val="000000"/>
                <w:sz w:val="16"/>
                <w:szCs w:val="16"/>
              </w:rPr>
              <w:t>26</w:t>
            </w:r>
          </w:p>
        </w:tc>
        <w:tc>
          <w:tcPr>
            <w:tcW w:w="408" w:type="dxa"/>
            <w:shd w:val="clear" w:color="auto" w:fill="auto"/>
            <w:noWrap/>
            <w:vAlign w:val="bottom"/>
            <w:hideMark/>
          </w:tcPr>
          <w:p w:rsidR="00C81DBD" w:rsidRPr="00E023E2" w:rsidRDefault="00C81DBD" w:rsidP="008F6CC6">
            <w:pPr>
              <w:jc w:val="center"/>
              <w:rPr>
                <w:b/>
                <w:bCs/>
                <w:color w:val="000000"/>
                <w:sz w:val="16"/>
                <w:szCs w:val="16"/>
              </w:rPr>
            </w:pPr>
            <w:r w:rsidRPr="00E023E2">
              <w:rPr>
                <w:b/>
                <w:bCs/>
                <w:color w:val="000000"/>
                <w:sz w:val="16"/>
                <w:szCs w:val="16"/>
              </w:rPr>
              <w:t>27</w:t>
            </w:r>
          </w:p>
        </w:tc>
        <w:tc>
          <w:tcPr>
            <w:tcW w:w="408" w:type="dxa"/>
            <w:shd w:val="clear" w:color="auto" w:fill="auto"/>
            <w:noWrap/>
            <w:vAlign w:val="bottom"/>
            <w:hideMark/>
          </w:tcPr>
          <w:p w:rsidR="00C81DBD" w:rsidRPr="00E023E2" w:rsidRDefault="00C81DBD" w:rsidP="008F6CC6">
            <w:pPr>
              <w:jc w:val="center"/>
              <w:rPr>
                <w:b/>
                <w:bCs/>
                <w:color w:val="000000"/>
                <w:sz w:val="16"/>
                <w:szCs w:val="16"/>
              </w:rPr>
            </w:pPr>
            <w:r w:rsidRPr="00E023E2">
              <w:rPr>
                <w:b/>
                <w:bCs/>
                <w:color w:val="000000"/>
                <w:sz w:val="16"/>
                <w:szCs w:val="16"/>
              </w:rPr>
              <w:t>28</w:t>
            </w:r>
          </w:p>
        </w:tc>
        <w:tc>
          <w:tcPr>
            <w:tcW w:w="408" w:type="dxa"/>
            <w:shd w:val="clear" w:color="auto" w:fill="auto"/>
            <w:noWrap/>
            <w:vAlign w:val="bottom"/>
            <w:hideMark/>
          </w:tcPr>
          <w:p w:rsidR="00C81DBD" w:rsidRPr="00E023E2" w:rsidRDefault="00C81DBD" w:rsidP="008F6CC6">
            <w:pPr>
              <w:jc w:val="center"/>
              <w:rPr>
                <w:b/>
                <w:bCs/>
                <w:color w:val="000000"/>
                <w:sz w:val="16"/>
                <w:szCs w:val="16"/>
              </w:rPr>
            </w:pPr>
            <w:r w:rsidRPr="00E023E2">
              <w:rPr>
                <w:b/>
                <w:bCs/>
                <w:color w:val="000000"/>
                <w:sz w:val="16"/>
                <w:szCs w:val="16"/>
              </w:rPr>
              <w:t>29</w:t>
            </w:r>
          </w:p>
        </w:tc>
        <w:tc>
          <w:tcPr>
            <w:tcW w:w="408" w:type="dxa"/>
            <w:shd w:val="clear" w:color="auto" w:fill="auto"/>
            <w:noWrap/>
            <w:vAlign w:val="bottom"/>
            <w:hideMark/>
          </w:tcPr>
          <w:p w:rsidR="00C81DBD" w:rsidRPr="00E023E2" w:rsidRDefault="00C81DBD" w:rsidP="008F6CC6">
            <w:pPr>
              <w:jc w:val="center"/>
              <w:rPr>
                <w:b/>
                <w:bCs/>
                <w:color w:val="000000"/>
                <w:sz w:val="16"/>
                <w:szCs w:val="16"/>
              </w:rPr>
            </w:pPr>
            <w:r w:rsidRPr="00E023E2">
              <w:rPr>
                <w:b/>
                <w:bCs/>
                <w:color w:val="000000"/>
                <w:sz w:val="16"/>
                <w:szCs w:val="16"/>
              </w:rPr>
              <w:t>30</w:t>
            </w:r>
          </w:p>
        </w:tc>
        <w:tc>
          <w:tcPr>
            <w:tcW w:w="408" w:type="dxa"/>
            <w:shd w:val="clear" w:color="auto" w:fill="auto"/>
            <w:noWrap/>
            <w:vAlign w:val="bottom"/>
            <w:hideMark/>
          </w:tcPr>
          <w:p w:rsidR="00C81DBD" w:rsidRPr="00E023E2" w:rsidRDefault="00C81DBD" w:rsidP="008F6CC6">
            <w:pPr>
              <w:jc w:val="center"/>
              <w:rPr>
                <w:b/>
                <w:bCs/>
                <w:color w:val="000000"/>
                <w:sz w:val="16"/>
                <w:szCs w:val="16"/>
              </w:rPr>
            </w:pPr>
            <w:r w:rsidRPr="00E023E2">
              <w:rPr>
                <w:b/>
                <w:bCs/>
                <w:color w:val="000000"/>
                <w:sz w:val="16"/>
                <w:szCs w:val="16"/>
              </w:rPr>
              <w:t>31</w:t>
            </w:r>
          </w:p>
        </w:tc>
        <w:tc>
          <w:tcPr>
            <w:tcW w:w="408" w:type="dxa"/>
            <w:shd w:val="clear" w:color="auto" w:fill="auto"/>
            <w:noWrap/>
            <w:vAlign w:val="bottom"/>
            <w:hideMark/>
          </w:tcPr>
          <w:p w:rsidR="00C81DBD" w:rsidRPr="00E023E2" w:rsidRDefault="00C81DBD" w:rsidP="008F6CC6">
            <w:pPr>
              <w:jc w:val="center"/>
              <w:rPr>
                <w:b/>
                <w:bCs/>
                <w:color w:val="000000"/>
                <w:sz w:val="16"/>
                <w:szCs w:val="16"/>
              </w:rPr>
            </w:pPr>
            <w:r w:rsidRPr="00E023E2">
              <w:rPr>
                <w:b/>
                <w:bCs/>
                <w:color w:val="000000"/>
                <w:sz w:val="16"/>
                <w:szCs w:val="16"/>
              </w:rPr>
              <w:t>32</w:t>
            </w:r>
          </w:p>
        </w:tc>
        <w:tc>
          <w:tcPr>
            <w:tcW w:w="411" w:type="dxa"/>
            <w:shd w:val="clear" w:color="auto" w:fill="auto"/>
            <w:noWrap/>
            <w:vAlign w:val="bottom"/>
            <w:hideMark/>
          </w:tcPr>
          <w:p w:rsidR="00C81DBD" w:rsidRPr="00E023E2" w:rsidRDefault="00C81DBD" w:rsidP="008F6CC6">
            <w:pPr>
              <w:jc w:val="center"/>
              <w:rPr>
                <w:b/>
                <w:bCs/>
                <w:color w:val="000000"/>
                <w:sz w:val="16"/>
                <w:szCs w:val="16"/>
              </w:rPr>
            </w:pPr>
            <w:r w:rsidRPr="00E023E2">
              <w:rPr>
                <w:b/>
                <w:bCs/>
                <w:color w:val="000000"/>
                <w:sz w:val="16"/>
                <w:szCs w:val="16"/>
              </w:rPr>
              <w:t>33</w:t>
            </w:r>
          </w:p>
        </w:tc>
      </w:tr>
      <w:tr w:rsidR="00C81DBD" w:rsidRPr="00E023E2"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1</w:t>
            </w:r>
          </w:p>
        </w:tc>
        <w:tc>
          <w:tcPr>
            <w:tcW w:w="1009" w:type="dxa"/>
            <w:shd w:val="clear" w:color="auto" w:fill="auto"/>
            <w:noWrap/>
            <w:vAlign w:val="bottom"/>
            <w:hideMark/>
          </w:tcPr>
          <w:p w:rsidR="00C81DBD" w:rsidRPr="00E023E2" w:rsidRDefault="00C81DBD" w:rsidP="008F6CC6">
            <w:pPr>
              <w:jc w:val="center"/>
              <w:rPr>
                <w:color w:val="000000"/>
                <w:sz w:val="20"/>
                <w:szCs w:val="20"/>
              </w:rPr>
            </w:pPr>
          </w:p>
        </w:tc>
        <w:tc>
          <w:tcPr>
            <w:tcW w:w="1009" w:type="dxa"/>
            <w:shd w:val="clear" w:color="auto" w:fill="auto"/>
            <w:noWrap/>
            <w:vAlign w:val="bottom"/>
            <w:hideMark/>
          </w:tcPr>
          <w:p w:rsidR="00C81DBD" w:rsidRPr="00E023E2" w:rsidRDefault="00C81DBD" w:rsidP="008F6CC6">
            <w:pPr>
              <w:jc w:val="center"/>
              <w:rPr>
                <w:color w:val="000000"/>
                <w:sz w:val="20"/>
                <w:szCs w:val="20"/>
              </w:rPr>
            </w:pPr>
          </w:p>
        </w:tc>
        <w:tc>
          <w:tcPr>
            <w:tcW w:w="408" w:type="dxa"/>
            <w:shd w:val="clear" w:color="auto" w:fill="auto"/>
            <w:noWrap/>
            <w:vAlign w:val="center"/>
            <w:hideMark/>
          </w:tcPr>
          <w:p w:rsidR="00C81DBD" w:rsidRPr="00E023E2" w:rsidRDefault="00C81DBD" w:rsidP="008F6CC6">
            <w:pPr>
              <w:jc w:val="center"/>
              <w:rPr>
                <w:color w:val="000000"/>
                <w:sz w:val="20"/>
                <w:szCs w:val="20"/>
              </w:rPr>
            </w:pPr>
          </w:p>
        </w:tc>
        <w:tc>
          <w:tcPr>
            <w:tcW w:w="408" w:type="dxa"/>
            <w:shd w:val="clear" w:color="auto" w:fill="auto"/>
            <w:noWrap/>
            <w:vAlign w:val="center"/>
            <w:hideMark/>
          </w:tcPr>
          <w:p w:rsidR="00C81DBD" w:rsidRPr="00E023E2" w:rsidRDefault="00C81DBD" w:rsidP="008F6CC6">
            <w:pPr>
              <w:jc w:val="center"/>
              <w:rPr>
                <w:color w:val="000000"/>
                <w:sz w:val="20"/>
                <w:szCs w:val="20"/>
              </w:rPr>
            </w:pPr>
          </w:p>
        </w:tc>
        <w:tc>
          <w:tcPr>
            <w:tcW w:w="408" w:type="dxa"/>
            <w:shd w:val="clear" w:color="auto" w:fill="auto"/>
            <w:noWrap/>
            <w:vAlign w:val="center"/>
            <w:hideMark/>
          </w:tcPr>
          <w:p w:rsidR="00C81DBD" w:rsidRPr="00E023E2" w:rsidRDefault="00C81DBD" w:rsidP="008F6CC6">
            <w:pPr>
              <w:jc w:val="center"/>
              <w:rPr>
                <w:color w:val="000000"/>
                <w:sz w:val="20"/>
                <w:szCs w:val="20"/>
              </w:rPr>
            </w:pPr>
          </w:p>
        </w:tc>
        <w:tc>
          <w:tcPr>
            <w:tcW w:w="408" w:type="dxa"/>
            <w:shd w:val="clear" w:color="auto" w:fill="auto"/>
            <w:noWrap/>
            <w:vAlign w:val="center"/>
            <w:hideMark/>
          </w:tcPr>
          <w:p w:rsidR="00C81DBD" w:rsidRPr="00E023E2" w:rsidRDefault="00C81DBD" w:rsidP="008F6CC6">
            <w:pPr>
              <w:jc w:val="center"/>
              <w:rPr>
                <w:color w:val="000000"/>
                <w:sz w:val="20"/>
                <w:szCs w:val="20"/>
              </w:rPr>
            </w:pPr>
          </w:p>
        </w:tc>
        <w:tc>
          <w:tcPr>
            <w:tcW w:w="408" w:type="dxa"/>
            <w:shd w:val="clear" w:color="auto" w:fill="auto"/>
            <w:noWrap/>
            <w:vAlign w:val="center"/>
            <w:hideMark/>
          </w:tcPr>
          <w:p w:rsidR="00C81DBD" w:rsidRPr="00E023E2" w:rsidRDefault="00C81DBD" w:rsidP="008F6CC6">
            <w:pPr>
              <w:jc w:val="center"/>
              <w:rPr>
                <w:color w:val="000000"/>
                <w:sz w:val="20"/>
                <w:szCs w:val="20"/>
              </w:rPr>
            </w:pPr>
          </w:p>
        </w:tc>
        <w:tc>
          <w:tcPr>
            <w:tcW w:w="408" w:type="dxa"/>
            <w:shd w:val="clear" w:color="auto" w:fill="auto"/>
            <w:noWrap/>
            <w:vAlign w:val="center"/>
            <w:hideMark/>
          </w:tcPr>
          <w:p w:rsidR="00C81DBD" w:rsidRPr="00E023E2" w:rsidRDefault="00C81DBD" w:rsidP="008F6CC6">
            <w:pPr>
              <w:jc w:val="center"/>
              <w:rPr>
                <w:color w:val="000000"/>
                <w:sz w:val="20"/>
                <w:szCs w:val="20"/>
              </w:rPr>
            </w:pPr>
          </w:p>
        </w:tc>
        <w:tc>
          <w:tcPr>
            <w:tcW w:w="408" w:type="dxa"/>
            <w:shd w:val="clear" w:color="auto" w:fill="auto"/>
            <w:noWrap/>
            <w:vAlign w:val="center"/>
            <w:hideMark/>
          </w:tcPr>
          <w:p w:rsidR="00C81DBD" w:rsidRPr="00E023E2" w:rsidRDefault="00C81DBD" w:rsidP="008F6CC6">
            <w:pPr>
              <w:jc w:val="center"/>
              <w:rPr>
                <w:color w:val="000000"/>
                <w:sz w:val="20"/>
                <w:szCs w:val="20"/>
              </w:rPr>
            </w:pPr>
          </w:p>
        </w:tc>
        <w:tc>
          <w:tcPr>
            <w:tcW w:w="408" w:type="dxa"/>
            <w:shd w:val="clear" w:color="auto" w:fill="auto"/>
            <w:noWrap/>
            <w:vAlign w:val="center"/>
            <w:hideMark/>
          </w:tcPr>
          <w:p w:rsidR="00C81DBD" w:rsidRPr="00E023E2" w:rsidRDefault="00C81DBD" w:rsidP="008F6CC6">
            <w:pPr>
              <w:jc w:val="center"/>
              <w:rPr>
                <w:color w:val="000000"/>
                <w:sz w:val="20"/>
                <w:szCs w:val="20"/>
              </w:rPr>
            </w:pPr>
          </w:p>
        </w:tc>
        <w:tc>
          <w:tcPr>
            <w:tcW w:w="408" w:type="dxa"/>
            <w:shd w:val="clear" w:color="auto" w:fill="auto"/>
            <w:noWrap/>
            <w:vAlign w:val="center"/>
            <w:hideMark/>
          </w:tcPr>
          <w:p w:rsidR="00C81DBD" w:rsidRPr="00E023E2" w:rsidRDefault="00C81DBD" w:rsidP="008F6CC6">
            <w:pPr>
              <w:jc w:val="center"/>
              <w:rPr>
                <w:color w:val="000000"/>
                <w:sz w:val="20"/>
                <w:szCs w:val="20"/>
              </w:rPr>
            </w:pPr>
          </w:p>
        </w:tc>
        <w:tc>
          <w:tcPr>
            <w:tcW w:w="408" w:type="dxa"/>
            <w:shd w:val="clear" w:color="auto" w:fill="auto"/>
            <w:noWrap/>
            <w:vAlign w:val="center"/>
            <w:hideMark/>
          </w:tcPr>
          <w:p w:rsidR="00C81DBD" w:rsidRPr="00E023E2" w:rsidRDefault="00C81DBD" w:rsidP="008F6CC6">
            <w:pPr>
              <w:jc w:val="center"/>
              <w:rPr>
                <w:color w:val="000000"/>
                <w:sz w:val="20"/>
                <w:szCs w:val="20"/>
              </w:rPr>
            </w:pPr>
          </w:p>
        </w:tc>
        <w:tc>
          <w:tcPr>
            <w:tcW w:w="408" w:type="dxa"/>
            <w:shd w:val="clear" w:color="auto" w:fill="auto"/>
            <w:noWrap/>
            <w:vAlign w:val="center"/>
            <w:hideMark/>
          </w:tcPr>
          <w:p w:rsidR="00C81DBD" w:rsidRPr="00E023E2" w:rsidRDefault="00C81DBD" w:rsidP="008F6CC6">
            <w:pPr>
              <w:jc w:val="center"/>
              <w:rPr>
                <w:color w:val="000000"/>
                <w:sz w:val="20"/>
                <w:szCs w:val="20"/>
              </w:rPr>
            </w:pPr>
          </w:p>
        </w:tc>
        <w:tc>
          <w:tcPr>
            <w:tcW w:w="408" w:type="dxa"/>
            <w:shd w:val="clear" w:color="auto" w:fill="auto"/>
            <w:noWrap/>
            <w:vAlign w:val="center"/>
            <w:hideMark/>
          </w:tcPr>
          <w:p w:rsidR="00C81DBD" w:rsidRPr="00E023E2" w:rsidRDefault="00C81DBD" w:rsidP="008F6CC6">
            <w:pPr>
              <w:jc w:val="center"/>
              <w:rPr>
                <w:color w:val="000000"/>
                <w:sz w:val="20"/>
                <w:szCs w:val="20"/>
              </w:rPr>
            </w:pPr>
          </w:p>
        </w:tc>
        <w:tc>
          <w:tcPr>
            <w:tcW w:w="408" w:type="dxa"/>
            <w:shd w:val="clear" w:color="auto" w:fill="auto"/>
            <w:noWrap/>
            <w:vAlign w:val="center"/>
            <w:hideMark/>
          </w:tcPr>
          <w:p w:rsidR="00C81DBD" w:rsidRPr="00E023E2" w:rsidRDefault="00C81DBD" w:rsidP="008F6CC6">
            <w:pPr>
              <w:jc w:val="center"/>
              <w:rPr>
                <w:color w:val="000000"/>
                <w:sz w:val="20"/>
                <w:szCs w:val="20"/>
              </w:rPr>
            </w:pPr>
          </w:p>
        </w:tc>
        <w:tc>
          <w:tcPr>
            <w:tcW w:w="408" w:type="dxa"/>
            <w:shd w:val="clear" w:color="auto" w:fill="auto"/>
            <w:noWrap/>
            <w:vAlign w:val="center"/>
            <w:hideMark/>
          </w:tcPr>
          <w:p w:rsidR="00C81DBD" w:rsidRPr="00E023E2" w:rsidRDefault="00C81DBD" w:rsidP="008F6CC6">
            <w:pPr>
              <w:jc w:val="cente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11" w:type="dxa"/>
            <w:shd w:val="clear" w:color="auto" w:fill="auto"/>
            <w:noWrap/>
            <w:vAlign w:val="bottom"/>
            <w:hideMark/>
          </w:tcPr>
          <w:p w:rsidR="00C81DBD" w:rsidRPr="00E023E2" w:rsidRDefault="00C81DBD" w:rsidP="008F6CC6">
            <w:pPr>
              <w:rPr>
                <w:color w:val="000000"/>
                <w:sz w:val="20"/>
                <w:szCs w:val="20"/>
              </w:rPr>
            </w:pPr>
          </w:p>
        </w:tc>
      </w:tr>
      <w:tr w:rsidR="00C81DBD" w:rsidRPr="00E023E2" w:rsidTr="008F6CC6">
        <w:trPr>
          <w:trHeight w:val="255"/>
        </w:trPr>
        <w:tc>
          <w:tcPr>
            <w:tcW w:w="403" w:type="dxa"/>
            <w:shd w:val="clear" w:color="auto" w:fill="auto"/>
            <w:noWrap/>
            <w:vAlign w:val="bottom"/>
            <w:hideMark/>
          </w:tcPr>
          <w:p w:rsidR="00C81DBD" w:rsidRPr="00E023E2" w:rsidRDefault="00C81DBD" w:rsidP="008F6CC6">
            <w:pPr>
              <w:ind w:left="-142" w:right="-97"/>
              <w:jc w:val="center"/>
              <w:rPr>
                <w:color w:val="000000"/>
                <w:sz w:val="16"/>
                <w:szCs w:val="16"/>
              </w:rPr>
            </w:pPr>
            <w:r>
              <w:rPr>
                <w:color w:val="000000"/>
                <w:sz w:val="16"/>
                <w:szCs w:val="16"/>
              </w:rPr>
              <w:t>2</w:t>
            </w:r>
          </w:p>
        </w:tc>
        <w:tc>
          <w:tcPr>
            <w:tcW w:w="1009" w:type="dxa"/>
            <w:shd w:val="clear" w:color="auto" w:fill="auto"/>
            <w:noWrap/>
            <w:vAlign w:val="bottom"/>
            <w:hideMark/>
          </w:tcPr>
          <w:p w:rsidR="00C81DBD" w:rsidRPr="00E023E2" w:rsidRDefault="00C81DBD" w:rsidP="008F6CC6">
            <w:pPr>
              <w:jc w:val="center"/>
              <w:rPr>
                <w:color w:val="000000"/>
                <w:sz w:val="20"/>
                <w:szCs w:val="20"/>
              </w:rPr>
            </w:pPr>
          </w:p>
        </w:tc>
        <w:tc>
          <w:tcPr>
            <w:tcW w:w="1009" w:type="dxa"/>
            <w:shd w:val="clear" w:color="auto" w:fill="auto"/>
            <w:noWrap/>
            <w:vAlign w:val="bottom"/>
            <w:hideMark/>
          </w:tcPr>
          <w:p w:rsidR="00C81DBD" w:rsidRPr="00E023E2" w:rsidRDefault="00C81DBD" w:rsidP="008F6CC6">
            <w:pPr>
              <w:jc w:val="center"/>
              <w:rPr>
                <w:color w:val="000000"/>
                <w:sz w:val="20"/>
                <w:szCs w:val="20"/>
              </w:rPr>
            </w:pPr>
          </w:p>
        </w:tc>
        <w:tc>
          <w:tcPr>
            <w:tcW w:w="408" w:type="dxa"/>
            <w:shd w:val="clear" w:color="auto" w:fill="auto"/>
            <w:noWrap/>
            <w:vAlign w:val="center"/>
            <w:hideMark/>
          </w:tcPr>
          <w:p w:rsidR="00C81DBD" w:rsidRPr="00E023E2" w:rsidRDefault="00C81DBD" w:rsidP="008F6CC6">
            <w:pPr>
              <w:jc w:val="center"/>
              <w:rPr>
                <w:color w:val="000000"/>
                <w:sz w:val="20"/>
                <w:szCs w:val="20"/>
              </w:rPr>
            </w:pPr>
          </w:p>
        </w:tc>
        <w:tc>
          <w:tcPr>
            <w:tcW w:w="408" w:type="dxa"/>
            <w:shd w:val="clear" w:color="auto" w:fill="auto"/>
            <w:noWrap/>
            <w:vAlign w:val="center"/>
            <w:hideMark/>
          </w:tcPr>
          <w:p w:rsidR="00C81DBD" w:rsidRPr="00E023E2" w:rsidRDefault="00C81DBD" w:rsidP="008F6CC6">
            <w:pPr>
              <w:jc w:val="center"/>
              <w:rPr>
                <w:color w:val="000000"/>
                <w:sz w:val="20"/>
                <w:szCs w:val="20"/>
              </w:rPr>
            </w:pPr>
          </w:p>
        </w:tc>
        <w:tc>
          <w:tcPr>
            <w:tcW w:w="408" w:type="dxa"/>
            <w:shd w:val="clear" w:color="auto" w:fill="auto"/>
            <w:noWrap/>
            <w:vAlign w:val="center"/>
            <w:hideMark/>
          </w:tcPr>
          <w:p w:rsidR="00C81DBD" w:rsidRPr="00E023E2" w:rsidRDefault="00C81DBD" w:rsidP="008F6CC6">
            <w:pPr>
              <w:jc w:val="center"/>
              <w:rPr>
                <w:color w:val="000000"/>
                <w:sz w:val="20"/>
                <w:szCs w:val="20"/>
              </w:rPr>
            </w:pPr>
          </w:p>
        </w:tc>
        <w:tc>
          <w:tcPr>
            <w:tcW w:w="408" w:type="dxa"/>
            <w:shd w:val="clear" w:color="auto" w:fill="auto"/>
            <w:noWrap/>
            <w:vAlign w:val="center"/>
            <w:hideMark/>
          </w:tcPr>
          <w:p w:rsidR="00C81DBD" w:rsidRPr="00E023E2" w:rsidRDefault="00C81DBD" w:rsidP="008F6CC6">
            <w:pPr>
              <w:jc w:val="center"/>
              <w:rPr>
                <w:color w:val="000000"/>
                <w:sz w:val="20"/>
                <w:szCs w:val="20"/>
              </w:rPr>
            </w:pPr>
          </w:p>
        </w:tc>
        <w:tc>
          <w:tcPr>
            <w:tcW w:w="408" w:type="dxa"/>
            <w:shd w:val="clear" w:color="auto" w:fill="auto"/>
            <w:noWrap/>
            <w:vAlign w:val="center"/>
            <w:hideMark/>
          </w:tcPr>
          <w:p w:rsidR="00C81DBD" w:rsidRPr="00E023E2" w:rsidRDefault="00C81DBD" w:rsidP="008F6CC6">
            <w:pPr>
              <w:jc w:val="center"/>
              <w:rPr>
                <w:color w:val="000000"/>
                <w:sz w:val="20"/>
                <w:szCs w:val="20"/>
              </w:rPr>
            </w:pPr>
          </w:p>
        </w:tc>
        <w:tc>
          <w:tcPr>
            <w:tcW w:w="408" w:type="dxa"/>
            <w:shd w:val="clear" w:color="auto" w:fill="auto"/>
            <w:noWrap/>
            <w:vAlign w:val="center"/>
            <w:hideMark/>
          </w:tcPr>
          <w:p w:rsidR="00C81DBD" w:rsidRPr="00E023E2" w:rsidRDefault="00C81DBD" w:rsidP="008F6CC6">
            <w:pPr>
              <w:jc w:val="center"/>
              <w:rPr>
                <w:color w:val="000000"/>
                <w:sz w:val="20"/>
                <w:szCs w:val="20"/>
              </w:rPr>
            </w:pPr>
          </w:p>
        </w:tc>
        <w:tc>
          <w:tcPr>
            <w:tcW w:w="408" w:type="dxa"/>
            <w:shd w:val="clear" w:color="auto" w:fill="auto"/>
            <w:noWrap/>
            <w:vAlign w:val="center"/>
            <w:hideMark/>
          </w:tcPr>
          <w:p w:rsidR="00C81DBD" w:rsidRPr="00E023E2" w:rsidRDefault="00C81DBD" w:rsidP="008F6CC6">
            <w:pPr>
              <w:jc w:val="center"/>
              <w:rPr>
                <w:color w:val="000000"/>
                <w:sz w:val="20"/>
                <w:szCs w:val="20"/>
              </w:rPr>
            </w:pPr>
          </w:p>
        </w:tc>
        <w:tc>
          <w:tcPr>
            <w:tcW w:w="408" w:type="dxa"/>
            <w:shd w:val="clear" w:color="auto" w:fill="auto"/>
            <w:noWrap/>
            <w:vAlign w:val="center"/>
            <w:hideMark/>
          </w:tcPr>
          <w:p w:rsidR="00C81DBD" w:rsidRPr="00E023E2" w:rsidRDefault="00C81DBD" w:rsidP="008F6CC6">
            <w:pPr>
              <w:jc w:val="center"/>
              <w:rPr>
                <w:color w:val="000000"/>
                <w:sz w:val="20"/>
                <w:szCs w:val="20"/>
              </w:rPr>
            </w:pPr>
          </w:p>
        </w:tc>
        <w:tc>
          <w:tcPr>
            <w:tcW w:w="408" w:type="dxa"/>
            <w:shd w:val="clear" w:color="auto" w:fill="auto"/>
            <w:noWrap/>
            <w:vAlign w:val="center"/>
            <w:hideMark/>
          </w:tcPr>
          <w:p w:rsidR="00C81DBD" w:rsidRPr="00E023E2" w:rsidRDefault="00C81DBD" w:rsidP="008F6CC6">
            <w:pPr>
              <w:jc w:val="center"/>
              <w:rPr>
                <w:color w:val="000000"/>
                <w:sz w:val="20"/>
                <w:szCs w:val="20"/>
              </w:rPr>
            </w:pPr>
          </w:p>
        </w:tc>
        <w:tc>
          <w:tcPr>
            <w:tcW w:w="408" w:type="dxa"/>
            <w:shd w:val="clear" w:color="auto" w:fill="auto"/>
            <w:noWrap/>
            <w:vAlign w:val="center"/>
            <w:hideMark/>
          </w:tcPr>
          <w:p w:rsidR="00C81DBD" w:rsidRPr="00E023E2" w:rsidRDefault="00C81DBD" w:rsidP="008F6CC6">
            <w:pPr>
              <w:jc w:val="center"/>
              <w:rPr>
                <w:color w:val="000000"/>
                <w:sz w:val="20"/>
                <w:szCs w:val="20"/>
              </w:rPr>
            </w:pPr>
          </w:p>
        </w:tc>
        <w:tc>
          <w:tcPr>
            <w:tcW w:w="408" w:type="dxa"/>
            <w:shd w:val="clear" w:color="auto" w:fill="auto"/>
            <w:noWrap/>
            <w:vAlign w:val="center"/>
            <w:hideMark/>
          </w:tcPr>
          <w:p w:rsidR="00C81DBD" w:rsidRPr="00E023E2" w:rsidRDefault="00C81DBD" w:rsidP="008F6CC6">
            <w:pPr>
              <w:jc w:val="center"/>
              <w:rPr>
                <w:color w:val="000000"/>
                <w:sz w:val="20"/>
                <w:szCs w:val="20"/>
              </w:rPr>
            </w:pPr>
          </w:p>
        </w:tc>
        <w:tc>
          <w:tcPr>
            <w:tcW w:w="408" w:type="dxa"/>
            <w:shd w:val="clear" w:color="auto" w:fill="auto"/>
            <w:noWrap/>
            <w:vAlign w:val="center"/>
            <w:hideMark/>
          </w:tcPr>
          <w:p w:rsidR="00C81DBD" w:rsidRPr="00E023E2" w:rsidRDefault="00C81DBD" w:rsidP="008F6CC6">
            <w:pPr>
              <w:jc w:val="center"/>
              <w:rPr>
                <w:color w:val="000000"/>
                <w:sz w:val="20"/>
                <w:szCs w:val="20"/>
              </w:rPr>
            </w:pPr>
          </w:p>
        </w:tc>
        <w:tc>
          <w:tcPr>
            <w:tcW w:w="408" w:type="dxa"/>
            <w:shd w:val="clear" w:color="auto" w:fill="auto"/>
            <w:noWrap/>
            <w:vAlign w:val="center"/>
            <w:hideMark/>
          </w:tcPr>
          <w:p w:rsidR="00C81DBD" w:rsidRPr="00E023E2" w:rsidRDefault="00C81DBD" w:rsidP="008F6CC6">
            <w:pPr>
              <w:jc w:val="center"/>
              <w:rPr>
                <w:color w:val="000000"/>
                <w:sz w:val="20"/>
                <w:szCs w:val="20"/>
              </w:rPr>
            </w:pPr>
          </w:p>
        </w:tc>
        <w:tc>
          <w:tcPr>
            <w:tcW w:w="408" w:type="dxa"/>
            <w:shd w:val="clear" w:color="auto" w:fill="auto"/>
            <w:noWrap/>
            <w:vAlign w:val="center"/>
            <w:hideMark/>
          </w:tcPr>
          <w:p w:rsidR="00C81DBD" w:rsidRPr="00E023E2" w:rsidRDefault="00C81DBD" w:rsidP="008F6CC6">
            <w:pPr>
              <w:jc w:val="cente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11" w:type="dxa"/>
            <w:shd w:val="clear" w:color="auto" w:fill="auto"/>
            <w:noWrap/>
            <w:vAlign w:val="bottom"/>
            <w:hideMark/>
          </w:tcPr>
          <w:p w:rsidR="00C81DBD" w:rsidRPr="00E023E2" w:rsidRDefault="00C81DBD" w:rsidP="008F6CC6">
            <w:pPr>
              <w:rPr>
                <w:color w:val="000000"/>
                <w:sz w:val="20"/>
                <w:szCs w:val="20"/>
              </w:rPr>
            </w:pPr>
          </w:p>
        </w:tc>
      </w:tr>
      <w:tr w:rsidR="00C81DBD" w:rsidRPr="00E023E2" w:rsidTr="008F6CC6">
        <w:trPr>
          <w:trHeight w:val="255"/>
        </w:trPr>
        <w:tc>
          <w:tcPr>
            <w:tcW w:w="403" w:type="dxa"/>
            <w:shd w:val="clear" w:color="auto" w:fill="auto"/>
            <w:noWrap/>
            <w:vAlign w:val="bottom"/>
            <w:hideMark/>
          </w:tcPr>
          <w:p w:rsidR="00C81DBD" w:rsidRPr="00E023E2" w:rsidRDefault="00C81DBD" w:rsidP="008F6CC6">
            <w:pPr>
              <w:ind w:left="-142" w:right="-97"/>
              <w:jc w:val="center"/>
              <w:rPr>
                <w:color w:val="000000"/>
                <w:sz w:val="16"/>
                <w:szCs w:val="16"/>
              </w:rPr>
            </w:pPr>
            <w:r w:rsidRPr="00E023E2">
              <w:rPr>
                <w:color w:val="000000"/>
                <w:sz w:val="16"/>
                <w:szCs w:val="16"/>
              </w:rPr>
              <w:t>3</w:t>
            </w:r>
          </w:p>
        </w:tc>
        <w:tc>
          <w:tcPr>
            <w:tcW w:w="1009" w:type="dxa"/>
            <w:shd w:val="clear" w:color="auto" w:fill="auto"/>
            <w:noWrap/>
            <w:vAlign w:val="bottom"/>
            <w:hideMark/>
          </w:tcPr>
          <w:p w:rsidR="00C81DBD" w:rsidRPr="00E023E2" w:rsidRDefault="00C81DBD" w:rsidP="008F6CC6">
            <w:pPr>
              <w:jc w:val="center"/>
              <w:rPr>
                <w:color w:val="000000"/>
                <w:sz w:val="20"/>
                <w:szCs w:val="20"/>
              </w:rPr>
            </w:pPr>
            <w:r w:rsidRPr="00E023E2">
              <w:rPr>
                <w:color w:val="000000"/>
                <w:sz w:val="20"/>
                <w:szCs w:val="20"/>
              </w:rPr>
              <w:t> </w:t>
            </w:r>
          </w:p>
        </w:tc>
        <w:tc>
          <w:tcPr>
            <w:tcW w:w="1009" w:type="dxa"/>
            <w:shd w:val="clear" w:color="auto" w:fill="auto"/>
            <w:noWrap/>
            <w:vAlign w:val="bottom"/>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11"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r>
      <w:tr w:rsidR="00C81DBD" w:rsidRPr="00E023E2" w:rsidTr="008F6CC6">
        <w:trPr>
          <w:trHeight w:val="255"/>
        </w:trPr>
        <w:tc>
          <w:tcPr>
            <w:tcW w:w="403" w:type="dxa"/>
            <w:shd w:val="clear" w:color="auto" w:fill="auto"/>
            <w:noWrap/>
            <w:vAlign w:val="bottom"/>
            <w:hideMark/>
          </w:tcPr>
          <w:p w:rsidR="00C81DBD" w:rsidRPr="00E023E2" w:rsidRDefault="00C81DBD" w:rsidP="008F6CC6">
            <w:pPr>
              <w:ind w:left="-142" w:right="-97"/>
              <w:jc w:val="center"/>
              <w:rPr>
                <w:color w:val="000000"/>
                <w:sz w:val="16"/>
                <w:szCs w:val="16"/>
              </w:rPr>
            </w:pPr>
            <w:r w:rsidRPr="00E023E2">
              <w:rPr>
                <w:color w:val="000000"/>
                <w:sz w:val="16"/>
                <w:szCs w:val="16"/>
              </w:rPr>
              <w:t>4</w:t>
            </w:r>
          </w:p>
        </w:tc>
        <w:tc>
          <w:tcPr>
            <w:tcW w:w="1009" w:type="dxa"/>
            <w:shd w:val="clear" w:color="auto" w:fill="auto"/>
            <w:noWrap/>
            <w:vAlign w:val="bottom"/>
            <w:hideMark/>
          </w:tcPr>
          <w:p w:rsidR="00C81DBD" w:rsidRPr="00E023E2" w:rsidRDefault="00C81DBD" w:rsidP="008F6CC6">
            <w:pPr>
              <w:jc w:val="center"/>
              <w:rPr>
                <w:color w:val="000000"/>
                <w:sz w:val="20"/>
                <w:szCs w:val="20"/>
              </w:rPr>
            </w:pPr>
            <w:r w:rsidRPr="00E023E2">
              <w:rPr>
                <w:color w:val="000000"/>
                <w:sz w:val="20"/>
                <w:szCs w:val="20"/>
              </w:rPr>
              <w:t> </w:t>
            </w:r>
          </w:p>
        </w:tc>
        <w:tc>
          <w:tcPr>
            <w:tcW w:w="1009" w:type="dxa"/>
            <w:shd w:val="clear" w:color="auto" w:fill="auto"/>
            <w:noWrap/>
            <w:vAlign w:val="bottom"/>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11"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r>
      <w:tr w:rsidR="00C81DBD" w:rsidRPr="00E023E2" w:rsidTr="008F6CC6">
        <w:trPr>
          <w:trHeight w:val="255"/>
        </w:trPr>
        <w:tc>
          <w:tcPr>
            <w:tcW w:w="403" w:type="dxa"/>
            <w:shd w:val="clear" w:color="auto" w:fill="auto"/>
            <w:noWrap/>
            <w:vAlign w:val="bottom"/>
            <w:hideMark/>
          </w:tcPr>
          <w:p w:rsidR="00C81DBD" w:rsidRPr="00E023E2" w:rsidRDefault="00C81DBD" w:rsidP="008F6CC6">
            <w:pPr>
              <w:ind w:left="-142" w:right="-97"/>
              <w:jc w:val="center"/>
              <w:rPr>
                <w:color w:val="000000"/>
                <w:sz w:val="16"/>
                <w:szCs w:val="16"/>
              </w:rPr>
            </w:pPr>
            <w:r w:rsidRPr="00E023E2">
              <w:rPr>
                <w:color w:val="000000"/>
                <w:sz w:val="16"/>
                <w:szCs w:val="16"/>
              </w:rPr>
              <w:t>5</w:t>
            </w:r>
          </w:p>
        </w:tc>
        <w:tc>
          <w:tcPr>
            <w:tcW w:w="1009" w:type="dxa"/>
            <w:shd w:val="clear" w:color="auto" w:fill="auto"/>
            <w:noWrap/>
            <w:vAlign w:val="bottom"/>
            <w:hideMark/>
          </w:tcPr>
          <w:p w:rsidR="00C81DBD" w:rsidRPr="00E023E2" w:rsidRDefault="00C81DBD" w:rsidP="008F6CC6">
            <w:pPr>
              <w:jc w:val="center"/>
              <w:rPr>
                <w:color w:val="000000"/>
                <w:sz w:val="20"/>
                <w:szCs w:val="20"/>
              </w:rPr>
            </w:pPr>
            <w:r w:rsidRPr="00E023E2">
              <w:rPr>
                <w:color w:val="000000"/>
                <w:sz w:val="20"/>
                <w:szCs w:val="20"/>
              </w:rPr>
              <w:t> </w:t>
            </w:r>
          </w:p>
        </w:tc>
        <w:tc>
          <w:tcPr>
            <w:tcW w:w="1009" w:type="dxa"/>
            <w:shd w:val="clear" w:color="auto" w:fill="auto"/>
            <w:noWrap/>
            <w:vAlign w:val="bottom"/>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11"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r>
      <w:tr w:rsidR="00C81DBD" w:rsidRPr="00E023E2" w:rsidTr="008F6CC6">
        <w:trPr>
          <w:trHeight w:val="255"/>
        </w:trPr>
        <w:tc>
          <w:tcPr>
            <w:tcW w:w="403" w:type="dxa"/>
            <w:shd w:val="clear" w:color="auto" w:fill="auto"/>
            <w:noWrap/>
            <w:vAlign w:val="bottom"/>
            <w:hideMark/>
          </w:tcPr>
          <w:p w:rsidR="00C81DBD" w:rsidRPr="00E023E2" w:rsidRDefault="00C81DBD" w:rsidP="008F6CC6">
            <w:pPr>
              <w:ind w:left="-142" w:right="-97"/>
              <w:jc w:val="center"/>
              <w:rPr>
                <w:color w:val="000000"/>
                <w:sz w:val="16"/>
                <w:szCs w:val="16"/>
              </w:rPr>
            </w:pPr>
            <w:r>
              <w:rPr>
                <w:color w:val="000000"/>
                <w:sz w:val="16"/>
                <w:szCs w:val="16"/>
              </w:rPr>
              <w:t>6</w:t>
            </w:r>
          </w:p>
        </w:tc>
        <w:tc>
          <w:tcPr>
            <w:tcW w:w="1009" w:type="dxa"/>
            <w:shd w:val="clear" w:color="auto" w:fill="auto"/>
            <w:noWrap/>
            <w:vAlign w:val="bottom"/>
            <w:hideMark/>
          </w:tcPr>
          <w:p w:rsidR="00C81DBD" w:rsidRPr="00E023E2" w:rsidRDefault="00C81DBD" w:rsidP="008F6CC6">
            <w:pPr>
              <w:jc w:val="center"/>
              <w:rPr>
                <w:color w:val="000000"/>
                <w:sz w:val="20"/>
                <w:szCs w:val="20"/>
              </w:rPr>
            </w:pPr>
          </w:p>
        </w:tc>
        <w:tc>
          <w:tcPr>
            <w:tcW w:w="1009" w:type="dxa"/>
            <w:shd w:val="clear" w:color="auto" w:fill="auto"/>
            <w:noWrap/>
            <w:vAlign w:val="bottom"/>
            <w:hideMark/>
          </w:tcPr>
          <w:p w:rsidR="00C81DBD" w:rsidRPr="00E023E2" w:rsidRDefault="00C81DBD" w:rsidP="008F6CC6">
            <w:pPr>
              <w:jc w:val="center"/>
              <w:rPr>
                <w:color w:val="000000"/>
                <w:sz w:val="20"/>
                <w:szCs w:val="20"/>
              </w:rPr>
            </w:pPr>
          </w:p>
        </w:tc>
        <w:tc>
          <w:tcPr>
            <w:tcW w:w="408" w:type="dxa"/>
            <w:shd w:val="clear" w:color="auto" w:fill="auto"/>
            <w:noWrap/>
            <w:vAlign w:val="center"/>
            <w:hideMark/>
          </w:tcPr>
          <w:p w:rsidR="00C81DBD" w:rsidRPr="00E023E2" w:rsidRDefault="00C81DBD" w:rsidP="008F6CC6">
            <w:pPr>
              <w:jc w:val="center"/>
              <w:rPr>
                <w:color w:val="000000"/>
                <w:sz w:val="20"/>
                <w:szCs w:val="20"/>
              </w:rPr>
            </w:pPr>
          </w:p>
        </w:tc>
        <w:tc>
          <w:tcPr>
            <w:tcW w:w="408" w:type="dxa"/>
            <w:shd w:val="clear" w:color="auto" w:fill="auto"/>
            <w:noWrap/>
            <w:vAlign w:val="center"/>
            <w:hideMark/>
          </w:tcPr>
          <w:p w:rsidR="00C81DBD" w:rsidRPr="00E023E2" w:rsidRDefault="00C81DBD" w:rsidP="008F6CC6">
            <w:pPr>
              <w:jc w:val="center"/>
              <w:rPr>
                <w:color w:val="000000"/>
                <w:sz w:val="20"/>
                <w:szCs w:val="20"/>
              </w:rPr>
            </w:pPr>
          </w:p>
        </w:tc>
        <w:tc>
          <w:tcPr>
            <w:tcW w:w="408" w:type="dxa"/>
            <w:shd w:val="clear" w:color="auto" w:fill="auto"/>
            <w:noWrap/>
            <w:vAlign w:val="center"/>
            <w:hideMark/>
          </w:tcPr>
          <w:p w:rsidR="00C81DBD" w:rsidRPr="00E023E2" w:rsidRDefault="00C81DBD" w:rsidP="008F6CC6">
            <w:pPr>
              <w:jc w:val="center"/>
              <w:rPr>
                <w:color w:val="000000"/>
                <w:sz w:val="20"/>
                <w:szCs w:val="20"/>
              </w:rPr>
            </w:pPr>
          </w:p>
        </w:tc>
        <w:tc>
          <w:tcPr>
            <w:tcW w:w="408" w:type="dxa"/>
            <w:shd w:val="clear" w:color="auto" w:fill="auto"/>
            <w:noWrap/>
            <w:vAlign w:val="center"/>
            <w:hideMark/>
          </w:tcPr>
          <w:p w:rsidR="00C81DBD" w:rsidRPr="00E023E2" w:rsidRDefault="00C81DBD" w:rsidP="008F6CC6">
            <w:pPr>
              <w:jc w:val="center"/>
              <w:rPr>
                <w:color w:val="000000"/>
                <w:sz w:val="20"/>
                <w:szCs w:val="20"/>
              </w:rPr>
            </w:pPr>
          </w:p>
        </w:tc>
        <w:tc>
          <w:tcPr>
            <w:tcW w:w="408" w:type="dxa"/>
            <w:shd w:val="clear" w:color="auto" w:fill="auto"/>
            <w:noWrap/>
            <w:vAlign w:val="center"/>
            <w:hideMark/>
          </w:tcPr>
          <w:p w:rsidR="00C81DBD" w:rsidRPr="00E023E2" w:rsidRDefault="00C81DBD" w:rsidP="008F6CC6">
            <w:pPr>
              <w:jc w:val="center"/>
              <w:rPr>
                <w:color w:val="000000"/>
                <w:sz w:val="20"/>
                <w:szCs w:val="20"/>
              </w:rPr>
            </w:pPr>
          </w:p>
        </w:tc>
        <w:tc>
          <w:tcPr>
            <w:tcW w:w="408" w:type="dxa"/>
            <w:shd w:val="clear" w:color="auto" w:fill="auto"/>
            <w:noWrap/>
            <w:vAlign w:val="center"/>
            <w:hideMark/>
          </w:tcPr>
          <w:p w:rsidR="00C81DBD" w:rsidRPr="00E023E2" w:rsidRDefault="00C81DBD" w:rsidP="008F6CC6">
            <w:pPr>
              <w:jc w:val="center"/>
              <w:rPr>
                <w:color w:val="000000"/>
                <w:sz w:val="20"/>
                <w:szCs w:val="20"/>
              </w:rPr>
            </w:pPr>
          </w:p>
        </w:tc>
        <w:tc>
          <w:tcPr>
            <w:tcW w:w="408" w:type="dxa"/>
            <w:shd w:val="clear" w:color="auto" w:fill="auto"/>
            <w:noWrap/>
            <w:vAlign w:val="center"/>
            <w:hideMark/>
          </w:tcPr>
          <w:p w:rsidR="00C81DBD" w:rsidRPr="00E023E2" w:rsidRDefault="00C81DBD" w:rsidP="008F6CC6">
            <w:pPr>
              <w:jc w:val="center"/>
              <w:rPr>
                <w:color w:val="000000"/>
                <w:sz w:val="20"/>
                <w:szCs w:val="20"/>
              </w:rPr>
            </w:pPr>
          </w:p>
        </w:tc>
        <w:tc>
          <w:tcPr>
            <w:tcW w:w="408" w:type="dxa"/>
            <w:shd w:val="clear" w:color="auto" w:fill="auto"/>
            <w:noWrap/>
            <w:vAlign w:val="center"/>
            <w:hideMark/>
          </w:tcPr>
          <w:p w:rsidR="00C81DBD" w:rsidRPr="00E023E2" w:rsidRDefault="00C81DBD" w:rsidP="008F6CC6">
            <w:pPr>
              <w:jc w:val="center"/>
              <w:rPr>
                <w:color w:val="000000"/>
                <w:sz w:val="20"/>
                <w:szCs w:val="20"/>
              </w:rPr>
            </w:pPr>
          </w:p>
        </w:tc>
        <w:tc>
          <w:tcPr>
            <w:tcW w:w="408" w:type="dxa"/>
            <w:shd w:val="clear" w:color="auto" w:fill="auto"/>
            <w:noWrap/>
            <w:vAlign w:val="center"/>
            <w:hideMark/>
          </w:tcPr>
          <w:p w:rsidR="00C81DBD" w:rsidRPr="00E023E2" w:rsidRDefault="00C81DBD" w:rsidP="008F6CC6">
            <w:pPr>
              <w:jc w:val="center"/>
              <w:rPr>
                <w:color w:val="000000"/>
                <w:sz w:val="20"/>
                <w:szCs w:val="20"/>
              </w:rPr>
            </w:pPr>
          </w:p>
        </w:tc>
        <w:tc>
          <w:tcPr>
            <w:tcW w:w="408" w:type="dxa"/>
            <w:shd w:val="clear" w:color="auto" w:fill="auto"/>
            <w:noWrap/>
            <w:vAlign w:val="center"/>
            <w:hideMark/>
          </w:tcPr>
          <w:p w:rsidR="00C81DBD" w:rsidRPr="00E023E2" w:rsidRDefault="00C81DBD" w:rsidP="008F6CC6">
            <w:pPr>
              <w:jc w:val="center"/>
              <w:rPr>
                <w:color w:val="000000"/>
                <w:sz w:val="20"/>
                <w:szCs w:val="20"/>
              </w:rPr>
            </w:pPr>
          </w:p>
        </w:tc>
        <w:tc>
          <w:tcPr>
            <w:tcW w:w="408" w:type="dxa"/>
            <w:shd w:val="clear" w:color="auto" w:fill="auto"/>
            <w:noWrap/>
            <w:vAlign w:val="center"/>
            <w:hideMark/>
          </w:tcPr>
          <w:p w:rsidR="00C81DBD" w:rsidRPr="00E023E2" w:rsidRDefault="00C81DBD" w:rsidP="008F6CC6">
            <w:pPr>
              <w:jc w:val="center"/>
              <w:rPr>
                <w:color w:val="000000"/>
                <w:sz w:val="20"/>
                <w:szCs w:val="20"/>
              </w:rPr>
            </w:pPr>
          </w:p>
        </w:tc>
        <w:tc>
          <w:tcPr>
            <w:tcW w:w="408" w:type="dxa"/>
            <w:shd w:val="clear" w:color="auto" w:fill="auto"/>
            <w:noWrap/>
            <w:vAlign w:val="center"/>
            <w:hideMark/>
          </w:tcPr>
          <w:p w:rsidR="00C81DBD" w:rsidRPr="00E023E2" w:rsidRDefault="00C81DBD" w:rsidP="008F6CC6">
            <w:pPr>
              <w:jc w:val="center"/>
              <w:rPr>
                <w:color w:val="000000"/>
                <w:sz w:val="20"/>
                <w:szCs w:val="20"/>
              </w:rPr>
            </w:pPr>
          </w:p>
        </w:tc>
        <w:tc>
          <w:tcPr>
            <w:tcW w:w="408" w:type="dxa"/>
            <w:shd w:val="clear" w:color="auto" w:fill="auto"/>
            <w:noWrap/>
            <w:vAlign w:val="center"/>
            <w:hideMark/>
          </w:tcPr>
          <w:p w:rsidR="00C81DBD" w:rsidRPr="00E023E2" w:rsidRDefault="00C81DBD" w:rsidP="008F6CC6">
            <w:pPr>
              <w:jc w:val="center"/>
              <w:rPr>
                <w:color w:val="000000"/>
                <w:sz w:val="20"/>
                <w:szCs w:val="20"/>
              </w:rPr>
            </w:pPr>
          </w:p>
        </w:tc>
        <w:tc>
          <w:tcPr>
            <w:tcW w:w="408" w:type="dxa"/>
            <w:shd w:val="clear" w:color="auto" w:fill="auto"/>
            <w:noWrap/>
            <w:vAlign w:val="center"/>
            <w:hideMark/>
          </w:tcPr>
          <w:p w:rsidR="00C81DBD" w:rsidRPr="00E023E2" w:rsidRDefault="00C81DBD" w:rsidP="008F6CC6">
            <w:pPr>
              <w:jc w:val="cente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08" w:type="dxa"/>
            <w:shd w:val="clear" w:color="auto" w:fill="auto"/>
            <w:noWrap/>
            <w:vAlign w:val="bottom"/>
            <w:hideMark/>
          </w:tcPr>
          <w:p w:rsidR="00C81DBD" w:rsidRPr="00E023E2" w:rsidRDefault="00C81DBD" w:rsidP="008F6CC6">
            <w:pPr>
              <w:rPr>
                <w:color w:val="000000"/>
                <w:sz w:val="20"/>
                <w:szCs w:val="20"/>
              </w:rPr>
            </w:pPr>
          </w:p>
        </w:tc>
        <w:tc>
          <w:tcPr>
            <w:tcW w:w="411" w:type="dxa"/>
            <w:shd w:val="clear" w:color="auto" w:fill="auto"/>
            <w:noWrap/>
            <w:vAlign w:val="bottom"/>
            <w:hideMark/>
          </w:tcPr>
          <w:p w:rsidR="00C81DBD" w:rsidRPr="00E023E2" w:rsidRDefault="00C81DBD" w:rsidP="008F6CC6">
            <w:pPr>
              <w:rPr>
                <w:color w:val="000000"/>
                <w:sz w:val="20"/>
                <w:szCs w:val="20"/>
              </w:rPr>
            </w:pPr>
          </w:p>
        </w:tc>
      </w:tr>
      <w:tr w:rsidR="00C81DBD" w:rsidRPr="00E023E2" w:rsidTr="008F6CC6">
        <w:trPr>
          <w:trHeight w:val="255"/>
        </w:trPr>
        <w:tc>
          <w:tcPr>
            <w:tcW w:w="403" w:type="dxa"/>
            <w:shd w:val="clear" w:color="auto" w:fill="auto"/>
            <w:noWrap/>
            <w:vAlign w:val="bottom"/>
            <w:hideMark/>
          </w:tcPr>
          <w:p w:rsidR="00C81DBD" w:rsidRPr="00E023E2" w:rsidRDefault="00C81DBD" w:rsidP="008F6CC6">
            <w:pPr>
              <w:ind w:left="-142" w:right="-97"/>
              <w:jc w:val="center"/>
              <w:rPr>
                <w:color w:val="000000"/>
                <w:sz w:val="16"/>
                <w:szCs w:val="16"/>
              </w:rPr>
            </w:pPr>
            <w:r>
              <w:rPr>
                <w:color w:val="000000"/>
                <w:sz w:val="16"/>
                <w:szCs w:val="16"/>
              </w:rPr>
              <w:t>7</w:t>
            </w:r>
          </w:p>
        </w:tc>
        <w:tc>
          <w:tcPr>
            <w:tcW w:w="1009" w:type="dxa"/>
            <w:shd w:val="clear" w:color="auto" w:fill="auto"/>
            <w:noWrap/>
            <w:vAlign w:val="bottom"/>
            <w:hideMark/>
          </w:tcPr>
          <w:p w:rsidR="00C81DBD" w:rsidRPr="00E023E2" w:rsidRDefault="00C81DBD" w:rsidP="008F6CC6">
            <w:pPr>
              <w:jc w:val="center"/>
              <w:rPr>
                <w:color w:val="000000"/>
                <w:sz w:val="20"/>
                <w:szCs w:val="20"/>
              </w:rPr>
            </w:pPr>
            <w:r w:rsidRPr="00E023E2">
              <w:rPr>
                <w:color w:val="000000"/>
                <w:sz w:val="20"/>
                <w:szCs w:val="20"/>
              </w:rPr>
              <w:t> </w:t>
            </w:r>
          </w:p>
        </w:tc>
        <w:tc>
          <w:tcPr>
            <w:tcW w:w="1009" w:type="dxa"/>
            <w:shd w:val="clear" w:color="auto" w:fill="auto"/>
            <w:noWrap/>
            <w:vAlign w:val="bottom"/>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11"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r>
      <w:tr w:rsidR="00C81DBD" w:rsidRPr="00E023E2" w:rsidTr="008F6CC6">
        <w:trPr>
          <w:trHeight w:val="255"/>
        </w:trPr>
        <w:tc>
          <w:tcPr>
            <w:tcW w:w="403" w:type="dxa"/>
            <w:shd w:val="clear" w:color="auto" w:fill="auto"/>
            <w:noWrap/>
            <w:vAlign w:val="bottom"/>
            <w:hideMark/>
          </w:tcPr>
          <w:p w:rsidR="00C81DBD" w:rsidRPr="00E023E2" w:rsidRDefault="00C81DBD" w:rsidP="008F6CC6">
            <w:pPr>
              <w:ind w:left="-142" w:right="-97"/>
              <w:jc w:val="center"/>
              <w:rPr>
                <w:color w:val="000000"/>
                <w:sz w:val="16"/>
                <w:szCs w:val="16"/>
              </w:rPr>
            </w:pPr>
            <w:r>
              <w:rPr>
                <w:color w:val="000000"/>
                <w:sz w:val="16"/>
                <w:szCs w:val="16"/>
              </w:rPr>
              <w:t>8</w:t>
            </w:r>
          </w:p>
        </w:tc>
        <w:tc>
          <w:tcPr>
            <w:tcW w:w="1009" w:type="dxa"/>
            <w:shd w:val="clear" w:color="auto" w:fill="auto"/>
            <w:noWrap/>
            <w:vAlign w:val="bottom"/>
            <w:hideMark/>
          </w:tcPr>
          <w:p w:rsidR="00C81DBD" w:rsidRPr="00E023E2" w:rsidRDefault="00C81DBD" w:rsidP="008F6CC6">
            <w:pPr>
              <w:jc w:val="center"/>
              <w:rPr>
                <w:color w:val="000000"/>
                <w:sz w:val="20"/>
                <w:szCs w:val="20"/>
              </w:rPr>
            </w:pPr>
            <w:r w:rsidRPr="00E023E2">
              <w:rPr>
                <w:color w:val="000000"/>
                <w:sz w:val="20"/>
                <w:szCs w:val="20"/>
              </w:rPr>
              <w:t> </w:t>
            </w:r>
          </w:p>
        </w:tc>
        <w:tc>
          <w:tcPr>
            <w:tcW w:w="1009" w:type="dxa"/>
            <w:shd w:val="clear" w:color="auto" w:fill="auto"/>
            <w:noWrap/>
            <w:vAlign w:val="bottom"/>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11"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r>
      <w:tr w:rsidR="00C81DBD" w:rsidRPr="00E023E2" w:rsidTr="008F6CC6">
        <w:trPr>
          <w:trHeight w:val="255"/>
        </w:trPr>
        <w:tc>
          <w:tcPr>
            <w:tcW w:w="403" w:type="dxa"/>
            <w:shd w:val="clear" w:color="auto" w:fill="auto"/>
            <w:noWrap/>
            <w:vAlign w:val="bottom"/>
            <w:hideMark/>
          </w:tcPr>
          <w:p w:rsidR="00C81DBD" w:rsidRPr="00E023E2" w:rsidRDefault="00C81DBD" w:rsidP="008F6CC6">
            <w:pPr>
              <w:ind w:left="-142" w:right="-97"/>
              <w:jc w:val="center"/>
              <w:rPr>
                <w:color w:val="000000"/>
                <w:sz w:val="16"/>
                <w:szCs w:val="16"/>
              </w:rPr>
            </w:pPr>
            <w:r>
              <w:rPr>
                <w:color w:val="000000"/>
                <w:sz w:val="16"/>
                <w:szCs w:val="16"/>
              </w:rPr>
              <w:t>9</w:t>
            </w:r>
          </w:p>
        </w:tc>
        <w:tc>
          <w:tcPr>
            <w:tcW w:w="1009" w:type="dxa"/>
            <w:shd w:val="clear" w:color="auto" w:fill="auto"/>
            <w:noWrap/>
            <w:vAlign w:val="bottom"/>
            <w:hideMark/>
          </w:tcPr>
          <w:p w:rsidR="00C81DBD" w:rsidRPr="00E023E2" w:rsidRDefault="00C81DBD" w:rsidP="008F6CC6">
            <w:pPr>
              <w:jc w:val="center"/>
              <w:rPr>
                <w:color w:val="000000"/>
                <w:sz w:val="20"/>
                <w:szCs w:val="20"/>
              </w:rPr>
            </w:pPr>
            <w:r w:rsidRPr="00E023E2">
              <w:rPr>
                <w:color w:val="000000"/>
                <w:sz w:val="20"/>
                <w:szCs w:val="20"/>
              </w:rPr>
              <w:t> </w:t>
            </w:r>
          </w:p>
        </w:tc>
        <w:tc>
          <w:tcPr>
            <w:tcW w:w="1009" w:type="dxa"/>
            <w:shd w:val="clear" w:color="auto" w:fill="auto"/>
            <w:noWrap/>
            <w:vAlign w:val="bottom"/>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center"/>
            <w:hideMark/>
          </w:tcPr>
          <w:p w:rsidR="00C81DBD" w:rsidRPr="00E023E2" w:rsidRDefault="00C81DBD" w:rsidP="008F6CC6">
            <w:pPr>
              <w:jc w:val="cente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08"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c>
          <w:tcPr>
            <w:tcW w:w="411" w:type="dxa"/>
            <w:shd w:val="clear" w:color="auto" w:fill="auto"/>
            <w:noWrap/>
            <w:vAlign w:val="bottom"/>
            <w:hideMark/>
          </w:tcPr>
          <w:p w:rsidR="00C81DBD" w:rsidRPr="00E023E2" w:rsidRDefault="00C81DBD" w:rsidP="008F6CC6">
            <w:pPr>
              <w:rPr>
                <w:color w:val="000000"/>
                <w:sz w:val="20"/>
                <w:szCs w:val="20"/>
              </w:rPr>
            </w:pPr>
            <w:r w:rsidRPr="00E023E2">
              <w:rPr>
                <w:color w:val="000000"/>
                <w:sz w:val="20"/>
                <w:szCs w:val="20"/>
              </w:rPr>
              <w:t> </w:t>
            </w:r>
          </w:p>
        </w:tc>
      </w:tr>
      <w:tr w:rsidR="00C81DBD" w:rsidRPr="00DE45E6" w:rsidTr="008F6CC6">
        <w:trPr>
          <w:trHeight w:val="255"/>
        </w:trPr>
        <w:tc>
          <w:tcPr>
            <w:tcW w:w="403" w:type="dxa"/>
            <w:shd w:val="clear" w:color="auto" w:fill="auto"/>
            <w:noWrap/>
            <w:vAlign w:val="bottom"/>
            <w:hideMark/>
          </w:tcPr>
          <w:p w:rsidR="00C81DBD" w:rsidRPr="00DE45E6" w:rsidRDefault="00C81DBD" w:rsidP="008F6CC6">
            <w:pPr>
              <w:ind w:left="-142" w:right="-97"/>
              <w:jc w:val="center"/>
              <w:rPr>
                <w:color w:val="000000"/>
                <w:sz w:val="16"/>
                <w:szCs w:val="16"/>
              </w:rPr>
            </w:pPr>
            <w:r>
              <w:rPr>
                <w:color w:val="000000"/>
                <w:sz w:val="16"/>
                <w:szCs w:val="16"/>
              </w:rPr>
              <w:t>10</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Pr="00DE45E6" w:rsidRDefault="00C81DBD" w:rsidP="008F6CC6">
            <w:pPr>
              <w:ind w:left="-142" w:right="-97"/>
              <w:jc w:val="center"/>
              <w:rPr>
                <w:color w:val="000000"/>
                <w:sz w:val="16"/>
                <w:szCs w:val="16"/>
              </w:rPr>
            </w:pPr>
            <w:r>
              <w:rPr>
                <w:color w:val="000000"/>
                <w:sz w:val="16"/>
                <w:szCs w:val="16"/>
              </w:rPr>
              <w:t>11</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Pr="00DE45E6" w:rsidRDefault="00C81DBD" w:rsidP="008F6CC6">
            <w:pPr>
              <w:ind w:left="-142" w:right="-97"/>
              <w:jc w:val="center"/>
              <w:rPr>
                <w:color w:val="000000"/>
                <w:sz w:val="16"/>
                <w:szCs w:val="16"/>
              </w:rPr>
            </w:pPr>
            <w:r>
              <w:rPr>
                <w:color w:val="000000"/>
                <w:sz w:val="16"/>
                <w:szCs w:val="16"/>
              </w:rPr>
              <w:t>12</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Pr="00DE45E6" w:rsidRDefault="00C81DBD" w:rsidP="008F6CC6">
            <w:pPr>
              <w:ind w:left="-142" w:right="-97"/>
              <w:jc w:val="center"/>
              <w:rPr>
                <w:color w:val="000000"/>
                <w:sz w:val="16"/>
                <w:szCs w:val="16"/>
              </w:rPr>
            </w:pPr>
            <w:r>
              <w:rPr>
                <w:color w:val="000000"/>
                <w:sz w:val="16"/>
                <w:szCs w:val="16"/>
              </w:rPr>
              <w:t>13</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14</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15</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16</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17</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18</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19</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20</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21</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22</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23</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24</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25</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26</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lastRenderedPageBreak/>
              <w:t>27</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28</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29</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30</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31</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32</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33</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34</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35</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36</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37</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38</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39</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40</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41</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42</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43</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44</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45</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46</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47</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48</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49</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50</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51</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52</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53</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54</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55</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56</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57</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58</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59</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60</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61</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62</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lastRenderedPageBreak/>
              <w:t>63</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64</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65</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66</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67</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68</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69</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70</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71</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72</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73</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74</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75</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76</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77</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78</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79</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80</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81</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82</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83</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84</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85</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86</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87</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88</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89</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90</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91</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92</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93</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94</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95</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96</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97</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98</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lastRenderedPageBreak/>
              <w:t>99</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100</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101</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102</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103</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104</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105</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106</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107</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108</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109</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110</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111</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112</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113</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114</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115</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116</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117</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118</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119</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r w:rsidR="00C81DBD" w:rsidRPr="00DE45E6" w:rsidTr="008F6CC6">
        <w:trPr>
          <w:trHeight w:val="255"/>
        </w:trPr>
        <w:tc>
          <w:tcPr>
            <w:tcW w:w="403" w:type="dxa"/>
            <w:shd w:val="clear" w:color="auto" w:fill="auto"/>
            <w:noWrap/>
            <w:vAlign w:val="bottom"/>
            <w:hideMark/>
          </w:tcPr>
          <w:p w:rsidR="00C81DBD" w:rsidRDefault="00C81DBD" w:rsidP="008F6CC6">
            <w:pPr>
              <w:ind w:left="-142" w:right="-97"/>
              <w:jc w:val="center"/>
              <w:rPr>
                <w:color w:val="000000"/>
                <w:sz w:val="16"/>
                <w:szCs w:val="16"/>
              </w:rPr>
            </w:pPr>
            <w:r>
              <w:rPr>
                <w:color w:val="000000"/>
                <w:sz w:val="16"/>
                <w:szCs w:val="16"/>
              </w:rPr>
              <w:t>120</w:t>
            </w: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1009" w:type="dxa"/>
            <w:shd w:val="clear" w:color="auto" w:fill="auto"/>
            <w:noWrap/>
            <w:vAlign w:val="bottom"/>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center"/>
            <w:hideMark/>
          </w:tcPr>
          <w:p w:rsidR="00C81DBD" w:rsidRPr="00DE45E6" w:rsidRDefault="00C81DBD" w:rsidP="008F6CC6">
            <w:pPr>
              <w:jc w:val="cente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08" w:type="dxa"/>
            <w:shd w:val="clear" w:color="auto" w:fill="auto"/>
            <w:noWrap/>
            <w:vAlign w:val="bottom"/>
            <w:hideMark/>
          </w:tcPr>
          <w:p w:rsidR="00C81DBD" w:rsidRPr="00DE45E6" w:rsidRDefault="00C81DBD" w:rsidP="008F6CC6">
            <w:pPr>
              <w:rPr>
                <w:color w:val="000000"/>
                <w:sz w:val="20"/>
                <w:szCs w:val="20"/>
              </w:rPr>
            </w:pPr>
          </w:p>
        </w:tc>
        <w:tc>
          <w:tcPr>
            <w:tcW w:w="411" w:type="dxa"/>
            <w:shd w:val="clear" w:color="auto" w:fill="auto"/>
            <w:noWrap/>
            <w:vAlign w:val="bottom"/>
            <w:hideMark/>
          </w:tcPr>
          <w:p w:rsidR="00C81DBD" w:rsidRPr="00DE45E6" w:rsidRDefault="00C81DBD" w:rsidP="008F6CC6">
            <w:pPr>
              <w:rPr>
                <w:color w:val="000000"/>
                <w:sz w:val="20"/>
                <w:szCs w:val="20"/>
              </w:rPr>
            </w:pPr>
          </w:p>
        </w:tc>
      </w:tr>
    </w:tbl>
    <w:p w:rsidR="00C81DBD" w:rsidRDefault="00C81DBD" w:rsidP="00C81DBD"/>
    <w:p w:rsidR="00C81DBD" w:rsidRPr="00613AA0" w:rsidRDefault="00C81DBD" w:rsidP="00C81DBD">
      <w:pPr>
        <w:jc w:val="center"/>
        <w:rPr>
          <w:b/>
        </w:rPr>
      </w:pPr>
      <w:r w:rsidRPr="00613AA0">
        <w:rPr>
          <w:b/>
        </w:rPr>
        <w:t>ФОРМА РЕЕСТРА СОГЛАСОВАНА</w:t>
      </w:r>
    </w:p>
    <w:p w:rsidR="00C81DBD" w:rsidRDefault="00C81DBD" w:rsidP="00C81DBD"/>
    <w:tbl>
      <w:tblPr>
        <w:tblStyle w:val="ac"/>
        <w:tblW w:w="15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05"/>
        <w:gridCol w:w="7938"/>
      </w:tblGrid>
      <w:tr w:rsidR="00C81DBD" w:rsidRPr="00CB3947" w:rsidTr="008F6CC6">
        <w:trPr>
          <w:trHeight w:val="425"/>
        </w:trPr>
        <w:tc>
          <w:tcPr>
            <w:tcW w:w="7905" w:type="dxa"/>
          </w:tcPr>
          <w:p w:rsidR="00C81DBD" w:rsidRPr="00CB3947" w:rsidRDefault="00C81DBD" w:rsidP="008F6CC6">
            <w:pPr>
              <w:rPr>
                <w:b/>
              </w:rPr>
            </w:pPr>
          </w:p>
          <w:p w:rsidR="00C81DBD" w:rsidRPr="00CB3947" w:rsidRDefault="00C81DBD" w:rsidP="008F6CC6">
            <w:pPr>
              <w:tabs>
                <w:tab w:val="left" w:pos="6540"/>
              </w:tabs>
              <w:ind w:right="926"/>
              <w:rPr>
                <w:b/>
              </w:rPr>
            </w:pPr>
            <w:r w:rsidRPr="00CB3947">
              <w:rPr>
                <w:b/>
              </w:rPr>
              <w:t>Страховщик</w:t>
            </w:r>
            <w:r>
              <w:rPr>
                <w:b/>
              </w:rPr>
              <w:t>:</w:t>
            </w:r>
          </w:p>
          <w:p w:rsidR="00C81DBD" w:rsidRDefault="00C81DBD" w:rsidP="008F6CC6">
            <w:pPr>
              <w:tabs>
                <w:tab w:val="left" w:pos="6540"/>
              </w:tabs>
              <w:ind w:right="926"/>
            </w:pPr>
          </w:p>
          <w:p w:rsidR="00C81DBD" w:rsidRDefault="00C81DBD" w:rsidP="008F6CC6">
            <w:pPr>
              <w:tabs>
                <w:tab w:val="left" w:pos="6540"/>
              </w:tabs>
              <w:ind w:right="926"/>
            </w:pPr>
          </w:p>
          <w:p w:rsidR="00C81DBD" w:rsidRDefault="00C81DBD" w:rsidP="008F6CC6">
            <w:pPr>
              <w:tabs>
                <w:tab w:val="left" w:pos="6540"/>
              </w:tabs>
              <w:ind w:right="926"/>
            </w:pPr>
          </w:p>
          <w:p w:rsidR="00C81DBD" w:rsidRPr="0048275B" w:rsidRDefault="00C81DBD" w:rsidP="008F6CC6">
            <w:pPr>
              <w:tabs>
                <w:tab w:val="left" w:pos="6540"/>
              </w:tabs>
              <w:ind w:right="926"/>
            </w:pPr>
          </w:p>
          <w:p w:rsidR="00C81DBD" w:rsidRDefault="00C81DBD" w:rsidP="008F6CC6">
            <w:pPr>
              <w:tabs>
                <w:tab w:val="left" w:pos="6540"/>
              </w:tabs>
              <w:ind w:right="926"/>
              <w:rPr>
                <w:rFonts w:asciiTheme="minorHAnsi" w:eastAsiaTheme="minorHAnsi" w:hAnsiTheme="minorHAnsi" w:cstheme="minorBidi"/>
                <w:b/>
                <w:lang w:eastAsia="en-US"/>
              </w:rPr>
            </w:pPr>
            <w:r>
              <w:rPr>
                <w:color w:val="000000"/>
              </w:rPr>
              <w:t>_________________</w:t>
            </w:r>
            <w:r w:rsidRPr="0048275B">
              <w:rPr>
                <w:color w:val="000000"/>
              </w:rPr>
              <w:t>___/</w:t>
            </w:r>
            <w:r>
              <w:rPr>
                <w:color w:val="000000"/>
              </w:rPr>
              <w:t xml:space="preserve"> ___________________ </w:t>
            </w:r>
            <w:r w:rsidRPr="0048275B">
              <w:rPr>
                <w:color w:val="000000"/>
              </w:rPr>
              <w:t>/</w:t>
            </w:r>
          </w:p>
        </w:tc>
        <w:tc>
          <w:tcPr>
            <w:tcW w:w="7938" w:type="dxa"/>
          </w:tcPr>
          <w:p w:rsidR="00C81DBD" w:rsidRPr="00CB3947" w:rsidRDefault="00C81DBD" w:rsidP="008F6CC6">
            <w:pPr>
              <w:rPr>
                <w:b/>
              </w:rPr>
            </w:pPr>
          </w:p>
          <w:p w:rsidR="00C81DBD" w:rsidRPr="00CB3947" w:rsidRDefault="00C81DBD" w:rsidP="008F6CC6">
            <w:pPr>
              <w:rPr>
                <w:b/>
              </w:rPr>
            </w:pPr>
            <w:r w:rsidRPr="00CB3947">
              <w:rPr>
                <w:b/>
              </w:rPr>
              <w:t>Страховател</w:t>
            </w:r>
            <w:r>
              <w:rPr>
                <w:b/>
              </w:rPr>
              <w:t>ь:</w:t>
            </w:r>
          </w:p>
          <w:p w:rsidR="00C81DBD" w:rsidRPr="00B10526" w:rsidRDefault="00C81DBD" w:rsidP="008F6CC6">
            <w:r w:rsidRPr="00B10526">
              <w:t>ФГУП «Московский эндокринный завод»</w:t>
            </w:r>
          </w:p>
          <w:p w:rsidR="00C81DBD" w:rsidRPr="00CB3947" w:rsidRDefault="00C81DBD" w:rsidP="008F6CC6">
            <w:r>
              <w:t>Генеральный директор</w:t>
            </w:r>
          </w:p>
          <w:p w:rsidR="00C81DBD" w:rsidRDefault="00C81DBD" w:rsidP="008F6CC6"/>
          <w:p w:rsidR="00C81DBD" w:rsidRPr="00CB3947" w:rsidRDefault="00C81DBD" w:rsidP="008F6CC6"/>
          <w:p w:rsidR="00C81DBD" w:rsidRPr="00CB3947" w:rsidRDefault="00C81DBD" w:rsidP="008F6CC6">
            <w:pPr>
              <w:rPr>
                <w:b/>
              </w:rPr>
            </w:pPr>
            <w:r w:rsidRPr="00CB3947">
              <w:t>_________________</w:t>
            </w:r>
            <w:r>
              <w:t>___</w:t>
            </w:r>
            <w:r w:rsidRPr="00CB3947">
              <w:t xml:space="preserve">/ </w:t>
            </w:r>
            <w:r>
              <w:t>Фонарев М.Ю.</w:t>
            </w:r>
            <w:r w:rsidRPr="00CB3947">
              <w:t xml:space="preserve"> /</w:t>
            </w:r>
          </w:p>
        </w:tc>
      </w:tr>
    </w:tbl>
    <w:p w:rsidR="00C81DBD" w:rsidRDefault="00C81DBD" w:rsidP="00C81DBD"/>
    <w:p w:rsidR="00C81DBD" w:rsidRDefault="00C81DBD" w:rsidP="00C81DBD">
      <w:pPr>
        <w:sectPr w:rsidR="00C81DBD" w:rsidSect="00131CE5">
          <w:pgSz w:w="16838" w:h="11906" w:orient="landscape"/>
          <w:pgMar w:top="1304" w:right="567" w:bottom="851" w:left="567" w:header="510" w:footer="510" w:gutter="0"/>
          <w:cols w:space="708"/>
          <w:docGrid w:linePitch="360"/>
        </w:sectPr>
      </w:pPr>
    </w:p>
    <w:p w:rsidR="00C81DBD" w:rsidRPr="00A151D0" w:rsidRDefault="00C81DBD" w:rsidP="00C81DBD">
      <w:pPr>
        <w:jc w:val="right"/>
        <w:rPr>
          <w:b/>
        </w:rPr>
      </w:pPr>
      <w:r w:rsidRPr="00A151D0">
        <w:rPr>
          <w:b/>
        </w:rPr>
        <w:lastRenderedPageBreak/>
        <w:t xml:space="preserve">Приложение № </w:t>
      </w:r>
      <w:r>
        <w:rPr>
          <w:b/>
        </w:rPr>
        <w:t>3</w:t>
      </w:r>
    </w:p>
    <w:p w:rsidR="00C81DBD" w:rsidRPr="00670C0F" w:rsidRDefault="00C81DBD" w:rsidP="00C81DBD">
      <w:pPr>
        <w:jc w:val="right"/>
      </w:pPr>
      <w:bookmarkStart w:id="62" w:name="Par26"/>
      <w:bookmarkEnd w:id="62"/>
      <w:r w:rsidRPr="00670C0F">
        <w:t xml:space="preserve">к Договору обязательного страхования жизни </w:t>
      </w:r>
    </w:p>
    <w:p w:rsidR="00C81DBD" w:rsidRPr="00670C0F" w:rsidRDefault="00C81DBD" w:rsidP="00C81DBD">
      <w:pPr>
        <w:jc w:val="right"/>
      </w:pPr>
      <w:r w:rsidRPr="00670C0F">
        <w:t xml:space="preserve">и здоровья пациентов, участвующих </w:t>
      </w:r>
      <w:proofErr w:type="gramStart"/>
      <w:r w:rsidRPr="00670C0F">
        <w:t>в</w:t>
      </w:r>
      <w:proofErr w:type="gramEnd"/>
      <w:r w:rsidRPr="00670C0F">
        <w:t xml:space="preserve"> клинических</w:t>
      </w:r>
    </w:p>
    <w:p w:rsidR="00C81DBD" w:rsidRDefault="00C81DBD" w:rsidP="00C81DBD">
      <w:pPr>
        <w:jc w:val="right"/>
      </w:pPr>
      <w:proofErr w:type="gramStart"/>
      <w:r w:rsidRPr="00670C0F">
        <w:t>исследованиях</w:t>
      </w:r>
      <w:proofErr w:type="gramEnd"/>
      <w:r w:rsidRPr="00670C0F">
        <w:t xml:space="preserve"> лекарственного препарата </w:t>
      </w:r>
    </w:p>
    <w:p w:rsidR="00C81DBD" w:rsidRPr="00670C0F" w:rsidRDefault="00C81DBD" w:rsidP="00C81DBD">
      <w:pPr>
        <w:jc w:val="right"/>
      </w:pPr>
      <w:r w:rsidRPr="00670C0F">
        <w:t>№ __________</w:t>
      </w:r>
      <w:r>
        <w:t xml:space="preserve"> </w:t>
      </w:r>
      <w:r w:rsidRPr="00670C0F">
        <w:t>от «___» ____________ 201</w:t>
      </w:r>
      <w:r>
        <w:t>9</w:t>
      </w:r>
      <w:r w:rsidRPr="00670C0F">
        <w:t>г.</w:t>
      </w:r>
    </w:p>
    <w:p w:rsidR="00C81DBD" w:rsidRPr="00A151D0" w:rsidRDefault="00C81DBD" w:rsidP="00C81DBD"/>
    <w:p w:rsidR="00C81DBD" w:rsidRPr="00A151D0" w:rsidRDefault="00C81DBD" w:rsidP="00C81DBD"/>
    <w:p w:rsidR="00C81DBD" w:rsidRPr="00A151D0" w:rsidRDefault="00C81DBD" w:rsidP="00C81DBD">
      <w:pPr>
        <w:jc w:val="right"/>
      </w:pPr>
      <w:r w:rsidRPr="00A151D0">
        <w:t>Утверждены</w:t>
      </w:r>
    </w:p>
    <w:p w:rsidR="00C81DBD" w:rsidRPr="00A151D0" w:rsidRDefault="00C81DBD" w:rsidP="00C81DBD">
      <w:pPr>
        <w:jc w:val="right"/>
      </w:pPr>
      <w:r w:rsidRPr="00A151D0">
        <w:t>Постановлением Правительства</w:t>
      </w:r>
    </w:p>
    <w:p w:rsidR="00C81DBD" w:rsidRPr="00A151D0" w:rsidRDefault="00C81DBD" w:rsidP="00C81DBD">
      <w:pPr>
        <w:jc w:val="right"/>
      </w:pPr>
      <w:r w:rsidRPr="00A151D0">
        <w:t>Российской Федерации</w:t>
      </w:r>
    </w:p>
    <w:p w:rsidR="00C81DBD" w:rsidRPr="00A151D0" w:rsidRDefault="00C81DBD" w:rsidP="00C81DBD">
      <w:pPr>
        <w:jc w:val="right"/>
      </w:pPr>
      <w:r w:rsidRPr="00A151D0">
        <w:t>от 13 сентября 2010 г. N 714</w:t>
      </w:r>
    </w:p>
    <w:p w:rsidR="00C81DBD" w:rsidRPr="00A151D0" w:rsidRDefault="00C81DBD" w:rsidP="00C81DBD"/>
    <w:p w:rsidR="00C81DBD" w:rsidRPr="00A151D0" w:rsidRDefault="00C81DBD" w:rsidP="00C81DBD">
      <w:pPr>
        <w:jc w:val="center"/>
        <w:rPr>
          <w:b/>
          <w:bCs/>
        </w:rPr>
      </w:pPr>
      <w:bookmarkStart w:id="63" w:name="Par31"/>
      <w:bookmarkEnd w:id="63"/>
      <w:r w:rsidRPr="00A151D0">
        <w:rPr>
          <w:b/>
          <w:bCs/>
        </w:rPr>
        <w:t>ТИПОВЫЕ ПРАВИЛА</w:t>
      </w:r>
    </w:p>
    <w:p w:rsidR="00C81DBD" w:rsidRPr="00A151D0" w:rsidRDefault="00C81DBD" w:rsidP="00C81DBD">
      <w:pPr>
        <w:jc w:val="center"/>
        <w:rPr>
          <w:b/>
          <w:bCs/>
        </w:rPr>
      </w:pPr>
      <w:r w:rsidRPr="00A151D0">
        <w:rPr>
          <w:b/>
          <w:bCs/>
        </w:rPr>
        <w:t>ОБЯЗАТЕЛЬНОГО СТРАХОВАНИЯ ЖИЗНИ И ЗДОРОВЬЯ ПАЦИЕНТА,</w:t>
      </w:r>
    </w:p>
    <w:p w:rsidR="00C81DBD" w:rsidRPr="00A151D0" w:rsidRDefault="00C81DBD" w:rsidP="00C81DBD">
      <w:pPr>
        <w:jc w:val="center"/>
        <w:rPr>
          <w:b/>
          <w:bCs/>
        </w:rPr>
      </w:pPr>
      <w:r w:rsidRPr="00A151D0">
        <w:rPr>
          <w:b/>
          <w:bCs/>
        </w:rPr>
        <w:t>УЧАСТВУЮЩЕГО В КЛИНИЧЕСКИХ ИССЛЕДОВАНИЯХ</w:t>
      </w:r>
    </w:p>
    <w:p w:rsidR="00C81DBD" w:rsidRPr="00A151D0" w:rsidRDefault="00C81DBD" w:rsidP="00C81DBD">
      <w:pPr>
        <w:jc w:val="center"/>
        <w:rPr>
          <w:b/>
          <w:bCs/>
        </w:rPr>
      </w:pPr>
      <w:r w:rsidRPr="00A151D0">
        <w:rPr>
          <w:b/>
          <w:bCs/>
        </w:rPr>
        <w:t>ЛЕКАРСТВЕННОГО ПРЕПАРАТА</w:t>
      </w:r>
    </w:p>
    <w:p w:rsidR="00C81DBD" w:rsidRPr="00A151D0" w:rsidRDefault="00C81DBD" w:rsidP="00C81DBD"/>
    <w:p w:rsidR="00C81DBD" w:rsidRPr="00A151D0" w:rsidRDefault="00C81DBD" w:rsidP="00C81DBD">
      <w:pPr>
        <w:jc w:val="center"/>
      </w:pPr>
      <w:r w:rsidRPr="00A151D0">
        <w:t>Список изменяющих документов</w:t>
      </w:r>
    </w:p>
    <w:p w:rsidR="00C81DBD" w:rsidRPr="00A151D0" w:rsidRDefault="00C81DBD" w:rsidP="00C81DBD">
      <w:pPr>
        <w:jc w:val="center"/>
      </w:pPr>
      <w:proofErr w:type="gramStart"/>
      <w:r w:rsidRPr="00A151D0">
        <w:t xml:space="preserve">(в ред. Постановлений Правительства РФ от 18.05.2011 </w:t>
      </w:r>
      <w:hyperlink r:id="rId14" w:history="1">
        <w:r w:rsidRPr="00A151D0">
          <w:rPr>
            <w:color w:val="0000FF"/>
          </w:rPr>
          <w:t>N 393</w:t>
        </w:r>
      </w:hyperlink>
      <w:r w:rsidRPr="00A151D0">
        <w:t>,</w:t>
      </w:r>
      <w:proofErr w:type="gramEnd"/>
    </w:p>
    <w:p w:rsidR="00C81DBD" w:rsidRPr="00A151D0" w:rsidRDefault="00C81DBD" w:rsidP="00C81DBD">
      <w:pPr>
        <w:jc w:val="center"/>
      </w:pPr>
      <w:r w:rsidRPr="00A151D0">
        <w:t xml:space="preserve">от 04.09.2012 </w:t>
      </w:r>
      <w:hyperlink r:id="rId15" w:history="1">
        <w:r w:rsidRPr="00A151D0">
          <w:rPr>
            <w:color w:val="0000FF"/>
          </w:rPr>
          <w:t>N 882</w:t>
        </w:r>
      </w:hyperlink>
      <w:r w:rsidRPr="00A151D0">
        <w:t xml:space="preserve">, от 15.10.2014 </w:t>
      </w:r>
      <w:hyperlink r:id="rId16" w:history="1">
        <w:r w:rsidRPr="00A151D0">
          <w:rPr>
            <w:color w:val="0000FF"/>
          </w:rPr>
          <w:t>N 1054</w:t>
        </w:r>
      </w:hyperlink>
      <w:r w:rsidRPr="00A151D0">
        <w:t>)</w:t>
      </w:r>
    </w:p>
    <w:p w:rsidR="00C81DBD" w:rsidRPr="00A151D0" w:rsidRDefault="00C81DBD" w:rsidP="00C81DBD"/>
    <w:p w:rsidR="00C81DBD" w:rsidRPr="00A151D0" w:rsidRDefault="00C81DBD" w:rsidP="00C81DBD">
      <w:pPr>
        <w:jc w:val="center"/>
      </w:pPr>
      <w:bookmarkStart w:id="64" w:name="Par40"/>
      <w:bookmarkEnd w:id="64"/>
      <w:r w:rsidRPr="00A151D0">
        <w:t>I. ОБЩИЕ ПОЛОЖЕНИЯ</w:t>
      </w:r>
    </w:p>
    <w:p w:rsidR="00C81DBD" w:rsidRPr="00A151D0" w:rsidRDefault="00C81DBD" w:rsidP="00C81DBD">
      <w:pPr>
        <w:jc w:val="both"/>
      </w:pPr>
      <w:r w:rsidRPr="00A151D0">
        <w:t xml:space="preserve">1. </w:t>
      </w:r>
      <w:proofErr w:type="gramStart"/>
      <w:r w:rsidRPr="00A151D0">
        <w:t>Настоящие Типовые правила устанавливают страховые тарифы по обязательному страхованию жизни и здоровья пациента, участвующего в клинических исследованиях лекарственного препарата для медицинского применения (далее - клинические исследования),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пациентах, порядок уплаты страховой премии, перечень необходимых документов для осуществления страховой выплаты, порядок реализации прав и обязанностей сторон по</w:t>
      </w:r>
      <w:proofErr w:type="gramEnd"/>
      <w:r w:rsidRPr="00A151D0">
        <w:t xml:space="preserve"> Договору обязательного страхования жизни и здоровья пациента, участвующего в клинических исследованиях, в случае причинения вреда его жизни или здоровью в результате проведения клинических исследований и распространяются на отношения, возникающие из указанного Договора.</w:t>
      </w:r>
    </w:p>
    <w:p w:rsidR="00C81DBD" w:rsidRPr="00A151D0" w:rsidRDefault="00C81DBD" w:rsidP="00C81DBD">
      <w:pPr>
        <w:jc w:val="both"/>
      </w:pPr>
      <w:r w:rsidRPr="00A151D0">
        <w:t xml:space="preserve">(в ред. </w:t>
      </w:r>
      <w:hyperlink r:id="rId17" w:history="1">
        <w:r w:rsidRPr="00A151D0">
          <w:rPr>
            <w:color w:val="0000FF"/>
          </w:rPr>
          <w:t>Постановления</w:t>
        </w:r>
      </w:hyperlink>
      <w:r w:rsidRPr="00A151D0">
        <w:t xml:space="preserve"> Правительства РФ от 18.05.2011 N 393)</w:t>
      </w:r>
    </w:p>
    <w:p w:rsidR="00C81DBD" w:rsidRPr="00A151D0" w:rsidRDefault="00C81DBD" w:rsidP="00C81DBD">
      <w:pPr>
        <w:jc w:val="both"/>
      </w:pPr>
      <w:r w:rsidRPr="00A151D0">
        <w:t>2. В настоящих Типовых правилах используются следующие основные понятия:</w:t>
      </w:r>
    </w:p>
    <w:p w:rsidR="00C81DBD" w:rsidRPr="00A151D0" w:rsidRDefault="00C81DBD" w:rsidP="00C81DBD">
      <w:pPr>
        <w:jc w:val="both"/>
      </w:pPr>
      <w:r w:rsidRPr="00A151D0">
        <w:t xml:space="preserve">"пациент" - физическое лицо, давшее добровольное информированное согласие на участие в проводимых медицинской организацией клинических исследованиях, подтвержденное его подписью или подписью его </w:t>
      </w:r>
      <w:hyperlink r:id="rId18" w:history="1">
        <w:r w:rsidRPr="00A151D0">
          <w:rPr>
            <w:color w:val="0000FF"/>
          </w:rPr>
          <w:t>законного представителя</w:t>
        </w:r>
      </w:hyperlink>
      <w:r w:rsidRPr="00A151D0">
        <w:t xml:space="preserve"> на информационном листке пациента;</w:t>
      </w:r>
    </w:p>
    <w:p w:rsidR="00C81DBD" w:rsidRPr="00A151D0" w:rsidRDefault="00C81DBD" w:rsidP="00C81DBD">
      <w:pPr>
        <w:jc w:val="both"/>
      </w:pPr>
      <w:r w:rsidRPr="00A151D0">
        <w:t xml:space="preserve">"страхователь" - организация, осуществляющая организацию проведения клинического исследования, на которую в соответствии с </w:t>
      </w:r>
      <w:hyperlink r:id="rId19" w:history="1">
        <w:r w:rsidRPr="00A151D0">
          <w:rPr>
            <w:color w:val="0000FF"/>
          </w:rPr>
          <w:t>законодательством</w:t>
        </w:r>
      </w:hyperlink>
      <w:r w:rsidRPr="00A151D0">
        <w:t xml:space="preserve"> Российской Федерации возложена обязанность по страхованию жизни и здоровья пациента, участвующего в клинических исследованиях, и заключившая со страховщиком Договор;</w:t>
      </w:r>
    </w:p>
    <w:p w:rsidR="00C81DBD" w:rsidRPr="00A151D0" w:rsidRDefault="00C81DBD" w:rsidP="00C81DBD">
      <w:pPr>
        <w:jc w:val="both"/>
      </w:pPr>
      <w:r w:rsidRPr="00A151D0">
        <w:t xml:space="preserve">"страховщик" - страховая организация, осуществляющая страховую деятельность определенного вида в соответствии с </w:t>
      </w:r>
      <w:hyperlink r:id="rId20" w:history="1">
        <w:r w:rsidRPr="00A151D0">
          <w:rPr>
            <w:color w:val="0000FF"/>
          </w:rPr>
          <w:t>законодательством</w:t>
        </w:r>
      </w:hyperlink>
      <w:r w:rsidRPr="00A151D0">
        <w:t xml:space="preserve"> Российской Федерации и заключившая со страхователем Договор;</w:t>
      </w:r>
    </w:p>
    <w:p w:rsidR="00C81DBD" w:rsidRPr="00A151D0" w:rsidRDefault="00C81DBD" w:rsidP="00C81DBD">
      <w:pPr>
        <w:jc w:val="both"/>
      </w:pPr>
      <w:proofErr w:type="gramStart"/>
      <w:r w:rsidRPr="00A151D0">
        <w:t>"договор" - договор обязательного страхования жизни и здоровья пациента, участвующего в клинических исследованиях, по которому страховщик обязуется за обусловленную договором плату (страховую премию) при наступлении предусмотренного в договоре события (страхового случая) осуществить застрахованному лицу (</w:t>
      </w:r>
      <w:proofErr w:type="spellStart"/>
      <w:r w:rsidRPr="00A151D0">
        <w:t>выгодоприобретателю</w:t>
      </w:r>
      <w:proofErr w:type="spellEnd"/>
      <w:r w:rsidRPr="00A151D0">
        <w:t>) в случае причинения вреда жизни или здоровью застрахованного лица страховую выплату, предусмотренную договором;</w:t>
      </w:r>
      <w:proofErr w:type="gramEnd"/>
    </w:p>
    <w:p w:rsidR="00C81DBD" w:rsidRPr="00A151D0" w:rsidRDefault="00C81DBD" w:rsidP="00C81DBD">
      <w:pPr>
        <w:jc w:val="both"/>
      </w:pPr>
      <w:r w:rsidRPr="00A151D0">
        <w:lastRenderedPageBreak/>
        <w:t>"застрахованное лицо" - пациент, имущественный интерес которого, связанный с причинением вреда его жизни или здоровью в результате проведения клинических исследований, застрахован по договору;</w:t>
      </w:r>
    </w:p>
    <w:p w:rsidR="00C81DBD" w:rsidRPr="00A151D0" w:rsidRDefault="00C81DBD" w:rsidP="00C81DBD">
      <w:pPr>
        <w:jc w:val="both"/>
      </w:pPr>
      <w:r w:rsidRPr="00A151D0">
        <w:t>"страховой акт" - документ, составляемый страховщиком и содержащий сведения о рассмотрении им требования об осуществлении страховой выплаты, в том числе о наличии или об отсутствии страхового случая, о застрахованном лице (</w:t>
      </w:r>
      <w:proofErr w:type="spellStart"/>
      <w:r w:rsidRPr="00A151D0">
        <w:t>выгодоприобретателе</w:t>
      </w:r>
      <w:proofErr w:type="spellEnd"/>
      <w:r w:rsidRPr="00A151D0">
        <w:t>) и о размере причитающейся ему страховой выплаты либо об основаниях отказа в ее осуществлении;</w:t>
      </w:r>
    </w:p>
    <w:p w:rsidR="00C81DBD" w:rsidRPr="00A151D0" w:rsidRDefault="00C81DBD" w:rsidP="00C81DBD">
      <w:pPr>
        <w:jc w:val="both"/>
      </w:pPr>
      <w:r w:rsidRPr="00A151D0">
        <w:t>"индивидуальный идентификационный код пациента" - совокупность знаков, идентифицирующих конкретного пациента.</w:t>
      </w:r>
    </w:p>
    <w:p w:rsidR="00C81DBD" w:rsidRPr="00A151D0" w:rsidRDefault="00C81DBD" w:rsidP="00C81DBD">
      <w:pPr>
        <w:jc w:val="both"/>
      </w:pPr>
      <w:r w:rsidRPr="00A151D0">
        <w:t xml:space="preserve">(абзац введен </w:t>
      </w:r>
      <w:hyperlink r:id="rId21" w:history="1">
        <w:r w:rsidRPr="00A151D0">
          <w:rPr>
            <w:color w:val="0000FF"/>
          </w:rPr>
          <w:t>Постановлением</w:t>
        </w:r>
      </w:hyperlink>
      <w:r w:rsidRPr="00A151D0">
        <w:t xml:space="preserve"> Правительства РФ от 18.05.2011 N 393)</w:t>
      </w:r>
    </w:p>
    <w:p w:rsidR="00C81DBD" w:rsidRPr="00A151D0" w:rsidRDefault="00C81DBD" w:rsidP="00C81DBD">
      <w:pPr>
        <w:jc w:val="both"/>
      </w:pPr>
      <w:r w:rsidRPr="00A151D0">
        <w:t xml:space="preserve">3. Договор заключается страховой организацией в пользу пациента, участвующего в клиническом исследовании, в соответствии с </w:t>
      </w:r>
      <w:hyperlink r:id="rId22" w:history="1">
        <w:r w:rsidRPr="00A151D0">
          <w:rPr>
            <w:color w:val="0000FF"/>
          </w:rPr>
          <w:t>законодательством</w:t>
        </w:r>
      </w:hyperlink>
      <w:r w:rsidRPr="00A151D0">
        <w:t xml:space="preserve"> Российской Федерации и на основании настоящих Типовых правил.</w:t>
      </w:r>
    </w:p>
    <w:p w:rsidR="00C81DBD" w:rsidRPr="00A151D0" w:rsidRDefault="00C81DBD" w:rsidP="00C81DBD">
      <w:pPr>
        <w:jc w:val="both"/>
      </w:pPr>
      <w:r w:rsidRPr="00A151D0">
        <w:t xml:space="preserve">4. В случае причинения вреда жизни застрахованного лица </w:t>
      </w:r>
      <w:proofErr w:type="spellStart"/>
      <w:r w:rsidRPr="00A151D0">
        <w:t>выгодоприобретателями</w:t>
      </w:r>
      <w:proofErr w:type="spellEnd"/>
      <w:r w:rsidRPr="00A151D0">
        <w:t xml:space="preserve"> по договору являются:</w:t>
      </w:r>
    </w:p>
    <w:p w:rsidR="00C81DBD" w:rsidRPr="00A151D0" w:rsidRDefault="00C81DBD" w:rsidP="00C81DBD">
      <w:pPr>
        <w:jc w:val="both"/>
      </w:pPr>
      <w:bookmarkStart w:id="65" w:name="Par55"/>
      <w:bookmarkEnd w:id="65"/>
      <w:r w:rsidRPr="00A151D0">
        <w:t xml:space="preserve">а) следующие граждане, имеющие право на возмещение вреда в случае смерти кормильца в соответствии с гражданским </w:t>
      </w:r>
      <w:hyperlink r:id="rId23" w:history="1">
        <w:r w:rsidRPr="00A151D0">
          <w:rPr>
            <w:color w:val="0000FF"/>
          </w:rPr>
          <w:t>законодательством</w:t>
        </w:r>
      </w:hyperlink>
      <w:r w:rsidRPr="00A151D0">
        <w:t>:</w:t>
      </w:r>
    </w:p>
    <w:p w:rsidR="00C81DBD" w:rsidRPr="00A151D0" w:rsidRDefault="00C81DBD" w:rsidP="00C81DBD">
      <w:pPr>
        <w:jc w:val="both"/>
      </w:pPr>
      <w:r w:rsidRPr="00A151D0">
        <w:t>нетрудоспособные лица, состоявшие на иждивении умершего застрахованного лица или имевшие ко дню его смерти право на получение от него содержания;</w:t>
      </w:r>
    </w:p>
    <w:p w:rsidR="00C81DBD" w:rsidRPr="00A151D0" w:rsidRDefault="00C81DBD" w:rsidP="00C81DBD">
      <w:pPr>
        <w:jc w:val="both"/>
      </w:pPr>
      <w:r w:rsidRPr="00A151D0">
        <w:t>ребенок умершего застрахованного лица, родившийся после его смерти;</w:t>
      </w:r>
    </w:p>
    <w:p w:rsidR="00C81DBD" w:rsidRPr="00A151D0" w:rsidRDefault="00C81DBD" w:rsidP="00C81DBD">
      <w:pPr>
        <w:jc w:val="both"/>
      </w:pPr>
      <w:bookmarkStart w:id="66" w:name="Par58"/>
      <w:bookmarkEnd w:id="66"/>
      <w:proofErr w:type="gramStart"/>
      <w:r w:rsidRPr="00A151D0">
        <w:t>один из родителей, супруг либо член семьи независимо от его трудоспособности, который не работает и занят уходом за находившимися на иждивении умершего застрахованного лица его детьми, внуками, братьями и сестрами, не достигшими 14 лет либо хотя и достигшими указанного возраста, но по заключению медицинских органов нуждающимися по состоянию здоровья в постороннем уходе.</w:t>
      </w:r>
      <w:proofErr w:type="gramEnd"/>
      <w:r w:rsidRPr="00A151D0">
        <w:t xml:space="preserve"> Один из указанных лиц, ставший нетрудоспособным в период осуществления ухода, сохраняет право на возмещение вреда после его окончания;</w:t>
      </w:r>
    </w:p>
    <w:p w:rsidR="00C81DBD" w:rsidRPr="00A151D0" w:rsidRDefault="00C81DBD" w:rsidP="00C81DBD">
      <w:pPr>
        <w:jc w:val="both"/>
      </w:pPr>
      <w:r w:rsidRPr="00A151D0">
        <w:t>лица, состоявшие на иждивении умершего застрахованного лица и ставшие нетрудоспособными в течение 5 лет после его смерти;</w:t>
      </w:r>
    </w:p>
    <w:p w:rsidR="00C81DBD" w:rsidRPr="00A151D0" w:rsidRDefault="00C81DBD" w:rsidP="00C81DBD">
      <w:pPr>
        <w:jc w:val="both"/>
      </w:pPr>
      <w:r w:rsidRPr="00A151D0">
        <w:t xml:space="preserve">б) родители, супруг, дети умершего застрахованного лица - при отсутствии граждан, указанных в </w:t>
      </w:r>
      <w:hyperlink w:anchor="Par55" w:history="1">
        <w:r w:rsidRPr="00A151D0">
          <w:rPr>
            <w:color w:val="0000FF"/>
          </w:rPr>
          <w:t>подпункте "а"</w:t>
        </w:r>
      </w:hyperlink>
      <w:r w:rsidRPr="00A151D0">
        <w:t xml:space="preserve"> настоящего пункта;</w:t>
      </w:r>
    </w:p>
    <w:p w:rsidR="00C81DBD" w:rsidRPr="00A151D0" w:rsidRDefault="00C81DBD" w:rsidP="00C81DBD">
      <w:pPr>
        <w:jc w:val="both"/>
      </w:pPr>
      <w:r w:rsidRPr="00A151D0">
        <w:t>в) граждане, на иждивении которых находилось застрахованное лицо, - в случае смерти застрахованного лица, не имевшего самостоятельного дохода;</w:t>
      </w:r>
    </w:p>
    <w:p w:rsidR="00C81DBD" w:rsidRPr="00A151D0" w:rsidRDefault="00C81DBD" w:rsidP="00C81DBD">
      <w:pPr>
        <w:jc w:val="both"/>
      </w:pPr>
      <w:r w:rsidRPr="00A151D0">
        <w:t>г) лицо, понесшее расходы на погребение застрахованного лица, - в отношении возмещения таких расходов.</w:t>
      </w:r>
    </w:p>
    <w:p w:rsidR="00C81DBD" w:rsidRPr="00A151D0" w:rsidRDefault="00C81DBD" w:rsidP="00C81DBD">
      <w:pPr>
        <w:jc w:val="both"/>
      </w:pPr>
      <w:r w:rsidRPr="00A151D0">
        <w:t xml:space="preserve">5. Требования о возмещении вреда, причиненного жизни или здоровью застрахованного лица в результате проведения клинических исследований, удовлетворяются в течение сроков исковой давности, установленных гражданским </w:t>
      </w:r>
      <w:hyperlink r:id="rId24" w:history="1">
        <w:r w:rsidRPr="00A151D0">
          <w:rPr>
            <w:color w:val="0000FF"/>
          </w:rPr>
          <w:t>законодательством</w:t>
        </w:r>
      </w:hyperlink>
      <w:r w:rsidRPr="00A151D0">
        <w:t>.</w:t>
      </w:r>
    </w:p>
    <w:p w:rsidR="00C81DBD" w:rsidRPr="00A151D0" w:rsidRDefault="00C81DBD" w:rsidP="00C81DBD">
      <w:pPr>
        <w:jc w:val="both"/>
      </w:pPr>
      <w:r w:rsidRPr="00A151D0">
        <w:t xml:space="preserve">(в ред. </w:t>
      </w:r>
      <w:hyperlink r:id="rId25" w:history="1">
        <w:r w:rsidRPr="00A151D0">
          <w:rPr>
            <w:color w:val="0000FF"/>
          </w:rPr>
          <w:t>Постановления</w:t>
        </w:r>
      </w:hyperlink>
      <w:r w:rsidRPr="00A151D0">
        <w:t xml:space="preserve"> Правительства РФ от 18.05.2011 N 393)</w:t>
      </w:r>
    </w:p>
    <w:p w:rsidR="00C81DBD" w:rsidRPr="00A151D0" w:rsidRDefault="00C81DBD" w:rsidP="00C81DBD">
      <w:pPr>
        <w:jc w:val="both"/>
      </w:pPr>
    </w:p>
    <w:p w:rsidR="00C81DBD" w:rsidRPr="00A151D0" w:rsidRDefault="00C81DBD" w:rsidP="00C81DBD">
      <w:pPr>
        <w:jc w:val="center"/>
      </w:pPr>
      <w:bookmarkStart w:id="67" w:name="Par66"/>
      <w:bookmarkEnd w:id="67"/>
      <w:r w:rsidRPr="00A151D0">
        <w:t>II. ОБЪЕКТ ОБЯЗАТЕЛЬНОГО СТРАХОВАНИЯ, СТРАХОВОЙ СЛУЧАЙ</w:t>
      </w:r>
    </w:p>
    <w:p w:rsidR="00C81DBD" w:rsidRPr="00A151D0" w:rsidRDefault="00C81DBD" w:rsidP="00C81DBD">
      <w:pPr>
        <w:jc w:val="both"/>
      </w:pPr>
      <w:r w:rsidRPr="00A151D0">
        <w:t>6. Объектом обязательного страхования является имущественный интерес застрахованного лица, связанный с причинением вреда его жизни или здоровью в результате проведения клинических исследований.</w:t>
      </w:r>
    </w:p>
    <w:p w:rsidR="00C81DBD" w:rsidRPr="00A151D0" w:rsidRDefault="00C81DBD" w:rsidP="00C81DBD">
      <w:pPr>
        <w:jc w:val="both"/>
      </w:pPr>
      <w:r w:rsidRPr="00A151D0">
        <w:t>7. Страховым случаем является смерть застрахованного лица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указанного лица в клиническом исследовании лекарственного препарата.</w:t>
      </w:r>
    </w:p>
    <w:p w:rsidR="00C81DBD" w:rsidRPr="00A151D0" w:rsidRDefault="00C81DBD" w:rsidP="00C81DBD">
      <w:pPr>
        <w:jc w:val="both"/>
      </w:pPr>
      <w:r w:rsidRPr="00A151D0">
        <w:t>(</w:t>
      </w:r>
      <w:proofErr w:type="gramStart"/>
      <w:r w:rsidRPr="00A151D0">
        <w:t>п</w:t>
      </w:r>
      <w:proofErr w:type="gramEnd"/>
      <w:r w:rsidRPr="00A151D0">
        <w:t xml:space="preserve">. 7 в ред. </w:t>
      </w:r>
      <w:hyperlink r:id="rId26" w:history="1">
        <w:r w:rsidRPr="00A151D0">
          <w:rPr>
            <w:color w:val="0000FF"/>
          </w:rPr>
          <w:t>Постановления</w:t>
        </w:r>
      </w:hyperlink>
      <w:r w:rsidRPr="00A151D0">
        <w:t xml:space="preserve"> Правительства РФ от 18.05.2011 N 393)</w:t>
      </w:r>
    </w:p>
    <w:p w:rsidR="00C81DBD" w:rsidRPr="00A151D0" w:rsidRDefault="00C81DBD" w:rsidP="00C81DBD">
      <w:pPr>
        <w:jc w:val="both"/>
      </w:pPr>
    </w:p>
    <w:p w:rsidR="00C81DBD" w:rsidRPr="00A151D0" w:rsidRDefault="00C81DBD" w:rsidP="00C81DBD">
      <w:pPr>
        <w:jc w:val="center"/>
      </w:pPr>
      <w:bookmarkStart w:id="68" w:name="Par72"/>
      <w:bookmarkEnd w:id="68"/>
      <w:r w:rsidRPr="00A151D0">
        <w:t>III. РАЗМЕР СТРАХОВОЙ ВЫПЛАТЫ</w:t>
      </w:r>
    </w:p>
    <w:p w:rsidR="00C81DBD" w:rsidRPr="00A151D0" w:rsidRDefault="00C81DBD" w:rsidP="00C81DBD">
      <w:pPr>
        <w:jc w:val="both"/>
      </w:pPr>
      <w:bookmarkStart w:id="69" w:name="Par74"/>
      <w:bookmarkEnd w:id="69"/>
      <w:r w:rsidRPr="00A151D0">
        <w:lastRenderedPageBreak/>
        <w:t>8. Размер страховой выплаты по договору составляет:</w:t>
      </w:r>
    </w:p>
    <w:p w:rsidR="00C81DBD" w:rsidRPr="00A151D0" w:rsidRDefault="00C81DBD" w:rsidP="00C81DBD">
      <w:pPr>
        <w:jc w:val="both"/>
      </w:pPr>
      <w:r w:rsidRPr="00A151D0">
        <w:t xml:space="preserve">а) в случае смерти застрахованного лица - 2 млн. рублей. Страховая выплата в указанном размере распределяется между </w:t>
      </w:r>
      <w:proofErr w:type="spellStart"/>
      <w:r w:rsidRPr="00A151D0">
        <w:t>выгодоприобретателями</w:t>
      </w:r>
      <w:proofErr w:type="spellEnd"/>
      <w:r w:rsidRPr="00A151D0">
        <w:t xml:space="preserve"> пропорционально их количеству в равных долях;</w:t>
      </w:r>
    </w:p>
    <w:p w:rsidR="00C81DBD" w:rsidRPr="00A151D0" w:rsidRDefault="00C81DBD" w:rsidP="00C81DBD">
      <w:pPr>
        <w:jc w:val="both"/>
      </w:pPr>
      <w:r w:rsidRPr="00A151D0">
        <w:t>б) при ухудшении здоровья застрахованного лица, повлекшем за собой:</w:t>
      </w:r>
    </w:p>
    <w:p w:rsidR="00C81DBD" w:rsidRPr="00A151D0" w:rsidRDefault="00C81DBD" w:rsidP="00C81DBD">
      <w:pPr>
        <w:jc w:val="both"/>
      </w:pPr>
      <w:r w:rsidRPr="00A151D0">
        <w:t>установление инвалидности I группы - 1,5 млн. рублей;</w:t>
      </w:r>
    </w:p>
    <w:p w:rsidR="00C81DBD" w:rsidRPr="00A151D0" w:rsidRDefault="00C81DBD" w:rsidP="00C81DBD">
      <w:pPr>
        <w:jc w:val="both"/>
      </w:pPr>
      <w:r w:rsidRPr="00A151D0">
        <w:t>установление инвалидности II группы - 1 млн. рублей;</w:t>
      </w:r>
    </w:p>
    <w:p w:rsidR="00C81DBD" w:rsidRPr="00A151D0" w:rsidRDefault="00C81DBD" w:rsidP="00C81DBD">
      <w:pPr>
        <w:jc w:val="both"/>
      </w:pPr>
      <w:r w:rsidRPr="00A151D0">
        <w:t>установление инвалидности III группы - 500 тыс. рублей;</w:t>
      </w:r>
    </w:p>
    <w:p w:rsidR="00C81DBD" w:rsidRPr="00A151D0" w:rsidRDefault="00C81DBD" w:rsidP="00C81DBD">
      <w:pPr>
        <w:jc w:val="both"/>
      </w:pPr>
      <w:r w:rsidRPr="00A151D0">
        <w:t>в) при ухудшении здоровья застрахованного лица, не повлекшем за собой установление инвалидности, - не более чем 300 тыс. рублей.</w:t>
      </w:r>
    </w:p>
    <w:p w:rsidR="00C81DBD" w:rsidRPr="00A151D0" w:rsidRDefault="00C81DBD" w:rsidP="00C81DBD">
      <w:pPr>
        <w:jc w:val="both"/>
      </w:pPr>
      <w:r w:rsidRPr="00A151D0">
        <w:t xml:space="preserve">9. Размер страховых выплат, указанных в </w:t>
      </w:r>
      <w:hyperlink w:anchor="Par74" w:history="1">
        <w:r w:rsidRPr="00A151D0">
          <w:rPr>
            <w:color w:val="0000FF"/>
          </w:rPr>
          <w:t>пункте 8</w:t>
        </w:r>
      </w:hyperlink>
      <w:r w:rsidRPr="00A151D0">
        <w:t xml:space="preserve"> настоящих Типовых правил, может быть увеличен на основании решения суда.</w:t>
      </w:r>
    </w:p>
    <w:p w:rsidR="00C81DBD" w:rsidRPr="00A151D0" w:rsidRDefault="00C81DBD" w:rsidP="00C81DBD">
      <w:pPr>
        <w:jc w:val="both"/>
      </w:pPr>
    </w:p>
    <w:p w:rsidR="00C81DBD" w:rsidRPr="00A151D0" w:rsidRDefault="00C81DBD" w:rsidP="00C81DBD">
      <w:pPr>
        <w:jc w:val="center"/>
      </w:pPr>
      <w:bookmarkStart w:id="70" w:name="Par83"/>
      <w:bookmarkEnd w:id="70"/>
      <w:r w:rsidRPr="00A151D0">
        <w:t>IV. СТРАХОВЫЕ ТАРИФЫ, ПОРЯДОК УПЛАТЫ СТРАХОВОЙ ПРЕМИИ</w:t>
      </w:r>
    </w:p>
    <w:p w:rsidR="00C81DBD" w:rsidRPr="00A151D0" w:rsidRDefault="00C81DBD" w:rsidP="00C81DBD">
      <w:pPr>
        <w:jc w:val="both"/>
      </w:pPr>
      <w:r w:rsidRPr="00A151D0">
        <w:t>10. Размер страхового тарифа устанавливается путем умножения ставки страхового тарифа, определяемой в зависимости от целей проведения клинического исследования лекарственного препарата, на количество пациентов и на коэффициент страхового тарифа.</w:t>
      </w:r>
    </w:p>
    <w:p w:rsidR="00C81DBD" w:rsidRPr="00A151D0" w:rsidRDefault="00C81DBD" w:rsidP="00C81DBD">
      <w:pPr>
        <w:jc w:val="both"/>
      </w:pPr>
      <w:r w:rsidRPr="00A151D0">
        <w:t>11. Ставка страхового тарифа в отношении 1 пациента составляет:</w:t>
      </w:r>
    </w:p>
    <w:p w:rsidR="00C81DBD" w:rsidRPr="00A151D0" w:rsidRDefault="00C81DBD" w:rsidP="00C81DBD">
      <w:pPr>
        <w:jc w:val="both"/>
      </w:pPr>
      <w:proofErr w:type="gramStart"/>
      <w:r w:rsidRPr="00A151D0">
        <w:t>9811 рублей - на проведение клинического исследования с целью установления безопасности лекарственного препарата для пациентов из числа здоровых добровольцев и (или) переносимости их этими лицами;</w:t>
      </w:r>
      <w:proofErr w:type="gramEnd"/>
    </w:p>
    <w:p w:rsidR="00C81DBD" w:rsidRPr="00A151D0" w:rsidRDefault="00C81DBD" w:rsidP="00C81DBD">
      <w:pPr>
        <w:jc w:val="both"/>
      </w:pPr>
      <w:r w:rsidRPr="00A151D0">
        <w:t>3804 рубля - на проведение клинического исследования с целью подбора оптимальных дозировок лекарственного препарата и курса лечения пациентов с определенным заболеванием, а также оптимальных доз и схем вакцинации иммунобиологическими лекарственными препаратами пациентов из числа здоровых добровольцев;</w:t>
      </w:r>
    </w:p>
    <w:p w:rsidR="00C81DBD" w:rsidRPr="00A151D0" w:rsidRDefault="00C81DBD" w:rsidP="00C81DBD">
      <w:pPr>
        <w:jc w:val="both"/>
      </w:pPr>
      <w:r w:rsidRPr="00A151D0">
        <w:t>1941 рубль - на проведение клинического исследования с целью установления безопасности лекарственного препарата и его эффективности для пациентов с определенным заболеванием, а также профилактической эффективности иммунобиологических лекарственных препаратов для пациентов из числа здоровых добровольцев;</w:t>
      </w:r>
    </w:p>
    <w:p w:rsidR="00C81DBD" w:rsidRPr="00A151D0" w:rsidRDefault="00C81DBD" w:rsidP="00C81DBD">
      <w:pPr>
        <w:jc w:val="both"/>
      </w:pPr>
      <w:r w:rsidRPr="00A151D0">
        <w:t xml:space="preserve">1445 рублей - на проведение клинического исследования в целях изучения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 а также исследования </w:t>
      </w:r>
      <w:proofErr w:type="spellStart"/>
      <w:r w:rsidRPr="00A151D0">
        <w:t>биоэквивалентности</w:t>
      </w:r>
      <w:proofErr w:type="spellEnd"/>
      <w:r w:rsidRPr="00A151D0">
        <w:t xml:space="preserve"> и (или) терапевтической эквивалентности в отношении воспроизведенных лекарственных препаратов.</w:t>
      </w:r>
    </w:p>
    <w:p w:rsidR="00C81DBD" w:rsidRPr="00A151D0" w:rsidRDefault="00C81DBD" w:rsidP="00C81DBD">
      <w:pPr>
        <w:jc w:val="both"/>
      </w:pPr>
      <w:r w:rsidRPr="00A151D0">
        <w:t>12. Коэффициент страхового тарифа определяется в зависимости от количества пациентов и составляет:</w:t>
      </w:r>
    </w:p>
    <w:p w:rsidR="00C81DBD" w:rsidRPr="00A151D0" w:rsidRDefault="00C81DBD" w:rsidP="00C81DBD">
      <w:pPr>
        <w:jc w:val="both"/>
      </w:pPr>
      <w:r w:rsidRPr="00A151D0">
        <w:t>1 - при страховании до 50 пациентов;</w:t>
      </w:r>
    </w:p>
    <w:p w:rsidR="00C81DBD" w:rsidRPr="00A151D0" w:rsidRDefault="00C81DBD" w:rsidP="00C81DBD">
      <w:pPr>
        <w:jc w:val="both"/>
      </w:pPr>
      <w:r w:rsidRPr="00A151D0">
        <w:t>0,95 - при страховании от 50 до 100 пациентов;</w:t>
      </w:r>
    </w:p>
    <w:p w:rsidR="00C81DBD" w:rsidRPr="00A151D0" w:rsidRDefault="00C81DBD" w:rsidP="00C81DBD">
      <w:pPr>
        <w:jc w:val="both"/>
      </w:pPr>
      <w:r w:rsidRPr="00A151D0">
        <w:t>0,9 - при страховании от 101 до 200 пациентов;</w:t>
      </w:r>
    </w:p>
    <w:p w:rsidR="00C81DBD" w:rsidRPr="00A151D0" w:rsidRDefault="00C81DBD" w:rsidP="00C81DBD">
      <w:pPr>
        <w:jc w:val="both"/>
      </w:pPr>
      <w:r w:rsidRPr="00A151D0">
        <w:t>0,85 - при страховании от 201 до 400 пациентов;</w:t>
      </w:r>
    </w:p>
    <w:p w:rsidR="00C81DBD" w:rsidRPr="00A151D0" w:rsidRDefault="00C81DBD" w:rsidP="00C81DBD">
      <w:pPr>
        <w:jc w:val="both"/>
      </w:pPr>
      <w:r w:rsidRPr="00A151D0">
        <w:t>0,8 - при страховании от 401 до 600 пациентов;</w:t>
      </w:r>
    </w:p>
    <w:p w:rsidR="00C81DBD" w:rsidRPr="00A151D0" w:rsidRDefault="00C81DBD" w:rsidP="00C81DBD">
      <w:pPr>
        <w:jc w:val="both"/>
      </w:pPr>
      <w:r w:rsidRPr="00A151D0">
        <w:t>0,75 - при страховании от 601 до 800 пациентов;</w:t>
      </w:r>
    </w:p>
    <w:p w:rsidR="00C81DBD" w:rsidRPr="00A151D0" w:rsidRDefault="00C81DBD" w:rsidP="00C81DBD">
      <w:pPr>
        <w:jc w:val="both"/>
      </w:pPr>
      <w:r w:rsidRPr="00A151D0">
        <w:t>0,7 - при страховании свыше 800 пациентов.</w:t>
      </w:r>
    </w:p>
    <w:p w:rsidR="00C81DBD" w:rsidRPr="00A151D0" w:rsidRDefault="00C81DBD" w:rsidP="00C81DBD">
      <w:pPr>
        <w:jc w:val="both"/>
      </w:pPr>
      <w:r w:rsidRPr="00A151D0">
        <w:t>13. Страховая премия по договору определяется в зависимости от страхового тарифа.</w:t>
      </w:r>
    </w:p>
    <w:p w:rsidR="00C81DBD" w:rsidRPr="00A151D0" w:rsidRDefault="00C81DBD" w:rsidP="00C81DBD">
      <w:pPr>
        <w:jc w:val="both"/>
      </w:pPr>
      <w:r w:rsidRPr="00A151D0">
        <w:t>Страховая премия уплачивается страхователем единовременно в срок, установленный договором.</w:t>
      </w:r>
      <w:bookmarkStart w:id="71" w:name="Par102"/>
      <w:bookmarkEnd w:id="71"/>
    </w:p>
    <w:p w:rsidR="00C81DBD" w:rsidRPr="00A151D0" w:rsidRDefault="00C81DBD" w:rsidP="00C81DBD">
      <w:pPr>
        <w:jc w:val="both"/>
      </w:pPr>
    </w:p>
    <w:p w:rsidR="00C81DBD" w:rsidRPr="00A151D0" w:rsidRDefault="00C81DBD" w:rsidP="00C81DBD">
      <w:pPr>
        <w:jc w:val="center"/>
      </w:pPr>
      <w:r w:rsidRPr="00A151D0">
        <w:t>IV(1). ПОРЯДОК УСТАНОВЛЕНИЯ СТРАХОВАТЕЛЕМ ИНДИВИДУАЛЬНОГО</w:t>
      </w:r>
    </w:p>
    <w:p w:rsidR="00C81DBD" w:rsidRPr="00A151D0" w:rsidRDefault="00C81DBD" w:rsidP="00C81DBD">
      <w:pPr>
        <w:jc w:val="center"/>
      </w:pPr>
      <w:r w:rsidRPr="00A151D0">
        <w:t>ИДЕНТИФИКАЦИОННОГО КОДА ПАЦИЕНТА</w:t>
      </w:r>
    </w:p>
    <w:p w:rsidR="00C81DBD" w:rsidRPr="00A151D0" w:rsidRDefault="00C81DBD" w:rsidP="00C81DBD">
      <w:pPr>
        <w:jc w:val="center"/>
      </w:pPr>
      <w:r w:rsidRPr="00A151D0">
        <w:t xml:space="preserve">(введено </w:t>
      </w:r>
      <w:hyperlink r:id="rId27" w:history="1">
        <w:r w:rsidRPr="00A151D0">
          <w:rPr>
            <w:color w:val="0000FF"/>
          </w:rPr>
          <w:t>Постановлением</w:t>
        </w:r>
      </w:hyperlink>
      <w:r w:rsidRPr="00A151D0">
        <w:t xml:space="preserve"> Правительства РФ от 18.05.2011 N 393)</w:t>
      </w:r>
    </w:p>
    <w:p w:rsidR="00C81DBD" w:rsidRPr="00A151D0" w:rsidRDefault="00C81DBD" w:rsidP="00C81DBD">
      <w:pPr>
        <w:jc w:val="both"/>
      </w:pPr>
      <w:r w:rsidRPr="00A151D0">
        <w:lastRenderedPageBreak/>
        <w:t>13(1). Установление индивидуального идентификационного кода пациента осуществляется страхователем после получения им разрешения Министерства здравоохранения Российской Федерации на проведение клинического исследования (далее - разрешение).</w:t>
      </w:r>
    </w:p>
    <w:p w:rsidR="00C81DBD" w:rsidRPr="00A151D0" w:rsidRDefault="00C81DBD" w:rsidP="00C81DBD">
      <w:pPr>
        <w:jc w:val="both"/>
      </w:pPr>
      <w:r w:rsidRPr="00A151D0">
        <w:t xml:space="preserve">(в ред. </w:t>
      </w:r>
      <w:hyperlink r:id="rId28" w:history="1">
        <w:r w:rsidRPr="00A151D0">
          <w:rPr>
            <w:color w:val="0000FF"/>
          </w:rPr>
          <w:t>Постановления</w:t>
        </w:r>
      </w:hyperlink>
      <w:r w:rsidRPr="00A151D0">
        <w:t xml:space="preserve"> Правительства РФ от 04.09.2012 N 882)</w:t>
      </w:r>
    </w:p>
    <w:p w:rsidR="00C81DBD" w:rsidRPr="00A151D0" w:rsidRDefault="00C81DBD" w:rsidP="00C81DBD">
      <w:pPr>
        <w:jc w:val="both"/>
      </w:pPr>
      <w:bookmarkStart w:id="72" w:name="Par109"/>
      <w:bookmarkEnd w:id="72"/>
      <w:r w:rsidRPr="00A151D0">
        <w:t>13(2). Индивидуальный идентификационный код пациента имеет следующую структуру, состоящую из последовательно расположенных слева направо разрядов:</w:t>
      </w:r>
    </w:p>
    <w:p w:rsidR="00C81DBD" w:rsidRPr="00A151D0" w:rsidRDefault="00C81DBD" w:rsidP="00C81DBD">
      <w:pPr>
        <w:jc w:val="both"/>
      </w:pPr>
      <w:r w:rsidRPr="00A151D0">
        <w:t>разряды 1 - 3 - номер разрешения (принимает цифровые значения от 001 до 999);</w:t>
      </w:r>
    </w:p>
    <w:p w:rsidR="00C81DBD" w:rsidRPr="00A151D0" w:rsidRDefault="00C81DBD" w:rsidP="00C81DBD">
      <w:pPr>
        <w:jc w:val="both"/>
      </w:pPr>
      <w:r w:rsidRPr="00A151D0">
        <w:t>разряды 4 - 11 - дата выдачи разрешения (ДД.ММ</w:t>
      </w:r>
      <w:proofErr w:type="gramStart"/>
      <w:r w:rsidRPr="00A151D0">
        <w:t>.Г</w:t>
      </w:r>
      <w:proofErr w:type="gramEnd"/>
      <w:r w:rsidRPr="00A151D0">
        <w:t>ГГГ, где ДД - число, ММ - месяц, ГГГГ - год);</w:t>
      </w:r>
    </w:p>
    <w:p w:rsidR="00C81DBD" w:rsidRPr="00A151D0" w:rsidRDefault="00C81DBD" w:rsidP="00C81DBD">
      <w:pPr>
        <w:jc w:val="both"/>
      </w:pPr>
      <w:r w:rsidRPr="00A151D0">
        <w:t>разряды 12 - 14 - указанный в разрешении порядковый номер медицинской организации, осуществляющей проведение клинического исследования (принимает цифровые значения от 001 до 100);</w:t>
      </w:r>
    </w:p>
    <w:p w:rsidR="00C81DBD" w:rsidRPr="00A151D0" w:rsidRDefault="00C81DBD" w:rsidP="00C81DBD">
      <w:pPr>
        <w:jc w:val="both"/>
      </w:pPr>
      <w:r w:rsidRPr="00A151D0">
        <w:t>разряды 15 - 17 - первые буквы фамилии, имени и отчества пациента;</w:t>
      </w:r>
    </w:p>
    <w:p w:rsidR="00C81DBD" w:rsidRPr="00A151D0" w:rsidRDefault="00C81DBD" w:rsidP="00C81DBD">
      <w:pPr>
        <w:jc w:val="both"/>
      </w:pPr>
      <w:r w:rsidRPr="00A151D0">
        <w:t>разряды 18 - 25 - дата рождения пациента (ДД.ММ</w:t>
      </w:r>
      <w:proofErr w:type="gramStart"/>
      <w:r w:rsidRPr="00A151D0">
        <w:t>.Г</w:t>
      </w:r>
      <w:proofErr w:type="gramEnd"/>
      <w:r w:rsidRPr="00A151D0">
        <w:t>ГГГ);</w:t>
      </w:r>
    </w:p>
    <w:p w:rsidR="00C81DBD" w:rsidRPr="00A151D0" w:rsidRDefault="00C81DBD" w:rsidP="00C81DBD">
      <w:pPr>
        <w:jc w:val="both"/>
      </w:pPr>
      <w:r w:rsidRPr="00A151D0">
        <w:t>разряды 26 - 33 - присваиваемый пациенту исследователем, ответственным за проведение клинического исследования (далее - исследователь), уникальный номер, состоящий из цифровых и (или) буквенных обозначений и внесенный в протокол клинического исследования.</w:t>
      </w:r>
    </w:p>
    <w:p w:rsidR="00C81DBD" w:rsidRPr="00A151D0" w:rsidRDefault="00C81DBD" w:rsidP="00C81DBD">
      <w:pPr>
        <w:jc w:val="both"/>
      </w:pPr>
      <w:r w:rsidRPr="00A151D0">
        <w:t xml:space="preserve">13(3). Индивидуальный идентификационный код пациента устанавливается страхователем исходя из представленных исследователем данных пациента, участвующего в клиническом исследовании, предусмотренных абзацами пятым - седьмым </w:t>
      </w:r>
      <w:hyperlink w:anchor="Par109" w:history="1">
        <w:r w:rsidRPr="00A151D0">
          <w:rPr>
            <w:color w:val="0000FF"/>
          </w:rPr>
          <w:t>пункта 13(2)</w:t>
        </w:r>
      </w:hyperlink>
      <w:r w:rsidRPr="00A151D0">
        <w:t xml:space="preserve"> настоящих Типовых правил.</w:t>
      </w:r>
    </w:p>
    <w:p w:rsidR="00C81DBD" w:rsidRPr="00A151D0" w:rsidRDefault="00C81DBD" w:rsidP="00C81DBD">
      <w:pPr>
        <w:jc w:val="both"/>
      </w:pPr>
      <w:r w:rsidRPr="00A151D0">
        <w:t>13(4). Индивидуальный идентификационный код пациента сообщается страхователем исследователю для внесения в информационный листок пациента и его медицинскую документацию.</w:t>
      </w:r>
    </w:p>
    <w:p w:rsidR="00C81DBD" w:rsidRPr="00A151D0" w:rsidRDefault="00C81DBD" w:rsidP="00C81DBD">
      <w:pPr>
        <w:jc w:val="both"/>
      </w:pPr>
      <w:r w:rsidRPr="00A151D0">
        <w:t>13(5). Присвоенный пациенту индивидуальный идентификационный код не подлежит изменению.</w:t>
      </w:r>
    </w:p>
    <w:p w:rsidR="00C81DBD" w:rsidRPr="00A151D0" w:rsidRDefault="00C81DBD" w:rsidP="00C81DBD">
      <w:pPr>
        <w:jc w:val="both"/>
      </w:pPr>
    </w:p>
    <w:p w:rsidR="00C81DBD" w:rsidRPr="00A151D0" w:rsidRDefault="00C81DBD" w:rsidP="00C81DBD">
      <w:pPr>
        <w:jc w:val="center"/>
      </w:pPr>
      <w:bookmarkStart w:id="73" w:name="Par120"/>
      <w:bookmarkEnd w:id="73"/>
      <w:r w:rsidRPr="00A151D0">
        <w:t>IV(2). ПОРЯДОК ИНФОРМИРОВАНИЯ СТРАХОВАТЕЛЕМ СТРАХОВЩИКА</w:t>
      </w:r>
    </w:p>
    <w:p w:rsidR="00C81DBD" w:rsidRPr="00A151D0" w:rsidRDefault="00C81DBD" w:rsidP="00C81DBD">
      <w:pPr>
        <w:jc w:val="center"/>
      </w:pPr>
      <w:r w:rsidRPr="00A151D0">
        <w:t>О ПРИВЛЕЧЕННЫХ К КЛИНИЧЕСКОМУ ИССЛЕДОВАНИЮ ПАЦИЕНТАХ</w:t>
      </w:r>
    </w:p>
    <w:p w:rsidR="00C81DBD" w:rsidRPr="00A151D0" w:rsidRDefault="00C81DBD" w:rsidP="00C81DBD">
      <w:pPr>
        <w:jc w:val="center"/>
      </w:pPr>
      <w:r w:rsidRPr="00A151D0">
        <w:t xml:space="preserve">(введено </w:t>
      </w:r>
      <w:hyperlink r:id="rId29" w:history="1">
        <w:r w:rsidRPr="00A151D0">
          <w:rPr>
            <w:color w:val="0000FF"/>
          </w:rPr>
          <w:t>Постановлением</w:t>
        </w:r>
      </w:hyperlink>
      <w:r w:rsidRPr="00A151D0">
        <w:t xml:space="preserve"> Правительства РФ от 18.05.2011 N 393)</w:t>
      </w:r>
    </w:p>
    <w:p w:rsidR="00C81DBD" w:rsidRPr="00A151D0" w:rsidRDefault="00C81DBD" w:rsidP="00C81DBD">
      <w:pPr>
        <w:jc w:val="both"/>
      </w:pPr>
      <w:r w:rsidRPr="00A151D0">
        <w:t>13(6). Страхователь направляет страховщику реестр (реестры) индивидуальных идентификационных кодов пациентов на бумажных или электронных носителях в соответствии с договором.</w:t>
      </w:r>
    </w:p>
    <w:p w:rsidR="00C81DBD" w:rsidRPr="00A151D0" w:rsidRDefault="00C81DBD" w:rsidP="00C81DBD">
      <w:pPr>
        <w:jc w:val="both"/>
      </w:pPr>
      <w:r w:rsidRPr="00A151D0">
        <w:t>13(7). Страхователь и страховщик проводят работу по обмену и сверке сведений об индивидуальных идентификационных кодах пациентов в сроки и порядке, которые установлены заключенным между ними соглашением, а также осуществляют обмен необходимой информацией на основе единства технологии обмена, сохранения конфиденциальности информации и обеспечения защиты информационных ресурсов от взлома и несанкционированного доступа.</w:t>
      </w:r>
    </w:p>
    <w:p w:rsidR="00C81DBD" w:rsidRPr="00A151D0" w:rsidRDefault="00C81DBD" w:rsidP="00C81DBD">
      <w:pPr>
        <w:jc w:val="both"/>
      </w:pPr>
    </w:p>
    <w:p w:rsidR="00C81DBD" w:rsidRPr="00A151D0" w:rsidRDefault="00C81DBD" w:rsidP="00C81DBD">
      <w:pPr>
        <w:jc w:val="center"/>
      </w:pPr>
      <w:bookmarkStart w:id="74" w:name="Par128"/>
      <w:bookmarkEnd w:id="74"/>
      <w:r w:rsidRPr="00A151D0">
        <w:t>V. ПОРЯДОК ЗАКЛЮЧЕНИЯ ДОГОВОРА И СРОК ЕГО ДЕЙСТВИЯ</w:t>
      </w:r>
    </w:p>
    <w:p w:rsidR="00C81DBD" w:rsidRPr="00A151D0" w:rsidRDefault="00C81DBD" w:rsidP="00C81DBD">
      <w:pPr>
        <w:jc w:val="both"/>
      </w:pPr>
      <w:r w:rsidRPr="00A151D0">
        <w:t>14. Для заключения договора страхователь направляет страховщику письменное заявление о заключении договора с указанием предельной численности пациентов, участвующих в клиническом исследовании, наименования лекарственного препарата, проходящего клиническое исследование, цели клинического исследования, наименования протокола клинического исследования.</w:t>
      </w:r>
    </w:p>
    <w:p w:rsidR="00C81DBD" w:rsidRPr="00A151D0" w:rsidRDefault="00C81DBD" w:rsidP="00C81DBD">
      <w:pPr>
        <w:jc w:val="both"/>
      </w:pPr>
      <w:r w:rsidRPr="00A151D0">
        <w:t>(</w:t>
      </w:r>
      <w:proofErr w:type="gramStart"/>
      <w:r w:rsidRPr="00A151D0">
        <w:t>п</w:t>
      </w:r>
      <w:proofErr w:type="gramEnd"/>
      <w:r w:rsidRPr="00A151D0">
        <w:t xml:space="preserve">. 14 в ред. </w:t>
      </w:r>
      <w:hyperlink r:id="rId30" w:history="1">
        <w:r w:rsidRPr="00A151D0">
          <w:rPr>
            <w:color w:val="0000FF"/>
          </w:rPr>
          <w:t>Постановления</w:t>
        </w:r>
      </w:hyperlink>
      <w:r w:rsidRPr="00A151D0">
        <w:t xml:space="preserve"> Правительства РФ от 18.05.2011 N 393)</w:t>
      </w:r>
    </w:p>
    <w:p w:rsidR="00C81DBD" w:rsidRPr="00A151D0" w:rsidRDefault="00C81DBD" w:rsidP="00C81DBD">
      <w:pPr>
        <w:jc w:val="both"/>
      </w:pPr>
      <w:r w:rsidRPr="00A151D0">
        <w:t>15. Договор считается заключенным со дня его подписания и вступает в силу со дня получения страховщиком реестра индивидуальных идентификационных кодов пациентов (при наличии нескольких реестров - со дня получения первого из них) при условии, что страховая премия уплачена до дня вступления в силу договора.</w:t>
      </w:r>
    </w:p>
    <w:p w:rsidR="00C81DBD" w:rsidRPr="00A151D0" w:rsidRDefault="00C81DBD" w:rsidP="00C81DBD">
      <w:pPr>
        <w:jc w:val="both"/>
      </w:pPr>
      <w:r w:rsidRPr="00A151D0">
        <w:t>Реестр (реестры) индивидуальных идентификационных кодов пациентов является неотъемлемой частью договора и прилагается к нему.</w:t>
      </w:r>
    </w:p>
    <w:p w:rsidR="00C81DBD" w:rsidRPr="00A151D0" w:rsidRDefault="00C81DBD" w:rsidP="00C81DBD">
      <w:pPr>
        <w:jc w:val="both"/>
      </w:pPr>
      <w:r w:rsidRPr="00A151D0">
        <w:t>(</w:t>
      </w:r>
      <w:proofErr w:type="gramStart"/>
      <w:r w:rsidRPr="00A151D0">
        <w:t>п</w:t>
      </w:r>
      <w:proofErr w:type="gramEnd"/>
      <w:r w:rsidRPr="00A151D0">
        <w:t xml:space="preserve">. 15 в ред. </w:t>
      </w:r>
      <w:hyperlink r:id="rId31" w:history="1">
        <w:r w:rsidRPr="00A151D0">
          <w:rPr>
            <w:color w:val="0000FF"/>
          </w:rPr>
          <w:t>Постановления</w:t>
        </w:r>
      </w:hyperlink>
      <w:r w:rsidRPr="00A151D0">
        <w:t xml:space="preserve"> Правительства РФ от 18.05.2011 N 393)</w:t>
      </w:r>
    </w:p>
    <w:p w:rsidR="00C81DBD" w:rsidRPr="00A151D0" w:rsidRDefault="00C81DBD" w:rsidP="00C81DBD">
      <w:pPr>
        <w:jc w:val="both"/>
      </w:pPr>
      <w:r w:rsidRPr="00A151D0">
        <w:lastRenderedPageBreak/>
        <w:t>16. Срок действия договора не может быть менее чем срок проведения клинических исследований.</w:t>
      </w:r>
    </w:p>
    <w:p w:rsidR="00C81DBD" w:rsidRPr="00A151D0" w:rsidRDefault="00C81DBD" w:rsidP="00C81DBD">
      <w:pPr>
        <w:jc w:val="both"/>
      </w:pPr>
      <w:r w:rsidRPr="00A151D0">
        <w:t>В случае продления срока проведения клинического исследования действие договора, заключенного на срок его проведения, продлевается по заявлению страхователя в установленном порядке на соответствующий срок.</w:t>
      </w:r>
    </w:p>
    <w:p w:rsidR="00C81DBD" w:rsidRPr="00A151D0" w:rsidRDefault="00C81DBD" w:rsidP="00C81DBD">
      <w:pPr>
        <w:jc w:val="both"/>
      </w:pPr>
      <w:r w:rsidRPr="00A151D0">
        <w:t>17. Документом, удостоверяющим осуществление обязательного страхования пациента, является полис обязательного страхования жизни и здоровья пациента, участвующего в клинических исследованиях (далее - полис обязательного страхования), выдаваемый каждому застрахованному лицу.</w:t>
      </w:r>
    </w:p>
    <w:p w:rsidR="00C81DBD" w:rsidRPr="00A151D0" w:rsidRDefault="00C81DBD" w:rsidP="00C81DBD">
      <w:pPr>
        <w:jc w:val="both"/>
      </w:pPr>
      <w:r w:rsidRPr="00A151D0">
        <w:t xml:space="preserve">(в ред. </w:t>
      </w:r>
      <w:hyperlink r:id="rId32" w:history="1">
        <w:r w:rsidRPr="00A151D0">
          <w:rPr>
            <w:color w:val="0000FF"/>
          </w:rPr>
          <w:t>Постановления</w:t>
        </w:r>
      </w:hyperlink>
      <w:r w:rsidRPr="00A151D0">
        <w:t xml:space="preserve"> Правительства РФ от 18.05.2011 N 393)</w:t>
      </w:r>
    </w:p>
    <w:p w:rsidR="00C81DBD" w:rsidRPr="00A151D0" w:rsidRDefault="00C81DBD" w:rsidP="00C81DBD">
      <w:pPr>
        <w:jc w:val="both"/>
      </w:pPr>
      <w:r w:rsidRPr="00A151D0">
        <w:t xml:space="preserve">18. Оформление полиса обязательного страхования осуществляется страховщиком по форме согласно </w:t>
      </w:r>
      <w:hyperlink w:anchor="Par230" w:history="1">
        <w:r w:rsidRPr="00A151D0">
          <w:rPr>
            <w:color w:val="0000FF"/>
          </w:rPr>
          <w:t>приложению</w:t>
        </w:r>
      </w:hyperlink>
      <w:r w:rsidRPr="00A151D0">
        <w:t>. Полис обязательного страхования имеет единую форму на территории Российской Федерации и после его оформления передается страховщиком страхователю, который выдает его застрахованному лицу.</w:t>
      </w:r>
    </w:p>
    <w:p w:rsidR="00C81DBD" w:rsidRPr="00A151D0" w:rsidRDefault="00C81DBD" w:rsidP="00C81DBD">
      <w:pPr>
        <w:jc w:val="both"/>
      </w:pPr>
      <w:r w:rsidRPr="00A151D0">
        <w:t>При необходимости внесения в полис обязательного страхования изменений страховщик оформляет новый полис в течение 2 рабочих дней со дня возвращения страхователем истребованного у застрахованного лица ранее выданного ему полиса обязательного страхования.</w:t>
      </w:r>
    </w:p>
    <w:p w:rsidR="00C81DBD" w:rsidRPr="00A151D0" w:rsidRDefault="00C81DBD" w:rsidP="00C81DBD">
      <w:pPr>
        <w:jc w:val="both"/>
      </w:pPr>
    </w:p>
    <w:p w:rsidR="00C81DBD" w:rsidRPr="00A151D0" w:rsidRDefault="00C81DBD" w:rsidP="00C81DBD">
      <w:pPr>
        <w:jc w:val="center"/>
      </w:pPr>
      <w:bookmarkStart w:id="75" w:name="Par142"/>
      <w:bookmarkEnd w:id="75"/>
      <w:r w:rsidRPr="00A151D0">
        <w:t>VI. ПРАВА И ОБЯЗАННОСТИ СТОРОН ДОГОВОРА И ЗАСТРАХОВАННЫХ</w:t>
      </w:r>
    </w:p>
    <w:p w:rsidR="00C81DBD" w:rsidRPr="00A151D0" w:rsidRDefault="00C81DBD" w:rsidP="00C81DBD">
      <w:pPr>
        <w:jc w:val="center"/>
      </w:pPr>
      <w:r w:rsidRPr="00A151D0">
        <w:t>ЛИЦ (ВЫГОДОПРИОБРЕТАТЕЛЕЙ)</w:t>
      </w:r>
    </w:p>
    <w:p w:rsidR="00C81DBD" w:rsidRPr="00A151D0" w:rsidRDefault="00C81DBD" w:rsidP="00C81DBD">
      <w:pPr>
        <w:jc w:val="both"/>
      </w:pPr>
      <w:r w:rsidRPr="00A151D0">
        <w:t>19. Страхователь имеет право:</w:t>
      </w:r>
    </w:p>
    <w:p w:rsidR="00C81DBD" w:rsidRPr="00A151D0" w:rsidRDefault="00C81DBD" w:rsidP="00C81DBD">
      <w:pPr>
        <w:jc w:val="both"/>
      </w:pPr>
      <w:r w:rsidRPr="00A151D0">
        <w:t>а) знакомиться с документами, подтверждающими правоспособность и платежеспособность страховщика;</w:t>
      </w:r>
    </w:p>
    <w:p w:rsidR="00C81DBD" w:rsidRPr="00A151D0" w:rsidRDefault="00C81DBD" w:rsidP="00C81DBD">
      <w:pPr>
        <w:jc w:val="both"/>
      </w:pPr>
      <w:r w:rsidRPr="00A151D0">
        <w:t>б) участвовать в выяснении обстоятель</w:t>
      </w:r>
      <w:proofErr w:type="gramStart"/>
      <w:r w:rsidRPr="00A151D0">
        <w:t>ств стр</w:t>
      </w:r>
      <w:proofErr w:type="gramEnd"/>
      <w:r w:rsidRPr="00A151D0">
        <w:t>аховых случаев.</w:t>
      </w:r>
    </w:p>
    <w:p w:rsidR="00C81DBD" w:rsidRPr="00A151D0" w:rsidRDefault="00C81DBD" w:rsidP="00C81DBD">
      <w:pPr>
        <w:jc w:val="both"/>
      </w:pPr>
      <w:r w:rsidRPr="00A151D0">
        <w:t>20. Страхователь обязан:</w:t>
      </w:r>
    </w:p>
    <w:p w:rsidR="00C81DBD" w:rsidRPr="00A151D0" w:rsidRDefault="00C81DBD" w:rsidP="00C81DBD">
      <w:pPr>
        <w:jc w:val="both"/>
      </w:pPr>
      <w:r w:rsidRPr="00A151D0">
        <w:t>а) страховать за свой счет риск причинения вреда жизни или здоровью пациентов;</w:t>
      </w:r>
    </w:p>
    <w:p w:rsidR="00C81DBD" w:rsidRPr="00A151D0" w:rsidRDefault="00C81DBD" w:rsidP="00C81DBD">
      <w:pPr>
        <w:jc w:val="both"/>
      </w:pPr>
      <w:r w:rsidRPr="00A151D0">
        <w:t>б) направлять страховщику сведения, необходимые для заключения договора и расчета страховой премии, уведомлять страховщика в течение срока действия договора обо всех изменениях в предоставленных сведениях;</w:t>
      </w:r>
    </w:p>
    <w:p w:rsidR="00C81DBD" w:rsidRPr="00A151D0" w:rsidRDefault="00C81DBD" w:rsidP="00C81DBD">
      <w:pPr>
        <w:jc w:val="both"/>
      </w:pPr>
      <w:r w:rsidRPr="00A151D0">
        <w:t>в) уплатить страховую премию в срок, установленный договором;</w:t>
      </w:r>
    </w:p>
    <w:p w:rsidR="00C81DBD" w:rsidRPr="00A151D0" w:rsidRDefault="00C81DBD" w:rsidP="00C81DBD">
      <w:pPr>
        <w:jc w:val="both"/>
      </w:pPr>
      <w:r w:rsidRPr="00A151D0">
        <w:t>г) содействовать проведению страховщиком мероприятий по оценке страхового риска при заключении договора;</w:t>
      </w:r>
    </w:p>
    <w:p w:rsidR="00C81DBD" w:rsidRPr="00A151D0" w:rsidRDefault="00C81DBD" w:rsidP="00C81DBD">
      <w:pPr>
        <w:jc w:val="both"/>
      </w:pPr>
      <w:proofErr w:type="spellStart"/>
      <w:r w:rsidRPr="00A151D0">
        <w:t>д</w:t>
      </w:r>
      <w:proofErr w:type="spellEnd"/>
      <w:r w:rsidRPr="00A151D0">
        <w:t>) ознакомить застрахованных лиц с условиями договора и организовать выдачу им полисов обязательного страхования;</w:t>
      </w:r>
    </w:p>
    <w:p w:rsidR="00C81DBD" w:rsidRPr="00A151D0" w:rsidRDefault="00C81DBD" w:rsidP="00C81DBD">
      <w:pPr>
        <w:jc w:val="both"/>
      </w:pPr>
      <w:r w:rsidRPr="00A151D0">
        <w:t>е) в случае причинения вреда жизни или здоровью застрахованного лица:</w:t>
      </w:r>
    </w:p>
    <w:p w:rsidR="00C81DBD" w:rsidRPr="00A151D0" w:rsidRDefault="00C81DBD" w:rsidP="00C81DBD">
      <w:pPr>
        <w:jc w:val="both"/>
      </w:pPr>
      <w:r w:rsidRPr="00A151D0">
        <w:t>в течение 5 рабочих дней со дня наступления несчастного случая при проведении клинического исследования составить акт о несчастном случае и направить его копию страховщику;</w:t>
      </w:r>
    </w:p>
    <w:p w:rsidR="00C81DBD" w:rsidRPr="00A151D0" w:rsidRDefault="00C81DBD" w:rsidP="00C81DBD">
      <w:pPr>
        <w:jc w:val="both"/>
      </w:pPr>
      <w:r w:rsidRPr="00A151D0">
        <w:t>в течение 5 рабочих дней со дня обращения к нему застрахованного лица (</w:t>
      </w:r>
      <w:proofErr w:type="spellStart"/>
      <w:r w:rsidRPr="00A151D0">
        <w:t>выгодоприобретателей</w:t>
      </w:r>
      <w:proofErr w:type="spellEnd"/>
      <w:r w:rsidRPr="00A151D0">
        <w:t>) в связи с причинением вреда жизни или здоровью застрахованного лица сообщить страховщику о заявителях.</w:t>
      </w:r>
    </w:p>
    <w:p w:rsidR="00C81DBD" w:rsidRPr="00A151D0" w:rsidRDefault="00C81DBD" w:rsidP="00C81DBD">
      <w:pPr>
        <w:jc w:val="both"/>
      </w:pPr>
      <w:r w:rsidRPr="00A151D0">
        <w:t>21. Страховщик имеет право:</w:t>
      </w:r>
    </w:p>
    <w:p w:rsidR="00C81DBD" w:rsidRPr="00A151D0" w:rsidRDefault="00C81DBD" w:rsidP="00C81DBD">
      <w:pPr>
        <w:jc w:val="both"/>
      </w:pPr>
      <w:r w:rsidRPr="00A151D0">
        <w:t>а) запросить у страхователя при заключении договора необходимую информацию об особенностях планируемого клинического исследования с целью оценки страхового риска и установления размера страховой премии;</w:t>
      </w:r>
    </w:p>
    <w:p w:rsidR="00C81DBD" w:rsidRPr="00A151D0" w:rsidRDefault="00C81DBD" w:rsidP="00C81DBD">
      <w:pPr>
        <w:jc w:val="both"/>
      </w:pPr>
      <w:r w:rsidRPr="00A151D0">
        <w:t>б) запрашивать у страхователя в течение срока действия договора дополнительную информацию в целях возможного внесения необходимых изменений в договор;</w:t>
      </w:r>
    </w:p>
    <w:p w:rsidR="00C81DBD" w:rsidRPr="00A151D0" w:rsidRDefault="00C81DBD" w:rsidP="00C81DBD">
      <w:pPr>
        <w:jc w:val="both"/>
      </w:pPr>
      <w:r w:rsidRPr="00A151D0">
        <w:t>в) участвовать в выяснении обстоятель</w:t>
      </w:r>
      <w:proofErr w:type="gramStart"/>
      <w:r w:rsidRPr="00A151D0">
        <w:t>ств стр</w:t>
      </w:r>
      <w:proofErr w:type="gramEnd"/>
      <w:r w:rsidRPr="00A151D0">
        <w:t>аховых случаев, в том числе с привлечением своих представителей;</w:t>
      </w:r>
    </w:p>
    <w:p w:rsidR="00C81DBD" w:rsidRPr="00A151D0" w:rsidRDefault="00C81DBD" w:rsidP="00C81DBD">
      <w:pPr>
        <w:jc w:val="both"/>
      </w:pPr>
      <w:r w:rsidRPr="00A151D0">
        <w:t>г) до полного определения размера подлежащего возмещению вреда осуществить по заявлению застрахованного лица (</w:t>
      </w:r>
      <w:proofErr w:type="spellStart"/>
      <w:r w:rsidRPr="00A151D0">
        <w:t>выгодоприобретателя</w:t>
      </w:r>
      <w:proofErr w:type="spellEnd"/>
      <w:r w:rsidRPr="00A151D0">
        <w:t>) часть страховой выплаты, соответствующую фактически определенной части причиненного вреда;</w:t>
      </w:r>
    </w:p>
    <w:p w:rsidR="00C81DBD" w:rsidRPr="00A151D0" w:rsidRDefault="00C81DBD" w:rsidP="00C81DBD">
      <w:pPr>
        <w:jc w:val="both"/>
      </w:pPr>
      <w:proofErr w:type="spellStart"/>
      <w:r w:rsidRPr="00A151D0">
        <w:lastRenderedPageBreak/>
        <w:t>д</w:t>
      </w:r>
      <w:proofErr w:type="spellEnd"/>
      <w:r w:rsidRPr="00A151D0">
        <w:t>) направлять страхователю запросы о предоставлении соответствующих документов и информации, раскрывающей особенности проведения клинического исследования.</w:t>
      </w:r>
    </w:p>
    <w:p w:rsidR="00C81DBD" w:rsidRPr="00A151D0" w:rsidRDefault="00C81DBD" w:rsidP="00C81DBD">
      <w:pPr>
        <w:jc w:val="both"/>
      </w:pPr>
      <w:r w:rsidRPr="00A151D0">
        <w:t>22. Страховщик обязан:</w:t>
      </w:r>
    </w:p>
    <w:p w:rsidR="00C81DBD" w:rsidRPr="00A151D0" w:rsidRDefault="00C81DBD" w:rsidP="00C81DBD">
      <w:pPr>
        <w:jc w:val="both"/>
      </w:pPr>
      <w:r w:rsidRPr="00A151D0">
        <w:t>а) рассмотреть заявление страхователя о заключении договора, оценить страховой риск, определить размер страховой премии и подготовить к подписанию договор;</w:t>
      </w:r>
    </w:p>
    <w:p w:rsidR="00C81DBD" w:rsidRPr="00A151D0" w:rsidRDefault="00C81DBD" w:rsidP="00C81DBD">
      <w:pPr>
        <w:jc w:val="both"/>
      </w:pPr>
      <w:r w:rsidRPr="00A151D0">
        <w:t>б) предоставить страхователю 1 экземпляр договора после его подписания и иные документы, касающиеся осуществленного им страхования;</w:t>
      </w:r>
    </w:p>
    <w:p w:rsidR="00C81DBD" w:rsidRPr="00A151D0" w:rsidRDefault="00C81DBD" w:rsidP="00C81DBD">
      <w:pPr>
        <w:jc w:val="both"/>
      </w:pPr>
      <w:r w:rsidRPr="00A151D0">
        <w:t>в) оформить полисы обязательного страхования;</w:t>
      </w:r>
    </w:p>
    <w:p w:rsidR="00C81DBD" w:rsidRPr="00A151D0" w:rsidRDefault="00C81DBD" w:rsidP="00C81DBD">
      <w:pPr>
        <w:jc w:val="both"/>
      </w:pPr>
      <w:r w:rsidRPr="00A151D0">
        <w:t>г) выдать дубликаты полиса обязательного страхования или договора в случае их утраты страхователем или застрахованным лицом;</w:t>
      </w:r>
    </w:p>
    <w:p w:rsidR="00C81DBD" w:rsidRPr="00A151D0" w:rsidRDefault="00C81DBD" w:rsidP="00C81DBD">
      <w:pPr>
        <w:jc w:val="both"/>
      </w:pPr>
      <w:proofErr w:type="spellStart"/>
      <w:r w:rsidRPr="00A151D0">
        <w:t>д</w:t>
      </w:r>
      <w:proofErr w:type="spellEnd"/>
      <w:r w:rsidRPr="00A151D0">
        <w:t>) зарегистрировать заявление застрахованного лица (</w:t>
      </w:r>
      <w:proofErr w:type="spellStart"/>
      <w:r w:rsidRPr="00A151D0">
        <w:t>выгодоприобретателя</w:t>
      </w:r>
      <w:proofErr w:type="spellEnd"/>
      <w:r w:rsidRPr="00A151D0">
        <w:t>) о возмещении вреда, причиненного жизни или здоровью застрахованного лица, с указанием даты поступления заявления и содержащейся в нем информации;</w:t>
      </w:r>
    </w:p>
    <w:p w:rsidR="00C81DBD" w:rsidRPr="00A151D0" w:rsidRDefault="00C81DBD" w:rsidP="00C81DBD">
      <w:pPr>
        <w:jc w:val="both"/>
      </w:pPr>
      <w:r w:rsidRPr="00A151D0">
        <w:t>е) сообщить страхователю не позднее 5 рабочих дней со дня поступления заявления застрахованного лица (</w:t>
      </w:r>
      <w:proofErr w:type="spellStart"/>
      <w:r w:rsidRPr="00A151D0">
        <w:t>выгодоприобретателя</w:t>
      </w:r>
      <w:proofErr w:type="spellEnd"/>
      <w:r w:rsidRPr="00A151D0">
        <w:t>) о возмещении вреда, причиненного жизни или здоровью застрахованного лица, о поступлении этого заявления (с указанием даты и содержащейся в нем информации);</w:t>
      </w:r>
    </w:p>
    <w:p w:rsidR="00C81DBD" w:rsidRPr="00A151D0" w:rsidRDefault="00C81DBD" w:rsidP="00C81DBD">
      <w:pPr>
        <w:jc w:val="both"/>
      </w:pPr>
      <w:r w:rsidRPr="00A151D0">
        <w:t>ж) составить страховой акт, на основании которого осуществляется страховая выплата;</w:t>
      </w:r>
    </w:p>
    <w:p w:rsidR="00C81DBD" w:rsidRPr="00A151D0" w:rsidRDefault="00C81DBD" w:rsidP="00C81DBD">
      <w:pPr>
        <w:jc w:val="both"/>
      </w:pPr>
      <w:proofErr w:type="spellStart"/>
      <w:r w:rsidRPr="00A151D0">
        <w:t>з</w:t>
      </w:r>
      <w:proofErr w:type="spellEnd"/>
      <w:r w:rsidRPr="00A151D0">
        <w:t xml:space="preserve">) осуществить страховую выплату в порядке, сроки и размере, которые предусмотрены настоящими Типовыми правилами и договором, направить страхователю информацию об осуществлении страховой выплаты (копию страхового акта). При непризнании случая </w:t>
      </w:r>
      <w:proofErr w:type="gramStart"/>
      <w:r w:rsidRPr="00A151D0">
        <w:t>страховым</w:t>
      </w:r>
      <w:proofErr w:type="gramEnd"/>
      <w:r w:rsidRPr="00A151D0">
        <w:t xml:space="preserve"> направить застрахованному лицу (</w:t>
      </w:r>
      <w:proofErr w:type="spellStart"/>
      <w:r w:rsidRPr="00A151D0">
        <w:t>выгодоприобретателю</w:t>
      </w:r>
      <w:proofErr w:type="spellEnd"/>
      <w:r w:rsidRPr="00A151D0">
        <w:t>) мотивированный отказ в осуществлении страховой выплаты и сообщить о нем страхователю;</w:t>
      </w:r>
    </w:p>
    <w:p w:rsidR="00C81DBD" w:rsidRPr="00A151D0" w:rsidRDefault="00C81DBD" w:rsidP="00C81DBD">
      <w:pPr>
        <w:jc w:val="both"/>
      </w:pPr>
      <w:r w:rsidRPr="00A151D0">
        <w:t>и) возмещать застрахованному лицу (</w:t>
      </w:r>
      <w:proofErr w:type="spellStart"/>
      <w:r w:rsidRPr="00A151D0">
        <w:t>выгодоприобретателю</w:t>
      </w:r>
      <w:proofErr w:type="spellEnd"/>
      <w:r w:rsidRPr="00A151D0">
        <w:t>) понесенные им расходы, связанные с проведением экспертных исследований по установлению причинно-следственной связи между смертью застрахованного лица или ухудшением его здоровья и приемом лекарственного препарата.</w:t>
      </w:r>
    </w:p>
    <w:p w:rsidR="00C81DBD" w:rsidRPr="00A151D0" w:rsidRDefault="00C81DBD" w:rsidP="00C81DBD">
      <w:pPr>
        <w:jc w:val="both"/>
      </w:pPr>
      <w:r w:rsidRPr="00A151D0">
        <w:t>23. Застрахованное лицо (</w:t>
      </w:r>
      <w:proofErr w:type="spellStart"/>
      <w:r w:rsidRPr="00A151D0">
        <w:t>выгодоприобретатель</w:t>
      </w:r>
      <w:proofErr w:type="spellEnd"/>
      <w:r w:rsidRPr="00A151D0">
        <w:t>) вправе:</w:t>
      </w:r>
    </w:p>
    <w:p w:rsidR="00C81DBD" w:rsidRPr="00A151D0" w:rsidRDefault="00C81DBD" w:rsidP="00C81DBD">
      <w:pPr>
        <w:jc w:val="both"/>
      </w:pPr>
      <w:r w:rsidRPr="00A151D0">
        <w:t>а) предъявлять требование о возмещении вреда, причиненного жизни или здоровью застрахованного лица, непосредственно к страховщику путем подачи соответствующего заявления;</w:t>
      </w:r>
    </w:p>
    <w:p w:rsidR="00C81DBD" w:rsidRPr="00A151D0" w:rsidRDefault="00C81DBD" w:rsidP="00C81DBD">
      <w:pPr>
        <w:jc w:val="both"/>
      </w:pPr>
      <w:r w:rsidRPr="00A151D0">
        <w:t>б) предъявлять требования об увеличении размера страховой выплаты в судебном порядке.</w:t>
      </w:r>
    </w:p>
    <w:p w:rsidR="00C81DBD" w:rsidRPr="00A151D0" w:rsidRDefault="00C81DBD" w:rsidP="00C81DBD">
      <w:pPr>
        <w:jc w:val="both"/>
      </w:pPr>
      <w:r w:rsidRPr="00A151D0">
        <w:t>24. Застрахованное лицо (</w:t>
      </w:r>
      <w:proofErr w:type="spellStart"/>
      <w:r w:rsidRPr="00A151D0">
        <w:t>выгодоприобретатель</w:t>
      </w:r>
      <w:proofErr w:type="spellEnd"/>
      <w:r w:rsidRPr="00A151D0">
        <w:t>) обязано сообщить страховщику определенные настоящими Типовыми правилами и необходимые для осуществления страховой выплаты персональные данные.</w:t>
      </w:r>
    </w:p>
    <w:p w:rsidR="00C81DBD" w:rsidRPr="00A151D0" w:rsidRDefault="00C81DBD" w:rsidP="00C81DBD">
      <w:pPr>
        <w:jc w:val="both"/>
      </w:pPr>
    </w:p>
    <w:p w:rsidR="00C81DBD" w:rsidRPr="00A151D0" w:rsidRDefault="00C81DBD" w:rsidP="00C81DBD">
      <w:pPr>
        <w:jc w:val="center"/>
      </w:pPr>
      <w:bookmarkStart w:id="76" w:name="Par178"/>
      <w:bookmarkEnd w:id="76"/>
      <w:r w:rsidRPr="00A151D0">
        <w:t>VII. ПОРЯДОК ОСУЩЕСТВЛЕНИЯ СТРАХОВОЙ ВЫПЛАТЫ</w:t>
      </w:r>
    </w:p>
    <w:p w:rsidR="00C81DBD" w:rsidRPr="00A151D0" w:rsidRDefault="00C81DBD" w:rsidP="00C81DBD">
      <w:pPr>
        <w:jc w:val="center"/>
      </w:pPr>
      <w:r w:rsidRPr="00A151D0">
        <w:t>И ПЕРЕЧЕНЬ ДОКУМЕНТОВ, ПРЕДСТАВЛЯЕМЫХ ЗАСТРАХОВАННЫМИ</w:t>
      </w:r>
    </w:p>
    <w:p w:rsidR="00C81DBD" w:rsidRPr="00A151D0" w:rsidRDefault="00C81DBD" w:rsidP="00C81DBD">
      <w:pPr>
        <w:jc w:val="center"/>
      </w:pPr>
      <w:r w:rsidRPr="00A151D0">
        <w:t>ЛИЦАМИ (ВЫГОДОПРИОБРЕТАТЕЛЯМИ) ДЛЯ ПОЛУЧЕНИЯ</w:t>
      </w:r>
    </w:p>
    <w:p w:rsidR="00C81DBD" w:rsidRPr="00A151D0" w:rsidRDefault="00C81DBD" w:rsidP="00C81DBD">
      <w:pPr>
        <w:jc w:val="center"/>
      </w:pPr>
      <w:r w:rsidRPr="00A151D0">
        <w:t>СТРАХОВОЙ ВЫПЛАТЫ</w:t>
      </w:r>
    </w:p>
    <w:p w:rsidR="00C81DBD" w:rsidRPr="00A151D0" w:rsidRDefault="00C81DBD" w:rsidP="00C81DBD">
      <w:pPr>
        <w:jc w:val="both"/>
      </w:pPr>
      <w:bookmarkStart w:id="77" w:name="Par183"/>
      <w:bookmarkEnd w:id="77"/>
      <w:r w:rsidRPr="00A151D0">
        <w:t xml:space="preserve">25. Для получения страховой выплаты застрахованное лицо (его </w:t>
      </w:r>
      <w:hyperlink r:id="rId33" w:history="1">
        <w:r w:rsidRPr="00A151D0">
          <w:rPr>
            <w:color w:val="0000FF"/>
          </w:rPr>
          <w:t>законный представитель</w:t>
        </w:r>
      </w:hyperlink>
      <w:r w:rsidRPr="00A151D0">
        <w:t>) представляет страховщику:</w:t>
      </w:r>
    </w:p>
    <w:p w:rsidR="00C81DBD" w:rsidRPr="00A151D0" w:rsidRDefault="00C81DBD" w:rsidP="00C81DBD">
      <w:pPr>
        <w:jc w:val="both"/>
      </w:pPr>
      <w:r w:rsidRPr="00A151D0">
        <w:t>а) заявление об осуществлении страховой выплаты;</w:t>
      </w:r>
    </w:p>
    <w:p w:rsidR="00C81DBD" w:rsidRPr="00A151D0" w:rsidRDefault="00C81DBD" w:rsidP="00C81DBD">
      <w:pPr>
        <w:jc w:val="both"/>
      </w:pPr>
      <w:r w:rsidRPr="00A151D0">
        <w:t>б) полис обязательного страхования;</w:t>
      </w:r>
    </w:p>
    <w:p w:rsidR="00C81DBD" w:rsidRPr="00A151D0" w:rsidRDefault="00C81DBD" w:rsidP="00C81DBD">
      <w:pPr>
        <w:jc w:val="both"/>
      </w:pPr>
      <w:r w:rsidRPr="00A151D0">
        <w:t>в) копию подписанного информационного листка пациента;</w:t>
      </w:r>
    </w:p>
    <w:p w:rsidR="00C81DBD" w:rsidRPr="00A151D0" w:rsidRDefault="00C81DBD" w:rsidP="00C81DBD">
      <w:pPr>
        <w:jc w:val="both"/>
      </w:pPr>
      <w:r w:rsidRPr="00A151D0">
        <w:t>г) копию документа, удостоверяющего личность застрахованного лица;</w:t>
      </w:r>
    </w:p>
    <w:p w:rsidR="00C81DBD" w:rsidRPr="00A151D0" w:rsidRDefault="00C81DBD" w:rsidP="00C81DBD">
      <w:pPr>
        <w:jc w:val="both"/>
      </w:pPr>
      <w:proofErr w:type="spellStart"/>
      <w:r w:rsidRPr="00A151D0">
        <w:t>д</w:t>
      </w:r>
      <w:proofErr w:type="spellEnd"/>
      <w:r w:rsidRPr="00A151D0">
        <w:t>) копии документов, удостоверяющих личность законного представителя застрахованного лица, а также подтверждающих его полномочия;</w:t>
      </w:r>
    </w:p>
    <w:p w:rsidR="00C81DBD" w:rsidRPr="00A151D0" w:rsidRDefault="00C81DBD" w:rsidP="00C81DBD">
      <w:pPr>
        <w:jc w:val="both"/>
      </w:pPr>
      <w:r w:rsidRPr="00A151D0">
        <w:t>е) копию справки федерального государственного учреждения медико-социальной экспертизы, подтверждающей факт установления застрахованному лицу инвалидности;</w:t>
      </w:r>
    </w:p>
    <w:p w:rsidR="00C81DBD" w:rsidRPr="00A151D0" w:rsidRDefault="00C81DBD" w:rsidP="00C81DBD">
      <w:pPr>
        <w:jc w:val="both"/>
      </w:pPr>
      <w:r w:rsidRPr="00A151D0">
        <w:lastRenderedPageBreak/>
        <w:t>ж) копию заключения (справки) медицинской организации о состоянии здоровья застрахованного лица;</w:t>
      </w:r>
    </w:p>
    <w:p w:rsidR="00C81DBD" w:rsidRPr="00A151D0" w:rsidRDefault="00C81DBD" w:rsidP="00C81DBD">
      <w:pPr>
        <w:jc w:val="both"/>
      </w:pPr>
      <w:proofErr w:type="spellStart"/>
      <w:r w:rsidRPr="00A151D0">
        <w:t>з</w:t>
      </w:r>
      <w:proofErr w:type="spellEnd"/>
      <w:r w:rsidRPr="00A151D0">
        <w:t>) копию решения суда о возмещении вреда, причиненного здоровью застрахованного лица в результате проведения клинического исследования (если дело рассматривалось в судебном порядке).</w:t>
      </w:r>
    </w:p>
    <w:p w:rsidR="00C81DBD" w:rsidRPr="00A151D0" w:rsidRDefault="00C81DBD" w:rsidP="00C81DBD">
      <w:pPr>
        <w:jc w:val="both"/>
      </w:pPr>
      <w:bookmarkStart w:id="78" w:name="Par192"/>
      <w:bookmarkEnd w:id="78"/>
      <w:r w:rsidRPr="00A151D0">
        <w:t xml:space="preserve">26. Для получения страховой выплаты </w:t>
      </w:r>
      <w:proofErr w:type="spellStart"/>
      <w:r w:rsidRPr="00A151D0">
        <w:t>выгодоприобретатель</w:t>
      </w:r>
      <w:proofErr w:type="spellEnd"/>
      <w:r w:rsidRPr="00A151D0">
        <w:t xml:space="preserve"> представляет страховщику:</w:t>
      </w:r>
    </w:p>
    <w:p w:rsidR="00C81DBD" w:rsidRPr="00A151D0" w:rsidRDefault="00C81DBD" w:rsidP="00C81DBD">
      <w:pPr>
        <w:jc w:val="both"/>
      </w:pPr>
      <w:r w:rsidRPr="00A151D0">
        <w:t>а) заявление об осуществлении страховой выплаты;</w:t>
      </w:r>
    </w:p>
    <w:p w:rsidR="00C81DBD" w:rsidRPr="00A151D0" w:rsidRDefault="00C81DBD" w:rsidP="00C81DBD">
      <w:pPr>
        <w:jc w:val="both"/>
      </w:pPr>
      <w:r w:rsidRPr="00A151D0">
        <w:t>б) полис обязательного страхования застрахованного лица;</w:t>
      </w:r>
    </w:p>
    <w:p w:rsidR="00C81DBD" w:rsidRPr="00A151D0" w:rsidRDefault="00C81DBD" w:rsidP="00C81DBD">
      <w:pPr>
        <w:jc w:val="both"/>
      </w:pPr>
      <w:r w:rsidRPr="00A151D0">
        <w:t>в) копию подписанного информационного листка пациента;</w:t>
      </w:r>
    </w:p>
    <w:p w:rsidR="00C81DBD" w:rsidRPr="00A151D0" w:rsidRDefault="00C81DBD" w:rsidP="00C81DBD">
      <w:pPr>
        <w:jc w:val="both"/>
      </w:pPr>
      <w:r w:rsidRPr="00A151D0">
        <w:t>г) копию свидетельства о смерти застрахованного лица;</w:t>
      </w:r>
    </w:p>
    <w:p w:rsidR="00C81DBD" w:rsidRPr="00A151D0" w:rsidRDefault="00C81DBD" w:rsidP="00C81DBD">
      <w:pPr>
        <w:jc w:val="both"/>
      </w:pPr>
      <w:proofErr w:type="spellStart"/>
      <w:r w:rsidRPr="00A151D0">
        <w:t>д</w:t>
      </w:r>
      <w:proofErr w:type="spellEnd"/>
      <w:r w:rsidRPr="00A151D0">
        <w:t xml:space="preserve">) копию документа, удостоверяющего личность </w:t>
      </w:r>
      <w:proofErr w:type="spellStart"/>
      <w:r w:rsidRPr="00A151D0">
        <w:t>выгодоприобретателя</w:t>
      </w:r>
      <w:proofErr w:type="spellEnd"/>
      <w:r w:rsidRPr="00A151D0">
        <w:t>;</w:t>
      </w:r>
    </w:p>
    <w:p w:rsidR="00C81DBD" w:rsidRPr="00A151D0" w:rsidRDefault="00C81DBD" w:rsidP="00C81DBD">
      <w:pPr>
        <w:jc w:val="both"/>
      </w:pPr>
      <w:r w:rsidRPr="00A151D0">
        <w:t xml:space="preserve">е) копии свидетельства о заключении брака, документов, подтверждающих, что </w:t>
      </w:r>
      <w:proofErr w:type="spellStart"/>
      <w:r w:rsidRPr="00A151D0">
        <w:t>выгодоприобретатель</w:t>
      </w:r>
      <w:proofErr w:type="spellEnd"/>
      <w:r w:rsidRPr="00A151D0">
        <w:t xml:space="preserve"> </w:t>
      </w:r>
      <w:proofErr w:type="gramStart"/>
      <w:r w:rsidRPr="00A151D0">
        <w:t>является отцом</w:t>
      </w:r>
      <w:proofErr w:type="gramEnd"/>
      <w:r w:rsidRPr="00A151D0">
        <w:t xml:space="preserve"> или матерью умершего застрахованного лица, свидетельства о рождении ребенка (детей) застрахованного лица, а также документов, подтверждающих полномочия </w:t>
      </w:r>
      <w:hyperlink r:id="rId34" w:history="1">
        <w:r w:rsidRPr="00A151D0">
          <w:rPr>
            <w:color w:val="0000FF"/>
          </w:rPr>
          <w:t>законного представителя</w:t>
        </w:r>
      </w:hyperlink>
      <w:r w:rsidRPr="00A151D0">
        <w:t>;</w:t>
      </w:r>
    </w:p>
    <w:p w:rsidR="00C81DBD" w:rsidRPr="00A151D0" w:rsidRDefault="00C81DBD" w:rsidP="00C81DBD">
      <w:pPr>
        <w:jc w:val="both"/>
      </w:pPr>
      <w:r w:rsidRPr="00A151D0">
        <w:t>ж) документы, подтверждающие нахождение на иждивении умершего застрахованного лица либо наличие права на получение от него содержания;</w:t>
      </w:r>
    </w:p>
    <w:p w:rsidR="00C81DBD" w:rsidRPr="00A151D0" w:rsidRDefault="00C81DBD" w:rsidP="00C81DBD">
      <w:pPr>
        <w:jc w:val="both"/>
      </w:pPr>
      <w:proofErr w:type="spellStart"/>
      <w:r w:rsidRPr="00A151D0">
        <w:t>з</w:t>
      </w:r>
      <w:proofErr w:type="spellEnd"/>
      <w:r w:rsidRPr="00A151D0">
        <w:t xml:space="preserve">) справку федерального государственного учреждения медико-социальной экспертизы, подтверждающую установление инвалидности (признание ребенком-инвалидом) </w:t>
      </w:r>
      <w:proofErr w:type="spellStart"/>
      <w:r w:rsidRPr="00A151D0">
        <w:t>выгодоприобретателю</w:t>
      </w:r>
      <w:proofErr w:type="spellEnd"/>
      <w:r w:rsidRPr="00A151D0">
        <w:t xml:space="preserve">, </w:t>
      </w:r>
      <w:proofErr w:type="gramStart"/>
      <w:r w:rsidRPr="00A151D0">
        <w:t>находившемуся</w:t>
      </w:r>
      <w:proofErr w:type="gramEnd"/>
      <w:r w:rsidRPr="00A151D0">
        <w:t xml:space="preserve"> на дату наступления страхового случая на иждивении умершего застрахованного лица;</w:t>
      </w:r>
    </w:p>
    <w:p w:rsidR="00C81DBD" w:rsidRPr="00A151D0" w:rsidRDefault="00C81DBD" w:rsidP="00C81DBD">
      <w:pPr>
        <w:jc w:val="both"/>
      </w:pPr>
      <w:r w:rsidRPr="00A151D0">
        <w:t xml:space="preserve">и) заключение (справку) медицинской организации, федерального государственного учреждения медико-социальной экспертизы о нуждаемости в постороннем уходе </w:t>
      </w:r>
      <w:proofErr w:type="spellStart"/>
      <w:r w:rsidRPr="00A151D0">
        <w:t>выгодоприобретателя</w:t>
      </w:r>
      <w:proofErr w:type="spellEnd"/>
      <w:r w:rsidRPr="00A151D0">
        <w:t xml:space="preserve"> или иных лиц, находившихся на дату наступления страхового случая на иждивении умершего застрахованного лица;</w:t>
      </w:r>
    </w:p>
    <w:p w:rsidR="00C81DBD" w:rsidRPr="00A151D0" w:rsidRDefault="00C81DBD" w:rsidP="00C81DBD">
      <w:pPr>
        <w:jc w:val="both"/>
      </w:pPr>
      <w:r w:rsidRPr="00A151D0">
        <w:t xml:space="preserve">к) справку органа социальной защиты населения (медицинской организации, органа, осуществляющего пенсионное обеспечение, органа местного самоуправления, органа службы занятости населения), подтверждающую, что </w:t>
      </w:r>
      <w:proofErr w:type="spellStart"/>
      <w:r w:rsidRPr="00A151D0">
        <w:t>выгодоприобретатель</w:t>
      </w:r>
      <w:proofErr w:type="spellEnd"/>
      <w:r w:rsidRPr="00A151D0">
        <w:t xml:space="preserve"> из числа лиц, указанных в </w:t>
      </w:r>
      <w:hyperlink w:anchor="Par58" w:history="1">
        <w:r w:rsidRPr="00A151D0">
          <w:rPr>
            <w:color w:val="0000FF"/>
          </w:rPr>
          <w:t>абзаце четвертом подпункта "а" пункта 4</w:t>
        </w:r>
      </w:hyperlink>
      <w:r w:rsidRPr="00A151D0">
        <w:t xml:space="preserve"> настоящих Типовых правил, не работает и </w:t>
      </w:r>
      <w:proofErr w:type="gramStart"/>
      <w:r w:rsidRPr="00A151D0">
        <w:t>занят</w:t>
      </w:r>
      <w:proofErr w:type="gramEnd"/>
      <w:r w:rsidRPr="00A151D0">
        <w:t xml:space="preserve"> уходом за соответствующими лицами;</w:t>
      </w:r>
    </w:p>
    <w:p w:rsidR="00C81DBD" w:rsidRPr="00A151D0" w:rsidRDefault="00C81DBD" w:rsidP="00C81DBD">
      <w:pPr>
        <w:jc w:val="both"/>
      </w:pPr>
      <w:r w:rsidRPr="00A151D0">
        <w:t xml:space="preserve">л) документы, подтверждающие отсутствие самостоятельного дохода у умершего застрахованного лица и его нахождение на иждивении </w:t>
      </w:r>
      <w:proofErr w:type="spellStart"/>
      <w:r w:rsidRPr="00A151D0">
        <w:t>выгодоприобретателя</w:t>
      </w:r>
      <w:proofErr w:type="spellEnd"/>
      <w:r w:rsidRPr="00A151D0">
        <w:t xml:space="preserve"> (справка организации, осуществляющей образовательную деятельность, подтверждающая обучение застрахованного лица в этой организации, документы, подтверждающие его инвалидность либо нуждаемость в постороннем уходе, и др.);</w:t>
      </w:r>
    </w:p>
    <w:p w:rsidR="00C81DBD" w:rsidRPr="00A151D0" w:rsidRDefault="00C81DBD" w:rsidP="00C81DBD">
      <w:pPr>
        <w:jc w:val="both"/>
      </w:pPr>
      <w:r w:rsidRPr="00A151D0">
        <w:t xml:space="preserve">(в ред. </w:t>
      </w:r>
      <w:hyperlink r:id="rId35" w:history="1">
        <w:r w:rsidRPr="00A151D0">
          <w:rPr>
            <w:color w:val="0000FF"/>
          </w:rPr>
          <w:t>Постановления</w:t>
        </w:r>
      </w:hyperlink>
      <w:r w:rsidRPr="00A151D0">
        <w:t xml:space="preserve"> Правительства РФ от 15.10.2014 N 1054)</w:t>
      </w:r>
    </w:p>
    <w:p w:rsidR="00C81DBD" w:rsidRPr="00A151D0" w:rsidRDefault="00C81DBD" w:rsidP="00C81DBD">
      <w:pPr>
        <w:jc w:val="both"/>
      </w:pPr>
      <w:r w:rsidRPr="00A151D0">
        <w:t xml:space="preserve">м) копии заключения медицинской организации о смерти застрахованного лица, </w:t>
      </w:r>
      <w:hyperlink r:id="rId36" w:history="1">
        <w:r w:rsidRPr="00A151D0">
          <w:rPr>
            <w:color w:val="0000FF"/>
          </w:rPr>
          <w:t>протокола</w:t>
        </w:r>
      </w:hyperlink>
      <w:r w:rsidRPr="00A151D0">
        <w:t xml:space="preserve"> </w:t>
      </w:r>
      <w:proofErr w:type="spellStart"/>
      <w:proofErr w:type="gramStart"/>
      <w:r w:rsidRPr="00A151D0">
        <w:t>патолого-анатомического</w:t>
      </w:r>
      <w:proofErr w:type="spellEnd"/>
      <w:proofErr w:type="gramEnd"/>
      <w:r w:rsidRPr="00A151D0">
        <w:t xml:space="preserve"> вскрытия застрахованного лица и посмертного эпикриза;</w:t>
      </w:r>
    </w:p>
    <w:p w:rsidR="00C81DBD" w:rsidRPr="00A151D0" w:rsidRDefault="00C81DBD" w:rsidP="00C81DBD">
      <w:pPr>
        <w:jc w:val="both"/>
      </w:pPr>
      <w:proofErr w:type="spellStart"/>
      <w:r w:rsidRPr="00A151D0">
        <w:t>н</w:t>
      </w:r>
      <w:proofErr w:type="spellEnd"/>
      <w:r w:rsidRPr="00A151D0">
        <w:t>) копии документов, подтверждающих расходы, понесенные на погребение застрахованного лица;</w:t>
      </w:r>
    </w:p>
    <w:p w:rsidR="00C81DBD" w:rsidRPr="00A151D0" w:rsidRDefault="00C81DBD" w:rsidP="00C81DBD">
      <w:pPr>
        <w:jc w:val="both"/>
      </w:pPr>
      <w:r w:rsidRPr="00A151D0">
        <w:t>о) копию решения суда о возмещении вреда, причиненного жизни застрахованного лица в результате проведения клинического исследования (если дело рассматривалось в судебном порядке).</w:t>
      </w:r>
    </w:p>
    <w:p w:rsidR="00C81DBD" w:rsidRPr="00A151D0" w:rsidRDefault="00C81DBD" w:rsidP="00C81DBD">
      <w:pPr>
        <w:jc w:val="both"/>
      </w:pPr>
      <w:r w:rsidRPr="00A151D0">
        <w:t xml:space="preserve">27. Копии документов, указанных в </w:t>
      </w:r>
      <w:hyperlink w:anchor="Par183" w:history="1">
        <w:r w:rsidRPr="00A151D0">
          <w:rPr>
            <w:color w:val="0000FF"/>
          </w:rPr>
          <w:t>пунктах 25</w:t>
        </w:r>
      </w:hyperlink>
      <w:r w:rsidRPr="00A151D0">
        <w:t xml:space="preserve"> и </w:t>
      </w:r>
      <w:hyperlink w:anchor="Par192" w:history="1">
        <w:r w:rsidRPr="00A151D0">
          <w:rPr>
            <w:color w:val="0000FF"/>
          </w:rPr>
          <w:t>26</w:t>
        </w:r>
      </w:hyperlink>
      <w:r w:rsidRPr="00A151D0">
        <w:t xml:space="preserve"> настоящих Типовых правил, заверяются в установленном порядке или представляются с предъявлением подлинников.</w:t>
      </w:r>
    </w:p>
    <w:p w:rsidR="00C81DBD" w:rsidRPr="00A151D0" w:rsidRDefault="00C81DBD" w:rsidP="00C81DBD">
      <w:pPr>
        <w:jc w:val="both"/>
      </w:pPr>
      <w:r w:rsidRPr="00A151D0">
        <w:t>28. Страховая выплата осуществляется страховщиком в течение 30 дней со дня поступления заявления застрахованного лица (</w:t>
      </w:r>
      <w:proofErr w:type="spellStart"/>
      <w:r w:rsidRPr="00A151D0">
        <w:t>выгодоприобретателя</w:t>
      </w:r>
      <w:proofErr w:type="spellEnd"/>
      <w:r w:rsidRPr="00A151D0">
        <w:t>) со всеми необходимыми документами.</w:t>
      </w:r>
    </w:p>
    <w:p w:rsidR="00C81DBD" w:rsidRPr="00A151D0" w:rsidRDefault="00C81DBD" w:rsidP="00C81DBD">
      <w:pPr>
        <w:jc w:val="both"/>
      </w:pPr>
      <w:r w:rsidRPr="00A151D0">
        <w:t xml:space="preserve">29. Страховая выплата в соответствии с договором осуществляется независимо от выплат, причитающихся по другим видам страхования, в том числе </w:t>
      </w:r>
      <w:hyperlink r:id="rId37" w:history="1">
        <w:r w:rsidRPr="00A151D0">
          <w:rPr>
            <w:color w:val="0000FF"/>
          </w:rPr>
          <w:t>обязательного страхования</w:t>
        </w:r>
      </w:hyperlink>
      <w:r w:rsidRPr="00A151D0">
        <w:t>, а также в порядке социального обеспечения и возмещения вреда.</w:t>
      </w:r>
      <w:r w:rsidRPr="00A151D0">
        <w:br w:type="page"/>
      </w:r>
    </w:p>
    <w:p w:rsidR="00C81DBD" w:rsidRPr="00A151D0" w:rsidRDefault="00C81DBD" w:rsidP="00C81DBD">
      <w:pPr>
        <w:jc w:val="right"/>
      </w:pPr>
      <w:bookmarkStart w:id="79" w:name="Par216"/>
      <w:bookmarkEnd w:id="79"/>
      <w:r w:rsidRPr="00A151D0">
        <w:lastRenderedPageBreak/>
        <w:t>Приложение</w:t>
      </w:r>
    </w:p>
    <w:p w:rsidR="00C81DBD" w:rsidRPr="00A151D0" w:rsidRDefault="00C81DBD" w:rsidP="00C81DBD">
      <w:pPr>
        <w:jc w:val="right"/>
      </w:pPr>
      <w:r w:rsidRPr="00A151D0">
        <w:t xml:space="preserve">к Типовым правилам </w:t>
      </w:r>
      <w:proofErr w:type="gramStart"/>
      <w:r w:rsidRPr="00A151D0">
        <w:t>обязательного</w:t>
      </w:r>
      <w:proofErr w:type="gramEnd"/>
    </w:p>
    <w:p w:rsidR="00C81DBD" w:rsidRPr="00A151D0" w:rsidRDefault="00C81DBD" w:rsidP="00C81DBD">
      <w:pPr>
        <w:jc w:val="right"/>
      </w:pPr>
      <w:r w:rsidRPr="00A151D0">
        <w:t>страхования жизни и здоровья</w:t>
      </w:r>
    </w:p>
    <w:p w:rsidR="00C81DBD" w:rsidRPr="00A151D0" w:rsidRDefault="00C81DBD" w:rsidP="00C81DBD">
      <w:pPr>
        <w:jc w:val="right"/>
      </w:pPr>
      <w:r w:rsidRPr="00A151D0">
        <w:t xml:space="preserve">пациента, участвующего в </w:t>
      </w:r>
      <w:proofErr w:type="gramStart"/>
      <w:r w:rsidRPr="00A151D0">
        <w:t>клинических</w:t>
      </w:r>
      <w:proofErr w:type="gramEnd"/>
    </w:p>
    <w:p w:rsidR="00C81DBD" w:rsidRPr="00A151D0" w:rsidRDefault="00C81DBD" w:rsidP="00C81DBD">
      <w:pPr>
        <w:jc w:val="right"/>
      </w:pPr>
      <w:proofErr w:type="gramStart"/>
      <w:r w:rsidRPr="00A151D0">
        <w:t>исследованиях</w:t>
      </w:r>
      <w:proofErr w:type="gramEnd"/>
      <w:r w:rsidRPr="00A151D0">
        <w:t xml:space="preserve"> лекарственного препарата</w:t>
      </w:r>
    </w:p>
    <w:p w:rsidR="00C81DBD" w:rsidRPr="00A151D0" w:rsidRDefault="00C81DBD" w:rsidP="00C81DBD">
      <w:pPr>
        <w:jc w:val="right"/>
      </w:pPr>
    </w:p>
    <w:p w:rsidR="00C81DBD" w:rsidRPr="00A151D0" w:rsidRDefault="00C81DBD" w:rsidP="00C81DBD">
      <w:pPr>
        <w:jc w:val="center"/>
      </w:pPr>
      <w:r w:rsidRPr="00A151D0">
        <w:t>Список изменяющих документов</w:t>
      </w:r>
    </w:p>
    <w:p w:rsidR="00C81DBD" w:rsidRPr="00A151D0" w:rsidRDefault="00C81DBD" w:rsidP="00C81DBD">
      <w:pPr>
        <w:jc w:val="center"/>
      </w:pPr>
      <w:r w:rsidRPr="00A151D0">
        <w:t xml:space="preserve">(в ред. </w:t>
      </w:r>
      <w:hyperlink r:id="rId38" w:history="1">
        <w:r w:rsidRPr="00A151D0">
          <w:rPr>
            <w:color w:val="0000FF"/>
          </w:rPr>
          <w:t>Постановления</w:t>
        </w:r>
      </w:hyperlink>
      <w:r w:rsidRPr="00A151D0">
        <w:t xml:space="preserve"> Правительства РФ от 18.05.2011 N 393)</w:t>
      </w:r>
    </w:p>
    <w:p w:rsidR="00C81DBD" w:rsidRPr="00A151D0" w:rsidRDefault="00C81DBD" w:rsidP="00C81DBD">
      <w:pPr>
        <w:jc w:val="right"/>
      </w:pPr>
    </w:p>
    <w:p w:rsidR="00C81DBD" w:rsidRPr="00A151D0" w:rsidRDefault="00C81DBD" w:rsidP="00C81DBD">
      <w:pPr>
        <w:jc w:val="right"/>
      </w:pPr>
      <w:r w:rsidRPr="00A151D0">
        <w:t>(форма)</w:t>
      </w:r>
    </w:p>
    <w:p w:rsidR="00C81DBD" w:rsidRPr="00A151D0" w:rsidRDefault="00C81DBD" w:rsidP="00C81DBD"/>
    <w:p w:rsidR="00C81DBD" w:rsidRPr="00A151D0" w:rsidRDefault="00C81DBD" w:rsidP="00C81DBD">
      <w:r w:rsidRPr="00A151D0">
        <w:t>___________________________________________________________________________</w:t>
      </w:r>
    </w:p>
    <w:p w:rsidR="00C81DBD" w:rsidRPr="00A151D0" w:rsidRDefault="00C81DBD" w:rsidP="00C81DBD">
      <w:pPr>
        <w:jc w:val="center"/>
      </w:pPr>
      <w:r w:rsidRPr="00A151D0">
        <w:t>(наименование страховщика)</w:t>
      </w:r>
    </w:p>
    <w:p w:rsidR="00C81DBD" w:rsidRPr="00A151D0" w:rsidRDefault="00C81DBD" w:rsidP="00C81DBD">
      <w:pPr>
        <w:jc w:val="both"/>
      </w:pPr>
    </w:p>
    <w:p w:rsidR="00C81DBD" w:rsidRPr="00A151D0" w:rsidRDefault="00C81DBD" w:rsidP="00C81DBD">
      <w:pPr>
        <w:jc w:val="center"/>
      </w:pPr>
      <w:bookmarkStart w:id="80" w:name="Par230"/>
      <w:bookmarkEnd w:id="80"/>
      <w:r w:rsidRPr="00A151D0">
        <w:t>ПОЛИС</w:t>
      </w:r>
    </w:p>
    <w:p w:rsidR="00C81DBD" w:rsidRPr="00A151D0" w:rsidRDefault="00C81DBD" w:rsidP="00C81DBD">
      <w:pPr>
        <w:jc w:val="center"/>
      </w:pPr>
      <w:r w:rsidRPr="00A151D0">
        <w:t>обязательного страхования жизни и здоровья пациента, участвующего</w:t>
      </w:r>
    </w:p>
    <w:p w:rsidR="00C81DBD" w:rsidRPr="00A151D0" w:rsidRDefault="00C81DBD" w:rsidP="00C81DBD">
      <w:pPr>
        <w:jc w:val="center"/>
      </w:pPr>
      <w:r w:rsidRPr="00A151D0">
        <w:t>в клинических исследованиях лекарственного препарата</w:t>
      </w:r>
    </w:p>
    <w:p w:rsidR="00C81DBD" w:rsidRPr="00A151D0" w:rsidRDefault="00C81DBD" w:rsidP="00C81DBD">
      <w:pPr>
        <w:jc w:val="both"/>
      </w:pPr>
    </w:p>
    <w:p w:rsidR="00C81DBD" w:rsidRPr="00A151D0" w:rsidRDefault="00C81DBD" w:rsidP="00C81DBD">
      <w:r w:rsidRPr="00A151D0">
        <w:t>серия ____________ N ______________________________________________________</w:t>
      </w:r>
    </w:p>
    <w:p w:rsidR="00C81DBD" w:rsidRPr="00A151D0" w:rsidRDefault="00C81DBD" w:rsidP="00C81DBD"/>
    <w:p w:rsidR="00C81DBD" w:rsidRPr="00A151D0" w:rsidRDefault="00C81DBD" w:rsidP="00C81DBD">
      <w:pPr>
        <w:jc w:val="both"/>
      </w:pPr>
      <w:r w:rsidRPr="00A151D0">
        <w:t>1. Страхователь:</w:t>
      </w:r>
    </w:p>
    <w:p w:rsidR="00C81DBD" w:rsidRPr="00A151D0" w:rsidRDefault="00C81DBD" w:rsidP="00C81DBD">
      <w:pPr>
        <w:jc w:val="both"/>
      </w:pPr>
      <w:r w:rsidRPr="00A151D0">
        <w:t>полное наименование юридического лица _____________________________________</w:t>
      </w:r>
    </w:p>
    <w:p w:rsidR="00C81DBD" w:rsidRPr="00A151D0" w:rsidRDefault="00C81DBD" w:rsidP="00C81DBD">
      <w:pPr>
        <w:jc w:val="both"/>
      </w:pPr>
      <w:r w:rsidRPr="00A151D0">
        <w:t>место нахождения __________________________________________________________</w:t>
      </w:r>
    </w:p>
    <w:p w:rsidR="00C81DBD" w:rsidRPr="00A151D0" w:rsidRDefault="00C81DBD" w:rsidP="00C81DBD">
      <w:pPr>
        <w:jc w:val="both"/>
      </w:pPr>
      <w:r w:rsidRPr="00A151D0">
        <w:t>регистрационный номер свидетельства о регистрации юридического лица и дата</w:t>
      </w:r>
    </w:p>
    <w:p w:rsidR="00C81DBD" w:rsidRPr="00A151D0" w:rsidRDefault="00C81DBD" w:rsidP="00C81DBD">
      <w:pPr>
        <w:jc w:val="both"/>
      </w:pPr>
      <w:r w:rsidRPr="00A151D0">
        <w:t>его выдачи ________________________________________________________________</w:t>
      </w:r>
    </w:p>
    <w:p w:rsidR="00C81DBD" w:rsidRPr="00A151D0" w:rsidRDefault="00C81DBD" w:rsidP="00C81DBD">
      <w:pPr>
        <w:jc w:val="both"/>
      </w:pPr>
      <w:r w:rsidRPr="00A151D0">
        <w:t>банковские реквизиты ______________________________________________________</w:t>
      </w:r>
    </w:p>
    <w:p w:rsidR="00C81DBD" w:rsidRPr="00A151D0" w:rsidRDefault="00C81DBD" w:rsidP="00C81DBD">
      <w:pPr>
        <w:jc w:val="both"/>
      </w:pPr>
      <w:r w:rsidRPr="00A151D0">
        <w:t>ИНН ______________________________________________________________________</w:t>
      </w:r>
    </w:p>
    <w:p w:rsidR="00C81DBD" w:rsidRPr="00A151D0" w:rsidRDefault="00C81DBD" w:rsidP="00C81DBD">
      <w:pPr>
        <w:jc w:val="both"/>
      </w:pPr>
      <w:r w:rsidRPr="00A151D0">
        <w:t>тел. ______________________________________________________________________</w:t>
      </w:r>
    </w:p>
    <w:p w:rsidR="00C81DBD" w:rsidRPr="00A151D0" w:rsidRDefault="00C81DBD" w:rsidP="00C81DBD">
      <w:pPr>
        <w:jc w:val="both"/>
      </w:pPr>
      <w:r w:rsidRPr="00A151D0">
        <w:t>факс ______________________________________________________________________</w:t>
      </w:r>
    </w:p>
    <w:p w:rsidR="00C81DBD" w:rsidRPr="00A151D0" w:rsidRDefault="00C81DBD" w:rsidP="00C81DBD">
      <w:pPr>
        <w:jc w:val="both"/>
      </w:pPr>
      <w:r w:rsidRPr="00A151D0">
        <w:t>электронная почта _________________________________________________________</w:t>
      </w:r>
    </w:p>
    <w:p w:rsidR="00C81DBD" w:rsidRPr="00A151D0" w:rsidRDefault="00C81DBD" w:rsidP="00C81DBD">
      <w:pPr>
        <w:jc w:val="both"/>
      </w:pPr>
    </w:p>
    <w:p w:rsidR="00C81DBD" w:rsidRPr="00A151D0" w:rsidRDefault="00C81DBD" w:rsidP="00C81DBD">
      <w:pPr>
        <w:jc w:val="both"/>
      </w:pPr>
      <w:r w:rsidRPr="00A151D0">
        <w:t>2. Индивидуальный идентификационный код пациента</w:t>
      </w:r>
    </w:p>
    <w:p w:rsidR="00C81DBD" w:rsidRPr="00A151D0" w:rsidRDefault="00C81DBD" w:rsidP="00C81DBD">
      <w:pPr>
        <w:widowControl w:val="0"/>
        <w:autoSpaceDE w:val="0"/>
        <w:autoSpaceDN w:val="0"/>
        <w:adjustRightInd w:val="0"/>
        <w:jc w:val="both"/>
      </w:pPr>
    </w:p>
    <w:p w:rsidR="00C81DBD" w:rsidRPr="00A151D0" w:rsidRDefault="00C81DBD" w:rsidP="00C81DBD">
      <w:pPr>
        <w:widowControl w:val="0"/>
        <w:autoSpaceDE w:val="0"/>
        <w:autoSpaceDN w:val="0"/>
        <w:adjustRightInd w:val="0"/>
        <w:jc w:val="both"/>
        <w:rPr>
          <w:rFonts w:ascii="Courier New" w:hAnsi="Courier New" w:cs="Courier New"/>
          <w:sz w:val="20"/>
          <w:szCs w:val="20"/>
        </w:rPr>
      </w:pPr>
      <w:r w:rsidRPr="00A151D0">
        <w:rPr>
          <w:rFonts w:ascii="Courier New" w:hAnsi="Courier New" w:cs="Courier New"/>
          <w:sz w:val="20"/>
          <w:szCs w:val="20"/>
        </w:rPr>
        <w:t>┌─┬─┬─┬─┬─┬─┬─┬─┬─┬─┬─┬─┬─┬─┬─┬─┬─┬─┬─┬─┬─┬─┬─┬─┬─┬─┬─┬─┬─┬─┬─┬─┬─┐</w:t>
      </w:r>
    </w:p>
    <w:p w:rsidR="00C81DBD" w:rsidRPr="00A151D0" w:rsidRDefault="00C81DBD" w:rsidP="00C81DBD">
      <w:pPr>
        <w:widowControl w:val="0"/>
        <w:autoSpaceDE w:val="0"/>
        <w:autoSpaceDN w:val="0"/>
        <w:adjustRightInd w:val="0"/>
        <w:jc w:val="both"/>
        <w:rPr>
          <w:rFonts w:ascii="Courier New" w:hAnsi="Courier New" w:cs="Courier New"/>
          <w:sz w:val="20"/>
          <w:szCs w:val="20"/>
        </w:rPr>
      </w:pPr>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r w:rsidRPr="00A151D0">
        <w:rPr>
          <w:rFonts w:ascii="Courier New" w:hAnsi="Courier New" w:cs="Courier New"/>
          <w:sz w:val="20"/>
          <w:szCs w:val="20"/>
        </w:rPr>
        <w:t xml:space="preserve"> </w:t>
      </w:r>
      <w:proofErr w:type="spellStart"/>
      <w:r w:rsidRPr="00A151D0">
        <w:rPr>
          <w:rFonts w:ascii="Courier New" w:hAnsi="Courier New" w:cs="Courier New"/>
          <w:sz w:val="20"/>
          <w:szCs w:val="20"/>
        </w:rPr>
        <w:t>│</w:t>
      </w:r>
      <w:proofErr w:type="spellEnd"/>
    </w:p>
    <w:p w:rsidR="00C81DBD" w:rsidRPr="00A151D0" w:rsidRDefault="00C81DBD" w:rsidP="00C81DBD">
      <w:pPr>
        <w:widowControl w:val="0"/>
        <w:autoSpaceDE w:val="0"/>
        <w:autoSpaceDN w:val="0"/>
        <w:adjustRightInd w:val="0"/>
        <w:jc w:val="both"/>
      </w:pPr>
      <w:r w:rsidRPr="00A151D0">
        <w:rPr>
          <w:rFonts w:ascii="Courier New" w:hAnsi="Courier New" w:cs="Courier New"/>
          <w:sz w:val="20"/>
          <w:szCs w:val="20"/>
        </w:rPr>
        <w:t>└─┴─┴─┴─┴─┴─┴─┴─┴─┴─┴─┴─┴─┴─┴─┴─┴─┴─┴─┴─┴─┴─┴─┴─┴─┴─┴─┴─┴─┴─┴─┴─┴─┘</w:t>
      </w:r>
    </w:p>
    <w:p w:rsidR="00C81DBD" w:rsidRPr="00A151D0" w:rsidRDefault="00C81DBD" w:rsidP="00C81DBD">
      <w:pPr>
        <w:jc w:val="both"/>
      </w:pPr>
      <w:r w:rsidRPr="00A151D0">
        <w:t>3. Объект обязательного страхования: имущественный интерес застрахованного лица,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 ______________________________________________ (наименование лекарственного препарата)</w:t>
      </w:r>
    </w:p>
    <w:p w:rsidR="00C81DBD" w:rsidRPr="00A151D0" w:rsidRDefault="00C81DBD" w:rsidP="00C81DBD">
      <w:pPr>
        <w:jc w:val="both"/>
      </w:pPr>
    </w:p>
    <w:p w:rsidR="00C81DBD" w:rsidRPr="00A151D0" w:rsidRDefault="00C81DBD" w:rsidP="00C81DBD">
      <w:pPr>
        <w:jc w:val="both"/>
      </w:pPr>
      <w:r w:rsidRPr="00A151D0">
        <w:t xml:space="preserve">4. </w:t>
      </w:r>
      <w:proofErr w:type="spellStart"/>
      <w:r w:rsidRPr="00A151D0">
        <w:t>Выгодоприобретатели</w:t>
      </w:r>
      <w:proofErr w:type="spellEnd"/>
      <w:r w:rsidRPr="00A151D0">
        <w:t xml:space="preserve"> в случае причинения вреда жизни застрахованного лица:</w:t>
      </w:r>
    </w:p>
    <w:p w:rsidR="00C81DBD" w:rsidRPr="00A151D0" w:rsidRDefault="00C81DBD" w:rsidP="00C81DBD">
      <w:pPr>
        <w:jc w:val="both"/>
      </w:pPr>
      <w:bookmarkStart w:id="81" w:name="Par261"/>
      <w:bookmarkEnd w:id="81"/>
      <w:r w:rsidRPr="00A151D0">
        <w:t>а) граждане, имеющие право на возмещение вреда в случае смерти кормильца в соответствии с гражданским законодательством;</w:t>
      </w:r>
    </w:p>
    <w:p w:rsidR="00C81DBD" w:rsidRPr="00A151D0" w:rsidRDefault="00C81DBD" w:rsidP="00C81DBD">
      <w:pPr>
        <w:jc w:val="both"/>
      </w:pPr>
      <w:r w:rsidRPr="00A151D0">
        <w:t xml:space="preserve">б) родители, супруг, дети умершего застрахованного лица – при отсутствии граждан, указанных в </w:t>
      </w:r>
      <w:hyperlink w:anchor="Par261" w:history="1">
        <w:r w:rsidRPr="00A151D0">
          <w:rPr>
            <w:color w:val="0000FF"/>
          </w:rPr>
          <w:t>подпункте "а"</w:t>
        </w:r>
      </w:hyperlink>
      <w:r w:rsidRPr="00A151D0">
        <w:t xml:space="preserve"> настоящего пункта;</w:t>
      </w:r>
    </w:p>
    <w:p w:rsidR="00C81DBD" w:rsidRPr="00A151D0" w:rsidRDefault="00C81DBD" w:rsidP="00C81DBD">
      <w:pPr>
        <w:jc w:val="both"/>
      </w:pPr>
      <w:r w:rsidRPr="00A151D0">
        <w:t>в) граждане, на иждивении которых находилось застрахованное лицо, - в случае смерти этого застрахованного лица, не имевшего самостоятельного дохода;</w:t>
      </w:r>
    </w:p>
    <w:p w:rsidR="00C81DBD" w:rsidRPr="00A151D0" w:rsidRDefault="00C81DBD" w:rsidP="00C81DBD">
      <w:pPr>
        <w:jc w:val="both"/>
      </w:pPr>
      <w:r w:rsidRPr="00A151D0">
        <w:t>г) лицо, понесшее расходы на погребение застрахованного лица, - в отношении возмещения расходов на его погребение.</w:t>
      </w:r>
    </w:p>
    <w:p w:rsidR="00C81DBD" w:rsidRPr="00A151D0" w:rsidRDefault="00C81DBD" w:rsidP="00C81DBD">
      <w:pPr>
        <w:jc w:val="both"/>
      </w:pPr>
    </w:p>
    <w:p w:rsidR="00C81DBD" w:rsidRPr="00A151D0" w:rsidRDefault="00C81DBD" w:rsidP="00C81DBD">
      <w:pPr>
        <w:jc w:val="both"/>
      </w:pPr>
      <w:r w:rsidRPr="00A151D0">
        <w:lastRenderedPageBreak/>
        <w:t>5. Размер страховых выплат при наступлении страхового случая:</w:t>
      </w:r>
    </w:p>
    <w:p w:rsidR="00C81DBD" w:rsidRPr="00A151D0" w:rsidRDefault="00C81DBD" w:rsidP="00C81DBD">
      <w:pPr>
        <w:jc w:val="both"/>
      </w:pPr>
      <w:r w:rsidRPr="00A151D0">
        <w:t>а) в случае смерти застрахованного лица - 2 млн. рублей;</w:t>
      </w:r>
    </w:p>
    <w:p w:rsidR="00C81DBD" w:rsidRPr="00A151D0" w:rsidRDefault="00C81DBD" w:rsidP="00C81DBD">
      <w:pPr>
        <w:jc w:val="both"/>
      </w:pPr>
      <w:r w:rsidRPr="00A151D0">
        <w:t>б) при ухудшении здоровья застрахованного лица, повлекшем за собой:</w:t>
      </w:r>
    </w:p>
    <w:p w:rsidR="00C81DBD" w:rsidRPr="00A151D0" w:rsidRDefault="00C81DBD" w:rsidP="00C81DBD">
      <w:pPr>
        <w:jc w:val="both"/>
      </w:pPr>
      <w:r w:rsidRPr="00A151D0">
        <w:t>установление инвалидности I группы - 1,5 млн. рублей;</w:t>
      </w:r>
    </w:p>
    <w:p w:rsidR="00C81DBD" w:rsidRPr="00A151D0" w:rsidRDefault="00C81DBD" w:rsidP="00C81DBD">
      <w:pPr>
        <w:jc w:val="both"/>
      </w:pPr>
      <w:r w:rsidRPr="00A151D0">
        <w:t>установление инвалидности II группы - 1 млн. рублей;</w:t>
      </w:r>
    </w:p>
    <w:p w:rsidR="00C81DBD" w:rsidRPr="00A151D0" w:rsidRDefault="00C81DBD" w:rsidP="00C81DBD">
      <w:pPr>
        <w:jc w:val="both"/>
      </w:pPr>
      <w:r w:rsidRPr="00A151D0">
        <w:t>установление инвалидности III группы - 500 тыс. рублей;</w:t>
      </w:r>
    </w:p>
    <w:p w:rsidR="00C81DBD" w:rsidRPr="00A151D0" w:rsidRDefault="00C81DBD" w:rsidP="00C81DBD">
      <w:pPr>
        <w:jc w:val="both"/>
      </w:pPr>
      <w:r w:rsidRPr="00A151D0">
        <w:t>в) при ухудшении здоровья застрахованного лица, не повлекшем за собой установление инвалидности, - не более чем 300 тыс. рублей.</w:t>
      </w:r>
    </w:p>
    <w:p w:rsidR="00C81DBD" w:rsidRPr="00A151D0" w:rsidRDefault="00C81DBD" w:rsidP="00C81DBD">
      <w:pPr>
        <w:jc w:val="both"/>
      </w:pPr>
    </w:p>
    <w:p w:rsidR="00C81DBD" w:rsidRPr="00A151D0" w:rsidRDefault="00C81DBD" w:rsidP="00C81DBD">
      <w:pPr>
        <w:jc w:val="both"/>
      </w:pPr>
      <w:r w:rsidRPr="00A151D0">
        <w:t xml:space="preserve">6. Полис обязательного страхования выдан на основании договора обязательного страхования жизни и здоровья пациента, участвующего в клинических исследованиях лекарственного препарата для медицинского применения, от «___» ____________ 20__ г. № __________, заключенного </w:t>
      </w:r>
      <w:proofErr w:type="gramStart"/>
      <w:r w:rsidRPr="00A151D0">
        <w:t>между</w:t>
      </w:r>
      <w:proofErr w:type="gramEnd"/>
      <w:r w:rsidRPr="00A151D0">
        <w:t xml:space="preserve"> _____________________________ и _________________________________.</w:t>
      </w:r>
    </w:p>
    <w:p w:rsidR="00C81DBD" w:rsidRPr="00A151D0" w:rsidRDefault="00C81DBD" w:rsidP="00C81DBD">
      <w:pPr>
        <w:jc w:val="both"/>
      </w:pPr>
      <w:r w:rsidRPr="00A151D0">
        <w:t xml:space="preserve">                                         (наименование страхователя)               (наименование страховщика)</w:t>
      </w:r>
    </w:p>
    <w:p w:rsidR="00C81DBD" w:rsidRPr="00A151D0" w:rsidRDefault="00C81DBD" w:rsidP="00C81DBD">
      <w:pPr>
        <w:jc w:val="both"/>
      </w:pPr>
    </w:p>
    <w:p w:rsidR="00C81DBD" w:rsidRPr="00A151D0" w:rsidRDefault="00C81DBD" w:rsidP="00C81DBD">
      <w:pPr>
        <w:tabs>
          <w:tab w:val="left" w:pos="4962"/>
        </w:tabs>
        <w:ind w:firstLine="4253"/>
      </w:pPr>
      <w:r w:rsidRPr="00A151D0">
        <w:t>Страховщик</w:t>
      </w:r>
    </w:p>
    <w:p w:rsidR="00C81DBD" w:rsidRPr="00A151D0" w:rsidRDefault="00C81DBD" w:rsidP="00C81DBD">
      <w:pPr>
        <w:tabs>
          <w:tab w:val="left" w:pos="4962"/>
        </w:tabs>
        <w:ind w:firstLine="4253"/>
      </w:pPr>
    </w:p>
    <w:p w:rsidR="00C81DBD" w:rsidRPr="00A151D0" w:rsidRDefault="00C81DBD" w:rsidP="00C81DBD">
      <w:pPr>
        <w:ind w:firstLine="4253"/>
      </w:pPr>
      <w:r w:rsidRPr="00A151D0">
        <w:t>_________________ _______________________________</w:t>
      </w:r>
    </w:p>
    <w:p w:rsidR="00C81DBD" w:rsidRPr="00A151D0" w:rsidRDefault="00C81DBD" w:rsidP="00C81DBD">
      <w:pPr>
        <w:ind w:firstLine="4253"/>
      </w:pPr>
      <w:r w:rsidRPr="00A151D0">
        <w:t>(подпись)                     (Ф.И.О. уполномоченного лица)</w:t>
      </w:r>
    </w:p>
    <w:p w:rsidR="00C81DBD" w:rsidRPr="00A151D0" w:rsidRDefault="00C81DBD" w:rsidP="00C81DBD">
      <w:pPr>
        <w:ind w:firstLine="4253"/>
      </w:pPr>
    </w:p>
    <w:p w:rsidR="00C81DBD" w:rsidRPr="00A151D0" w:rsidRDefault="00C81DBD" w:rsidP="00C81DBD">
      <w:pPr>
        <w:ind w:firstLine="6096"/>
      </w:pPr>
      <w:r w:rsidRPr="00A151D0">
        <w:t>М.П.</w:t>
      </w:r>
    </w:p>
    <w:p w:rsidR="00C81DBD" w:rsidRPr="00A151D0" w:rsidRDefault="00C81DBD" w:rsidP="00C81DBD">
      <w:pPr>
        <w:jc w:val="both"/>
      </w:pPr>
    </w:p>
    <w:p w:rsidR="00C81DBD" w:rsidRPr="00A151D0" w:rsidRDefault="00C81DBD" w:rsidP="00C81DBD">
      <w:pPr>
        <w:jc w:val="both"/>
      </w:pPr>
      <w:r w:rsidRPr="00A151D0">
        <w:t>Дата выдачи полиса «___» ____________ 20__ г.</w:t>
      </w:r>
    </w:p>
    <w:p w:rsidR="00C81DBD" w:rsidRPr="00A151D0" w:rsidRDefault="00C81DBD" w:rsidP="00C81DBD">
      <w:pPr>
        <w:jc w:val="both"/>
      </w:pPr>
    </w:p>
    <w:p w:rsidR="00C81DBD" w:rsidRPr="00A151D0" w:rsidRDefault="00C81DBD" w:rsidP="00C81DBD">
      <w:pPr>
        <w:jc w:val="center"/>
      </w:pPr>
    </w:p>
    <w:tbl>
      <w:tblPr>
        <w:tblW w:w="10348" w:type="dxa"/>
        <w:tblInd w:w="-34" w:type="dxa"/>
        <w:tblLayout w:type="fixed"/>
        <w:tblLook w:val="0000"/>
      </w:tblPr>
      <w:tblGrid>
        <w:gridCol w:w="5245"/>
        <w:gridCol w:w="5103"/>
      </w:tblGrid>
      <w:tr w:rsidR="00C81DBD" w:rsidRPr="0048275B" w:rsidTr="008F6CC6">
        <w:trPr>
          <w:trHeight w:val="804"/>
        </w:trPr>
        <w:tc>
          <w:tcPr>
            <w:tcW w:w="5245" w:type="dxa"/>
          </w:tcPr>
          <w:p w:rsidR="00C81DBD" w:rsidRPr="005B5BD0" w:rsidRDefault="00C81DBD" w:rsidP="008F6CC6">
            <w:pPr>
              <w:jc w:val="both"/>
              <w:rPr>
                <w:b/>
                <w:color w:val="000000"/>
              </w:rPr>
            </w:pPr>
            <w:r w:rsidRPr="005B5BD0">
              <w:rPr>
                <w:b/>
                <w:color w:val="000000"/>
              </w:rPr>
              <w:t>Страховщик:</w:t>
            </w:r>
          </w:p>
          <w:p w:rsidR="00C81DBD" w:rsidRDefault="00C81DBD" w:rsidP="008F6CC6">
            <w:pPr>
              <w:jc w:val="both"/>
              <w:rPr>
                <w:color w:val="000000"/>
              </w:rPr>
            </w:pPr>
          </w:p>
          <w:p w:rsidR="00C81DBD" w:rsidRDefault="00C81DBD" w:rsidP="008F6CC6">
            <w:pPr>
              <w:jc w:val="both"/>
              <w:rPr>
                <w:color w:val="000000"/>
              </w:rPr>
            </w:pPr>
          </w:p>
          <w:p w:rsidR="00C81DBD" w:rsidRDefault="00C81DBD" w:rsidP="008F6CC6">
            <w:pPr>
              <w:jc w:val="both"/>
              <w:rPr>
                <w:color w:val="000000"/>
              </w:rPr>
            </w:pPr>
          </w:p>
          <w:p w:rsidR="00C81DBD" w:rsidRPr="0048275B" w:rsidRDefault="00C81DBD" w:rsidP="008F6CC6">
            <w:pPr>
              <w:jc w:val="both"/>
              <w:rPr>
                <w:color w:val="000000"/>
              </w:rPr>
            </w:pPr>
          </w:p>
          <w:p w:rsidR="00C81DBD" w:rsidRDefault="00C81DBD" w:rsidP="008F6CC6">
            <w:pPr>
              <w:rPr>
                <w:color w:val="000000"/>
              </w:rPr>
            </w:pPr>
            <w:r>
              <w:rPr>
                <w:color w:val="000000"/>
              </w:rPr>
              <w:t>_________________</w:t>
            </w:r>
            <w:r w:rsidRPr="0048275B">
              <w:rPr>
                <w:color w:val="000000"/>
              </w:rPr>
              <w:t>___</w:t>
            </w:r>
            <w:r>
              <w:rPr>
                <w:color w:val="000000"/>
              </w:rPr>
              <w:t xml:space="preserve"> </w:t>
            </w:r>
            <w:r w:rsidRPr="0048275B">
              <w:rPr>
                <w:color w:val="000000"/>
              </w:rPr>
              <w:t>/</w:t>
            </w:r>
            <w:r w:rsidRPr="0048275B">
              <w:t xml:space="preserve"> </w:t>
            </w:r>
            <w:r>
              <w:t>_____________</w:t>
            </w:r>
            <w:r w:rsidRPr="0048275B">
              <w:rPr>
                <w:color w:val="000000"/>
              </w:rPr>
              <w:t xml:space="preserve"> /</w:t>
            </w:r>
          </w:p>
        </w:tc>
        <w:tc>
          <w:tcPr>
            <w:tcW w:w="5103" w:type="dxa"/>
          </w:tcPr>
          <w:p w:rsidR="00C81DBD" w:rsidRPr="005B5BD0" w:rsidRDefault="00C81DBD" w:rsidP="008F6CC6">
            <w:pPr>
              <w:jc w:val="both"/>
              <w:rPr>
                <w:b/>
                <w:color w:val="000000"/>
              </w:rPr>
            </w:pPr>
            <w:r w:rsidRPr="005B5BD0">
              <w:rPr>
                <w:b/>
                <w:color w:val="000000"/>
              </w:rPr>
              <w:t>Страховател</w:t>
            </w:r>
            <w:r>
              <w:rPr>
                <w:b/>
                <w:color w:val="000000"/>
              </w:rPr>
              <w:t>ь</w:t>
            </w:r>
            <w:r w:rsidRPr="005B5BD0">
              <w:rPr>
                <w:b/>
                <w:color w:val="000000"/>
              </w:rPr>
              <w:t>:</w:t>
            </w:r>
          </w:p>
          <w:p w:rsidR="00C81DBD" w:rsidRPr="00B10526" w:rsidRDefault="00C81DBD" w:rsidP="008F6CC6">
            <w:pPr>
              <w:jc w:val="both"/>
              <w:rPr>
                <w:color w:val="000000"/>
              </w:rPr>
            </w:pPr>
            <w:r w:rsidRPr="00B10526">
              <w:rPr>
                <w:color w:val="000000"/>
              </w:rPr>
              <w:t>ФГУП «Московский эндокринный завод»</w:t>
            </w:r>
          </w:p>
          <w:p w:rsidR="00C81DBD" w:rsidRPr="0048275B" w:rsidRDefault="00C81DBD" w:rsidP="008F6CC6">
            <w:r>
              <w:rPr>
                <w:color w:val="000000"/>
              </w:rPr>
              <w:t>Генеральный директор</w:t>
            </w:r>
          </w:p>
          <w:p w:rsidR="00C81DBD" w:rsidRDefault="00C81DBD" w:rsidP="008F6CC6"/>
          <w:p w:rsidR="00C81DBD" w:rsidRPr="008A66F1" w:rsidRDefault="00C81DBD" w:rsidP="008F6CC6"/>
          <w:p w:rsidR="00C81DBD" w:rsidRDefault="00C81DBD" w:rsidP="008F6CC6">
            <w:r>
              <w:rPr>
                <w:color w:val="000000"/>
              </w:rPr>
              <w:t>_____________</w:t>
            </w:r>
            <w:r w:rsidRPr="0048275B">
              <w:rPr>
                <w:color w:val="000000"/>
              </w:rPr>
              <w:t>_______/</w:t>
            </w:r>
            <w:r w:rsidRPr="0048275B">
              <w:t xml:space="preserve"> </w:t>
            </w:r>
            <w:r>
              <w:rPr>
                <w:color w:val="000000"/>
              </w:rPr>
              <w:t>Фонарев М.Ю.</w:t>
            </w:r>
            <w:r w:rsidRPr="0048275B">
              <w:rPr>
                <w:color w:val="000000"/>
              </w:rPr>
              <w:t xml:space="preserve"> /</w:t>
            </w:r>
          </w:p>
        </w:tc>
      </w:tr>
    </w:tbl>
    <w:p w:rsidR="00C81DBD" w:rsidRDefault="00C81DBD" w:rsidP="00C81DBD">
      <w:r>
        <w:br w:type="page"/>
      </w:r>
    </w:p>
    <w:p w:rsidR="00C81DBD" w:rsidRPr="00380D33" w:rsidRDefault="00C81DBD" w:rsidP="00C81DBD">
      <w:pPr>
        <w:jc w:val="right"/>
        <w:rPr>
          <w:b/>
        </w:rPr>
      </w:pPr>
      <w:r w:rsidRPr="00380D33">
        <w:rPr>
          <w:b/>
        </w:rPr>
        <w:lastRenderedPageBreak/>
        <w:t>Приложение № 4</w:t>
      </w:r>
    </w:p>
    <w:p w:rsidR="00C81DBD" w:rsidRPr="00286590" w:rsidRDefault="00C81DBD" w:rsidP="00C81DBD">
      <w:pPr>
        <w:jc w:val="right"/>
      </w:pPr>
      <w:r w:rsidRPr="00380D33">
        <w:t xml:space="preserve">к Договору </w:t>
      </w:r>
      <w:r w:rsidRPr="00286590">
        <w:t>обязательного страхования жизни</w:t>
      </w:r>
    </w:p>
    <w:p w:rsidR="00C81DBD" w:rsidRPr="00286590" w:rsidRDefault="00C81DBD" w:rsidP="00C81DBD">
      <w:pPr>
        <w:jc w:val="right"/>
      </w:pPr>
      <w:r w:rsidRPr="00286590">
        <w:t xml:space="preserve">и здоровья пациентов, участвующих </w:t>
      </w:r>
      <w:proofErr w:type="gramStart"/>
      <w:r w:rsidRPr="00286590">
        <w:t>в</w:t>
      </w:r>
      <w:proofErr w:type="gramEnd"/>
      <w:r w:rsidRPr="00286590">
        <w:t xml:space="preserve"> клинических</w:t>
      </w:r>
    </w:p>
    <w:p w:rsidR="00C81DBD" w:rsidRDefault="00C81DBD" w:rsidP="00C81DBD">
      <w:pPr>
        <w:jc w:val="right"/>
      </w:pPr>
      <w:proofErr w:type="gramStart"/>
      <w:r w:rsidRPr="00286590">
        <w:t>исследованиях</w:t>
      </w:r>
      <w:proofErr w:type="gramEnd"/>
      <w:r w:rsidRPr="00286590">
        <w:t xml:space="preserve"> лекарственного препарата</w:t>
      </w:r>
    </w:p>
    <w:p w:rsidR="00C81DBD" w:rsidRPr="00380D33" w:rsidRDefault="00C81DBD" w:rsidP="00C81DBD">
      <w:pPr>
        <w:jc w:val="right"/>
      </w:pPr>
      <w:r w:rsidRPr="00380D33">
        <w:t xml:space="preserve">№ </w:t>
      </w:r>
      <w:r>
        <w:t xml:space="preserve">___________ </w:t>
      </w:r>
      <w:r w:rsidRPr="00380D33">
        <w:t>от «___» ____________ 201</w:t>
      </w:r>
      <w:r>
        <w:t>9</w:t>
      </w:r>
      <w:r w:rsidRPr="00380D33">
        <w:t>г.</w:t>
      </w:r>
    </w:p>
    <w:p w:rsidR="00C81DBD" w:rsidRDefault="00C81DBD" w:rsidP="00C81DBD">
      <w:pPr>
        <w:jc w:val="right"/>
      </w:pPr>
    </w:p>
    <w:p w:rsidR="00C81DBD" w:rsidRDefault="00C81DBD" w:rsidP="00C81DBD">
      <w:pPr>
        <w:jc w:val="right"/>
      </w:pPr>
    </w:p>
    <w:p w:rsidR="00C81DBD" w:rsidRDefault="00C81DBD" w:rsidP="00C81DBD">
      <w:pPr>
        <w:pBdr>
          <w:bottom w:val="single" w:sz="12" w:space="1" w:color="auto"/>
        </w:pBdr>
        <w:jc w:val="both"/>
        <w:rPr>
          <w:b/>
          <w:bCs/>
        </w:rPr>
      </w:pPr>
      <w:r w:rsidRPr="00BE360F">
        <w:rPr>
          <w:b/>
          <w:bCs/>
        </w:rPr>
        <w:t>ФОРМА</w:t>
      </w:r>
    </w:p>
    <w:p w:rsidR="00C81DBD" w:rsidRPr="00BE360F" w:rsidRDefault="00C81DBD" w:rsidP="00C81DBD">
      <w:pPr>
        <w:jc w:val="both"/>
        <w:rPr>
          <w:b/>
          <w:bCs/>
        </w:rPr>
      </w:pPr>
    </w:p>
    <w:p w:rsidR="00C81DBD" w:rsidRDefault="00C81DBD" w:rsidP="00C81DBD">
      <w:pPr>
        <w:jc w:val="center"/>
        <w:rPr>
          <w:b/>
          <w:bCs/>
        </w:rPr>
      </w:pPr>
      <w:r w:rsidRPr="00BE360F">
        <w:rPr>
          <w:b/>
          <w:bCs/>
        </w:rPr>
        <w:t>АКТ</w:t>
      </w:r>
    </w:p>
    <w:p w:rsidR="00C81DBD" w:rsidRDefault="00C81DBD" w:rsidP="00C81DBD">
      <w:pPr>
        <w:jc w:val="center"/>
        <w:rPr>
          <w:b/>
          <w:bCs/>
        </w:rPr>
      </w:pPr>
      <w:r w:rsidRPr="00BE360F">
        <w:rPr>
          <w:b/>
          <w:bCs/>
        </w:rPr>
        <w:t>об исполнении Договора № __________ от «___» __________ 20__г.</w:t>
      </w:r>
    </w:p>
    <w:p w:rsidR="00C81DBD" w:rsidRPr="00BE360F" w:rsidRDefault="00C81DBD" w:rsidP="00C81DBD">
      <w:pPr>
        <w:jc w:val="both"/>
        <w:rPr>
          <w:b/>
          <w:bCs/>
        </w:rPr>
      </w:pPr>
    </w:p>
    <w:p w:rsidR="00C81DBD" w:rsidRDefault="00C81DBD" w:rsidP="00C81DBD">
      <w:pPr>
        <w:tabs>
          <w:tab w:val="right" w:pos="10206"/>
        </w:tabs>
        <w:jc w:val="both"/>
        <w:rPr>
          <w:bCs/>
        </w:rPr>
      </w:pPr>
      <w:r w:rsidRPr="00BE360F">
        <w:rPr>
          <w:bCs/>
        </w:rPr>
        <w:t>г. Москва</w:t>
      </w:r>
      <w:r w:rsidRPr="00BE360F">
        <w:rPr>
          <w:bCs/>
        </w:rPr>
        <w:tab/>
        <w:t>«___» __________ 20__ г.</w:t>
      </w:r>
    </w:p>
    <w:p w:rsidR="00C81DBD" w:rsidRPr="00BE360F" w:rsidRDefault="00C81DBD" w:rsidP="00C81DBD">
      <w:pPr>
        <w:jc w:val="both"/>
        <w:rPr>
          <w:b/>
          <w:bCs/>
        </w:rPr>
      </w:pPr>
    </w:p>
    <w:p w:rsidR="00C81DBD" w:rsidRPr="00BE360F" w:rsidRDefault="00C81DBD" w:rsidP="00C81DBD">
      <w:pPr>
        <w:jc w:val="both"/>
        <w:rPr>
          <w:bCs/>
          <w:iCs/>
        </w:rPr>
      </w:pPr>
      <w:proofErr w:type="gramStart"/>
      <w:r w:rsidRPr="00BE360F">
        <w:rPr>
          <w:bCs/>
          <w:iCs/>
        </w:rPr>
        <w:t>Мы, нижеподписавшиеся, ________________________ (Исполнитель), в лице _______________________, действующего на основании ______________, с одной стороны, и _________________ (Заказчик),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 Договор № __________ от «___» __________ 20__ г. исполнен обеими Сторонами.</w:t>
      </w:r>
      <w:proofErr w:type="gramEnd"/>
    </w:p>
    <w:p w:rsidR="00C81DBD" w:rsidRPr="00BE360F" w:rsidRDefault="00C81DBD" w:rsidP="00C81DBD">
      <w:pPr>
        <w:jc w:val="both"/>
        <w:rPr>
          <w:bCs/>
          <w:iCs/>
        </w:rPr>
      </w:pPr>
      <w:r w:rsidRPr="00BE360F">
        <w:rPr>
          <w:bCs/>
          <w:iCs/>
        </w:rPr>
        <w:t xml:space="preserve">Подписание настоящего акта не подтверждает отсутствие претензий у Заказчика в отношении </w:t>
      </w:r>
      <w:r>
        <w:rPr>
          <w:bCs/>
          <w:iCs/>
        </w:rPr>
        <w:t>услуг</w:t>
      </w:r>
      <w:r w:rsidRPr="00BE360F">
        <w:rPr>
          <w:bCs/>
          <w:iCs/>
        </w:rPr>
        <w:t>.</w:t>
      </w:r>
    </w:p>
    <w:p w:rsidR="00C81DBD" w:rsidRPr="00BB1CB5" w:rsidRDefault="00C81DBD" w:rsidP="00C81DBD">
      <w:pPr>
        <w:jc w:val="both"/>
        <w:rPr>
          <w:bCs/>
          <w:iCs/>
        </w:rPr>
      </w:pPr>
      <w:r w:rsidRPr="00BE360F">
        <w:rPr>
          <w:bCs/>
          <w:iCs/>
        </w:rPr>
        <w:t xml:space="preserve">Настоящий акт </w:t>
      </w:r>
      <w:r w:rsidRPr="00BE360F">
        <w:rPr>
          <w:bCs/>
          <w:iCs/>
          <w:lang w:val="lv-LV"/>
        </w:rPr>
        <w:t>составлен</w:t>
      </w:r>
      <w:r w:rsidRPr="00BE360F">
        <w:rPr>
          <w:bCs/>
          <w:iCs/>
        </w:rPr>
        <w:t xml:space="preserve"> </w:t>
      </w:r>
      <w:r w:rsidRPr="00BE360F">
        <w:rPr>
          <w:bCs/>
          <w:iCs/>
          <w:lang w:val="lv-LV"/>
        </w:rPr>
        <w:t>в 2 (двух)</w:t>
      </w:r>
      <w:r w:rsidRPr="00BE360F">
        <w:rPr>
          <w:bCs/>
          <w:iCs/>
        </w:rPr>
        <w:t xml:space="preserve"> </w:t>
      </w:r>
      <w:r w:rsidRPr="00BE360F">
        <w:rPr>
          <w:bCs/>
          <w:iCs/>
          <w:lang w:val="lv-LV"/>
        </w:rPr>
        <w:t>экземплярах, имеющих</w:t>
      </w:r>
      <w:r w:rsidRPr="00BE360F">
        <w:rPr>
          <w:bCs/>
          <w:iCs/>
        </w:rPr>
        <w:t xml:space="preserve"> </w:t>
      </w:r>
      <w:r w:rsidRPr="00BE360F">
        <w:rPr>
          <w:bCs/>
          <w:iCs/>
          <w:lang w:val="lv-LV"/>
        </w:rPr>
        <w:t>одинаковую</w:t>
      </w:r>
      <w:r w:rsidRPr="00BE360F">
        <w:rPr>
          <w:bCs/>
          <w:iCs/>
        </w:rPr>
        <w:t xml:space="preserve"> </w:t>
      </w:r>
      <w:r w:rsidRPr="00BE360F">
        <w:rPr>
          <w:bCs/>
          <w:iCs/>
          <w:lang w:val="lv-LV"/>
        </w:rPr>
        <w:t>юридическую</w:t>
      </w:r>
      <w:r w:rsidRPr="00BE360F">
        <w:rPr>
          <w:bCs/>
          <w:iCs/>
        </w:rPr>
        <w:t xml:space="preserve"> </w:t>
      </w:r>
      <w:r w:rsidRPr="00BE360F">
        <w:rPr>
          <w:bCs/>
          <w:iCs/>
          <w:lang w:val="lv-LV"/>
        </w:rPr>
        <w:t>силу, по</w:t>
      </w:r>
      <w:r w:rsidRPr="00BE360F">
        <w:rPr>
          <w:bCs/>
          <w:iCs/>
        </w:rPr>
        <w:t xml:space="preserve"> </w:t>
      </w:r>
      <w:r w:rsidRPr="00BE360F">
        <w:rPr>
          <w:bCs/>
          <w:iCs/>
          <w:lang w:val="lv-LV"/>
        </w:rPr>
        <w:t>одному</w:t>
      </w:r>
      <w:r w:rsidRPr="00BE360F">
        <w:rPr>
          <w:bCs/>
          <w:iCs/>
        </w:rPr>
        <w:t xml:space="preserve"> </w:t>
      </w:r>
      <w:r w:rsidRPr="00BE360F">
        <w:rPr>
          <w:bCs/>
          <w:iCs/>
          <w:lang w:val="lv-LV"/>
        </w:rPr>
        <w:t>для</w:t>
      </w:r>
      <w:r w:rsidRPr="00BE360F">
        <w:rPr>
          <w:bCs/>
          <w:iCs/>
        </w:rPr>
        <w:t xml:space="preserve"> </w:t>
      </w:r>
      <w:r w:rsidRPr="00BE360F">
        <w:rPr>
          <w:bCs/>
          <w:iCs/>
          <w:lang w:val="lv-LV"/>
        </w:rPr>
        <w:t>каждой</w:t>
      </w:r>
      <w:r w:rsidRPr="00BE360F">
        <w:rPr>
          <w:bCs/>
          <w:iCs/>
        </w:rPr>
        <w:t xml:space="preserve"> из </w:t>
      </w:r>
      <w:r>
        <w:rPr>
          <w:bCs/>
          <w:iCs/>
          <w:lang w:val="lv-LV"/>
        </w:rPr>
        <w:t>Сторон.</w:t>
      </w:r>
    </w:p>
    <w:p w:rsidR="00C81DBD" w:rsidRPr="00BE360F" w:rsidRDefault="00C81DBD" w:rsidP="00C81DBD">
      <w:pPr>
        <w:jc w:val="both"/>
        <w:rPr>
          <w:bCs/>
          <w:iCs/>
        </w:rPr>
      </w:pPr>
    </w:p>
    <w:p w:rsidR="00C81DBD" w:rsidRPr="00BE360F" w:rsidRDefault="00C81DBD" w:rsidP="00C81DBD">
      <w:pPr>
        <w:jc w:val="both"/>
        <w:rPr>
          <w:bCs/>
          <w:iCs/>
        </w:rPr>
      </w:pPr>
    </w:p>
    <w:tbl>
      <w:tblPr>
        <w:tblW w:w="0" w:type="auto"/>
        <w:tblLook w:val="01E0"/>
      </w:tblPr>
      <w:tblGrid>
        <w:gridCol w:w="5211"/>
        <w:gridCol w:w="5103"/>
      </w:tblGrid>
      <w:tr w:rsidR="00C81DBD" w:rsidRPr="00BE360F" w:rsidTr="008F6CC6">
        <w:trPr>
          <w:trHeight w:val="1252"/>
        </w:trPr>
        <w:tc>
          <w:tcPr>
            <w:tcW w:w="5211" w:type="dxa"/>
          </w:tcPr>
          <w:p w:rsidR="00C81DBD" w:rsidRPr="00BE360F" w:rsidRDefault="00C81DBD" w:rsidP="008F6CC6">
            <w:pPr>
              <w:jc w:val="both"/>
              <w:rPr>
                <w:b/>
                <w:bCs/>
                <w:iCs/>
              </w:rPr>
            </w:pPr>
            <w:r>
              <w:rPr>
                <w:b/>
                <w:bCs/>
                <w:iCs/>
              </w:rPr>
              <w:t>Страховщик</w:t>
            </w:r>
            <w:r w:rsidRPr="00BE360F">
              <w:rPr>
                <w:b/>
                <w:bCs/>
                <w:iCs/>
              </w:rPr>
              <w:t>:</w:t>
            </w:r>
          </w:p>
          <w:p w:rsidR="00C81DBD" w:rsidRPr="00BE360F" w:rsidRDefault="00C81DBD" w:rsidP="008F6CC6">
            <w:pPr>
              <w:jc w:val="both"/>
              <w:rPr>
                <w:bCs/>
                <w:iCs/>
              </w:rPr>
            </w:pPr>
          </w:p>
          <w:p w:rsidR="00C81DBD" w:rsidRPr="00BE360F" w:rsidRDefault="00C81DBD" w:rsidP="008F6CC6">
            <w:pPr>
              <w:jc w:val="both"/>
              <w:rPr>
                <w:bCs/>
                <w:iCs/>
              </w:rPr>
            </w:pPr>
          </w:p>
          <w:p w:rsidR="00C81DBD" w:rsidRPr="00BE360F" w:rsidRDefault="00C81DBD" w:rsidP="008F6CC6">
            <w:pPr>
              <w:jc w:val="both"/>
              <w:rPr>
                <w:bCs/>
                <w:iCs/>
              </w:rPr>
            </w:pPr>
            <w:r w:rsidRPr="00BE360F">
              <w:rPr>
                <w:bCs/>
                <w:iCs/>
              </w:rPr>
              <w:t>_______________ /_______________</w:t>
            </w:r>
          </w:p>
        </w:tc>
        <w:tc>
          <w:tcPr>
            <w:tcW w:w="5103" w:type="dxa"/>
          </w:tcPr>
          <w:p w:rsidR="00C81DBD" w:rsidRPr="00BE360F" w:rsidRDefault="00C81DBD" w:rsidP="008F6CC6">
            <w:pPr>
              <w:jc w:val="both"/>
              <w:rPr>
                <w:b/>
                <w:bCs/>
                <w:iCs/>
              </w:rPr>
            </w:pPr>
            <w:r>
              <w:rPr>
                <w:b/>
                <w:bCs/>
                <w:iCs/>
              </w:rPr>
              <w:t>Страхователь</w:t>
            </w:r>
            <w:r w:rsidRPr="00BE360F">
              <w:rPr>
                <w:b/>
                <w:bCs/>
                <w:iCs/>
              </w:rPr>
              <w:t>:</w:t>
            </w:r>
          </w:p>
          <w:p w:rsidR="00C81DBD" w:rsidRPr="00BE360F" w:rsidRDefault="00C81DBD" w:rsidP="008F6CC6">
            <w:pPr>
              <w:jc w:val="both"/>
              <w:rPr>
                <w:bCs/>
                <w:iCs/>
              </w:rPr>
            </w:pPr>
          </w:p>
          <w:p w:rsidR="00C81DBD" w:rsidRPr="00BE360F" w:rsidRDefault="00C81DBD" w:rsidP="008F6CC6">
            <w:pPr>
              <w:jc w:val="both"/>
              <w:rPr>
                <w:bCs/>
                <w:iCs/>
              </w:rPr>
            </w:pPr>
          </w:p>
          <w:p w:rsidR="00C81DBD" w:rsidRPr="00BE360F" w:rsidRDefault="00C81DBD" w:rsidP="008F6CC6">
            <w:pPr>
              <w:jc w:val="both"/>
              <w:rPr>
                <w:bCs/>
                <w:iCs/>
              </w:rPr>
            </w:pPr>
            <w:r w:rsidRPr="00BE360F">
              <w:rPr>
                <w:bCs/>
                <w:iCs/>
              </w:rPr>
              <w:t>_______________ /_______________</w:t>
            </w:r>
          </w:p>
        </w:tc>
      </w:tr>
    </w:tbl>
    <w:p w:rsidR="00C81DBD" w:rsidRPr="00BE360F" w:rsidRDefault="00C81DBD" w:rsidP="00C81DBD">
      <w:pPr>
        <w:jc w:val="both"/>
        <w:rPr>
          <w:bCs/>
          <w:iCs/>
        </w:rPr>
      </w:pPr>
    </w:p>
    <w:p w:rsidR="00C81DBD" w:rsidRDefault="00C81DBD" w:rsidP="00C81DBD">
      <w:pPr>
        <w:jc w:val="center"/>
        <w:rPr>
          <w:b/>
          <w:bCs/>
          <w:iCs/>
        </w:rPr>
      </w:pPr>
      <w:r w:rsidRPr="00BE360F">
        <w:rPr>
          <w:b/>
          <w:bCs/>
          <w:iCs/>
        </w:rPr>
        <w:t>ФОРМА АКТА СОГЛАСОВАНА:</w:t>
      </w:r>
    </w:p>
    <w:p w:rsidR="00C81DBD" w:rsidRDefault="00C81DBD" w:rsidP="00C81DBD">
      <w:pPr>
        <w:jc w:val="both"/>
      </w:pPr>
    </w:p>
    <w:tbl>
      <w:tblPr>
        <w:tblW w:w="10348" w:type="dxa"/>
        <w:tblInd w:w="-34" w:type="dxa"/>
        <w:tblLayout w:type="fixed"/>
        <w:tblLook w:val="0000"/>
      </w:tblPr>
      <w:tblGrid>
        <w:gridCol w:w="5245"/>
        <w:gridCol w:w="5103"/>
      </w:tblGrid>
      <w:tr w:rsidR="00C81DBD" w:rsidRPr="00BE360F" w:rsidTr="008F6CC6">
        <w:trPr>
          <w:trHeight w:val="804"/>
        </w:trPr>
        <w:tc>
          <w:tcPr>
            <w:tcW w:w="5245" w:type="dxa"/>
          </w:tcPr>
          <w:p w:rsidR="00C81DBD" w:rsidRPr="00BE360F" w:rsidRDefault="00C81DBD" w:rsidP="008F6CC6">
            <w:pPr>
              <w:jc w:val="both"/>
              <w:rPr>
                <w:b/>
              </w:rPr>
            </w:pPr>
            <w:r w:rsidRPr="00BE360F">
              <w:rPr>
                <w:b/>
              </w:rPr>
              <w:t>Страховщик:</w:t>
            </w:r>
          </w:p>
          <w:p w:rsidR="00C81DBD" w:rsidRPr="00BE360F" w:rsidRDefault="00C81DBD" w:rsidP="008F6CC6">
            <w:pPr>
              <w:jc w:val="both"/>
            </w:pPr>
          </w:p>
          <w:p w:rsidR="00C81DBD" w:rsidRPr="00BE360F" w:rsidRDefault="00C81DBD" w:rsidP="008F6CC6">
            <w:pPr>
              <w:jc w:val="both"/>
            </w:pPr>
          </w:p>
          <w:p w:rsidR="00C81DBD" w:rsidRPr="00BE360F" w:rsidRDefault="00C81DBD" w:rsidP="008F6CC6">
            <w:pPr>
              <w:jc w:val="both"/>
            </w:pPr>
          </w:p>
          <w:p w:rsidR="00C81DBD" w:rsidRPr="00BE360F" w:rsidRDefault="00C81DBD" w:rsidP="008F6CC6">
            <w:pPr>
              <w:jc w:val="both"/>
            </w:pPr>
          </w:p>
          <w:p w:rsidR="00C81DBD" w:rsidRPr="00BE360F" w:rsidRDefault="00C81DBD" w:rsidP="008F6CC6">
            <w:pPr>
              <w:jc w:val="both"/>
            </w:pPr>
            <w:r w:rsidRPr="00BE360F">
              <w:t>____________________/ ______________ /</w:t>
            </w:r>
          </w:p>
        </w:tc>
        <w:tc>
          <w:tcPr>
            <w:tcW w:w="5103" w:type="dxa"/>
          </w:tcPr>
          <w:p w:rsidR="00C81DBD" w:rsidRPr="00BE360F" w:rsidRDefault="00C81DBD" w:rsidP="008F6CC6">
            <w:pPr>
              <w:jc w:val="both"/>
              <w:rPr>
                <w:b/>
              </w:rPr>
            </w:pPr>
            <w:r w:rsidRPr="00BE360F">
              <w:rPr>
                <w:b/>
              </w:rPr>
              <w:t>Страхователь:</w:t>
            </w:r>
          </w:p>
          <w:p w:rsidR="00C81DBD" w:rsidRPr="00BE360F" w:rsidRDefault="00C81DBD" w:rsidP="008F6CC6">
            <w:pPr>
              <w:jc w:val="both"/>
            </w:pPr>
            <w:r w:rsidRPr="00BE360F">
              <w:t>ФГУП «Московский эндокринный завод»</w:t>
            </w:r>
          </w:p>
          <w:p w:rsidR="00C81DBD" w:rsidRPr="00BE360F" w:rsidRDefault="00C81DBD" w:rsidP="008F6CC6">
            <w:pPr>
              <w:jc w:val="both"/>
            </w:pPr>
            <w:r>
              <w:t>Генеральный директор</w:t>
            </w:r>
          </w:p>
          <w:p w:rsidR="00C81DBD" w:rsidRPr="00BE360F" w:rsidRDefault="00C81DBD" w:rsidP="008F6CC6">
            <w:pPr>
              <w:jc w:val="both"/>
            </w:pPr>
          </w:p>
          <w:p w:rsidR="00C81DBD" w:rsidRPr="00BE360F" w:rsidRDefault="00C81DBD" w:rsidP="008F6CC6">
            <w:pPr>
              <w:jc w:val="both"/>
            </w:pPr>
          </w:p>
          <w:p w:rsidR="00C81DBD" w:rsidRPr="00BE360F" w:rsidRDefault="00C81DBD" w:rsidP="008F6CC6">
            <w:pPr>
              <w:jc w:val="both"/>
            </w:pPr>
            <w:r w:rsidRPr="00BE360F">
              <w:t xml:space="preserve">____________________/ </w:t>
            </w:r>
            <w:r>
              <w:t>Фонарев М.Ю.</w:t>
            </w:r>
            <w:r w:rsidRPr="00BE360F">
              <w:t xml:space="preserve"> /</w:t>
            </w:r>
          </w:p>
        </w:tc>
      </w:tr>
    </w:tbl>
    <w:p w:rsidR="00C81DBD" w:rsidRDefault="00C81DBD" w:rsidP="00C81DBD">
      <w:r>
        <w:br w:type="page"/>
      </w:r>
    </w:p>
    <w:p w:rsidR="00C81DBD" w:rsidRPr="00BE360F" w:rsidRDefault="00C81DBD" w:rsidP="00C81DBD">
      <w:pPr>
        <w:jc w:val="right"/>
        <w:rPr>
          <w:b/>
        </w:rPr>
      </w:pPr>
      <w:r>
        <w:rPr>
          <w:b/>
        </w:rPr>
        <w:lastRenderedPageBreak/>
        <w:t>Приложение № 5</w:t>
      </w:r>
    </w:p>
    <w:p w:rsidR="00C81DBD" w:rsidRPr="00BE360F" w:rsidRDefault="00C81DBD" w:rsidP="00C81DBD">
      <w:pPr>
        <w:jc w:val="right"/>
      </w:pPr>
      <w:r w:rsidRPr="00BE360F">
        <w:t>к Договору обязательного страхования жизни</w:t>
      </w:r>
    </w:p>
    <w:p w:rsidR="00C81DBD" w:rsidRPr="00BE360F" w:rsidRDefault="00C81DBD" w:rsidP="00C81DBD">
      <w:pPr>
        <w:jc w:val="right"/>
      </w:pPr>
      <w:r w:rsidRPr="00BE360F">
        <w:t xml:space="preserve">и здоровья пациентов, участвующих </w:t>
      </w:r>
      <w:proofErr w:type="gramStart"/>
      <w:r w:rsidRPr="00BE360F">
        <w:t>в</w:t>
      </w:r>
      <w:proofErr w:type="gramEnd"/>
      <w:r w:rsidRPr="00BE360F">
        <w:t xml:space="preserve"> клинических</w:t>
      </w:r>
    </w:p>
    <w:p w:rsidR="00C81DBD" w:rsidRPr="00BE360F" w:rsidRDefault="00C81DBD" w:rsidP="00C81DBD">
      <w:pPr>
        <w:jc w:val="right"/>
      </w:pPr>
      <w:proofErr w:type="gramStart"/>
      <w:r w:rsidRPr="00BE360F">
        <w:t>исследованиях</w:t>
      </w:r>
      <w:proofErr w:type="gramEnd"/>
      <w:r w:rsidRPr="00BE360F">
        <w:t xml:space="preserve"> лекарственного препарата</w:t>
      </w:r>
    </w:p>
    <w:p w:rsidR="00C81DBD" w:rsidRPr="00BE360F" w:rsidRDefault="00C81DBD" w:rsidP="00C81DBD">
      <w:pPr>
        <w:jc w:val="right"/>
      </w:pPr>
      <w:r w:rsidRPr="00BE360F">
        <w:t>№ ___________ от «___» ____________ 2019г.</w:t>
      </w:r>
    </w:p>
    <w:p w:rsidR="00C81DBD" w:rsidRPr="00380D33" w:rsidRDefault="00C81DBD" w:rsidP="00C81DBD">
      <w:pPr>
        <w:jc w:val="right"/>
      </w:pPr>
    </w:p>
    <w:p w:rsidR="00C81DBD" w:rsidRPr="00380D33" w:rsidRDefault="00C81DBD" w:rsidP="00C81DBD">
      <w:pPr>
        <w:spacing w:line="235" w:lineRule="auto"/>
        <w:jc w:val="center"/>
        <w:rPr>
          <w:b/>
          <w:bCs/>
        </w:rPr>
      </w:pPr>
      <w:r w:rsidRPr="00380D33">
        <w:rPr>
          <w:b/>
          <w:bCs/>
        </w:rPr>
        <w:t>АНТИКОРРУПЦИОННАЯ ОГОВОРКА</w:t>
      </w:r>
    </w:p>
    <w:p w:rsidR="00C81DBD" w:rsidRPr="00380D33" w:rsidRDefault="00C81DBD" w:rsidP="00C81DBD">
      <w:pPr>
        <w:spacing w:line="235" w:lineRule="auto"/>
        <w:jc w:val="both"/>
      </w:pPr>
    </w:p>
    <w:p w:rsidR="00C81DBD" w:rsidRPr="00380D33" w:rsidRDefault="00C81DBD" w:rsidP="00C81DBD">
      <w:pPr>
        <w:spacing w:line="235" w:lineRule="auto"/>
        <w:rPr>
          <w:b/>
        </w:rPr>
      </w:pPr>
      <w:r w:rsidRPr="00380D33">
        <w:rPr>
          <w:b/>
        </w:rPr>
        <w:t>Статья 1</w:t>
      </w:r>
    </w:p>
    <w:p w:rsidR="00C81DBD" w:rsidRPr="00380D33" w:rsidRDefault="00C81DBD" w:rsidP="00C81DBD">
      <w:pPr>
        <w:autoSpaceDE w:val="0"/>
        <w:autoSpaceDN w:val="0"/>
        <w:adjustRightInd w:val="0"/>
        <w:spacing w:line="235" w:lineRule="auto"/>
        <w:jc w:val="both"/>
      </w:pPr>
      <w:r w:rsidRPr="00380D33">
        <w:t>1.1. Настоящим каждая Сторона гарантирует, что при заключении настоящего Договора и исполнении своих обязательств по нему, Стороны:</w:t>
      </w:r>
    </w:p>
    <w:p w:rsidR="00C81DBD" w:rsidRPr="00380D33" w:rsidRDefault="00C81DBD" w:rsidP="00C81DBD">
      <w:pPr>
        <w:autoSpaceDE w:val="0"/>
        <w:autoSpaceDN w:val="0"/>
        <w:adjustRightInd w:val="0"/>
        <w:spacing w:line="235" w:lineRule="auto"/>
        <w:jc w:val="both"/>
      </w:pPr>
      <w:r w:rsidRPr="00380D33">
        <w:t>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C81DBD" w:rsidRPr="00380D33" w:rsidRDefault="00C81DBD" w:rsidP="00C81DBD">
      <w:pPr>
        <w:spacing w:line="235" w:lineRule="auto"/>
        <w:jc w:val="both"/>
      </w:pPr>
      <w:r w:rsidRPr="00380D33">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81DBD" w:rsidRPr="00380D33" w:rsidRDefault="00C81DBD" w:rsidP="00C81DBD">
      <w:pPr>
        <w:spacing w:line="235" w:lineRule="auto"/>
        <w:jc w:val="both"/>
      </w:pPr>
      <w:r w:rsidRPr="00380D33">
        <w:t>1.1.3.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81DBD" w:rsidRPr="00380D33" w:rsidRDefault="00C81DBD" w:rsidP="00C81DBD">
      <w:pPr>
        <w:spacing w:line="235" w:lineRule="auto"/>
        <w:jc w:val="both"/>
      </w:pPr>
      <w:r w:rsidRPr="00380D33">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81DBD" w:rsidRPr="00380D33" w:rsidRDefault="00C81DBD" w:rsidP="00C81DBD">
      <w:pPr>
        <w:spacing w:line="235" w:lineRule="auto"/>
        <w:jc w:val="both"/>
      </w:pPr>
      <w:r w:rsidRPr="00380D33">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C81DBD" w:rsidRPr="00380D33" w:rsidRDefault="00C81DBD" w:rsidP="00C81DBD">
      <w:pPr>
        <w:spacing w:line="235" w:lineRule="auto"/>
        <w:jc w:val="both"/>
      </w:pPr>
      <w:r w:rsidRPr="00380D33">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380D33">
        <w:t>аффилированных</w:t>
      </w:r>
      <w:proofErr w:type="spellEnd"/>
      <w:r w:rsidRPr="00380D33">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C81DBD" w:rsidRPr="00380D33" w:rsidRDefault="00C81DBD" w:rsidP="00C81DBD">
      <w:pPr>
        <w:spacing w:line="235" w:lineRule="auto"/>
        <w:jc w:val="both"/>
      </w:pPr>
      <w:r w:rsidRPr="00380D33">
        <w:t xml:space="preserve">1.2. Под «разумными мерами» для предотвращения совершения коррупционных действий со стороны их </w:t>
      </w:r>
      <w:proofErr w:type="spellStart"/>
      <w:r w:rsidRPr="00380D33">
        <w:t>аффилированных</w:t>
      </w:r>
      <w:proofErr w:type="spellEnd"/>
      <w:r w:rsidRPr="00380D33">
        <w:t xml:space="preserve"> лиц или посредников, помимо прочего, Стороны понимают:</w:t>
      </w:r>
    </w:p>
    <w:p w:rsidR="00C81DBD" w:rsidRPr="00380D33" w:rsidRDefault="00C81DBD" w:rsidP="00C81DBD">
      <w:pPr>
        <w:spacing w:line="235" w:lineRule="auto"/>
        <w:jc w:val="both"/>
      </w:pPr>
      <w:r w:rsidRPr="00380D33">
        <w:t xml:space="preserve">1.2.1. проведение инструктажа </w:t>
      </w:r>
      <w:proofErr w:type="spellStart"/>
      <w:r w:rsidRPr="00380D33">
        <w:t>аффилированных</w:t>
      </w:r>
      <w:proofErr w:type="spellEnd"/>
      <w:r w:rsidRPr="00380D33">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C81DBD" w:rsidRPr="00380D33" w:rsidRDefault="00C81DBD" w:rsidP="00C81DBD">
      <w:pPr>
        <w:spacing w:line="235" w:lineRule="auto"/>
        <w:jc w:val="both"/>
      </w:pPr>
      <w:r>
        <w:t>1.2.2. включение в д</w:t>
      </w:r>
      <w:r w:rsidRPr="00380D33">
        <w:t xml:space="preserve">оговоры с </w:t>
      </w:r>
      <w:proofErr w:type="spellStart"/>
      <w:r w:rsidRPr="00380D33">
        <w:t>аффилированными</w:t>
      </w:r>
      <w:proofErr w:type="spellEnd"/>
      <w:r w:rsidRPr="00380D33">
        <w:t xml:space="preserve"> лицами или посредниками </w:t>
      </w:r>
      <w:proofErr w:type="spellStart"/>
      <w:r w:rsidRPr="00380D33">
        <w:t>антикоррупционной</w:t>
      </w:r>
      <w:proofErr w:type="spellEnd"/>
      <w:r w:rsidRPr="00380D33">
        <w:t xml:space="preserve"> оговорки;</w:t>
      </w:r>
    </w:p>
    <w:p w:rsidR="00C81DBD" w:rsidRPr="00380D33" w:rsidRDefault="00C81DBD" w:rsidP="00C81DBD">
      <w:pPr>
        <w:spacing w:line="235" w:lineRule="auto"/>
        <w:jc w:val="both"/>
      </w:pPr>
      <w:r w:rsidRPr="00380D33">
        <w:t xml:space="preserve">1.2.3. неиспользование </w:t>
      </w:r>
      <w:proofErr w:type="spellStart"/>
      <w:r w:rsidRPr="00380D33">
        <w:t>аффилированных</w:t>
      </w:r>
      <w:proofErr w:type="spellEnd"/>
      <w:r w:rsidRPr="00380D33">
        <w:t xml:space="preserve"> лиц или посредников в качестве канала </w:t>
      </w:r>
      <w:proofErr w:type="spellStart"/>
      <w:r w:rsidRPr="00380D33">
        <w:t>аффилированных</w:t>
      </w:r>
      <w:proofErr w:type="spellEnd"/>
      <w:r w:rsidRPr="00380D33">
        <w:t xml:space="preserve"> лиц или любых посредников для совершения коррупционных действий;</w:t>
      </w:r>
    </w:p>
    <w:p w:rsidR="00C81DBD" w:rsidRPr="00380D33" w:rsidRDefault="00C81DBD" w:rsidP="00C81DBD">
      <w:pPr>
        <w:spacing w:line="235" w:lineRule="auto"/>
        <w:jc w:val="both"/>
      </w:pPr>
      <w:r w:rsidRPr="00380D33">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C81DBD" w:rsidRPr="00380D33" w:rsidRDefault="00C81DBD" w:rsidP="00C81DBD">
      <w:pPr>
        <w:spacing w:line="235" w:lineRule="auto"/>
        <w:jc w:val="both"/>
      </w:pPr>
      <w:r w:rsidRPr="00380D33">
        <w:t xml:space="preserve">1.2.5. осуществление выплат </w:t>
      </w:r>
      <w:proofErr w:type="spellStart"/>
      <w:r w:rsidRPr="00380D33">
        <w:t>аффилированным</w:t>
      </w:r>
      <w:proofErr w:type="spellEnd"/>
      <w:r w:rsidRPr="00380D33">
        <w:t xml:space="preserve"> лицам или посредникам в размере, не превышающем размер соответствующего вознаграждения за оказанные ими законные услуги.</w:t>
      </w:r>
    </w:p>
    <w:p w:rsidR="00C81DBD" w:rsidRPr="00380D33" w:rsidRDefault="00C81DBD" w:rsidP="00C81DBD">
      <w:pPr>
        <w:spacing w:line="235" w:lineRule="auto"/>
        <w:jc w:val="both"/>
      </w:pPr>
    </w:p>
    <w:p w:rsidR="00C81DBD" w:rsidRPr="00380D33" w:rsidRDefault="00C81DBD" w:rsidP="00C81DBD">
      <w:pPr>
        <w:spacing w:line="235" w:lineRule="auto"/>
        <w:jc w:val="both"/>
        <w:rPr>
          <w:b/>
        </w:rPr>
      </w:pPr>
      <w:r w:rsidRPr="00380D33">
        <w:rPr>
          <w:b/>
        </w:rPr>
        <w:t>Статья 2</w:t>
      </w:r>
    </w:p>
    <w:p w:rsidR="00C81DBD" w:rsidRPr="00380D33" w:rsidRDefault="00C81DBD" w:rsidP="00C81DBD">
      <w:pPr>
        <w:spacing w:line="235" w:lineRule="auto"/>
        <w:jc w:val="both"/>
      </w:pPr>
      <w:r w:rsidRPr="00380D33">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C81DBD" w:rsidRPr="00380D33" w:rsidRDefault="00C81DBD" w:rsidP="00C81DBD">
      <w:pPr>
        <w:spacing w:line="235" w:lineRule="auto"/>
        <w:jc w:val="both"/>
        <w:rPr>
          <w:bCs/>
        </w:rPr>
      </w:pPr>
      <w:r w:rsidRPr="00380D33">
        <w:lastRenderedPageBreak/>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w:t>
      </w:r>
      <w:r w:rsidRPr="00380D33">
        <w:rPr>
          <w:bCs/>
        </w:rPr>
        <w:t>Это подтверждение должно быть направлено в течение десяти рабочих дней с даты направления письменного уведомления;</w:t>
      </w:r>
    </w:p>
    <w:p w:rsidR="00C81DBD" w:rsidRPr="00380D33" w:rsidRDefault="00C81DBD" w:rsidP="00C81DBD">
      <w:pPr>
        <w:spacing w:line="235" w:lineRule="auto"/>
        <w:jc w:val="both"/>
      </w:pPr>
      <w:r w:rsidRPr="00380D33">
        <w:rPr>
          <w:bCs/>
        </w:rPr>
        <w:t xml:space="preserve">2.1.2. </w:t>
      </w:r>
      <w:r w:rsidRPr="00380D33">
        <w:t>обеспечить конфиденциальность указанной информации вплоть до полного выяснения обстоятель</w:t>
      </w:r>
      <w:proofErr w:type="gramStart"/>
      <w:r w:rsidRPr="00380D33">
        <w:t>ств Ст</w:t>
      </w:r>
      <w:proofErr w:type="gramEnd"/>
      <w:r w:rsidRPr="00380D33">
        <w:t>оронами;</w:t>
      </w:r>
    </w:p>
    <w:p w:rsidR="00C81DBD" w:rsidRPr="00380D33" w:rsidRDefault="00C81DBD" w:rsidP="00C81DBD">
      <w:pPr>
        <w:spacing w:line="235" w:lineRule="auto"/>
        <w:jc w:val="both"/>
      </w:pPr>
      <w:r w:rsidRPr="00380D33">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C81DBD" w:rsidRPr="00380D33" w:rsidRDefault="00C81DBD" w:rsidP="00C81DBD">
      <w:pPr>
        <w:spacing w:line="235" w:lineRule="auto"/>
        <w:jc w:val="both"/>
      </w:pPr>
      <w:r w:rsidRPr="00380D33">
        <w:t>2.1.4. оказать полное содействие при сборе доказатель</w:t>
      </w:r>
      <w:proofErr w:type="gramStart"/>
      <w:r w:rsidRPr="00380D33">
        <w:t>ств пр</w:t>
      </w:r>
      <w:proofErr w:type="gramEnd"/>
      <w:r w:rsidRPr="00380D33">
        <w:t>и проведении аудита</w:t>
      </w:r>
      <w:r w:rsidRPr="00380D33">
        <w:rPr>
          <w:bCs/>
        </w:rPr>
        <w:t>.</w:t>
      </w:r>
    </w:p>
    <w:p w:rsidR="00C81DBD" w:rsidRPr="00380D33" w:rsidRDefault="00C81DBD" w:rsidP="00C81DBD">
      <w:pPr>
        <w:spacing w:line="235" w:lineRule="auto"/>
        <w:jc w:val="both"/>
        <w:rPr>
          <w:b/>
          <w:bCs/>
        </w:rPr>
      </w:pPr>
      <w:r w:rsidRPr="00380D33">
        <w:t xml:space="preserve">2.2. </w:t>
      </w:r>
      <w:proofErr w:type="gramStart"/>
      <w:r w:rsidRPr="00380D33">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380D33">
        <w:t>аффилированными</w:t>
      </w:r>
      <w:proofErr w:type="spellEnd"/>
      <w:r w:rsidRPr="00380D33">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380D33">
        <w:t xml:space="preserve"> доходов, полученных преступным путем.</w:t>
      </w:r>
    </w:p>
    <w:p w:rsidR="00C81DBD" w:rsidRPr="00380D33" w:rsidRDefault="00C81DBD" w:rsidP="00C81DBD">
      <w:pPr>
        <w:spacing w:line="235" w:lineRule="auto"/>
        <w:jc w:val="both"/>
        <w:rPr>
          <w:b/>
        </w:rPr>
      </w:pPr>
    </w:p>
    <w:p w:rsidR="00C81DBD" w:rsidRPr="00380D33" w:rsidRDefault="00C81DBD" w:rsidP="00C81DBD">
      <w:pPr>
        <w:spacing w:line="235" w:lineRule="auto"/>
        <w:jc w:val="both"/>
        <w:rPr>
          <w:b/>
        </w:rPr>
      </w:pPr>
      <w:r w:rsidRPr="00380D33">
        <w:rPr>
          <w:b/>
        </w:rPr>
        <w:t>Статья 3</w:t>
      </w:r>
    </w:p>
    <w:p w:rsidR="00C81DBD" w:rsidRPr="00380D33" w:rsidRDefault="00C81DBD" w:rsidP="00C81DBD">
      <w:pPr>
        <w:spacing w:line="235" w:lineRule="auto"/>
        <w:jc w:val="both"/>
      </w:pPr>
      <w:r w:rsidRPr="00380D33">
        <w:t xml:space="preserve">3.1. </w:t>
      </w:r>
      <w:proofErr w:type="gramStart"/>
      <w:r w:rsidRPr="00380D33">
        <w:t xml:space="preserve">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w:t>
      </w:r>
      <w:r>
        <w:t>Д</w:t>
      </w:r>
      <w:r w:rsidRPr="00380D33">
        <w:t>оговор в одностороннем внесудебном порядке полностью или в части, направив письменное уведомление о расторжении.</w:t>
      </w:r>
      <w:proofErr w:type="gramEnd"/>
      <w:r w:rsidRPr="00380D33">
        <w:t xml:space="preserve"> Сторона, по чьей инициативе </w:t>
      </w:r>
      <w:proofErr w:type="gramStart"/>
      <w:r w:rsidRPr="00380D33">
        <w:t>был</w:t>
      </w:r>
      <w:proofErr w:type="gramEnd"/>
      <w:r w:rsidRPr="00380D33">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C81DBD" w:rsidRDefault="00C81DBD" w:rsidP="00C81DBD">
      <w:pPr>
        <w:tabs>
          <w:tab w:val="left" w:pos="6785"/>
        </w:tabs>
        <w:spacing w:line="235" w:lineRule="auto"/>
        <w:jc w:val="both"/>
      </w:pPr>
    </w:p>
    <w:p w:rsidR="00C81DBD" w:rsidRPr="00380D33" w:rsidRDefault="00C81DBD" w:rsidP="00C81DBD">
      <w:pPr>
        <w:tabs>
          <w:tab w:val="left" w:pos="6785"/>
        </w:tabs>
        <w:spacing w:line="235" w:lineRule="auto"/>
        <w:jc w:val="both"/>
      </w:pPr>
    </w:p>
    <w:tbl>
      <w:tblPr>
        <w:tblW w:w="10348" w:type="dxa"/>
        <w:tblInd w:w="-34" w:type="dxa"/>
        <w:tblLayout w:type="fixed"/>
        <w:tblLook w:val="0000"/>
      </w:tblPr>
      <w:tblGrid>
        <w:gridCol w:w="5104"/>
        <w:gridCol w:w="5244"/>
      </w:tblGrid>
      <w:tr w:rsidR="00C81DBD" w:rsidRPr="0048275B" w:rsidTr="008F6CC6">
        <w:trPr>
          <w:trHeight w:val="804"/>
        </w:trPr>
        <w:tc>
          <w:tcPr>
            <w:tcW w:w="5104" w:type="dxa"/>
          </w:tcPr>
          <w:p w:rsidR="00C81DBD" w:rsidRPr="005B5BD0" w:rsidRDefault="00C81DBD" w:rsidP="008F6CC6">
            <w:pPr>
              <w:jc w:val="both"/>
              <w:rPr>
                <w:b/>
                <w:color w:val="000000"/>
              </w:rPr>
            </w:pPr>
            <w:r w:rsidRPr="005B5BD0">
              <w:rPr>
                <w:b/>
                <w:color w:val="000000"/>
              </w:rPr>
              <w:t>Страховщик:</w:t>
            </w:r>
          </w:p>
          <w:p w:rsidR="00C81DBD" w:rsidRDefault="00C81DBD" w:rsidP="008F6CC6">
            <w:pPr>
              <w:jc w:val="both"/>
              <w:rPr>
                <w:color w:val="000000"/>
              </w:rPr>
            </w:pPr>
          </w:p>
          <w:p w:rsidR="00C81DBD" w:rsidRDefault="00C81DBD" w:rsidP="008F6CC6">
            <w:pPr>
              <w:jc w:val="both"/>
              <w:rPr>
                <w:color w:val="000000"/>
              </w:rPr>
            </w:pPr>
          </w:p>
          <w:p w:rsidR="00C81DBD" w:rsidRDefault="00C81DBD" w:rsidP="008F6CC6">
            <w:pPr>
              <w:jc w:val="both"/>
              <w:rPr>
                <w:color w:val="000000"/>
              </w:rPr>
            </w:pPr>
          </w:p>
          <w:p w:rsidR="00C81DBD" w:rsidRPr="0048275B" w:rsidRDefault="00C81DBD" w:rsidP="008F6CC6">
            <w:pPr>
              <w:jc w:val="both"/>
              <w:rPr>
                <w:color w:val="000000"/>
              </w:rPr>
            </w:pPr>
          </w:p>
          <w:p w:rsidR="00C81DBD" w:rsidRDefault="00C81DBD" w:rsidP="008F6CC6">
            <w:pPr>
              <w:rPr>
                <w:color w:val="000000"/>
              </w:rPr>
            </w:pPr>
            <w:r>
              <w:rPr>
                <w:color w:val="000000"/>
              </w:rPr>
              <w:t>_________________</w:t>
            </w:r>
            <w:r w:rsidRPr="0048275B">
              <w:rPr>
                <w:color w:val="000000"/>
              </w:rPr>
              <w:t>___/</w:t>
            </w:r>
            <w:r>
              <w:rPr>
                <w:color w:val="000000"/>
              </w:rPr>
              <w:t xml:space="preserve"> ______________</w:t>
            </w:r>
            <w:r w:rsidRPr="0048275B">
              <w:rPr>
                <w:color w:val="000000"/>
              </w:rPr>
              <w:t xml:space="preserve"> /</w:t>
            </w:r>
          </w:p>
        </w:tc>
        <w:tc>
          <w:tcPr>
            <w:tcW w:w="5244" w:type="dxa"/>
          </w:tcPr>
          <w:p w:rsidR="00C81DBD" w:rsidRPr="005B5BD0" w:rsidRDefault="00C81DBD" w:rsidP="008F6CC6">
            <w:pPr>
              <w:jc w:val="both"/>
              <w:rPr>
                <w:b/>
                <w:color w:val="000000"/>
              </w:rPr>
            </w:pPr>
            <w:r w:rsidRPr="005B5BD0">
              <w:rPr>
                <w:b/>
                <w:color w:val="000000"/>
              </w:rPr>
              <w:t>Страховател</w:t>
            </w:r>
            <w:r>
              <w:rPr>
                <w:b/>
                <w:color w:val="000000"/>
              </w:rPr>
              <w:t>ь</w:t>
            </w:r>
            <w:r w:rsidRPr="005B5BD0">
              <w:rPr>
                <w:b/>
                <w:color w:val="000000"/>
              </w:rPr>
              <w:t>:</w:t>
            </w:r>
          </w:p>
          <w:p w:rsidR="00C81DBD" w:rsidRPr="00B10526" w:rsidRDefault="00C81DBD" w:rsidP="008F6CC6">
            <w:pPr>
              <w:jc w:val="both"/>
              <w:rPr>
                <w:color w:val="000000"/>
              </w:rPr>
            </w:pPr>
            <w:r w:rsidRPr="00B10526">
              <w:rPr>
                <w:color w:val="000000"/>
              </w:rPr>
              <w:t>ФГУП «Московский эндокринный завод»</w:t>
            </w:r>
          </w:p>
          <w:p w:rsidR="00C81DBD" w:rsidRPr="0048275B" w:rsidRDefault="00C81DBD" w:rsidP="008F6CC6">
            <w:r>
              <w:rPr>
                <w:color w:val="000000"/>
              </w:rPr>
              <w:t>Генеральный директор</w:t>
            </w:r>
          </w:p>
          <w:p w:rsidR="00C81DBD" w:rsidRPr="008A66F1" w:rsidRDefault="00C81DBD" w:rsidP="008F6CC6"/>
          <w:p w:rsidR="00C81DBD" w:rsidRPr="0048275B" w:rsidRDefault="00C81DBD" w:rsidP="008F6CC6"/>
          <w:p w:rsidR="00C81DBD" w:rsidRDefault="00C81DBD" w:rsidP="008F6CC6">
            <w:r>
              <w:rPr>
                <w:color w:val="000000"/>
              </w:rPr>
              <w:t>_____________</w:t>
            </w:r>
            <w:r w:rsidRPr="0048275B">
              <w:rPr>
                <w:color w:val="000000"/>
              </w:rPr>
              <w:t>_______/</w:t>
            </w:r>
            <w:r w:rsidRPr="0048275B">
              <w:t xml:space="preserve"> </w:t>
            </w:r>
            <w:r>
              <w:rPr>
                <w:color w:val="000000"/>
              </w:rPr>
              <w:t>Фонарев М.Ю.</w:t>
            </w:r>
            <w:r w:rsidRPr="0048275B">
              <w:rPr>
                <w:color w:val="000000"/>
              </w:rPr>
              <w:t xml:space="preserve"> /</w:t>
            </w:r>
          </w:p>
        </w:tc>
      </w:tr>
    </w:tbl>
    <w:p w:rsidR="00C81DBD" w:rsidRPr="0048275B" w:rsidRDefault="00C81DBD" w:rsidP="00C81DBD"/>
    <w:p w:rsidR="00F34BBF" w:rsidRDefault="00F34BBF" w:rsidP="008C2B48">
      <w:pPr>
        <w:jc w:val="center"/>
        <w:rPr>
          <w:b/>
        </w:rPr>
      </w:pPr>
    </w:p>
    <w:sectPr w:rsidR="00F34BBF" w:rsidSect="00F34BBF">
      <w:footerReference w:type="default" r:id="rId39"/>
      <w:pgSz w:w="11906" w:h="16838"/>
      <w:pgMar w:top="1418" w:right="567" w:bottom="1418" w:left="1134"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4CA" w:rsidRDefault="00D234CA" w:rsidP="0030578F">
      <w:r>
        <w:separator/>
      </w:r>
    </w:p>
  </w:endnote>
  <w:endnote w:type="continuationSeparator" w:id="0">
    <w:p w:rsidR="00D234CA" w:rsidRDefault="00D234CA"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ragmatica-Bold">
    <w:altName w:val="Times New Roman"/>
    <w:charset w:val="00"/>
    <w:family w:val="auto"/>
    <w:pitch w:val="variable"/>
    <w:sig w:usb0="00000087" w:usb1="00000000" w:usb2="00000000" w:usb3="00000000" w:csb0="0000001B"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ewtonCTT">
    <w:altName w:val="Times New Roman"/>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8304243"/>
      <w:docPartObj>
        <w:docPartGallery w:val="Page Numbers (Bottom of Page)"/>
        <w:docPartUnique/>
      </w:docPartObj>
    </w:sdtPr>
    <w:sdtContent>
      <w:p w:rsidR="00C81DBD" w:rsidRDefault="00C231B6">
        <w:pPr>
          <w:pStyle w:val="a6"/>
          <w:jc w:val="right"/>
        </w:pPr>
        <w:r>
          <w:fldChar w:fldCharType="begin"/>
        </w:r>
        <w:r w:rsidR="00C81DBD">
          <w:instrText>PAGE   \* MERGEFORMAT</w:instrText>
        </w:r>
        <w:r>
          <w:fldChar w:fldCharType="separate"/>
        </w:r>
        <w:r w:rsidR="00C63032">
          <w:rPr>
            <w:noProof/>
          </w:rPr>
          <w:t>20</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4CA" w:rsidRPr="00737057" w:rsidRDefault="00C231B6">
    <w:pPr>
      <w:pStyle w:val="a6"/>
      <w:jc w:val="right"/>
    </w:pPr>
    <w:fldSimple w:instr=" PAGE   \* MERGEFORMAT ">
      <w:r w:rsidR="00361E72">
        <w:rPr>
          <w:noProof/>
        </w:rPr>
        <w:t>57</w:t>
      </w:r>
    </w:fldSimple>
  </w:p>
  <w:p w:rsidR="00D234CA" w:rsidRDefault="00D234C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4CA" w:rsidRDefault="00D234CA" w:rsidP="0030578F">
      <w:r>
        <w:separator/>
      </w:r>
    </w:p>
  </w:footnote>
  <w:footnote w:type="continuationSeparator" w:id="0">
    <w:p w:rsidR="00D234CA" w:rsidRDefault="00D234CA" w:rsidP="003057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3">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5">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6">
    <w:nsid w:val="03190D9D"/>
    <w:multiLevelType w:val="singleLevel"/>
    <w:tmpl w:val="0A6888A2"/>
    <w:lvl w:ilvl="0">
      <w:start w:val="5"/>
      <w:numFmt w:val="bullet"/>
      <w:lvlText w:val="-"/>
      <w:lvlJc w:val="left"/>
      <w:pPr>
        <w:tabs>
          <w:tab w:val="num" w:pos="360"/>
        </w:tabs>
        <w:ind w:left="360" w:hanging="360"/>
      </w:pPr>
      <w:rPr>
        <w:rFonts w:hint="default"/>
      </w:rPr>
    </w:lvl>
  </w:abstractNum>
  <w:abstractNum w:abstractNumId="7">
    <w:nsid w:val="0AC27600"/>
    <w:multiLevelType w:val="hybridMultilevel"/>
    <w:tmpl w:val="8EB63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137BE6"/>
    <w:multiLevelType w:val="hybridMultilevel"/>
    <w:tmpl w:val="88BC36CE"/>
    <w:lvl w:ilvl="0" w:tplc="694AC34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14A0790"/>
    <w:multiLevelType w:val="singleLevel"/>
    <w:tmpl w:val="BFA4A772"/>
    <w:lvl w:ilvl="0">
      <w:start w:val="2"/>
      <w:numFmt w:val="decimal"/>
      <w:lvlText w:val="4.%1. "/>
      <w:legacy w:legacy="1" w:legacySpace="0" w:legacyIndent="283"/>
      <w:lvlJc w:val="left"/>
      <w:pPr>
        <w:ind w:left="992" w:hanging="283"/>
      </w:pPr>
      <w:rPr>
        <w:sz w:val="24"/>
      </w:rPr>
    </w:lvl>
  </w:abstractNum>
  <w:abstractNum w:abstractNumId="12">
    <w:nsid w:val="12186894"/>
    <w:multiLevelType w:val="hybridMultilevel"/>
    <w:tmpl w:val="9EA21BF8"/>
    <w:lvl w:ilvl="0" w:tplc="FFFFFFFF">
      <w:start w:val="1"/>
      <w:numFmt w:val="bullet"/>
      <w:lvlText w:val=""/>
      <w:lvlJc w:val="left"/>
      <w:pPr>
        <w:tabs>
          <w:tab w:val="num" w:pos="1429"/>
        </w:tabs>
        <w:ind w:left="1429" w:hanging="360"/>
      </w:pPr>
      <w:rPr>
        <w:rFonts w:ascii="Wingdings" w:hAnsi="Wingdings" w:hint="default"/>
      </w:rPr>
    </w:lvl>
    <w:lvl w:ilvl="1" w:tplc="FFFFFFFF" w:tentative="1">
      <w:start w:val="1"/>
      <w:numFmt w:val="bullet"/>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3">
    <w:nsid w:val="169E6833"/>
    <w:multiLevelType w:val="hybridMultilevel"/>
    <w:tmpl w:val="53E85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A1795E"/>
    <w:multiLevelType w:val="multilevel"/>
    <w:tmpl w:val="AFA4BAA8"/>
    <w:name w:val="WW8Num3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5">
    <w:nsid w:val="21CB2C85"/>
    <w:multiLevelType w:val="hybridMultilevel"/>
    <w:tmpl w:val="4D90F21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2E60E3F"/>
    <w:multiLevelType w:val="hybridMultilevel"/>
    <w:tmpl w:val="81C4E174"/>
    <w:lvl w:ilvl="0" w:tplc="FFFFFFFF">
      <w:start w:val="2"/>
      <w:numFmt w:val="bullet"/>
      <w:lvlText w:val="-"/>
      <w:legacy w:legacy="1" w:legacySpace="0" w:legacyIndent="1069"/>
      <w:lvlJc w:val="left"/>
      <w:pPr>
        <w:ind w:left="1778" w:hanging="1069"/>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B0539B"/>
    <w:multiLevelType w:val="multilevel"/>
    <w:tmpl w:val="F53E122A"/>
    <w:lvl w:ilvl="0">
      <w:start w:val="1"/>
      <w:numFmt w:val="decimal"/>
      <w:suff w:val="space"/>
      <w:lvlText w:val="%1."/>
      <w:lvlJc w:val="left"/>
      <w:pPr>
        <w:ind w:left="142" w:firstLine="0"/>
      </w:pPr>
      <w:rPr>
        <w:rFonts w:ascii="Times New Roman" w:hAnsi="Times New Roman" w:hint="default"/>
        <w:b/>
        <w:sz w:val="24"/>
      </w:rPr>
    </w:lvl>
    <w:lvl w:ilvl="1">
      <w:start w:val="1"/>
      <w:numFmt w:val="decimal"/>
      <w:isLgl/>
      <w:suff w:val="space"/>
      <w:lvlText w:val="%1.%2."/>
      <w:lvlJc w:val="left"/>
      <w:pPr>
        <w:ind w:left="426" w:firstLine="0"/>
      </w:pPr>
      <w:rPr>
        <w:rFonts w:ascii="Times New Roman" w:hAnsi="Times New Roman" w:cs="Times New Roman" w:hint="default"/>
        <w:b w:val="0"/>
        <w:i w:val="0"/>
        <w:sz w:val="24"/>
      </w:rPr>
    </w:lvl>
    <w:lvl w:ilvl="2">
      <w:start w:val="1"/>
      <w:numFmt w:val="decimal"/>
      <w:isLgl/>
      <w:suff w:val="space"/>
      <w:lvlText w:val="%1.%2.%3."/>
      <w:lvlJc w:val="left"/>
      <w:pPr>
        <w:ind w:left="284" w:firstLine="0"/>
      </w:pPr>
      <w:rPr>
        <w:rFonts w:hint="default"/>
      </w:rPr>
    </w:lvl>
    <w:lvl w:ilvl="3">
      <w:start w:val="1"/>
      <w:numFmt w:val="decimal"/>
      <w:isLgl/>
      <w:suff w:val="space"/>
      <w:lvlText w:val="%1.%2.%3.%4."/>
      <w:lvlJc w:val="left"/>
      <w:pPr>
        <w:ind w:left="0" w:firstLine="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nsid w:val="2AAD58B5"/>
    <w:multiLevelType w:val="multilevel"/>
    <w:tmpl w:val="9996B698"/>
    <w:name w:val="WW8Num32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426"/>
        </w:tabs>
        <w:ind w:left="432" w:hanging="432"/>
      </w:pPr>
      <w:rPr>
        <w:rFonts w:cs="Times New Roman" w:hint="default"/>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9">
    <w:nsid w:val="30B53BC4"/>
    <w:multiLevelType w:val="hybridMultilevel"/>
    <w:tmpl w:val="27FEC16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1A11DBA"/>
    <w:multiLevelType w:val="hybridMultilevel"/>
    <w:tmpl w:val="495845B4"/>
    <w:lvl w:ilvl="0" w:tplc="63E0ED04">
      <w:numFmt w:val="bullet"/>
      <w:lvlText w:val="–"/>
      <w:lvlJc w:val="left"/>
      <w:pPr>
        <w:tabs>
          <w:tab w:val="num" w:pos="1624"/>
        </w:tabs>
        <w:ind w:left="1624" w:hanging="91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1">
    <w:nsid w:val="31EA1CC3"/>
    <w:multiLevelType w:val="hybridMultilevel"/>
    <w:tmpl w:val="2042FFE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F76BC9"/>
    <w:multiLevelType w:val="hybridMultilevel"/>
    <w:tmpl w:val="931E6AF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53F47"/>
    <w:multiLevelType w:val="hybridMultilevel"/>
    <w:tmpl w:val="0158E61C"/>
    <w:lvl w:ilvl="0" w:tplc="50F2CDBA">
      <w:numFmt w:val="bullet"/>
      <w:lvlText w:val="-"/>
      <w:lvlJc w:val="left"/>
      <w:pPr>
        <w:tabs>
          <w:tab w:val="num" w:pos="394"/>
        </w:tabs>
        <w:ind w:left="394" w:hanging="360"/>
      </w:pPr>
      <w:rPr>
        <w:rFonts w:ascii="Times New Roman" w:eastAsia="Times New Roman" w:hAnsi="Times New Roman" w:cs="Times New Roman" w:hint="default"/>
      </w:rPr>
    </w:lvl>
    <w:lvl w:ilvl="1" w:tplc="04190003" w:tentative="1">
      <w:start w:val="1"/>
      <w:numFmt w:val="bullet"/>
      <w:lvlText w:val="o"/>
      <w:lvlJc w:val="left"/>
      <w:pPr>
        <w:tabs>
          <w:tab w:val="num" w:pos="1114"/>
        </w:tabs>
        <w:ind w:left="1114" w:hanging="360"/>
      </w:pPr>
      <w:rPr>
        <w:rFonts w:ascii="Courier New" w:hAnsi="Courier New" w:hint="default"/>
      </w:rPr>
    </w:lvl>
    <w:lvl w:ilvl="2" w:tplc="04190005" w:tentative="1">
      <w:start w:val="1"/>
      <w:numFmt w:val="bullet"/>
      <w:lvlText w:val=""/>
      <w:lvlJc w:val="left"/>
      <w:pPr>
        <w:tabs>
          <w:tab w:val="num" w:pos="1834"/>
        </w:tabs>
        <w:ind w:left="1834" w:hanging="360"/>
      </w:pPr>
      <w:rPr>
        <w:rFonts w:ascii="Wingdings" w:hAnsi="Wingdings" w:hint="default"/>
      </w:rPr>
    </w:lvl>
    <w:lvl w:ilvl="3" w:tplc="04190001" w:tentative="1">
      <w:start w:val="1"/>
      <w:numFmt w:val="bullet"/>
      <w:lvlText w:val=""/>
      <w:lvlJc w:val="left"/>
      <w:pPr>
        <w:tabs>
          <w:tab w:val="num" w:pos="2554"/>
        </w:tabs>
        <w:ind w:left="2554" w:hanging="360"/>
      </w:pPr>
      <w:rPr>
        <w:rFonts w:ascii="Symbol" w:hAnsi="Symbol" w:hint="default"/>
      </w:rPr>
    </w:lvl>
    <w:lvl w:ilvl="4" w:tplc="04190003" w:tentative="1">
      <w:start w:val="1"/>
      <w:numFmt w:val="bullet"/>
      <w:lvlText w:val="o"/>
      <w:lvlJc w:val="left"/>
      <w:pPr>
        <w:tabs>
          <w:tab w:val="num" w:pos="3274"/>
        </w:tabs>
        <w:ind w:left="3274" w:hanging="360"/>
      </w:pPr>
      <w:rPr>
        <w:rFonts w:ascii="Courier New" w:hAnsi="Courier New" w:hint="default"/>
      </w:rPr>
    </w:lvl>
    <w:lvl w:ilvl="5" w:tplc="04190005" w:tentative="1">
      <w:start w:val="1"/>
      <w:numFmt w:val="bullet"/>
      <w:lvlText w:val=""/>
      <w:lvlJc w:val="left"/>
      <w:pPr>
        <w:tabs>
          <w:tab w:val="num" w:pos="3994"/>
        </w:tabs>
        <w:ind w:left="3994" w:hanging="360"/>
      </w:pPr>
      <w:rPr>
        <w:rFonts w:ascii="Wingdings" w:hAnsi="Wingdings" w:hint="default"/>
      </w:rPr>
    </w:lvl>
    <w:lvl w:ilvl="6" w:tplc="04190001" w:tentative="1">
      <w:start w:val="1"/>
      <w:numFmt w:val="bullet"/>
      <w:lvlText w:val=""/>
      <w:lvlJc w:val="left"/>
      <w:pPr>
        <w:tabs>
          <w:tab w:val="num" w:pos="4714"/>
        </w:tabs>
        <w:ind w:left="4714" w:hanging="360"/>
      </w:pPr>
      <w:rPr>
        <w:rFonts w:ascii="Symbol" w:hAnsi="Symbol" w:hint="default"/>
      </w:rPr>
    </w:lvl>
    <w:lvl w:ilvl="7" w:tplc="04190003" w:tentative="1">
      <w:start w:val="1"/>
      <w:numFmt w:val="bullet"/>
      <w:lvlText w:val="o"/>
      <w:lvlJc w:val="left"/>
      <w:pPr>
        <w:tabs>
          <w:tab w:val="num" w:pos="5434"/>
        </w:tabs>
        <w:ind w:left="5434" w:hanging="360"/>
      </w:pPr>
      <w:rPr>
        <w:rFonts w:ascii="Courier New" w:hAnsi="Courier New" w:hint="default"/>
      </w:rPr>
    </w:lvl>
    <w:lvl w:ilvl="8" w:tplc="04190005" w:tentative="1">
      <w:start w:val="1"/>
      <w:numFmt w:val="bullet"/>
      <w:lvlText w:val=""/>
      <w:lvlJc w:val="left"/>
      <w:pPr>
        <w:tabs>
          <w:tab w:val="num" w:pos="6154"/>
        </w:tabs>
        <w:ind w:left="6154" w:hanging="360"/>
      </w:pPr>
      <w:rPr>
        <w:rFonts w:ascii="Wingdings" w:hAnsi="Wingdings" w:hint="default"/>
      </w:rPr>
    </w:lvl>
  </w:abstractNum>
  <w:abstractNum w:abstractNumId="26">
    <w:nsid w:val="424218B9"/>
    <w:multiLevelType w:val="hybridMultilevel"/>
    <w:tmpl w:val="FEBC0A0C"/>
    <w:lvl w:ilvl="0" w:tplc="D152C06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D3D746E"/>
    <w:multiLevelType w:val="hybridMultilevel"/>
    <w:tmpl w:val="F574E85C"/>
    <w:lvl w:ilvl="0" w:tplc="40C2BD70">
      <w:start w:val="3"/>
      <w:numFmt w:val="bullet"/>
      <w:lvlText w:val="-"/>
      <w:lvlJc w:val="left"/>
      <w:pPr>
        <w:tabs>
          <w:tab w:val="num" w:pos="720"/>
        </w:tabs>
        <w:ind w:left="720" w:hanging="360"/>
      </w:pPr>
      <w:rPr>
        <w:rFonts w:ascii="Times New Roman CYR" w:eastAsia="Times New Roman" w:hAnsi="Times New Roman CYR"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519C0C91"/>
    <w:multiLevelType w:val="singleLevel"/>
    <w:tmpl w:val="A776011E"/>
    <w:lvl w:ilvl="0">
      <w:start w:val="2"/>
      <w:numFmt w:val="decimal"/>
      <w:lvlText w:val="4.%1. "/>
      <w:legacy w:legacy="1" w:legacySpace="0" w:legacyIndent="283"/>
      <w:lvlJc w:val="left"/>
      <w:pPr>
        <w:ind w:left="992" w:hanging="283"/>
      </w:pPr>
      <w:rPr>
        <w:sz w:val="24"/>
      </w:rPr>
    </w:lvl>
  </w:abstractNum>
  <w:abstractNum w:abstractNumId="30">
    <w:nsid w:val="54D71531"/>
    <w:multiLevelType w:val="multilevel"/>
    <w:tmpl w:val="7F5AFD5A"/>
    <w:lvl w:ilvl="0">
      <w:start w:val="1"/>
      <w:numFmt w:val="decimal"/>
      <w:pStyle w:val="a"/>
      <w:lvlText w:val="%1."/>
      <w:lvlJc w:val="left"/>
      <w:pPr>
        <w:ind w:left="927" w:hanging="360"/>
      </w:pPr>
      <w:rPr>
        <w:rFonts w:hint="default"/>
      </w:rPr>
    </w:lvl>
    <w:lvl w:ilvl="1">
      <w:start w:val="1"/>
      <w:numFmt w:val="decimal"/>
      <w:pStyle w:val="a0"/>
      <w:isLgl/>
      <w:lvlText w:val="%1.%2."/>
      <w:lvlJc w:val="left"/>
      <w:pPr>
        <w:ind w:left="1602" w:hanging="1035"/>
      </w:pPr>
      <w:rPr>
        <w:rFonts w:hint="default"/>
        <w:b w:val="0"/>
      </w:rPr>
    </w:lvl>
    <w:lvl w:ilvl="2">
      <w:start w:val="1"/>
      <w:numFmt w:val="decimal"/>
      <w:isLgl/>
      <w:lvlText w:val="%1.%2.%3."/>
      <w:lvlJc w:val="left"/>
      <w:pPr>
        <w:ind w:left="1602" w:hanging="1035"/>
      </w:pPr>
      <w:rPr>
        <w:rFonts w:hint="default"/>
        <w:color w:val="auto"/>
      </w:rPr>
    </w:lvl>
    <w:lvl w:ilvl="3">
      <w:start w:val="1"/>
      <w:numFmt w:val="decimal"/>
      <w:isLgl/>
      <w:lvlText w:val="%1.%2.%3.%4."/>
      <w:lvlJc w:val="left"/>
      <w:pPr>
        <w:ind w:left="1602" w:hanging="103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1">
    <w:nsid w:val="555E38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5C6149A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nsid w:val="60CE1140"/>
    <w:multiLevelType w:val="hybridMultilevel"/>
    <w:tmpl w:val="ED58F4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D02087"/>
    <w:multiLevelType w:val="hybridMultilevel"/>
    <w:tmpl w:val="884A0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5E4E4B"/>
    <w:multiLevelType w:val="hybridMultilevel"/>
    <w:tmpl w:val="2780BC86"/>
    <w:lvl w:ilvl="0" w:tplc="49ACE1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9955130"/>
    <w:multiLevelType w:val="hybridMultilevel"/>
    <w:tmpl w:val="A96AC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266F66"/>
    <w:multiLevelType w:val="hybridMultilevel"/>
    <w:tmpl w:val="DF6265E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E3C34A2"/>
    <w:multiLevelType w:val="hybridMultilevel"/>
    <w:tmpl w:val="E8326CD4"/>
    <w:lvl w:ilvl="0" w:tplc="F0E2AFC4">
      <w:start w:val="1"/>
      <w:numFmt w:val="upperRoman"/>
      <w:lvlText w:val="%1."/>
      <w:lvlJc w:val="right"/>
      <w:pPr>
        <w:tabs>
          <w:tab w:val="num" w:pos="3299"/>
        </w:tabs>
        <w:ind w:left="3299"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77781501"/>
    <w:multiLevelType w:val="hybridMultilevel"/>
    <w:tmpl w:val="A20EA0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A0A1B6D"/>
    <w:multiLevelType w:val="hybridMultilevel"/>
    <w:tmpl w:val="68641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9"/>
  </w:num>
  <w:num w:numId="3">
    <w:abstractNumId w:val="38"/>
  </w:num>
  <w:num w:numId="4">
    <w:abstractNumId w:val="10"/>
  </w:num>
  <w:num w:numId="5">
    <w:abstractNumId w:val="24"/>
  </w:num>
  <w:num w:numId="6">
    <w:abstractNumId w:val="22"/>
  </w:num>
  <w:num w:numId="7">
    <w:abstractNumId w:val="30"/>
  </w:num>
  <w:num w:numId="8">
    <w:abstractNumId w:val="36"/>
  </w:num>
  <w:num w:numId="9">
    <w:abstractNumId w:val="33"/>
  </w:num>
  <w:num w:numId="10">
    <w:abstractNumId w:val="13"/>
  </w:num>
  <w:num w:numId="11">
    <w:abstractNumId w:val="1"/>
  </w:num>
  <w:num w:numId="12">
    <w:abstractNumId w:val="35"/>
  </w:num>
  <w:num w:numId="13">
    <w:abstractNumId w:val="40"/>
  </w:num>
  <w:num w:numId="14">
    <w:abstractNumId w:val="17"/>
  </w:num>
  <w:num w:numId="15">
    <w:abstractNumId w:val="25"/>
  </w:num>
  <w:num w:numId="16">
    <w:abstractNumId w:val="0"/>
    <w:lvlOverride w:ilvl="0">
      <w:lvl w:ilvl="0">
        <w:start w:val="2"/>
        <w:numFmt w:val="bullet"/>
        <w:lvlText w:val="-"/>
        <w:legacy w:legacy="1" w:legacySpace="0" w:legacyIndent="1069"/>
        <w:lvlJc w:val="left"/>
        <w:pPr>
          <w:ind w:left="1778" w:hanging="1069"/>
        </w:pPr>
      </w:lvl>
    </w:lvlOverride>
  </w:num>
  <w:num w:numId="17">
    <w:abstractNumId w:val="6"/>
  </w:num>
  <w:num w:numId="18">
    <w:abstractNumId w:val="16"/>
  </w:num>
  <w:num w:numId="19">
    <w:abstractNumId w:val="27"/>
  </w:num>
  <w:num w:numId="20">
    <w:abstractNumId w:val="11"/>
  </w:num>
  <w:num w:numId="21">
    <w:abstractNumId w:val="11"/>
    <w:lvlOverride w:ilvl="0">
      <w:lvl w:ilvl="0">
        <w:start w:val="3"/>
        <w:numFmt w:val="decimal"/>
        <w:lvlText w:val="4.%1. "/>
        <w:legacy w:legacy="1" w:legacySpace="0" w:legacyIndent="283"/>
        <w:lvlJc w:val="left"/>
        <w:pPr>
          <w:ind w:left="992" w:hanging="283"/>
        </w:pPr>
        <w:rPr>
          <w:sz w:val="24"/>
        </w:rPr>
      </w:lvl>
    </w:lvlOverride>
  </w:num>
  <w:num w:numId="22">
    <w:abstractNumId w:val="0"/>
    <w:lvlOverride w:ilvl="0">
      <w:lvl w:ilvl="0">
        <w:numFmt w:val="bullet"/>
        <w:lvlText w:val="–"/>
        <w:legacy w:legacy="1" w:legacySpace="0" w:legacyIndent="360"/>
        <w:lvlJc w:val="left"/>
        <w:pPr>
          <w:ind w:left="360" w:hanging="360"/>
        </w:pPr>
      </w:lvl>
    </w:lvlOverride>
  </w:num>
  <w:num w:numId="23">
    <w:abstractNumId w:val="31"/>
  </w:num>
  <w:num w:numId="24">
    <w:abstractNumId w:val="32"/>
  </w:num>
  <w:num w:numId="25">
    <w:abstractNumId w:val="8"/>
  </w:num>
  <w:num w:numId="26">
    <w:abstractNumId w:val="29"/>
    <w:lvlOverride w:ilvl="0">
      <w:lvl w:ilvl="0">
        <w:start w:val="4"/>
        <w:numFmt w:val="decimal"/>
        <w:lvlText w:val="4.%1. "/>
        <w:legacy w:legacy="1" w:legacySpace="0" w:legacyIndent="283"/>
        <w:lvlJc w:val="left"/>
        <w:pPr>
          <w:ind w:left="992" w:hanging="283"/>
        </w:pPr>
        <w:rPr>
          <w:sz w:val="24"/>
        </w:rPr>
      </w:lvl>
    </w:lvlOverride>
  </w:num>
  <w:num w:numId="27">
    <w:abstractNumId w:val="21"/>
  </w:num>
  <w:num w:numId="28">
    <w:abstractNumId w:val="15"/>
  </w:num>
  <w:num w:numId="29">
    <w:abstractNumId w:val="23"/>
  </w:num>
  <w:num w:numId="30">
    <w:abstractNumId w:val="37"/>
  </w:num>
  <w:num w:numId="31">
    <w:abstractNumId w:val="39"/>
  </w:num>
  <w:num w:numId="32">
    <w:abstractNumId w:val="19"/>
  </w:num>
  <w:num w:numId="33">
    <w:abstractNumId w:val="20"/>
  </w:num>
  <w:num w:numId="34">
    <w:abstractNumId w:val="12"/>
  </w:num>
  <w:num w:numId="35">
    <w:abstractNumId w:val="26"/>
  </w:num>
  <w:num w:numId="36">
    <w:abstractNumId w:val="7"/>
  </w:num>
  <w:num w:numId="37">
    <w:abstractNumId w:val="3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6022F"/>
    <w:rsid w:val="00001F25"/>
    <w:rsid w:val="0000334C"/>
    <w:rsid w:val="00003E92"/>
    <w:rsid w:val="00004788"/>
    <w:rsid w:val="0000687C"/>
    <w:rsid w:val="000104A2"/>
    <w:rsid w:val="000123EB"/>
    <w:rsid w:val="00012CD9"/>
    <w:rsid w:val="00023925"/>
    <w:rsid w:val="0003201F"/>
    <w:rsid w:val="000332E3"/>
    <w:rsid w:val="00033BB0"/>
    <w:rsid w:val="00035AD1"/>
    <w:rsid w:val="00037410"/>
    <w:rsid w:val="00046D22"/>
    <w:rsid w:val="000501CB"/>
    <w:rsid w:val="00050DBE"/>
    <w:rsid w:val="00052D13"/>
    <w:rsid w:val="00053EA0"/>
    <w:rsid w:val="00057043"/>
    <w:rsid w:val="00061E37"/>
    <w:rsid w:val="00062018"/>
    <w:rsid w:val="000665CD"/>
    <w:rsid w:val="000702AB"/>
    <w:rsid w:val="00071B20"/>
    <w:rsid w:val="0007211C"/>
    <w:rsid w:val="00072E86"/>
    <w:rsid w:val="00075A22"/>
    <w:rsid w:val="00077DBB"/>
    <w:rsid w:val="000807D7"/>
    <w:rsid w:val="00083EB4"/>
    <w:rsid w:val="0009435C"/>
    <w:rsid w:val="000A115B"/>
    <w:rsid w:val="000A3560"/>
    <w:rsid w:val="000A39C1"/>
    <w:rsid w:val="000B0D13"/>
    <w:rsid w:val="000B0F24"/>
    <w:rsid w:val="000B33B7"/>
    <w:rsid w:val="000B4F85"/>
    <w:rsid w:val="000B5380"/>
    <w:rsid w:val="000C101A"/>
    <w:rsid w:val="000C19DD"/>
    <w:rsid w:val="000C2773"/>
    <w:rsid w:val="000C3F81"/>
    <w:rsid w:val="000C4C25"/>
    <w:rsid w:val="000C5524"/>
    <w:rsid w:val="000C67CF"/>
    <w:rsid w:val="000C7DA8"/>
    <w:rsid w:val="000D71F5"/>
    <w:rsid w:val="000E0A8C"/>
    <w:rsid w:val="000F66AC"/>
    <w:rsid w:val="001019F5"/>
    <w:rsid w:val="00110675"/>
    <w:rsid w:val="00114357"/>
    <w:rsid w:val="00114A80"/>
    <w:rsid w:val="001169B7"/>
    <w:rsid w:val="00117E41"/>
    <w:rsid w:val="0012489E"/>
    <w:rsid w:val="001261C7"/>
    <w:rsid w:val="00135506"/>
    <w:rsid w:val="001362DC"/>
    <w:rsid w:val="00137FC8"/>
    <w:rsid w:val="0014464C"/>
    <w:rsid w:val="00145492"/>
    <w:rsid w:val="00145D69"/>
    <w:rsid w:val="00151BDF"/>
    <w:rsid w:val="001521D0"/>
    <w:rsid w:val="00152D97"/>
    <w:rsid w:val="00162696"/>
    <w:rsid w:val="00167BED"/>
    <w:rsid w:val="0017562A"/>
    <w:rsid w:val="00177561"/>
    <w:rsid w:val="00182FF8"/>
    <w:rsid w:val="00186BEB"/>
    <w:rsid w:val="001911DD"/>
    <w:rsid w:val="0019478E"/>
    <w:rsid w:val="001956FD"/>
    <w:rsid w:val="001969D8"/>
    <w:rsid w:val="001A6FD8"/>
    <w:rsid w:val="001B372C"/>
    <w:rsid w:val="001B58A5"/>
    <w:rsid w:val="001B6B3C"/>
    <w:rsid w:val="001C11FB"/>
    <w:rsid w:val="001C2D40"/>
    <w:rsid w:val="001D2608"/>
    <w:rsid w:val="001D28AB"/>
    <w:rsid w:val="001D496A"/>
    <w:rsid w:val="001D6DDC"/>
    <w:rsid w:val="001E4589"/>
    <w:rsid w:val="001E6BFA"/>
    <w:rsid w:val="001F1929"/>
    <w:rsid w:val="00200CB4"/>
    <w:rsid w:val="002022EF"/>
    <w:rsid w:val="00202CE9"/>
    <w:rsid w:val="00206A3B"/>
    <w:rsid w:val="0021444F"/>
    <w:rsid w:val="002156E6"/>
    <w:rsid w:val="002165E9"/>
    <w:rsid w:val="00217034"/>
    <w:rsid w:val="0022079A"/>
    <w:rsid w:val="00220EFE"/>
    <w:rsid w:val="0022112A"/>
    <w:rsid w:val="0022491B"/>
    <w:rsid w:val="00227527"/>
    <w:rsid w:val="002310B9"/>
    <w:rsid w:val="00231418"/>
    <w:rsid w:val="00232F60"/>
    <w:rsid w:val="00242502"/>
    <w:rsid w:val="00242BF3"/>
    <w:rsid w:val="00245DC0"/>
    <w:rsid w:val="00252648"/>
    <w:rsid w:val="00257F76"/>
    <w:rsid w:val="0026022F"/>
    <w:rsid w:val="00263561"/>
    <w:rsid w:val="00264286"/>
    <w:rsid w:val="00265C72"/>
    <w:rsid w:val="00265E05"/>
    <w:rsid w:val="00272183"/>
    <w:rsid w:val="002739E0"/>
    <w:rsid w:val="00273C78"/>
    <w:rsid w:val="00275FBC"/>
    <w:rsid w:val="002774B0"/>
    <w:rsid w:val="00280562"/>
    <w:rsid w:val="00282D27"/>
    <w:rsid w:val="00290B4E"/>
    <w:rsid w:val="002929B0"/>
    <w:rsid w:val="002944EE"/>
    <w:rsid w:val="00296121"/>
    <w:rsid w:val="00297B2F"/>
    <w:rsid w:val="002A2E2B"/>
    <w:rsid w:val="002A484D"/>
    <w:rsid w:val="002A60BF"/>
    <w:rsid w:val="002D1CB7"/>
    <w:rsid w:val="002D5BA5"/>
    <w:rsid w:val="002D6449"/>
    <w:rsid w:val="002D68EC"/>
    <w:rsid w:val="002E50FB"/>
    <w:rsid w:val="002F0607"/>
    <w:rsid w:val="002F1C06"/>
    <w:rsid w:val="002F25F3"/>
    <w:rsid w:val="002F30AD"/>
    <w:rsid w:val="002F39AC"/>
    <w:rsid w:val="002F3E78"/>
    <w:rsid w:val="002F70E1"/>
    <w:rsid w:val="00301595"/>
    <w:rsid w:val="00303B64"/>
    <w:rsid w:val="0030578F"/>
    <w:rsid w:val="00305AA7"/>
    <w:rsid w:val="00313798"/>
    <w:rsid w:val="0031428E"/>
    <w:rsid w:val="00317219"/>
    <w:rsid w:val="00317BE1"/>
    <w:rsid w:val="00320FF0"/>
    <w:rsid w:val="00331F2B"/>
    <w:rsid w:val="0033202A"/>
    <w:rsid w:val="00334D37"/>
    <w:rsid w:val="00335B68"/>
    <w:rsid w:val="00336E95"/>
    <w:rsid w:val="003379AC"/>
    <w:rsid w:val="0034210E"/>
    <w:rsid w:val="00344A92"/>
    <w:rsid w:val="00344C0F"/>
    <w:rsid w:val="0034667C"/>
    <w:rsid w:val="00351B38"/>
    <w:rsid w:val="00354DB4"/>
    <w:rsid w:val="00354EE0"/>
    <w:rsid w:val="00361E72"/>
    <w:rsid w:val="00365940"/>
    <w:rsid w:val="0036647E"/>
    <w:rsid w:val="00367F19"/>
    <w:rsid w:val="003719AC"/>
    <w:rsid w:val="00373429"/>
    <w:rsid w:val="0037467D"/>
    <w:rsid w:val="00375973"/>
    <w:rsid w:val="00377E85"/>
    <w:rsid w:val="0038141F"/>
    <w:rsid w:val="00387C1B"/>
    <w:rsid w:val="00387CA6"/>
    <w:rsid w:val="003914CF"/>
    <w:rsid w:val="00391D9C"/>
    <w:rsid w:val="00393439"/>
    <w:rsid w:val="0039522A"/>
    <w:rsid w:val="003A505E"/>
    <w:rsid w:val="003B13F3"/>
    <w:rsid w:val="003B4328"/>
    <w:rsid w:val="003B7ACD"/>
    <w:rsid w:val="003C1A86"/>
    <w:rsid w:val="003C37CF"/>
    <w:rsid w:val="003C408C"/>
    <w:rsid w:val="003C4729"/>
    <w:rsid w:val="003D0B4A"/>
    <w:rsid w:val="003D2E8F"/>
    <w:rsid w:val="003D3180"/>
    <w:rsid w:val="003D59D8"/>
    <w:rsid w:val="003E1294"/>
    <w:rsid w:val="003E4916"/>
    <w:rsid w:val="003E4D49"/>
    <w:rsid w:val="003E5641"/>
    <w:rsid w:val="003E6538"/>
    <w:rsid w:val="003E7C78"/>
    <w:rsid w:val="003F0E75"/>
    <w:rsid w:val="003F1417"/>
    <w:rsid w:val="003F66A6"/>
    <w:rsid w:val="00400F51"/>
    <w:rsid w:val="00412CCD"/>
    <w:rsid w:val="00417105"/>
    <w:rsid w:val="00417D18"/>
    <w:rsid w:val="0042053A"/>
    <w:rsid w:val="004221F3"/>
    <w:rsid w:val="00426F5A"/>
    <w:rsid w:val="00432832"/>
    <w:rsid w:val="00433C41"/>
    <w:rsid w:val="00434630"/>
    <w:rsid w:val="00435301"/>
    <w:rsid w:val="00445563"/>
    <w:rsid w:val="0044729B"/>
    <w:rsid w:val="00450FCC"/>
    <w:rsid w:val="00457035"/>
    <w:rsid w:val="00457166"/>
    <w:rsid w:val="00457798"/>
    <w:rsid w:val="00465592"/>
    <w:rsid w:val="004663C7"/>
    <w:rsid w:val="004673E5"/>
    <w:rsid w:val="004709AE"/>
    <w:rsid w:val="00473434"/>
    <w:rsid w:val="00474ED3"/>
    <w:rsid w:val="00477733"/>
    <w:rsid w:val="00486143"/>
    <w:rsid w:val="0048756A"/>
    <w:rsid w:val="00490036"/>
    <w:rsid w:val="00490F41"/>
    <w:rsid w:val="00492642"/>
    <w:rsid w:val="00494FC0"/>
    <w:rsid w:val="0049557D"/>
    <w:rsid w:val="00497878"/>
    <w:rsid w:val="00497E53"/>
    <w:rsid w:val="004A4E49"/>
    <w:rsid w:val="004A5C46"/>
    <w:rsid w:val="004B2AC5"/>
    <w:rsid w:val="004B4A3A"/>
    <w:rsid w:val="004C0E30"/>
    <w:rsid w:val="004C2AC9"/>
    <w:rsid w:val="004C6287"/>
    <w:rsid w:val="004C6554"/>
    <w:rsid w:val="004C6681"/>
    <w:rsid w:val="004C751C"/>
    <w:rsid w:val="004D1420"/>
    <w:rsid w:val="004D4235"/>
    <w:rsid w:val="004D48E2"/>
    <w:rsid w:val="004D613F"/>
    <w:rsid w:val="004E0A17"/>
    <w:rsid w:val="004E10DA"/>
    <w:rsid w:val="004E23BD"/>
    <w:rsid w:val="004E6CB0"/>
    <w:rsid w:val="004E7A95"/>
    <w:rsid w:val="004F16C5"/>
    <w:rsid w:val="004F17EC"/>
    <w:rsid w:val="004F1852"/>
    <w:rsid w:val="004F231C"/>
    <w:rsid w:val="004F276C"/>
    <w:rsid w:val="004F56B0"/>
    <w:rsid w:val="005002B5"/>
    <w:rsid w:val="00500F31"/>
    <w:rsid w:val="00503AE5"/>
    <w:rsid w:val="0050778B"/>
    <w:rsid w:val="00510084"/>
    <w:rsid w:val="0051754A"/>
    <w:rsid w:val="005179A4"/>
    <w:rsid w:val="00517E8F"/>
    <w:rsid w:val="005206F1"/>
    <w:rsid w:val="00525582"/>
    <w:rsid w:val="00526229"/>
    <w:rsid w:val="00526799"/>
    <w:rsid w:val="00526CAA"/>
    <w:rsid w:val="005270CD"/>
    <w:rsid w:val="00536393"/>
    <w:rsid w:val="00537729"/>
    <w:rsid w:val="00542B93"/>
    <w:rsid w:val="0054363F"/>
    <w:rsid w:val="00543BD1"/>
    <w:rsid w:val="005446B7"/>
    <w:rsid w:val="00545B0D"/>
    <w:rsid w:val="0056100A"/>
    <w:rsid w:val="0056176C"/>
    <w:rsid w:val="00561A1B"/>
    <w:rsid w:val="00562A1F"/>
    <w:rsid w:val="005742F5"/>
    <w:rsid w:val="00575CFC"/>
    <w:rsid w:val="005764B8"/>
    <w:rsid w:val="00576B86"/>
    <w:rsid w:val="005821C0"/>
    <w:rsid w:val="005840D5"/>
    <w:rsid w:val="005857DD"/>
    <w:rsid w:val="00587FAC"/>
    <w:rsid w:val="00592636"/>
    <w:rsid w:val="00592A44"/>
    <w:rsid w:val="005A1CE8"/>
    <w:rsid w:val="005A41ED"/>
    <w:rsid w:val="005B4EE2"/>
    <w:rsid w:val="005C291F"/>
    <w:rsid w:val="005C744C"/>
    <w:rsid w:val="005C772A"/>
    <w:rsid w:val="005D1CE0"/>
    <w:rsid w:val="005D5104"/>
    <w:rsid w:val="005D7CAF"/>
    <w:rsid w:val="005D7CDB"/>
    <w:rsid w:val="005E08C5"/>
    <w:rsid w:val="005E487A"/>
    <w:rsid w:val="005E7681"/>
    <w:rsid w:val="005F2459"/>
    <w:rsid w:val="005F2B47"/>
    <w:rsid w:val="00607646"/>
    <w:rsid w:val="00611F93"/>
    <w:rsid w:val="0061204A"/>
    <w:rsid w:val="00612F31"/>
    <w:rsid w:val="00615B4A"/>
    <w:rsid w:val="006204B6"/>
    <w:rsid w:val="00621127"/>
    <w:rsid w:val="00624F44"/>
    <w:rsid w:val="006345BE"/>
    <w:rsid w:val="00634C7A"/>
    <w:rsid w:val="0063653E"/>
    <w:rsid w:val="006432B3"/>
    <w:rsid w:val="006531F8"/>
    <w:rsid w:val="006604F8"/>
    <w:rsid w:val="00667EFB"/>
    <w:rsid w:val="0067357E"/>
    <w:rsid w:val="006748D5"/>
    <w:rsid w:val="006758B1"/>
    <w:rsid w:val="00681A2F"/>
    <w:rsid w:val="00682322"/>
    <w:rsid w:val="00685C98"/>
    <w:rsid w:val="00686028"/>
    <w:rsid w:val="0069300E"/>
    <w:rsid w:val="00693C43"/>
    <w:rsid w:val="0069788E"/>
    <w:rsid w:val="006A2541"/>
    <w:rsid w:val="006B0324"/>
    <w:rsid w:val="006B0AC7"/>
    <w:rsid w:val="006B5C17"/>
    <w:rsid w:val="006C0E51"/>
    <w:rsid w:val="006C21CA"/>
    <w:rsid w:val="006C405D"/>
    <w:rsid w:val="006D004E"/>
    <w:rsid w:val="006D03F3"/>
    <w:rsid w:val="006D1891"/>
    <w:rsid w:val="006D2859"/>
    <w:rsid w:val="006D2D46"/>
    <w:rsid w:val="006D42E9"/>
    <w:rsid w:val="006D4452"/>
    <w:rsid w:val="006D5E01"/>
    <w:rsid w:val="006D659B"/>
    <w:rsid w:val="006E0A1E"/>
    <w:rsid w:val="006E5A41"/>
    <w:rsid w:val="006E6ABA"/>
    <w:rsid w:val="006F12CB"/>
    <w:rsid w:val="006F3EDD"/>
    <w:rsid w:val="006F3FB8"/>
    <w:rsid w:val="006F422E"/>
    <w:rsid w:val="006F6CA9"/>
    <w:rsid w:val="006F6D56"/>
    <w:rsid w:val="006F743A"/>
    <w:rsid w:val="00700CE7"/>
    <w:rsid w:val="0070202A"/>
    <w:rsid w:val="00703121"/>
    <w:rsid w:val="00703531"/>
    <w:rsid w:val="0070436A"/>
    <w:rsid w:val="0070506A"/>
    <w:rsid w:val="00706F2C"/>
    <w:rsid w:val="007104A0"/>
    <w:rsid w:val="00712260"/>
    <w:rsid w:val="0071525F"/>
    <w:rsid w:val="007229A9"/>
    <w:rsid w:val="0072725C"/>
    <w:rsid w:val="00727B87"/>
    <w:rsid w:val="00727D93"/>
    <w:rsid w:val="00731788"/>
    <w:rsid w:val="00736F31"/>
    <w:rsid w:val="00737351"/>
    <w:rsid w:val="00737618"/>
    <w:rsid w:val="00741E76"/>
    <w:rsid w:val="00751AD0"/>
    <w:rsid w:val="00752281"/>
    <w:rsid w:val="00753309"/>
    <w:rsid w:val="007533B7"/>
    <w:rsid w:val="00755459"/>
    <w:rsid w:val="007573E0"/>
    <w:rsid w:val="00760158"/>
    <w:rsid w:val="007604C6"/>
    <w:rsid w:val="007606EE"/>
    <w:rsid w:val="00770292"/>
    <w:rsid w:val="007715D4"/>
    <w:rsid w:val="00774FB2"/>
    <w:rsid w:val="0077755D"/>
    <w:rsid w:val="007803CC"/>
    <w:rsid w:val="00780D3E"/>
    <w:rsid w:val="007811AF"/>
    <w:rsid w:val="007818DA"/>
    <w:rsid w:val="0078194B"/>
    <w:rsid w:val="00781A73"/>
    <w:rsid w:val="0078224E"/>
    <w:rsid w:val="00782EB3"/>
    <w:rsid w:val="007830CB"/>
    <w:rsid w:val="00787C50"/>
    <w:rsid w:val="007921F8"/>
    <w:rsid w:val="00793BAA"/>
    <w:rsid w:val="00796CE3"/>
    <w:rsid w:val="007A028C"/>
    <w:rsid w:val="007A057A"/>
    <w:rsid w:val="007A43D7"/>
    <w:rsid w:val="007A4B2E"/>
    <w:rsid w:val="007A705F"/>
    <w:rsid w:val="007B3928"/>
    <w:rsid w:val="007C1874"/>
    <w:rsid w:val="007C1DB5"/>
    <w:rsid w:val="007C27A4"/>
    <w:rsid w:val="007C2B08"/>
    <w:rsid w:val="007C72B1"/>
    <w:rsid w:val="007D4421"/>
    <w:rsid w:val="007D53A9"/>
    <w:rsid w:val="007D7662"/>
    <w:rsid w:val="007E5EEB"/>
    <w:rsid w:val="007E6A97"/>
    <w:rsid w:val="007F3319"/>
    <w:rsid w:val="007F3B29"/>
    <w:rsid w:val="007F5277"/>
    <w:rsid w:val="007F6CBD"/>
    <w:rsid w:val="00802FE9"/>
    <w:rsid w:val="0080302D"/>
    <w:rsid w:val="00803181"/>
    <w:rsid w:val="0080451B"/>
    <w:rsid w:val="0080507D"/>
    <w:rsid w:val="00812321"/>
    <w:rsid w:val="00821D9B"/>
    <w:rsid w:val="00823E9E"/>
    <w:rsid w:val="00825B19"/>
    <w:rsid w:val="00827BE5"/>
    <w:rsid w:val="00827D48"/>
    <w:rsid w:val="00832D4F"/>
    <w:rsid w:val="00836632"/>
    <w:rsid w:val="0084091D"/>
    <w:rsid w:val="00841303"/>
    <w:rsid w:val="008443FD"/>
    <w:rsid w:val="00847046"/>
    <w:rsid w:val="008503C4"/>
    <w:rsid w:val="00851657"/>
    <w:rsid w:val="008547DB"/>
    <w:rsid w:val="00854B94"/>
    <w:rsid w:val="00857957"/>
    <w:rsid w:val="008615BB"/>
    <w:rsid w:val="00862C72"/>
    <w:rsid w:val="0086568F"/>
    <w:rsid w:val="0086612F"/>
    <w:rsid w:val="00866395"/>
    <w:rsid w:val="008668B6"/>
    <w:rsid w:val="0086760C"/>
    <w:rsid w:val="00870CC7"/>
    <w:rsid w:val="0087199E"/>
    <w:rsid w:val="008731BA"/>
    <w:rsid w:val="00875D61"/>
    <w:rsid w:val="0087635E"/>
    <w:rsid w:val="0087793F"/>
    <w:rsid w:val="00880CD9"/>
    <w:rsid w:val="0088102B"/>
    <w:rsid w:val="00881B2A"/>
    <w:rsid w:val="00885A0A"/>
    <w:rsid w:val="00890B59"/>
    <w:rsid w:val="00892EF0"/>
    <w:rsid w:val="008944E7"/>
    <w:rsid w:val="008A2E3C"/>
    <w:rsid w:val="008A309D"/>
    <w:rsid w:val="008A5175"/>
    <w:rsid w:val="008A5902"/>
    <w:rsid w:val="008A6A04"/>
    <w:rsid w:val="008B3CF0"/>
    <w:rsid w:val="008B68AD"/>
    <w:rsid w:val="008C2B48"/>
    <w:rsid w:val="008C3832"/>
    <w:rsid w:val="008C49F1"/>
    <w:rsid w:val="008C5CC0"/>
    <w:rsid w:val="008C7525"/>
    <w:rsid w:val="008C786B"/>
    <w:rsid w:val="008C7C07"/>
    <w:rsid w:val="008D088E"/>
    <w:rsid w:val="008E26E9"/>
    <w:rsid w:val="008F191B"/>
    <w:rsid w:val="008F4A35"/>
    <w:rsid w:val="008F55EB"/>
    <w:rsid w:val="008F58AB"/>
    <w:rsid w:val="008F7E66"/>
    <w:rsid w:val="00901A50"/>
    <w:rsid w:val="00904AE8"/>
    <w:rsid w:val="00905DF7"/>
    <w:rsid w:val="009069A4"/>
    <w:rsid w:val="00911192"/>
    <w:rsid w:val="0091624A"/>
    <w:rsid w:val="009167C9"/>
    <w:rsid w:val="0091688D"/>
    <w:rsid w:val="00917883"/>
    <w:rsid w:val="009202C3"/>
    <w:rsid w:val="00920FFD"/>
    <w:rsid w:val="00925DAC"/>
    <w:rsid w:val="0093405C"/>
    <w:rsid w:val="00936E6F"/>
    <w:rsid w:val="00941432"/>
    <w:rsid w:val="009457D2"/>
    <w:rsid w:val="00956D85"/>
    <w:rsid w:val="00956E15"/>
    <w:rsid w:val="00957974"/>
    <w:rsid w:val="00972200"/>
    <w:rsid w:val="009746CC"/>
    <w:rsid w:val="0098056B"/>
    <w:rsid w:val="00980AAE"/>
    <w:rsid w:val="00980B50"/>
    <w:rsid w:val="0098654D"/>
    <w:rsid w:val="00987029"/>
    <w:rsid w:val="00987B29"/>
    <w:rsid w:val="00991A1C"/>
    <w:rsid w:val="00991DC2"/>
    <w:rsid w:val="00993B39"/>
    <w:rsid w:val="0099642A"/>
    <w:rsid w:val="0099678C"/>
    <w:rsid w:val="00996D84"/>
    <w:rsid w:val="009A0453"/>
    <w:rsid w:val="009A0D72"/>
    <w:rsid w:val="009A1576"/>
    <w:rsid w:val="009A4384"/>
    <w:rsid w:val="009B0E85"/>
    <w:rsid w:val="009B44B6"/>
    <w:rsid w:val="009B6E36"/>
    <w:rsid w:val="009C1FF4"/>
    <w:rsid w:val="009D009D"/>
    <w:rsid w:val="009D3B4E"/>
    <w:rsid w:val="009D4BD7"/>
    <w:rsid w:val="009D73EF"/>
    <w:rsid w:val="009E095F"/>
    <w:rsid w:val="009E3D70"/>
    <w:rsid w:val="009E4B9A"/>
    <w:rsid w:val="009F44D2"/>
    <w:rsid w:val="00A01354"/>
    <w:rsid w:val="00A046CB"/>
    <w:rsid w:val="00A05989"/>
    <w:rsid w:val="00A06C3A"/>
    <w:rsid w:val="00A13BC5"/>
    <w:rsid w:val="00A15777"/>
    <w:rsid w:val="00A161AC"/>
    <w:rsid w:val="00A167B3"/>
    <w:rsid w:val="00A34EE1"/>
    <w:rsid w:val="00A3527E"/>
    <w:rsid w:val="00A36056"/>
    <w:rsid w:val="00A36B84"/>
    <w:rsid w:val="00A40731"/>
    <w:rsid w:val="00A559FD"/>
    <w:rsid w:val="00A57795"/>
    <w:rsid w:val="00A602C4"/>
    <w:rsid w:val="00A62460"/>
    <w:rsid w:val="00A65469"/>
    <w:rsid w:val="00A6700C"/>
    <w:rsid w:val="00A703FF"/>
    <w:rsid w:val="00A709C7"/>
    <w:rsid w:val="00A77297"/>
    <w:rsid w:val="00A81A47"/>
    <w:rsid w:val="00A81B1A"/>
    <w:rsid w:val="00A83129"/>
    <w:rsid w:val="00A83884"/>
    <w:rsid w:val="00A86936"/>
    <w:rsid w:val="00A97878"/>
    <w:rsid w:val="00AA527E"/>
    <w:rsid w:val="00AA7AB9"/>
    <w:rsid w:val="00AB00E2"/>
    <w:rsid w:val="00AB0598"/>
    <w:rsid w:val="00AC09DB"/>
    <w:rsid w:val="00AC25EC"/>
    <w:rsid w:val="00AC5040"/>
    <w:rsid w:val="00AC5A0E"/>
    <w:rsid w:val="00AC613B"/>
    <w:rsid w:val="00AC7980"/>
    <w:rsid w:val="00AD20FD"/>
    <w:rsid w:val="00AE15B7"/>
    <w:rsid w:val="00AE423C"/>
    <w:rsid w:val="00AE4C0F"/>
    <w:rsid w:val="00AE5753"/>
    <w:rsid w:val="00AF0924"/>
    <w:rsid w:val="00AF4913"/>
    <w:rsid w:val="00AF4A2A"/>
    <w:rsid w:val="00AF5CD3"/>
    <w:rsid w:val="00AF6E2F"/>
    <w:rsid w:val="00B002F8"/>
    <w:rsid w:val="00B039FD"/>
    <w:rsid w:val="00B04A20"/>
    <w:rsid w:val="00B04CF8"/>
    <w:rsid w:val="00B05170"/>
    <w:rsid w:val="00B07514"/>
    <w:rsid w:val="00B0765E"/>
    <w:rsid w:val="00B12869"/>
    <w:rsid w:val="00B131A4"/>
    <w:rsid w:val="00B132A9"/>
    <w:rsid w:val="00B14213"/>
    <w:rsid w:val="00B14BA6"/>
    <w:rsid w:val="00B152C7"/>
    <w:rsid w:val="00B15BBB"/>
    <w:rsid w:val="00B21A0A"/>
    <w:rsid w:val="00B2235F"/>
    <w:rsid w:val="00B23CCE"/>
    <w:rsid w:val="00B24481"/>
    <w:rsid w:val="00B268B8"/>
    <w:rsid w:val="00B27250"/>
    <w:rsid w:val="00B2731D"/>
    <w:rsid w:val="00B324B5"/>
    <w:rsid w:val="00B34EF8"/>
    <w:rsid w:val="00B36BCB"/>
    <w:rsid w:val="00B3750F"/>
    <w:rsid w:val="00B443B6"/>
    <w:rsid w:val="00B4616B"/>
    <w:rsid w:val="00B46E0A"/>
    <w:rsid w:val="00B50B8B"/>
    <w:rsid w:val="00B51137"/>
    <w:rsid w:val="00B548BE"/>
    <w:rsid w:val="00B57F37"/>
    <w:rsid w:val="00B6131D"/>
    <w:rsid w:val="00B6406E"/>
    <w:rsid w:val="00B6509C"/>
    <w:rsid w:val="00B670AD"/>
    <w:rsid w:val="00B73FDB"/>
    <w:rsid w:val="00B761AB"/>
    <w:rsid w:val="00B803CA"/>
    <w:rsid w:val="00B829C2"/>
    <w:rsid w:val="00B8521A"/>
    <w:rsid w:val="00B86408"/>
    <w:rsid w:val="00B87228"/>
    <w:rsid w:val="00B9300E"/>
    <w:rsid w:val="00B93661"/>
    <w:rsid w:val="00B946F3"/>
    <w:rsid w:val="00BB0126"/>
    <w:rsid w:val="00BB1EE9"/>
    <w:rsid w:val="00BB21A5"/>
    <w:rsid w:val="00BB2717"/>
    <w:rsid w:val="00BB3ADA"/>
    <w:rsid w:val="00BB3E06"/>
    <w:rsid w:val="00BB48BF"/>
    <w:rsid w:val="00BC3DAF"/>
    <w:rsid w:val="00BC41D2"/>
    <w:rsid w:val="00BC49A2"/>
    <w:rsid w:val="00BC7377"/>
    <w:rsid w:val="00BD03C3"/>
    <w:rsid w:val="00BD23CF"/>
    <w:rsid w:val="00BE0D14"/>
    <w:rsid w:val="00BE2259"/>
    <w:rsid w:val="00BE2B4E"/>
    <w:rsid w:val="00BE6C2D"/>
    <w:rsid w:val="00BF1C45"/>
    <w:rsid w:val="00BF3938"/>
    <w:rsid w:val="00BF4A12"/>
    <w:rsid w:val="00BF7261"/>
    <w:rsid w:val="00BF7748"/>
    <w:rsid w:val="00C005B9"/>
    <w:rsid w:val="00C10C9A"/>
    <w:rsid w:val="00C14CEA"/>
    <w:rsid w:val="00C224DD"/>
    <w:rsid w:val="00C231B6"/>
    <w:rsid w:val="00C25E9A"/>
    <w:rsid w:val="00C27F7B"/>
    <w:rsid w:val="00C30DFE"/>
    <w:rsid w:val="00C3288E"/>
    <w:rsid w:val="00C359A1"/>
    <w:rsid w:val="00C60422"/>
    <w:rsid w:val="00C63032"/>
    <w:rsid w:val="00C63316"/>
    <w:rsid w:val="00C67170"/>
    <w:rsid w:val="00C72077"/>
    <w:rsid w:val="00C74243"/>
    <w:rsid w:val="00C771CC"/>
    <w:rsid w:val="00C81DBD"/>
    <w:rsid w:val="00C82510"/>
    <w:rsid w:val="00C82F65"/>
    <w:rsid w:val="00C8370A"/>
    <w:rsid w:val="00C8442E"/>
    <w:rsid w:val="00C861ED"/>
    <w:rsid w:val="00C87913"/>
    <w:rsid w:val="00C918E8"/>
    <w:rsid w:val="00C9204E"/>
    <w:rsid w:val="00C94594"/>
    <w:rsid w:val="00C97F1D"/>
    <w:rsid w:val="00CA5F97"/>
    <w:rsid w:val="00CA6AC5"/>
    <w:rsid w:val="00CB000C"/>
    <w:rsid w:val="00CB5B10"/>
    <w:rsid w:val="00CB6C96"/>
    <w:rsid w:val="00CC1875"/>
    <w:rsid w:val="00CC1BD8"/>
    <w:rsid w:val="00CC1D02"/>
    <w:rsid w:val="00CC38EA"/>
    <w:rsid w:val="00CC4BC2"/>
    <w:rsid w:val="00CC5451"/>
    <w:rsid w:val="00CC5A38"/>
    <w:rsid w:val="00CD2687"/>
    <w:rsid w:val="00CD4083"/>
    <w:rsid w:val="00CE0C68"/>
    <w:rsid w:val="00CE2E22"/>
    <w:rsid w:val="00CE4236"/>
    <w:rsid w:val="00CE662D"/>
    <w:rsid w:val="00CF37EF"/>
    <w:rsid w:val="00D04F4F"/>
    <w:rsid w:val="00D12E4E"/>
    <w:rsid w:val="00D15DFC"/>
    <w:rsid w:val="00D16D38"/>
    <w:rsid w:val="00D22627"/>
    <w:rsid w:val="00D234CA"/>
    <w:rsid w:val="00D25C11"/>
    <w:rsid w:val="00D312DA"/>
    <w:rsid w:val="00D3417D"/>
    <w:rsid w:val="00D4034E"/>
    <w:rsid w:val="00D413C0"/>
    <w:rsid w:val="00D41738"/>
    <w:rsid w:val="00D42272"/>
    <w:rsid w:val="00D4435A"/>
    <w:rsid w:val="00D5019D"/>
    <w:rsid w:val="00D50753"/>
    <w:rsid w:val="00D51337"/>
    <w:rsid w:val="00D55D28"/>
    <w:rsid w:val="00D56DA7"/>
    <w:rsid w:val="00D6318E"/>
    <w:rsid w:val="00D63E7B"/>
    <w:rsid w:val="00D64F15"/>
    <w:rsid w:val="00D67440"/>
    <w:rsid w:val="00D67618"/>
    <w:rsid w:val="00D677CD"/>
    <w:rsid w:val="00D7301A"/>
    <w:rsid w:val="00D73731"/>
    <w:rsid w:val="00D73AA1"/>
    <w:rsid w:val="00D74E87"/>
    <w:rsid w:val="00D772F6"/>
    <w:rsid w:val="00D774C7"/>
    <w:rsid w:val="00D81B8A"/>
    <w:rsid w:val="00D82110"/>
    <w:rsid w:val="00D833A1"/>
    <w:rsid w:val="00D84BC5"/>
    <w:rsid w:val="00D92290"/>
    <w:rsid w:val="00D94FDF"/>
    <w:rsid w:val="00D9592C"/>
    <w:rsid w:val="00D95AAE"/>
    <w:rsid w:val="00DA0427"/>
    <w:rsid w:val="00DA48B3"/>
    <w:rsid w:val="00DA4AC1"/>
    <w:rsid w:val="00DA4DB5"/>
    <w:rsid w:val="00DB2038"/>
    <w:rsid w:val="00DB65C3"/>
    <w:rsid w:val="00DB68EF"/>
    <w:rsid w:val="00DC034C"/>
    <w:rsid w:val="00DC2537"/>
    <w:rsid w:val="00DC7FAD"/>
    <w:rsid w:val="00DD0F96"/>
    <w:rsid w:val="00DD7053"/>
    <w:rsid w:val="00DD7097"/>
    <w:rsid w:val="00DE2232"/>
    <w:rsid w:val="00DE339A"/>
    <w:rsid w:val="00DF3558"/>
    <w:rsid w:val="00DF7C33"/>
    <w:rsid w:val="00E0092C"/>
    <w:rsid w:val="00E00F11"/>
    <w:rsid w:val="00E02BFE"/>
    <w:rsid w:val="00E030CD"/>
    <w:rsid w:val="00E11058"/>
    <w:rsid w:val="00E116B2"/>
    <w:rsid w:val="00E16458"/>
    <w:rsid w:val="00E1656D"/>
    <w:rsid w:val="00E21231"/>
    <w:rsid w:val="00E22796"/>
    <w:rsid w:val="00E25467"/>
    <w:rsid w:val="00E25914"/>
    <w:rsid w:val="00E2666B"/>
    <w:rsid w:val="00E270A7"/>
    <w:rsid w:val="00E3316E"/>
    <w:rsid w:val="00E33A83"/>
    <w:rsid w:val="00E33B5F"/>
    <w:rsid w:val="00E35E00"/>
    <w:rsid w:val="00E45793"/>
    <w:rsid w:val="00E4675E"/>
    <w:rsid w:val="00E47A28"/>
    <w:rsid w:val="00E510EF"/>
    <w:rsid w:val="00E57C44"/>
    <w:rsid w:val="00E6006E"/>
    <w:rsid w:val="00E60E0A"/>
    <w:rsid w:val="00E63FBD"/>
    <w:rsid w:val="00E7051B"/>
    <w:rsid w:val="00E70774"/>
    <w:rsid w:val="00E71CEB"/>
    <w:rsid w:val="00E75984"/>
    <w:rsid w:val="00E75DDB"/>
    <w:rsid w:val="00E761F3"/>
    <w:rsid w:val="00E77673"/>
    <w:rsid w:val="00E8215B"/>
    <w:rsid w:val="00E86FD7"/>
    <w:rsid w:val="00E87CE7"/>
    <w:rsid w:val="00E87FC7"/>
    <w:rsid w:val="00E901E7"/>
    <w:rsid w:val="00E92CF0"/>
    <w:rsid w:val="00E97E52"/>
    <w:rsid w:val="00EA41A4"/>
    <w:rsid w:val="00EB2EE1"/>
    <w:rsid w:val="00EB42F3"/>
    <w:rsid w:val="00EB5EC2"/>
    <w:rsid w:val="00EC0FE8"/>
    <w:rsid w:val="00EC47D1"/>
    <w:rsid w:val="00ED2C50"/>
    <w:rsid w:val="00ED39D7"/>
    <w:rsid w:val="00ED437D"/>
    <w:rsid w:val="00ED440D"/>
    <w:rsid w:val="00EE5450"/>
    <w:rsid w:val="00EF0DCB"/>
    <w:rsid w:val="00EF1459"/>
    <w:rsid w:val="00EF1FBA"/>
    <w:rsid w:val="00EF362E"/>
    <w:rsid w:val="00EF667E"/>
    <w:rsid w:val="00EF6A85"/>
    <w:rsid w:val="00F028CD"/>
    <w:rsid w:val="00F119BC"/>
    <w:rsid w:val="00F11BCE"/>
    <w:rsid w:val="00F23AF7"/>
    <w:rsid w:val="00F23B9E"/>
    <w:rsid w:val="00F27BE3"/>
    <w:rsid w:val="00F3090E"/>
    <w:rsid w:val="00F30DB5"/>
    <w:rsid w:val="00F32581"/>
    <w:rsid w:val="00F33972"/>
    <w:rsid w:val="00F34BBF"/>
    <w:rsid w:val="00F36A05"/>
    <w:rsid w:val="00F37705"/>
    <w:rsid w:val="00F43A4F"/>
    <w:rsid w:val="00F44A46"/>
    <w:rsid w:val="00F47605"/>
    <w:rsid w:val="00F50C3B"/>
    <w:rsid w:val="00F5302A"/>
    <w:rsid w:val="00F542C1"/>
    <w:rsid w:val="00F5607C"/>
    <w:rsid w:val="00F5644F"/>
    <w:rsid w:val="00F5686F"/>
    <w:rsid w:val="00F62071"/>
    <w:rsid w:val="00F645D0"/>
    <w:rsid w:val="00F77B27"/>
    <w:rsid w:val="00F8259A"/>
    <w:rsid w:val="00F86118"/>
    <w:rsid w:val="00F94993"/>
    <w:rsid w:val="00FA2954"/>
    <w:rsid w:val="00FA4824"/>
    <w:rsid w:val="00FA54AC"/>
    <w:rsid w:val="00FB0693"/>
    <w:rsid w:val="00FB0BC6"/>
    <w:rsid w:val="00FB7BB3"/>
    <w:rsid w:val="00FC1B8F"/>
    <w:rsid w:val="00FC309D"/>
    <w:rsid w:val="00FC431F"/>
    <w:rsid w:val="00FD0AD9"/>
    <w:rsid w:val="00FD6D6B"/>
    <w:rsid w:val="00FE1F3B"/>
    <w:rsid w:val="00FE294B"/>
    <w:rsid w:val="00FE441F"/>
    <w:rsid w:val="00FE4FDE"/>
    <w:rsid w:val="00FE7FE6"/>
    <w:rsid w:val="00FF04EE"/>
    <w:rsid w:val="00FF355F"/>
    <w:rsid w:val="00FF43C3"/>
    <w:rsid w:val="00FF67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line number" w:uiPriority="0"/>
    <w:lsdException w:name="page number" w:uiPriority="0"/>
    <w:lsdException w:name="toa heading" w:uiPriority="0"/>
    <w:lsdException w:name="List 2"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1,Chapter"/>
    <w:basedOn w:val="a1"/>
    <w:next w:val="a1"/>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2"/>
    <w:link w:val="1"/>
    <w:rsid w:val="0026022F"/>
    <w:rPr>
      <w:rFonts w:ascii="Times New Roman" w:eastAsia="Times New Roman" w:hAnsi="Times New Roman"/>
      <w:b/>
      <w:bCs/>
      <w:kern w:val="28"/>
      <w:sz w:val="36"/>
      <w:szCs w:val="36"/>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link w:val="ConsPlusNormal0"/>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rsid w:val="0026022F"/>
    <w:pPr>
      <w:spacing w:after="120" w:line="480" w:lineRule="auto"/>
      <w:ind w:left="283"/>
      <w:jc w:val="both"/>
    </w:pPr>
  </w:style>
  <w:style w:type="character" w:customStyle="1" w:styleId="25">
    <w:name w:val="Основной текст с отступом 2 Знак"/>
    <w:basedOn w:val="a2"/>
    <w:link w:val="24"/>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uiPriority w:val="99"/>
    <w:rsid w:val="0026022F"/>
    <w:pPr>
      <w:spacing w:before="100" w:beforeAutospacing="1" w:after="100" w:afterAutospacing="1"/>
    </w:pPr>
  </w:style>
  <w:style w:type="table" w:styleId="ac">
    <w:name w:val="Table Grid"/>
    <w:basedOn w:val="a3"/>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rsid w:val="0026022F"/>
    <w:rPr>
      <w:rFonts w:ascii="Times New Roman" w:eastAsia="Times New Roman" w:hAnsi="Times New Roman" w:cs="Times New Roman"/>
      <w:sz w:val="20"/>
      <w:szCs w:val="20"/>
      <w:lang w:eastAsia="ru-RU"/>
    </w:rPr>
  </w:style>
  <w:style w:type="paragraph" w:styleId="ae">
    <w:name w:val="annotation text"/>
    <w:basedOn w:val="a1"/>
    <w:link w:val="ad"/>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rsid w:val="0026022F"/>
    <w:rPr>
      <w:rFonts w:ascii="Tahoma" w:eastAsia="Times New Roman" w:hAnsi="Tahoma" w:cs="Tahoma"/>
      <w:sz w:val="16"/>
      <w:szCs w:val="16"/>
      <w:lang w:eastAsia="ru-RU"/>
    </w:rPr>
  </w:style>
  <w:style w:type="paragraph" w:styleId="af2">
    <w:name w:val="Balloon Text"/>
    <w:basedOn w:val="a1"/>
    <w:link w:val="af1"/>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qFormat/>
    <w:rsid w:val="0026022F"/>
    <w:rPr>
      <w:b/>
      <w:bCs/>
    </w:rPr>
  </w:style>
  <w:style w:type="paragraph" w:styleId="afc">
    <w:name w:val="Title"/>
    <w:basedOn w:val="a1"/>
    <w:link w:val="afd"/>
    <w:autoRedefine/>
    <w:qFormat/>
    <w:rsid w:val="0026022F"/>
    <w:pPr>
      <w:spacing w:line="360" w:lineRule="auto"/>
      <w:ind w:left="198"/>
      <w:jc w:val="center"/>
    </w:pPr>
    <w:rPr>
      <w:b/>
      <w:bCs/>
      <w:sz w:val="36"/>
      <w:szCs w:val="36"/>
      <w:lang w:val="en-US"/>
    </w:rPr>
  </w:style>
  <w:style w:type="character" w:customStyle="1" w:styleId="afd">
    <w:name w:val="Название Знак"/>
    <w:basedOn w:val="a2"/>
    <w:link w:val="afc"/>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nhideWhenUsed/>
    <w:rsid w:val="0026022F"/>
    <w:pPr>
      <w:spacing w:after="120"/>
      <w:ind w:left="283"/>
    </w:pPr>
  </w:style>
  <w:style w:type="character" w:customStyle="1" w:styleId="aff3">
    <w:name w:val="Основной текст с отступом Знак"/>
    <w:basedOn w:val="a2"/>
    <w:link w:val="aff2"/>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nhideWhenUsed/>
    <w:rsid w:val="0026022F"/>
    <w:pPr>
      <w:ind w:left="566" w:hanging="283"/>
      <w:contextualSpacing/>
    </w:pPr>
  </w:style>
  <w:style w:type="paragraph" w:customStyle="1" w:styleId="Times12">
    <w:name w:val="Times 12"/>
    <w:basedOn w:val="a1"/>
    <w:link w:val="Times120"/>
    <w:uiPriority w:val="99"/>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uiPriority w:val="99"/>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uiPriority w:val="99"/>
    <w:rsid w:val="00A57795"/>
    <w:rPr>
      <w:rFonts w:ascii="Times New Roman" w:eastAsia="Times New Roman" w:hAnsi="Times New Roman"/>
    </w:rPr>
  </w:style>
  <w:style w:type="paragraph" w:styleId="affb">
    <w:name w:val="Block Text"/>
    <w:basedOn w:val="a1"/>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uiPriority w:val="99"/>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uiPriority w:val="99"/>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5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7"/>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7"/>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ilvl w:val="0"/>
        <w:numId w:val="0"/>
      </w:numPr>
      <w:tabs>
        <w:tab w:val="num" w:pos="576"/>
      </w:tabs>
      <w:ind w:left="576" w:hanging="576"/>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 w:type="table" w:styleId="afff8">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main">
    <w:name w:val="main"/>
    <w:basedOn w:val="a1"/>
    <w:rsid w:val="007811AF"/>
    <w:pPr>
      <w:spacing w:before="100" w:beforeAutospacing="1" w:after="100" w:afterAutospacing="1"/>
    </w:pPr>
  </w:style>
  <w:style w:type="character" w:customStyle="1" w:styleId="105pt">
    <w:name w:val="Основной текст + 10;5 pt;Полужирный"/>
    <w:basedOn w:val="a2"/>
    <w:rsid w:val="001D6DDC"/>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wmi-callto">
    <w:name w:val="wmi-callto"/>
    <w:basedOn w:val="a2"/>
    <w:rsid w:val="00457035"/>
  </w:style>
  <w:style w:type="paragraph" w:styleId="afff9">
    <w:name w:val="Revision"/>
    <w:hidden/>
    <w:uiPriority w:val="99"/>
    <w:semiHidden/>
    <w:rsid w:val="00CD2687"/>
    <w:rPr>
      <w:rFonts w:eastAsia="Times New Roman"/>
      <w:sz w:val="22"/>
      <w:szCs w:val="22"/>
    </w:rPr>
  </w:style>
  <w:style w:type="character" w:customStyle="1" w:styleId="FontStyle18">
    <w:name w:val="Font Style18"/>
    <w:rsid w:val="00CD2687"/>
    <w:rPr>
      <w:rFonts w:ascii="Times New Roman" w:hAnsi="Times New Roman" w:cs="Times New Roman"/>
      <w:b/>
      <w:bCs/>
      <w:sz w:val="18"/>
      <w:szCs w:val="18"/>
    </w:rPr>
  </w:style>
  <w:style w:type="numbering" w:customStyle="1" w:styleId="110">
    <w:name w:val="Нет списка11"/>
    <w:next w:val="a4"/>
    <w:uiPriority w:val="99"/>
    <w:semiHidden/>
    <w:unhideWhenUsed/>
    <w:rsid w:val="00CD2687"/>
  </w:style>
  <w:style w:type="numbering" w:customStyle="1" w:styleId="212">
    <w:name w:val="Нет списка21"/>
    <w:next w:val="a4"/>
    <w:uiPriority w:val="99"/>
    <w:semiHidden/>
    <w:unhideWhenUsed/>
    <w:rsid w:val="00CD2687"/>
  </w:style>
  <w:style w:type="numbering" w:customStyle="1" w:styleId="111">
    <w:name w:val="Нет списка111"/>
    <w:next w:val="a4"/>
    <w:uiPriority w:val="99"/>
    <w:semiHidden/>
    <w:unhideWhenUsed/>
    <w:rsid w:val="00CD2687"/>
  </w:style>
  <w:style w:type="table" w:customStyle="1" w:styleId="112">
    <w:name w:val="Сетка таблицы11"/>
    <w:basedOn w:val="a3"/>
    <w:next w:val="ac"/>
    <w:rsid w:val="00CD268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4"/>
    <w:uiPriority w:val="99"/>
    <w:semiHidden/>
    <w:unhideWhenUsed/>
    <w:rsid w:val="00CD2687"/>
  </w:style>
  <w:style w:type="paragraph" w:customStyle="1" w:styleId="afffa">
    <w:name w:val="Стиль"/>
    <w:basedOn w:val="a1"/>
    <w:next w:val="afc"/>
    <w:link w:val="afffb"/>
    <w:uiPriority w:val="99"/>
    <w:qFormat/>
    <w:rsid w:val="00CC1D02"/>
    <w:pPr>
      <w:jc w:val="center"/>
    </w:pPr>
    <w:rPr>
      <w:rFonts w:ascii="Cambria" w:hAnsi="Cambria"/>
      <w:b/>
      <w:kern w:val="28"/>
      <w:sz w:val="32"/>
      <w:szCs w:val="20"/>
    </w:rPr>
  </w:style>
  <w:style w:type="character" w:customStyle="1" w:styleId="afffb">
    <w:name w:val="Заголовок Знак"/>
    <w:link w:val="afffa"/>
    <w:uiPriority w:val="99"/>
    <w:locked/>
    <w:rsid w:val="00CC1D02"/>
    <w:rPr>
      <w:rFonts w:ascii="Cambria" w:eastAsia="Times New Roman" w:hAnsi="Cambria"/>
      <w:b/>
      <w:kern w:val="28"/>
      <w:sz w:val="32"/>
    </w:rPr>
  </w:style>
  <w:style w:type="paragraph" w:styleId="afffc">
    <w:name w:val="Plain Text"/>
    <w:basedOn w:val="a1"/>
    <w:link w:val="afffd"/>
    <w:uiPriority w:val="99"/>
    <w:rsid w:val="00CC1D02"/>
    <w:pPr>
      <w:autoSpaceDE w:val="0"/>
      <w:autoSpaceDN w:val="0"/>
    </w:pPr>
    <w:rPr>
      <w:rFonts w:ascii="Courier New" w:hAnsi="Courier New"/>
      <w:sz w:val="20"/>
      <w:szCs w:val="20"/>
    </w:rPr>
  </w:style>
  <w:style w:type="character" w:customStyle="1" w:styleId="afffd">
    <w:name w:val="Текст Знак"/>
    <w:basedOn w:val="a2"/>
    <w:link w:val="afffc"/>
    <w:uiPriority w:val="99"/>
    <w:rsid w:val="00CC1D02"/>
    <w:rPr>
      <w:rFonts w:ascii="Courier New" w:eastAsia="Times New Roman" w:hAnsi="Courier New"/>
    </w:rPr>
  </w:style>
  <w:style w:type="paragraph" w:customStyle="1" w:styleId="Normalunindented">
    <w:name w:val="Normal unindented"/>
    <w:aliases w:val="Обычный Без отступа"/>
    <w:qFormat/>
    <w:rsid w:val="00CC1D02"/>
    <w:pPr>
      <w:spacing w:before="120" w:after="120" w:line="276" w:lineRule="auto"/>
      <w:jc w:val="both"/>
    </w:pPr>
    <w:rPr>
      <w:rFonts w:ascii="Times New Roman" w:eastAsia="Times New Roman" w:hAnsi="Times New Roman"/>
      <w:sz w:val="22"/>
      <w:szCs w:val="22"/>
    </w:rPr>
  </w:style>
  <w:style w:type="paragraph" w:customStyle="1" w:styleId="1f7">
    <w:name w:val="Абзац списка1"/>
    <w:basedOn w:val="a1"/>
    <w:rsid w:val="00EF6A85"/>
    <w:pPr>
      <w:spacing w:after="60"/>
      <w:ind w:left="720"/>
      <w:contextualSpacing/>
      <w:jc w:val="both"/>
    </w:pPr>
    <w:rPr>
      <w:rFonts w:eastAsia="Calibri"/>
    </w:rPr>
  </w:style>
  <w:style w:type="character" w:customStyle="1" w:styleId="ConsPlusNormal0">
    <w:name w:val="ConsPlusNormal Знак"/>
    <w:link w:val="ConsPlusNormal"/>
    <w:locked/>
    <w:rsid w:val="00920FFD"/>
    <w:rPr>
      <w:rFonts w:ascii="Arial" w:eastAsia="Times New Roman" w:hAnsi="Arial" w:cs="Arial"/>
    </w:rPr>
  </w:style>
  <w:style w:type="paragraph" w:styleId="afffe">
    <w:name w:val="Subtitle"/>
    <w:basedOn w:val="a1"/>
    <w:link w:val="affff"/>
    <w:qFormat/>
    <w:rsid w:val="00920FFD"/>
    <w:pPr>
      <w:jc w:val="center"/>
      <w:outlineLvl w:val="0"/>
    </w:pPr>
    <w:rPr>
      <w:rFonts w:ascii="Tahoma" w:hAnsi="Tahoma"/>
      <w:b/>
      <w:szCs w:val="20"/>
    </w:rPr>
  </w:style>
  <w:style w:type="character" w:customStyle="1" w:styleId="affff">
    <w:name w:val="Подзаголовок Знак"/>
    <w:basedOn w:val="a2"/>
    <w:link w:val="afffe"/>
    <w:rsid w:val="00920FFD"/>
    <w:rPr>
      <w:rFonts w:ascii="Tahoma" w:eastAsia="Times New Roman" w:hAnsi="Tahoma"/>
      <w:b/>
      <w:sz w:val="24"/>
    </w:rPr>
  </w:style>
  <w:style w:type="paragraph" w:customStyle="1" w:styleId="affff0">
    <w:name w:val="ЗАГОЛОВОК_ЕТК"/>
    <w:basedOn w:val="a1"/>
    <w:rsid w:val="00920FFD"/>
    <w:rPr>
      <w:b/>
      <w:sz w:val="28"/>
    </w:rPr>
  </w:style>
  <w:style w:type="character" w:customStyle="1" w:styleId="iceouttxt">
    <w:name w:val="iceouttxt"/>
    <w:basedOn w:val="a2"/>
    <w:rsid w:val="00920FFD"/>
  </w:style>
  <w:style w:type="character" w:customStyle="1" w:styleId="osn">
    <w:name w:val="osn"/>
    <w:basedOn w:val="a2"/>
    <w:rsid w:val="00920FFD"/>
  </w:style>
  <w:style w:type="paragraph" w:customStyle="1" w:styleId="font5">
    <w:name w:val="font5"/>
    <w:basedOn w:val="a1"/>
    <w:rsid w:val="00920FFD"/>
    <w:pPr>
      <w:spacing w:before="100" w:beforeAutospacing="1" w:after="100" w:afterAutospacing="1"/>
    </w:pPr>
  </w:style>
  <w:style w:type="character" w:customStyle="1" w:styleId="ecattext">
    <w:name w:val="ecattext"/>
    <w:basedOn w:val="a2"/>
    <w:rsid w:val="00920FFD"/>
  </w:style>
  <w:style w:type="paragraph" w:customStyle="1" w:styleId="Style22">
    <w:name w:val="Style22"/>
    <w:basedOn w:val="a1"/>
    <w:rsid w:val="00920FFD"/>
    <w:pPr>
      <w:widowControl w:val="0"/>
      <w:suppressAutoHyphens/>
      <w:spacing w:line="259" w:lineRule="exact"/>
    </w:pPr>
    <w:rPr>
      <w:rFonts w:eastAsia="SimSun"/>
      <w:kern w:val="1"/>
      <w:lang w:eastAsia="hi-IN" w:bidi="hi-IN"/>
    </w:rPr>
  </w:style>
  <w:style w:type="character" w:customStyle="1" w:styleId="epm">
    <w:name w:val="epm"/>
    <w:basedOn w:val="a2"/>
    <w:uiPriority w:val="99"/>
    <w:rsid w:val="00920FFD"/>
  </w:style>
  <w:style w:type="paragraph" w:customStyle="1" w:styleId="Style16">
    <w:name w:val="Style16"/>
    <w:basedOn w:val="a1"/>
    <w:uiPriority w:val="99"/>
    <w:rsid w:val="00920FFD"/>
    <w:pPr>
      <w:widowControl w:val="0"/>
      <w:autoSpaceDE w:val="0"/>
      <w:autoSpaceDN w:val="0"/>
      <w:adjustRightInd w:val="0"/>
      <w:jc w:val="both"/>
    </w:pPr>
  </w:style>
  <w:style w:type="character" w:customStyle="1" w:styleId="FontStyle52">
    <w:name w:val="Font Style52"/>
    <w:uiPriority w:val="99"/>
    <w:rsid w:val="00920FFD"/>
    <w:rPr>
      <w:rFonts w:ascii="Times New Roman" w:hAnsi="Times New Roman" w:cs="Times New Roman"/>
      <w:sz w:val="22"/>
      <w:szCs w:val="22"/>
    </w:rPr>
  </w:style>
  <w:style w:type="paragraph" w:customStyle="1" w:styleId="Ioieoaiaiaia">
    <w:name w:val="Ioieo aiaiai?a"/>
    <w:basedOn w:val="a1"/>
    <w:rsid w:val="00E030CD"/>
    <w:pPr>
      <w:tabs>
        <w:tab w:val="left" w:pos="1219"/>
      </w:tabs>
      <w:ind w:firstLine="709"/>
      <w:jc w:val="both"/>
    </w:pPr>
    <w:rPr>
      <w:sz w:val="20"/>
      <w:szCs w:val="20"/>
    </w:rPr>
  </w:style>
  <w:style w:type="paragraph" w:customStyle="1" w:styleId="Iniiaiieoaeno">
    <w:name w:val="!Iniiaiie oaeno"/>
    <w:basedOn w:val="a1"/>
    <w:rsid w:val="00E030CD"/>
    <w:pPr>
      <w:widowControl w:val="0"/>
      <w:ind w:firstLine="709"/>
      <w:jc w:val="both"/>
    </w:pPr>
    <w:rPr>
      <w:szCs w:val="20"/>
    </w:rPr>
  </w:style>
  <w:style w:type="paragraph" w:customStyle="1" w:styleId="1f8">
    <w:name w:val="Цитата1"/>
    <w:basedOn w:val="a1"/>
    <w:rsid w:val="00E030CD"/>
    <w:pPr>
      <w:widowControl w:val="0"/>
      <w:spacing w:before="1" w:after="1" w:line="264" w:lineRule="auto"/>
      <w:ind w:left="1" w:right="1" w:firstLine="708"/>
      <w:jc w:val="both"/>
    </w:pPr>
    <w:rPr>
      <w:szCs w:val="20"/>
    </w:rPr>
  </w:style>
  <w:style w:type="paragraph" w:styleId="affff1">
    <w:name w:val="Document Map"/>
    <w:basedOn w:val="a1"/>
    <w:link w:val="affff2"/>
    <w:semiHidden/>
    <w:rsid w:val="00E030CD"/>
    <w:pPr>
      <w:shd w:val="clear" w:color="auto" w:fill="000080"/>
    </w:pPr>
    <w:rPr>
      <w:rFonts w:ascii="Tahoma" w:hAnsi="Tahoma" w:cs="Tahoma"/>
    </w:rPr>
  </w:style>
  <w:style w:type="character" w:customStyle="1" w:styleId="affff2">
    <w:name w:val="Схема документа Знак"/>
    <w:basedOn w:val="a2"/>
    <w:link w:val="affff1"/>
    <w:semiHidden/>
    <w:rsid w:val="00E030CD"/>
    <w:rPr>
      <w:rFonts w:ascii="Tahoma" w:eastAsia="Times New Roman" w:hAnsi="Tahoma" w:cs="Tahoma"/>
      <w:sz w:val="24"/>
      <w:szCs w:val="24"/>
      <w:shd w:val="clear" w:color="auto" w:fill="000080"/>
    </w:rPr>
  </w:style>
  <w:style w:type="character" w:styleId="affff3">
    <w:name w:val="line number"/>
    <w:basedOn w:val="a2"/>
    <w:rsid w:val="00E030CD"/>
    <w:rPr>
      <w:sz w:val="20"/>
    </w:rPr>
  </w:style>
  <w:style w:type="paragraph" w:styleId="3c">
    <w:name w:val="List Continue 3"/>
    <w:basedOn w:val="a1"/>
    <w:rsid w:val="00E030CD"/>
    <w:pPr>
      <w:widowControl w:val="0"/>
      <w:spacing w:after="120"/>
      <w:ind w:left="849"/>
    </w:pPr>
    <w:rPr>
      <w:sz w:val="20"/>
      <w:szCs w:val="20"/>
    </w:rPr>
  </w:style>
  <w:style w:type="paragraph" w:customStyle="1" w:styleId="affff4">
    <w:name w:val="!Основной текст"/>
    <w:basedOn w:val="a1"/>
    <w:rsid w:val="00E030CD"/>
    <w:pPr>
      <w:widowControl w:val="0"/>
      <w:ind w:firstLine="709"/>
      <w:jc w:val="both"/>
    </w:pPr>
    <w:rPr>
      <w:szCs w:val="20"/>
    </w:rPr>
  </w:style>
  <w:style w:type="paragraph" w:customStyle="1" w:styleId="Nienieaaiaiaia">
    <w:name w:val="Nienie a aiaiai?a"/>
    <w:basedOn w:val="a1"/>
    <w:rsid w:val="00E030CD"/>
    <w:pPr>
      <w:tabs>
        <w:tab w:val="left" w:pos="993"/>
      </w:tabs>
      <w:ind w:firstLine="709"/>
      <w:jc w:val="both"/>
    </w:pPr>
    <w:rPr>
      <w:sz w:val="20"/>
      <w:szCs w:val="20"/>
    </w:rPr>
  </w:style>
  <w:style w:type="paragraph" w:customStyle="1" w:styleId="Iacaaeaaaieoiaioa">
    <w:name w:val="!Iaca.aeaa aieoiaioa"/>
    <w:basedOn w:val="a1"/>
    <w:rsid w:val="00E030CD"/>
    <w:pPr>
      <w:overflowPunct w:val="0"/>
      <w:autoSpaceDE w:val="0"/>
      <w:autoSpaceDN w:val="0"/>
      <w:adjustRightInd w:val="0"/>
      <w:spacing w:after="240"/>
      <w:jc w:val="center"/>
      <w:textAlignment w:val="baseline"/>
    </w:pPr>
    <w:rPr>
      <w:b/>
      <w:caps/>
      <w:szCs w:val="20"/>
    </w:rPr>
  </w:style>
  <w:style w:type="paragraph" w:customStyle="1" w:styleId="Rule3">
    <w:name w:val="Rule3"/>
    <w:basedOn w:val="a1"/>
    <w:rsid w:val="00E030CD"/>
    <w:pPr>
      <w:widowControl w:val="0"/>
      <w:spacing w:after="120"/>
      <w:ind w:firstLine="170"/>
      <w:jc w:val="both"/>
    </w:pPr>
    <w:rPr>
      <w:rFonts w:ascii="NewtonCTT" w:hAnsi="NewtonCTT"/>
      <w:i/>
      <w:snapToGrid w:val="0"/>
      <w:sz w:val="20"/>
      <w:szCs w:val="20"/>
    </w:rPr>
  </w:style>
  <w:style w:type="paragraph" w:customStyle="1" w:styleId="Style10">
    <w:name w:val="Style1"/>
    <w:basedOn w:val="a1"/>
    <w:rsid w:val="00E030CD"/>
    <w:pPr>
      <w:widowControl w:val="0"/>
      <w:autoSpaceDE w:val="0"/>
      <w:autoSpaceDN w:val="0"/>
      <w:adjustRightInd w:val="0"/>
    </w:pPr>
  </w:style>
  <w:style w:type="character" w:customStyle="1" w:styleId="FontStyle11">
    <w:name w:val="Font Style11"/>
    <w:basedOn w:val="a2"/>
    <w:rsid w:val="00E030CD"/>
    <w:rPr>
      <w:rFonts w:ascii="Times New Roman" w:hAnsi="Times New Roman" w:cs="Times New Roman"/>
      <w:b/>
      <w:bCs/>
      <w:sz w:val="18"/>
      <w:szCs w:val="18"/>
    </w:rPr>
  </w:style>
  <w:style w:type="character" w:customStyle="1" w:styleId="hps">
    <w:name w:val="hps"/>
    <w:basedOn w:val="a2"/>
    <w:rsid w:val="00E030CD"/>
  </w:style>
  <w:style w:type="character" w:customStyle="1" w:styleId="atn">
    <w:name w:val="atn"/>
    <w:basedOn w:val="a2"/>
    <w:rsid w:val="00E030CD"/>
  </w:style>
  <w:style w:type="character" w:customStyle="1" w:styleId="longtext">
    <w:name w:val="long_text"/>
    <w:basedOn w:val="a2"/>
    <w:rsid w:val="00E030CD"/>
  </w:style>
  <w:style w:type="character" w:customStyle="1" w:styleId="shorttext">
    <w:name w:val="short_text"/>
    <w:basedOn w:val="a2"/>
    <w:rsid w:val="00E030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Table Contemporary"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2F"/>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1"/>
    <w:next w:val="a1"/>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1"/>
    <w:next w:val="a1"/>
    <w:link w:val="20"/>
    <w:qFormat/>
    <w:rsid w:val="0026022F"/>
    <w:pPr>
      <w:keepNext/>
      <w:spacing w:after="60"/>
      <w:jc w:val="center"/>
      <w:outlineLvl w:val="1"/>
    </w:pPr>
    <w:rPr>
      <w:b/>
      <w:bCs/>
      <w:sz w:val="30"/>
      <w:szCs w:val="30"/>
    </w:rPr>
  </w:style>
  <w:style w:type="paragraph" w:styleId="3">
    <w:name w:val="heading 3"/>
    <w:aliases w:val=" Знак2,Знак2"/>
    <w:basedOn w:val="a1"/>
    <w:next w:val="a1"/>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1"/>
    <w:next w:val="a1"/>
    <w:link w:val="40"/>
    <w:qFormat/>
    <w:rsid w:val="0026022F"/>
    <w:pPr>
      <w:keepNext/>
      <w:spacing w:before="240" w:after="60"/>
      <w:jc w:val="both"/>
      <w:outlineLvl w:val="3"/>
    </w:pPr>
    <w:rPr>
      <w:rFonts w:ascii="Arial" w:hAnsi="Arial" w:cs="Arial"/>
    </w:rPr>
  </w:style>
  <w:style w:type="paragraph" w:styleId="5">
    <w:name w:val="heading 5"/>
    <w:basedOn w:val="a1"/>
    <w:next w:val="a1"/>
    <w:link w:val="50"/>
    <w:uiPriority w:val="9"/>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1"/>
    <w:next w:val="a1"/>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1"/>
    <w:next w:val="a1"/>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1"/>
    <w:next w:val="a1"/>
    <w:link w:val="80"/>
    <w:qFormat/>
    <w:rsid w:val="0026022F"/>
    <w:pPr>
      <w:spacing w:before="240" w:after="60"/>
      <w:jc w:val="both"/>
      <w:outlineLvl w:val="7"/>
    </w:pPr>
    <w:rPr>
      <w:i/>
      <w:iCs/>
    </w:rPr>
  </w:style>
  <w:style w:type="paragraph" w:styleId="9">
    <w:name w:val="heading 9"/>
    <w:basedOn w:val="a1"/>
    <w:next w:val="a1"/>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2"/>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2"/>
    <w:link w:val="3"/>
    <w:rsid w:val="0026022F"/>
    <w:rPr>
      <w:rFonts w:ascii="Arial" w:eastAsia="Times New Roman" w:hAnsi="Arial" w:cs="Arial"/>
      <w:b/>
      <w:bCs/>
      <w:sz w:val="24"/>
      <w:szCs w:val="24"/>
      <w:lang w:eastAsia="ru-RU"/>
    </w:rPr>
  </w:style>
  <w:style w:type="character" w:customStyle="1" w:styleId="40">
    <w:name w:val="Заголовок 4 Знак"/>
    <w:basedOn w:val="a2"/>
    <w:link w:val="4"/>
    <w:rsid w:val="0026022F"/>
    <w:rPr>
      <w:rFonts w:ascii="Arial" w:eastAsia="Times New Roman" w:hAnsi="Arial" w:cs="Arial"/>
      <w:sz w:val="24"/>
      <w:szCs w:val="24"/>
      <w:lang w:eastAsia="ru-RU"/>
    </w:rPr>
  </w:style>
  <w:style w:type="character" w:customStyle="1" w:styleId="50">
    <w:name w:val="Заголовок 5 Знак"/>
    <w:basedOn w:val="a2"/>
    <w:link w:val="5"/>
    <w:uiPriority w:val="9"/>
    <w:rsid w:val="002944EE"/>
    <w:rPr>
      <w:rFonts w:ascii="Times New Roman" w:eastAsia="Times New Roman" w:hAnsi="Times New Roman" w:cs="Times New Roman"/>
      <w:b/>
      <w:szCs w:val="20"/>
      <w:lang w:eastAsia="ar-SA"/>
    </w:rPr>
  </w:style>
  <w:style w:type="character" w:customStyle="1" w:styleId="60">
    <w:name w:val="Заголовок 6 Знак"/>
    <w:basedOn w:val="a2"/>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2"/>
    <w:link w:val="7"/>
    <w:rsid w:val="0026022F"/>
    <w:rPr>
      <w:rFonts w:ascii="Arial" w:eastAsia="Times New Roman" w:hAnsi="Arial" w:cs="Times New Roman"/>
      <w:sz w:val="20"/>
      <w:szCs w:val="20"/>
      <w:lang w:eastAsia="ru-RU"/>
    </w:rPr>
  </w:style>
  <w:style w:type="character" w:customStyle="1" w:styleId="80">
    <w:name w:val="Заголовок 8 Знак"/>
    <w:basedOn w:val="a2"/>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ind w:firstLine="720"/>
    </w:pPr>
    <w:rPr>
      <w:rFonts w:ascii="Arial" w:eastAsia="Times New Roman" w:hAnsi="Arial" w:cs="Arial"/>
    </w:rPr>
  </w:style>
  <w:style w:type="paragraph" w:styleId="11">
    <w:name w:val="toc 1"/>
    <w:basedOn w:val="a1"/>
    <w:next w:val="a1"/>
    <w:autoRedefine/>
    <w:rsid w:val="0026022F"/>
    <w:pPr>
      <w:spacing w:before="120" w:after="120"/>
    </w:pPr>
    <w:rPr>
      <w:b/>
      <w:bCs/>
      <w:caps/>
      <w:sz w:val="20"/>
      <w:szCs w:val="20"/>
    </w:rPr>
  </w:style>
  <w:style w:type="paragraph" w:styleId="21">
    <w:name w:val="toc 2"/>
    <w:basedOn w:val="a1"/>
    <w:next w:val="a1"/>
    <w:autoRedefine/>
    <w:rsid w:val="0026022F"/>
    <w:pPr>
      <w:ind w:left="240"/>
    </w:pPr>
    <w:rPr>
      <w:smallCaps/>
      <w:sz w:val="20"/>
      <w:szCs w:val="20"/>
    </w:rPr>
  </w:style>
  <w:style w:type="character" w:styleId="a5">
    <w:name w:val="Hyperlink"/>
    <w:uiPriority w:val="99"/>
    <w:rsid w:val="0026022F"/>
    <w:rPr>
      <w:color w:val="0000FF"/>
      <w:u w:val="single"/>
    </w:rPr>
  </w:style>
  <w:style w:type="paragraph" w:customStyle="1" w:styleId="12">
    <w:name w:val="Стиль1"/>
    <w:basedOn w:val="a1"/>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1"/>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1"/>
    <w:link w:val="25"/>
    <w:uiPriority w:val="99"/>
    <w:rsid w:val="0026022F"/>
    <w:pPr>
      <w:spacing w:after="120" w:line="480" w:lineRule="auto"/>
      <w:ind w:left="283"/>
      <w:jc w:val="both"/>
    </w:pPr>
  </w:style>
  <w:style w:type="character" w:customStyle="1" w:styleId="25">
    <w:name w:val="Основной текст с отступом 2 Знак"/>
    <w:basedOn w:val="a2"/>
    <w:link w:val="24"/>
    <w:uiPriority w:val="99"/>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6022F"/>
    <w:pPr>
      <w:spacing w:before="100" w:beforeAutospacing="1" w:after="100" w:afterAutospacing="1"/>
    </w:pPr>
    <w:rPr>
      <w:rFonts w:ascii="Tahoma" w:hAnsi="Tahoma"/>
      <w:sz w:val="20"/>
      <w:szCs w:val="20"/>
      <w:lang w:val="en-US" w:eastAsia="en-US"/>
    </w:rPr>
  </w:style>
  <w:style w:type="paragraph" w:styleId="26">
    <w:name w:val="List Bullet 2"/>
    <w:basedOn w:val="a1"/>
    <w:autoRedefine/>
    <w:rsid w:val="0026022F"/>
    <w:pPr>
      <w:tabs>
        <w:tab w:val="num" w:pos="643"/>
      </w:tabs>
      <w:spacing w:after="60"/>
      <w:ind w:left="643" w:hanging="360"/>
      <w:jc w:val="both"/>
    </w:pPr>
  </w:style>
  <w:style w:type="paragraph" w:styleId="a6">
    <w:name w:val="footer"/>
    <w:basedOn w:val="a1"/>
    <w:link w:val="a7"/>
    <w:uiPriority w:val="99"/>
    <w:rsid w:val="0026022F"/>
    <w:pPr>
      <w:tabs>
        <w:tab w:val="center" w:pos="4677"/>
        <w:tab w:val="right" w:pos="9355"/>
      </w:tabs>
      <w:spacing w:after="60"/>
      <w:jc w:val="both"/>
    </w:pPr>
  </w:style>
  <w:style w:type="character" w:customStyle="1" w:styleId="a7">
    <w:name w:val="Нижний колонтитул Знак"/>
    <w:basedOn w:val="a2"/>
    <w:link w:val="a6"/>
    <w:uiPriority w:val="99"/>
    <w:rsid w:val="0026022F"/>
    <w:rPr>
      <w:rFonts w:ascii="Times New Roman" w:eastAsia="Times New Roman" w:hAnsi="Times New Roman" w:cs="Times New Roman"/>
      <w:sz w:val="24"/>
      <w:szCs w:val="24"/>
      <w:lang w:eastAsia="ru-RU"/>
    </w:rPr>
  </w:style>
  <w:style w:type="character" w:styleId="a8">
    <w:name w:val="page number"/>
    <w:basedOn w:val="a2"/>
    <w:rsid w:val="0026022F"/>
  </w:style>
  <w:style w:type="paragraph" w:styleId="27">
    <w:name w:val="Body Text 2"/>
    <w:basedOn w:val="a1"/>
    <w:link w:val="28"/>
    <w:rsid w:val="0026022F"/>
    <w:pPr>
      <w:spacing w:after="120" w:line="480" w:lineRule="auto"/>
      <w:jc w:val="both"/>
    </w:pPr>
  </w:style>
  <w:style w:type="character" w:customStyle="1" w:styleId="28">
    <w:name w:val="Основной текст 2 Знак"/>
    <w:basedOn w:val="a2"/>
    <w:link w:val="27"/>
    <w:rsid w:val="0026022F"/>
    <w:rPr>
      <w:rFonts w:ascii="Times New Roman" w:eastAsia="Times New Roman" w:hAnsi="Times New Roman" w:cs="Times New Roman"/>
      <w:sz w:val="24"/>
      <w:szCs w:val="24"/>
      <w:lang w:eastAsia="ru-RU"/>
    </w:rPr>
  </w:style>
  <w:style w:type="paragraph" w:styleId="34">
    <w:name w:val="Body Text 3"/>
    <w:basedOn w:val="a1"/>
    <w:link w:val="35"/>
    <w:rsid w:val="0026022F"/>
    <w:pPr>
      <w:spacing w:after="120"/>
      <w:jc w:val="both"/>
    </w:pPr>
    <w:rPr>
      <w:sz w:val="16"/>
      <w:szCs w:val="16"/>
    </w:rPr>
  </w:style>
  <w:style w:type="character" w:customStyle="1" w:styleId="35">
    <w:name w:val="Основной текст 3 Знак"/>
    <w:basedOn w:val="a2"/>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ind w:left="709" w:right="19772" w:firstLine="720"/>
      <w:jc w:val="both"/>
    </w:pPr>
    <w:rPr>
      <w:rFonts w:ascii="Arial" w:eastAsia="Times New Roman" w:hAnsi="Arial" w:cs="Arial"/>
    </w:rPr>
  </w:style>
  <w:style w:type="paragraph" w:customStyle="1" w:styleId="BodyText22">
    <w:name w:val="Body Text 22"/>
    <w:basedOn w:val="a1"/>
    <w:rsid w:val="0026022F"/>
    <w:pPr>
      <w:jc w:val="both"/>
    </w:pPr>
    <w:rPr>
      <w:sz w:val="28"/>
      <w:szCs w:val="20"/>
    </w:rPr>
  </w:style>
  <w:style w:type="paragraph" w:styleId="a9">
    <w:name w:val="Date"/>
    <w:basedOn w:val="a1"/>
    <w:next w:val="a1"/>
    <w:link w:val="aa"/>
    <w:rsid w:val="0026022F"/>
    <w:pPr>
      <w:spacing w:after="60"/>
      <w:jc w:val="both"/>
    </w:pPr>
  </w:style>
  <w:style w:type="character" w:customStyle="1" w:styleId="aa">
    <w:name w:val="Дата Знак"/>
    <w:basedOn w:val="a2"/>
    <w:link w:val="a9"/>
    <w:rsid w:val="0026022F"/>
    <w:rPr>
      <w:rFonts w:ascii="Times New Roman" w:eastAsia="Times New Roman" w:hAnsi="Times New Roman" w:cs="Times New Roman"/>
      <w:sz w:val="24"/>
      <w:szCs w:val="24"/>
      <w:lang w:eastAsia="ru-RU"/>
    </w:rPr>
  </w:style>
  <w:style w:type="paragraph" w:styleId="ab">
    <w:name w:val="Normal (Web)"/>
    <w:basedOn w:val="a1"/>
    <w:rsid w:val="0026022F"/>
    <w:pPr>
      <w:spacing w:before="100" w:beforeAutospacing="1" w:after="100" w:afterAutospacing="1"/>
    </w:pPr>
  </w:style>
  <w:style w:type="table" w:styleId="ac">
    <w:name w:val="Table Grid"/>
    <w:basedOn w:val="a3"/>
    <w:uiPriority w:val="59"/>
    <w:rsid w:val="0026022F"/>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Текст примечания Знак"/>
    <w:basedOn w:val="a2"/>
    <w:link w:val="ae"/>
    <w:uiPriority w:val="99"/>
    <w:rsid w:val="0026022F"/>
    <w:rPr>
      <w:rFonts w:ascii="Times New Roman" w:eastAsia="Times New Roman" w:hAnsi="Times New Roman" w:cs="Times New Roman"/>
      <w:sz w:val="20"/>
      <w:szCs w:val="20"/>
      <w:lang w:eastAsia="ru-RU"/>
    </w:rPr>
  </w:style>
  <w:style w:type="paragraph" w:styleId="ae">
    <w:name w:val="annotation text"/>
    <w:basedOn w:val="a1"/>
    <w:link w:val="ad"/>
    <w:uiPriority w:val="99"/>
    <w:semiHidden/>
    <w:rsid w:val="0026022F"/>
    <w:pPr>
      <w:spacing w:after="60"/>
      <w:jc w:val="both"/>
    </w:pPr>
    <w:rPr>
      <w:sz w:val="20"/>
      <w:szCs w:val="20"/>
    </w:rPr>
  </w:style>
  <w:style w:type="character" w:customStyle="1" w:styleId="13">
    <w:name w:val="Текст примечания Знак1"/>
    <w:basedOn w:val="a2"/>
    <w:uiPriority w:val="99"/>
    <w:semiHidden/>
    <w:rsid w:val="0026022F"/>
    <w:rPr>
      <w:rFonts w:ascii="Times New Roman" w:eastAsia="Times New Roman" w:hAnsi="Times New Roman" w:cs="Times New Roman"/>
      <w:sz w:val="20"/>
      <w:szCs w:val="20"/>
      <w:lang w:eastAsia="ru-RU"/>
    </w:rPr>
  </w:style>
  <w:style w:type="character" w:customStyle="1" w:styleId="af">
    <w:name w:val="Тема примечания Знак"/>
    <w:basedOn w:val="ad"/>
    <w:link w:val="af0"/>
    <w:uiPriority w:val="99"/>
    <w:rsid w:val="0026022F"/>
    <w:rPr>
      <w:rFonts w:ascii="Times New Roman" w:eastAsia="Times New Roman" w:hAnsi="Times New Roman" w:cs="Times New Roman"/>
      <w:b/>
      <w:bCs/>
      <w:sz w:val="20"/>
      <w:szCs w:val="20"/>
      <w:lang w:eastAsia="ru-RU"/>
    </w:rPr>
  </w:style>
  <w:style w:type="paragraph" w:styleId="af0">
    <w:name w:val="annotation subject"/>
    <w:basedOn w:val="ae"/>
    <w:next w:val="ae"/>
    <w:link w:val="af"/>
    <w:uiPriority w:val="99"/>
    <w:rsid w:val="0026022F"/>
    <w:rPr>
      <w:b/>
      <w:bCs/>
    </w:rPr>
  </w:style>
  <w:style w:type="character" w:customStyle="1" w:styleId="14">
    <w:name w:val="Тема примечания Знак1"/>
    <w:basedOn w:val="13"/>
    <w:uiPriority w:val="99"/>
    <w:semiHidden/>
    <w:rsid w:val="0026022F"/>
    <w:rPr>
      <w:rFonts w:ascii="Times New Roman" w:eastAsia="Times New Roman" w:hAnsi="Times New Roman" w:cs="Times New Roman"/>
      <w:b/>
      <w:bCs/>
      <w:sz w:val="20"/>
      <w:szCs w:val="20"/>
      <w:lang w:eastAsia="ru-RU"/>
    </w:rPr>
  </w:style>
  <w:style w:type="character" w:customStyle="1" w:styleId="af1">
    <w:name w:val="Текст выноски Знак"/>
    <w:basedOn w:val="a2"/>
    <w:link w:val="af2"/>
    <w:uiPriority w:val="99"/>
    <w:rsid w:val="0026022F"/>
    <w:rPr>
      <w:rFonts w:ascii="Tahoma" w:eastAsia="Times New Roman" w:hAnsi="Tahoma" w:cs="Tahoma"/>
      <w:sz w:val="16"/>
      <w:szCs w:val="16"/>
      <w:lang w:eastAsia="ru-RU"/>
    </w:rPr>
  </w:style>
  <w:style w:type="paragraph" w:styleId="af2">
    <w:name w:val="Balloon Text"/>
    <w:basedOn w:val="a1"/>
    <w:link w:val="af1"/>
    <w:uiPriority w:val="99"/>
    <w:rsid w:val="0026022F"/>
    <w:pPr>
      <w:spacing w:after="60"/>
      <w:jc w:val="both"/>
    </w:pPr>
    <w:rPr>
      <w:rFonts w:ascii="Tahoma" w:hAnsi="Tahoma" w:cs="Tahoma"/>
      <w:sz w:val="16"/>
      <w:szCs w:val="16"/>
    </w:rPr>
  </w:style>
  <w:style w:type="character" w:customStyle="1" w:styleId="15">
    <w:name w:val="Текст выноски Знак1"/>
    <w:basedOn w:val="a2"/>
    <w:uiPriority w:val="99"/>
    <w:semiHidden/>
    <w:rsid w:val="0026022F"/>
    <w:rPr>
      <w:rFonts w:ascii="Tahoma" w:eastAsia="Times New Roman" w:hAnsi="Tahoma" w:cs="Tahoma"/>
      <w:sz w:val="16"/>
      <w:szCs w:val="16"/>
      <w:lang w:eastAsia="ru-RU"/>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semiHidden/>
    <w:rsid w:val="0026022F"/>
    <w:pPr>
      <w:spacing w:after="60"/>
      <w:jc w:val="both"/>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f3"/>
    <w:semiHidden/>
    <w:rsid w:val="0026022F"/>
    <w:rPr>
      <w:rFonts w:ascii="Times New Roman" w:eastAsia="Times New Roman" w:hAnsi="Times New Roman" w:cs="Times New Roman"/>
      <w:sz w:val="20"/>
      <w:szCs w:val="20"/>
      <w:lang w:eastAsia="ru-RU"/>
    </w:rPr>
  </w:style>
  <w:style w:type="character" w:styleId="af5">
    <w:name w:val="footnote reference"/>
    <w:semiHidden/>
    <w:rsid w:val="0026022F"/>
    <w:rPr>
      <w:vertAlign w:val="superscript"/>
    </w:rPr>
  </w:style>
  <w:style w:type="paragraph" w:customStyle="1" w:styleId="16">
    <w:name w:val="Обычный1"/>
    <w:rsid w:val="0026022F"/>
    <w:pPr>
      <w:widowControl w:val="0"/>
      <w:jc w:val="both"/>
    </w:pPr>
    <w:rPr>
      <w:rFonts w:ascii="Arial" w:eastAsia="Times New Roman" w:hAnsi="Arial"/>
      <w:snapToGrid w:val="0"/>
      <w:spacing w:val="-5"/>
      <w:sz w:val="25"/>
    </w:rPr>
  </w:style>
  <w:style w:type="paragraph" w:styleId="af6">
    <w:name w:val="Body Text"/>
    <w:aliases w:val="Знак1, Знак1,body text,Основной текст Знак Знак"/>
    <w:basedOn w:val="a1"/>
    <w:link w:val="af7"/>
    <w:uiPriority w:val="99"/>
    <w:rsid w:val="0026022F"/>
    <w:pPr>
      <w:spacing w:after="120"/>
      <w:jc w:val="both"/>
    </w:pPr>
  </w:style>
  <w:style w:type="character" w:customStyle="1" w:styleId="af7">
    <w:name w:val="Основной текст Знак"/>
    <w:aliases w:val="Знак1 Знак, Знак1 Знак,body text Знак,Основной текст Знак Знак Знак"/>
    <w:basedOn w:val="a2"/>
    <w:link w:val="af6"/>
    <w:uiPriority w:val="99"/>
    <w:rsid w:val="0026022F"/>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6022F"/>
    <w:pPr>
      <w:spacing w:before="100" w:beforeAutospacing="1" w:after="100" w:afterAutospacing="1"/>
    </w:pPr>
    <w:rPr>
      <w:rFonts w:ascii="Tahoma" w:hAnsi="Tahoma"/>
      <w:sz w:val="20"/>
      <w:szCs w:val="20"/>
      <w:lang w:val="en-US" w:eastAsia="en-US"/>
    </w:rPr>
  </w:style>
  <w:style w:type="paragraph" w:customStyle="1" w:styleId="af9">
    <w:name w:val="Пункт"/>
    <w:basedOn w:val="a1"/>
    <w:rsid w:val="0026022F"/>
    <w:pPr>
      <w:tabs>
        <w:tab w:val="num" w:pos="1980"/>
      </w:tabs>
      <w:ind w:left="1404" w:hanging="504"/>
      <w:jc w:val="both"/>
    </w:pPr>
    <w:rPr>
      <w:szCs w:val="28"/>
    </w:rPr>
  </w:style>
  <w:style w:type="paragraph" w:customStyle="1" w:styleId="ConsPlusNonformat">
    <w:name w:val="ConsPlusNonformat"/>
    <w:uiPriority w:val="99"/>
    <w:rsid w:val="0026022F"/>
    <w:pPr>
      <w:widowControl w:val="0"/>
      <w:autoSpaceDE w:val="0"/>
      <w:autoSpaceDN w:val="0"/>
      <w:adjustRightInd w:val="0"/>
    </w:pPr>
    <w:rPr>
      <w:rFonts w:ascii="Courier New" w:eastAsia="Times New Roman" w:hAnsi="Courier New" w:cs="Courier New"/>
    </w:rPr>
  </w:style>
  <w:style w:type="paragraph" w:customStyle="1" w:styleId="17">
    <w:name w:val="Основной текст с отступом1"/>
    <w:basedOn w:val="a1"/>
    <w:rsid w:val="0026022F"/>
    <w:pPr>
      <w:spacing w:before="60"/>
      <w:ind w:firstLine="851"/>
      <w:jc w:val="both"/>
    </w:pPr>
    <w:rPr>
      <w:szCs w:val="20"/>
    </w:rPr>
  </w:style>
  <w:style w:type="paragraph" w:customStyle="1" w:styleId="afa">
    <w:name w:val="Таблица шапка"/>
    <w:basedOn w:val="a1"/>
    <w:rsid w:val="0026022F"/>
    <w:pPr>
      <w:keepNext/>
      <w:spacing w:before="40" w:after="40"/>
      <w:ind w:left="57" w:right="57"/>
    </w:pPr>
    <w:rPr>
      <w:sz w:val="18"/>
      <w:szCs w:val="18"/>
    </w:rPr>
  </w:style>
  <w:style w:type="character" w:styleId="afb">
    <w:name w:val="Strong"/>
    <w:basedOn w:val="a2"/>
    <w:uiPriority w:val="22"/>
    <w:qFormat/>
    <w:rsid w:val="0026022F"/>
    <w:rPr>
      <w:b/>
      <w:bCs/>
    </w:rPr>
  </w:style>
  <w:style w:type="paragraph" w:styleId="afc">
    <w:name w:val="Title"/>
    <w:basedOn w:val="a1"/>
    <w:link w:val="afd"/>
    <w:autoRedefine/>
    <w:uiPriority w:val="99"/>
    <w:qFormat/>
    <w:rsid w:val="0026022F"/>
    <w:pPr>
      <w:spacing w:line="360" w:lineRule="auto"/>
      <w:ind w:left="198"/>
      <w:jc w:val="center"/>
    </w:pPr>
    <w:rPr>
      <w:b/>
      <w:bCs/>
      <w:sz w:val="36"/>
      <w:szCs w:val="36"/>
      <w:lang w:val="en-US"/>
    </w:rPr>
  </w:style>
  <w:style w:type="character" w:customStyle="1" w:styleId="afd">
    <w:name w:val="Название Знак"/>
    <w:basedOn w:val="a2"/>
    <w:link w:val="afc"/>
    <w:uiPriority w:val="99"/>
    <w:rsid w:val="0026022F"/>
    <w:rPr>
      <w:rFonts w:ascii="Times New Roman" w:eastAsia="Times New Roman" w:hAnsi="Times New Roman" w:cs="Times New Roman"/>
      <w:b/>
      <w:bCs/>
      <w:sz w:val="36"/>
      <w:szCs w:val="36"/>
      <w:lang w:val="en-US" w:eastAsia="ru-RU"/>
    </w:rPr>
  </w:style>
  <w:style w:type="paragraph" w:customStyle="1" w:styleId="afe">
    <w:name w:val="ЗАГОЛОВОК_МОЙ"/>
    <w:basedOn w:val="a1"/>
    <w:link w:val="aff"/>
    <w:rsid w:val="0026022F"/>
    <w:pPr>
      <w:suppressAutoHyphens/>
      <w:spacing w:line="360" w:lineRule="auto"/>
      <w:jc w:val="center"/>
    </w:pPr>
    <w:rPr>
      <w:b/>
      <w:bCs/>
      <w:caps/>
      <w:sz w:val="28"/>
      <w:szCs w:val="28"/>
      <w:lang w:eastAsia="ar-SA"/>
    </w:rPr>
  </w:style>
  <w:style w:type="character" w:customStyle="1" w:styleId="aff">
    <w:name w:val="ЗАГОЛОВОК_МОЙ Знак"/>
    <w:link w:val="afe"/>
    <w:rsid w:val="0026022F"/>
    <w:rPr>
      <w:rFonts w:ascii="Times New Roman" w:eastAsia="Times New Roman" w:hAnsi="Times New Roman" w:cs="Times New Roman"/>
      <w:b/>
      <w:bCs/>
      <w:caps/>
      <w:sz w:val="28"/>
      <w:szCs w:val="28"/>
      <w:lang w:eastAsia="ar-SA"/>
    </w:rPr>
  </w:style>
  <w:style w:type="paragraph" w:customStyle="1" w:styleId="aff0">
    <w:name w:val="Подпункт"/>
    <w:basedOn w:val="a1"/>
    <w:rsid w:val="0026022F"/>
    <w:pPr>
      <w:tabs>
        <w:tab w:val="left" w:pos="1701"/>
      </w:tabs>
      <w:spacing w:line="360" w:lineRule="auto"/>
      <w:jc w:val="both"/>
    </w:pPr>
    <w:rPr>
      <w:sz w:val="28"/>
      <w:szCs w:val="28"/>
    </w:rPr>
  </w:style>
  <w:style w:type="paragraph" w:styleId="aff1">
    <w:name w:val="List Paragraph"/>
    <w:basedOn w:val="a1"/>
    <w:uiPriority w:val="34"/>
    <w:qFormat/>
    <w:rsid w:val="0026022F"/>
    <w:pPr>
      <w:ind w:left="720"/>
      <w:contextualSpacing/>
    </w:pPr>
  </w:style>
  <w:style w:type="paragraph" w:styleId="aff2">
    <w:name w:val="Body Text Indent"/>
    <w:basedOn w:val="a1"/>
    <w:link w:val="aff3"/>
    <w:unhideWhenUsed/>
    <w:rsid w:val="0026022F"/>
    <w:pPr>
      <w:spacing w:after="120"/>
      <w:ind w:left="283"/>
    </w:pPr>
  </w:style>
  <w:style w:type="character" w:customStyle="1" w:styleId="aff3">
    <w:name w:val="Основной текст с отступом Знак"/>
    <w:basedOn w:val="a2"/>
    <w:link w:val="aff2"/>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pPr>
    <w:rPr>
      <w:rFonts w:ascii="Times New Roman" w:eastAsia="Times New Roman" w:hAnsi="Times New Roman"/>
      <w:snapToGrid w:val="0"/>
    </w:rPr>
  </w:style>
  <w:style w:type="paragraph" w:customStyle="1" w:styleId="74e">
    <w:name w:val="Основнг74eй текст"/>
    <w:basedOn w:val="a1"/>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2"/>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1"/>
    <w:rsid w:val="0026022F"/>
    <w:pPr>
      <w:widowControl w:val="0"/>
      <w:suppressAutoHyphens/>
      <w:spacing w:line="360" w:lineRule="auto"/>
      <w:ind w:firstLine="720"/>
      <w:jc w:val="both"/>
    </w:pPr>
    <w:rPr>
      <w:sz w:val="22"/>
      <w:szCs w:val="20"/>
      <w:lang w:eastAsia="ar-SA"/>
    </w:rPr>
  </w:style>
  <w:style w:type="paragraph" w:styleId="aff4">
    <w:name w:val="header"/>
    <w:aliases w:val="Aa?oiee eieiioeooe"/>
    <w:basedOn w:val="a1"/>
    <w:link w:val="aff5"/>
    <w:uiPriority w:val="99"/>
    <w:rsid w:val="0026022F"/>
    <w:pPr>
      <w:widowControl w:val="0"/>
      <w:tabs>
        <w:tab w:val="center" w:pos="4153"/>
        <w:tab w:val="right" w:pos="8306"/>
      </w:tabs>
      <w:suppressAutoHyphens/>
    </w:pPr>
    <w:rPr>
      <w:sz w:val="20"/>
      <w:szCs w:val="20"/>
      <w:lang w:eastAsia="ar-SA"/>
    </w:rPr>
  </w:style>
  <w:style w:type="character" w:customStyle="1" w:styleId="aff5">
    <w:name w:val="Верхний колонтитул Знак"/>
    <w:aliases w:val="Aa?oiee eieiioeooe Знак"/>
    <w:basedOn w:val="a2"/>
    <w:link w:val="aff4"/>
    <w:uiPriority w:val="99"/>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1"/>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1"/>
    <w:rsid w:val="0026022F"/>
    <w:pPr>
      <w:keepLines/>
      <w:suppressAutoHyphens/>
      <w:ind w:firstLine="567"/>
      <w:jc w:val="both"/>
    </w:pPr>
    <w:rPr>
      <w:sz w:val="22"/>
      <w:szCs w:val="22"/>
      <w:lang w:eastAsia="ar-SA"/>
    </w:rPr>
  </w:style>
  <w:style w:type="paragraph" w:styleId="aff6">
    <w:name w:val="toa heading"/>
    <w:basedOn w:val="a1"/>
    <w:next w:val="a1"/>
    <w:semiHidden/>
    <w:rsid w:val="0026022F"/>
    <w:pPr>
      <w:spacing w:before="120" w:line="360" w:lineRule="auto"/>
      <w:ind w:firstLine="709"/>
      <w:jc w:val="both"/>
    </w:pPr>
    <w:rPr>
      <w:b/>
      <w:szCs w:val="20"/>
    </w:rPr>
  </w:style>
  <w:style w:type="paragraph" w:customStyle="1" w:styleId="aff7">
    <w:name w:val="Базовый заголовок"/>
    <w:basedOn w:val="a1"/>
    <w:next w:val="af6"/>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1"/>
    <w:rsid w:val="0026022F"/>
    <w:pPr>
      <w:keepLines/>
      <w:ind w:firstLine="567"/>
      <w:jc w:val="both"/>
    </w:pPr>
    <w:rPr>
      <w:sz w:val="22"/>
      <w:szCs w:val="22"/>
    </w:rPr>
  </w:style>
  <w:style w:type="paragraph" w:customStyle="1" w:styleId="222">
    <w:name w:val="222"/>
    <w:basedOn w:val="a1"/>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2"/>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1"/>
    <w:rsid w:val="0026022F"/>
    <w:pPr>
      <w:widowControl w:val="0"/>
      <w:spacing w:line="360" w:lineRule="auto"/>
      <w:ind w:firstLine="720"/>
      <w:jc w:val="both"/>
    </w:pPr>
    <w:rPr>
      <w:sz w:val="22"/>
      <w:szCs w:val="20"/>
    </w:rPr>
  </w:style>
  <w:style w:type="paragraph" w:customStyle="1" w:styleId="aff8">
    <w:name w:val="Содержимое таблицы"/>
    <w:basedOn w:val="a1"/>
    <w:rsid w:val="0026022F"/>
    <w:pPr>
      <w:suppressLineNumbers/>
      <w:suppressAutoHyphens/>
    </w:pPr>
    <w:rPr>
      <w:color w:val="000000"/>
      <w:sz w:val="20"/>
      <w:szCs w:val="20"/>
      <w:lang w:eastAsia="hi-IN" w:bidi="hi-IN"/>
    </w:rPr>
  </w:style>
  <w:style w:type="paragraph" w:customStyle="1" w:styleId="Noeeu1">
    <w:name w:val="Noeeu1"/>
    <w:basedOn w:val="a1"/>
    <w:rsid w:val="0026022F"/>
    <w:rPr>
      <w:rFonts w:eastAsia="Calibri"/>
    </w:rPr>
  </w:style>
  <w:style w:type="paragraph" w:customStyle="1" w:styleId="ConsPlusTitle">
    <w:name w:val="ConsPlusTitle"/>
    <w:rsid w:val="0026022F"/>
    <w:pPr>
      <w:autoSpaceDE w:val="0"/>
      <w:autoSpaceDN w:val="0"/>
      <w:adjustRightInd w:val="0"/>
    </w:pPr>
    <w:rPr>
      <w:rFonts w:ascii="Arial" w:eastAsia="Times New Roman" w:hAnsi="Arial" w:cs="Arial"/>
      <w:b/>
      <w:bCs/>
    </w:rPr>
  </w:style>
  <w:style w:type="paragraph" w:styleId="2a">
    <w:name w:val="List 2"/>
    <w:basedOn w:val="a1"/>
    <w:uiPriority w:val="99"/>
    <w:semiHidden/>
    <w:unhideWhenUsed/>
    <w:rsid w:val="0026022F"/>
    <w:pPr>
      <w:ind w:left="566" w:hanging="283"/>
      <w:contextualSpacing/>
    </w:pPr>
  </w:style>
  <w:style w:type="paragraph" w:customStyle="1" w:styleId="Times12">
    <w:name w:val="Times 12"/>
    <w:basedOn w:val="a1"/>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2"/>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pPr>
    <w:rPr>
      <w:rFonts w:ascii="Times New Roman" w:hAnsi="Times New Roman"/>
      <w:color w:val="000000"/>
      <w:sz w:val="24"/>
      <w:szCs w:val="24"/>
      <w:lang w:eastAsia="en-US"/>
    </w:rPr>
  </w:style>
  <w:style w:type="character" w:customStyle="1" w:styleId="Default0">
    <w:name w:val="Default Знак"/>
    <w:basedOn w:val="a2"/>
    <w:link w:val="Default"/>
    <w:rsid w:val="0049557D"/>
    <w:rPr>
      <w:rFonts w:ascii="Times New Roman" w:hAnsi="Times New Roman"/>
      <w:color w:val="000000"/>
      <w:sz w:val="24"/>
      <w:szCs w:val="24"/>
      <w:lang w:val="ru-RU" w:eastAsia="en-US" w:bidi="ar-SA"/>
    </w:rPr>
  </w:style>
  <w:style w:type="character" w:customStyle="1" w:styleId="18">
    <w:name w:val="Ариал Знак1"/>
    <w:basedOn w:val="a2"/>
    <w:link w:val="aff9"/>
    <w:locked/>
    <w:rsid w:val="008C5CC0"/>
    <w:rPr>
      <w:rFonts w:ascii="Arial" w:hAnsi="Arial"/>
      <w:sz w:val="24"/>
      <w:szCs w:val="24"/>
      <w:lang w:eastAsia="ru-RU"/>
    </w:rPr>
  </w:style>
  <w:style w:type="paragraph" w:customStyle="1" w:styleId="aff9">
    <w:name w:val="Ариал"/>
    <w:basedOn w:val="a1"/>
    <w:link w:val="18"/>
    <w:rsid w:val="008C5CC0"/>
    <w:pPr>
      <w:spacing w:before="120" w:after="120" w:line="360" w:lineRule="auto"/>
      <w:ind w:firstLine="851"/>
      <w:jc w:val="both"/>
    </w:pPr>
    <w:rPr>
      <w:rFonts w:ascii="Arial" w:eastAsia="Calibri" w:hAnsi="Arial"/>
    </w:rPr>
  </w:style>
  <w:style w:type="paragraph" w:styleId="affa">
    <w:name w:val="No Spacing"/>
    <w:uiPriority w:val="1"/>
    <w:qFormat/>
    <w:rsid w:val="00782EB3"/>
    <w:rPr>
      <w:rFonts w:ascii="Times New Roman" w:eastAsia="Times New Roman" w:hAnsi="Times New Roman"/>
      <w:sz w:val="24"/>
      <w:szCs w:val="24"/>
    </w:rPr>
  </w:style>
  <w:style w:type="paragraph" w:customStyle="1" w:styleId="rmciloaw">
    <w:name w:val="rmciloaw"/>
    <w:basedOn w:val="a1"/>
    <w:rsid w:val="00A57795"/>
    <w:pPr>
      <w:spacing w:before="100" w:beforeAutospacing="1" w:after="100" w:afterAutospacing="1"/>
    </w:pPr>
  </w:style>
  <w:style w:type="paragraph" w:customStyle="1" w:styleId="Normal1">
    <w:name w:val="Normal1"/>
    <w:rsid w:val="00A57795"/>
    <w:rPr>
      <w:rFonts w:ascii="Times New Roman" w:eastAsia="Times New Roman" w:hAnsi="Times New Roman"/>
    </w:rPr>
  </w:style>
  <w:style w:type="paragraph" w:styleId="affb">
    <w:name w:val="Block Text"/>
    <w:basedOn w:val="a1"/>
    <w:rsid w:val="00A57795"/>
    <w:pPr>
      <w:ind w:left="-567" w:right="-999" w:firstLine="567"/>
      <w:jc w:val="both"/>
    </w:pPr>
    <w:rPr>
      <w:szCs w:val="20"/>
    </w:rPr>
  </w:style>
  <w:style w:type="paragraph" w:styleId="36">
    <w:name w:val="Body Text Indent 3"/>
    <w:basedOn w:val="a1"/>
    <w:link w:val="37"/>
    <w:rsid w:val="00A57795"/>
    <w:pPr>
      <w:spacing w:after="120"/>
      <w:ind w:left="283"/>
    </w:pPr>
    <w:rPr>
      <w:sz w:val="16"/>
      <w:szCs w:val="16"/>
    </w:rPr>
  </w:style>
  <w:style w:type="character" w:customStyle="1" w:styleId="37">
    <w:name w:val="Основной текст с отступом 3 Знак"/>
    <w:basedOn w:val="a2"/>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c">
    <w:name w:val="Символ нумерации"/>
    <w:rsid w:val="002944EE"/>
  </w:style>
  <w:style w:type="character" w:customStyle="1" w:styleId="affd">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e">
    <w:name w:val="Заголовок"/>
    <w:basedOn w:val="a1"/>
    <w:next w:val="af6"/>
    <w:rsid w:val="002944EE"/>
    <w:pPr>
      <w:keepNext/>
      <w:suppressAutoHyphens/>
      <w:spacing w:before="240" w:after="120"/>
    </w:pPr>
    <w:rPr>
      <w:rFonts w:ascii="Arial" w:eastAsia="Microsoft YaHei" w:hAnsi="Arial" w:cs="Mangal"/>
      <w:sz w:val="28"/>
      <w:szCs w:val="28"/>
      <w:lang w:eastAsia="ar-SA"/>
    </w:rPr>
  </w:style>
  <w:style w:type="paragraph" w:styleId="afff">
    <w:name w:val="List"/>
    <w:basedOn w:val="af6"/>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1"/>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1"/>
    <w:rsid w:val="002944EE"/>
    <w:pPr>
      <w:suppressLineNumbers/>
      <w:suppressAutoHyphens/>
    </w:pPr>
    <w:rPr>
      <w:rFonts w:ascii="Arial" w:hAnsi="Arial" w:cs="Mangal"/>
      <w:sz w:val="20"/>
      <w:szCs w:val="20"/>
      <w:lang w:eastAsia="ar-SA"/>
    </w:rPr>
  </w:style>
  <w:style w:type="paragraph" w:customStyle="1" w:styleId="1b">
    <w:name w:val="Название объекта1"/>
    <w:basedOn w:val="a1"/>
    <w:rsid w:val="002944EE"/>
    <w:pPr>
      <w:suppressLineNumbers/>
      <w:suppressAutoHyphens/>
      <w:spacing w:before="120" w:after="120"/>
    </w:pPr>
    <w:rPr>
      <w:rFonts w:cs="Mangal"/>
      <w:i/>
      <w:iCs/>
      <w:lang w:eastAsia="ar-SA"/>
    </w:rPr>
  </w:style>
  <w:style w:type="paragraph" w:customStyle="1" w:styleId="2d">
    <w:name w:val="Указатель2"/>
    <w:basedOn w:val="a1"/>
    <w:rsid w:val="002944EE"/>
    <w:pPr>
      <w:suppressLineNumbers/>
      <w:suppressAutoHyphens/>
    </w:pPr>
    <w:rPr>
      <w:rFonts w:cs="Mangal"/>
      <w:sz w:val="20"/>
      <w:szCs w:val="20"/>
      <w:lang w:eastAsia="ar-SA"/>
    </w:rPr>
  </w:style>
  <w:style w:type="paragraph" w:customStyle="1" w:styleId="1c">
    <w:name w:val="Название1"/>
    <w:basedOn w:val="a1"/>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1"/>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1"/>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1"/>
    <w:rsid w:val="002944EE"/>
    <w:pPr>
      <w:widowControl w:val="0"/>
      <w:suppressAutoHyphens/>
      <w:jc w:val="both"/>
    </w:pPr>
    <w:rPr>
      <w:sz w:val="22"/>
      <w:szCs w:val="20"/>
      <w:lang w:eastAsia="ar-SA"/>
    </w:rPr>
  </w:style>
  <w:style w:type="paragraph" w:customStyle="1" w:styleId="1e">
    <w:name w:val="Схема документа1"/>
    <w:basedOn w:val="a1"/>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1"/>
    <w:next w:val="a1"/>
    <w:rsid w:val="002944EE"/>
    <w:pPr>
      <w:keepNext/>
      <w:suppressAutoHyphens/>
      <w:jc w:val="both"/>
    </w:pPr>
    <w:rPr>
      <w:sz w:val="28"/>
      <w:szCs w:val="20"/>
      <w:lang w:eastAsia="ar-SA"/>
    </w:rPr>
  </w:style>
  <w:style w:type="paragraph" w:customStyle="1" w:styleId="240">
    <w:name w:val="Основной текст с отступом 24"/>
    <w:basedOn w:val="a1"/>
    <w:rsid w:val="002944EE"/>
    <w:pPr>
      <w:keepLines/>
      <w:suppressAutoHyphens/>
      <w:ind w:firstLine="567"/>
      <w:jc w:val="both"/>
    </w:pPr>
    <w:rPr>
      <w:sz w:val="22"/>
      <w:szCs w:val="22"/>
      <w:lang w:eastAsia="ar-SA"/>
    </w:rPr>
  </w:style>
  <w:style w:type="paragraph" w:customStyle="1" w:styleId="1f">
    <w:name w:val="заголовок 1"/>
    <w:basedOn w:val="a1"/>
    <w:next w:val="a1"/>
    <w:rsid w:val="002944EE"/>
    <w:pPr>
      <w:keepNext/>
      <w:suppressAutoHyphens/>
      <w:jc w:val="center"/>
    </w:pPr>
    <w:rPr>
      <w:b/>
      <w:sz w:val="28"/>
      <w:szCs w:val="20"/>
      <w:lang w:eastAsia="ar-SA"/>
    </w:rPr>
  </w:style>
  <w:style w:type="paragraph" w:customStyle="1" w:styleId="afff0">
    <w:name w:val="Заголовок таблицы"/>
    <w:basedOn w:val="aff8"/>
    <w:rsid w:val="002944EE"/>
    <w:pPr>
      <w:jc w:val="center"/>
    </w:pPr>
    <w:rPr>
      <w:b/>
      <w:bCs/>
      <w:color w:val="auto"/>
      <w:lang w:eastAsia="ar-SA" w:bidi="ar-SA"/>
    </w:rPr>
  </w:style>
  <w:style w:type="paragraph" w:customStyle="1" w:styleId="1f0">
    <w:name w:val="Текст примечания1"/>
    <w:basedOn w:val="a1"/>
    <w:rsid w:val="002944EE"/>
    <w:pPr>
      <w:suppressAutoHyphens/>
    </w:pPr>
    <w:rPr>
      <w:sz w:val="20"/>
      <w:szCs w:val="20"/>
      <w:lang w:eastAsia="ar-SA"/>
    </w:rPr>
  </w:style>
  <w:style w:type="paragraph" w:customStyle="1" w:styleId="Standard">
    <w:name w:val="Standard"/>
    <w:rsid w:val="002944EE"/>
    <w:pPr>
      <w:suppressAutoHyphens/>
    </w:pPr>
    <w:rPr>
      <w:rFonts w:ascii="Times New Roman" w:eastAsia="Arial Unicode MS" w:hAnsi="Times New Roman"/>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1"/>
    <w:rsid w:val="002944EE"/>
    <w:pPr>
      <w:spacing w:after="240"/>
    </w:pPr>
    <w:rPr>
      <w:szCs w:val="20"/>
      <w:lang w:val="en-US" w:eastAsia="en-US"/>
    </w:rPr>
  </w:style>
  <w:style w:type="paragraph" w:customStyle="1" w:styleId="text0">
    <w:name w:val="text"/>
    <w:basedOn w:val="a1"/>
    <w:rsid w:val="002944EE"/>
    <w:pPr>
      <w:spacing w:after="240"/>
    </w:pPr>
  </w:style>
  <w:style w:type="paragraph" w:customStyle="1" w:styleId="Normal2">
    <w:name w:val="Normal2"/>
    <w:rsid w:val="00987029"/>
    <w:pPr>
      <w:widowControl w:val="0"/>
      <w:suppressAutoHyphens/>
    </w:pPr>
    <w:rPr>
      <w:rFonts w:ascii="Times New Roman" w:eastAsia="Arial" w:hAnsi="Times New Roman"/>
      <w:lang w:eastAsia="ar-SA"/>
    </w:rPr>
  </w:style>
  <w:style w:type="character" w:customStyle="1" w:styleId="highlighthighlightactive">
    <w:name w:val="highlight highlight_active"/>
    <w:basedOn w:val="a2"/>
    <w:rsid w:val="00A703FF"/>
  </w:style>
  <w:style w:type="paragraph" w:customStyle="1" w:styleId="340">
    <w:name w:val="Основной текст с отступом 34"/>
    <w:basedOn w:val="a1"/>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1"/>
    <w:rsid w:val="00E63FBD"/>
    <w:pPr>
      <w:widowControl w:val="0"/>
      <w:suppressAutoHyphens/>
      <w:jc w:val="both"/>
    </w:pPr>
    <w:rPr>
      <w:sz w:val="22"/>
      <w:szCs w:val="20"/>
      <w:lang w:eastAsia="ar-SA"/>
    </w:rPr>
  </w:style>
  <w:style w:type="paragraph" w:customStyle="1" w:styleId="250">
    <w:name w:val="Основной текст с отступом 25"/>
    <w:basedOn w:val="a1"/>
    <w:rsid w:val="00E63FBD"/>
    <w:pPr>
      <w:keepLines/>
      <w:suppressAutoHyphens/>
      <w:ind w:firstLine="567"/>
      <w:jc w:val="both"/>
    </w:pPr>
    <w:rPr>
      <w:sz w:val="22"/>
      <w:szCs w:val="22"/>
      <w:lang w:eastAsia="ar-SA"/>
    </w:rPr>
  </w:style>
  <w:style w:type="paragraph" w:customStyle="1" w:styleId="2f">
    <w:name w:val="Основной текст2"/>
    <w:basedOn w:val="a1"/>
    <w:link w:val="afff1"/>
    <w:rsid w:val="00C97F1D"/>
    <w:pPr>
      <w:widowControl w:val="0"/>
      <w:jc w:val="both"/>
    </w:pPr>
    <w:rPr>
      <w:rFonts w:ascii="Arial" w:hAnsi="Arial"/>
      <w:szCs w:val="20"/>
    </w:rPr>
  </w:style>
  <w:style w:type="character" w:customStyle="1" w:styleId="2f0">
    <w:name w:val="Основной текст (2)_"/>
    <w:basedOn w:val="a2"/>
    <w:link w:val="2f1"/>
    <w:rsid w:val="00C97F1D"/>
    <w:rPr>
      <w:rFonts w:ascii="Times New Roman" w:eastAsia="Times New Roman" w:hAnsi="Times New Roman"/>
      <w:b/>
      <w:bCs/>
      <w:shd w:val="clear" w:color="auto" w:fill="FFFFFF"/>
    </w:rPr>
  </w:style>
  <w:style w:type="character" w:customStyle="1" w:styleId="afff1">
    <w:name w:val="Основной текст_"/>
    <w:basedOn w:val="a2"/>
    <w:link w:val="2f"/>
    <w:rsid w:val="00C97F1D"/>
    <w:rPr>
      <w:rFonts w:ascii="Arial" w:eastAsia="Times New Roman" w:hAnsi="Arial" w:cs="Times New Roman"/>
      <w:sz w:val="24"/>
      <w:szCs w:val="20"/>
      <w:lang w:eastAsia="ru-RU"/>
    </w:rPr>
  </w:style>
  <w:style w:type="character" w:customStyle="1" w:styleId="2f2">
    <w:name w:val="Заголовок №2_"/>
    <w:basedOn w:val="a2"/>
    <w:link w:val="2f3"/>
    <w:rsid w:val="00C97F1D"/>
    <w:rPr>
      <w:rFonts w:ascii="Times New Roman" w:eastAsia="Times New Roman" w:hAnsi="Times New Roman"/>
      <w:b/>
      <w:bCs/>
      <w:shd w:val="clear" w:color="auto" w:fill="FFFFFF"/>
    </w:rPr>
  </w:style>
  <w:style w:type="character" w:customStyle="1" w:styleId="1f1">
    <w:name w:val="Заголовок №1_"/>
    <w:basedOn w:val="a2"/>
    <w:link w:val="1f2"/>
    <w:rsid w:val="00C97F1D"/>
    <w:rPr>
      <w:rFonts w:ascii="Times New Roman" w:eastAsia="Times New Roman" w:hAnsi="Times New Roman"/>
      <w:b/>
      <w:bCs/>
      <w:shd w:val="clear" w:color="auto" w:fill="FFFFFF"/>
    </w:rPr>
  </w:style>
  <w:style w:type="paragraph" w:customStyle="1" w:styleId="2f1">
    <w:name w:val="Основной текст (2)"/>
    <w:basedOn w:val="a1"/>
    <w:link w:val="2f0"/>
    <w:rsid w:val="00C97F1D"/>
    <w:pPr>
      <w:widowControl w:val="0"/>
      <w:shd w:val="clear" w:color="auto" w:fill="FFFFFF"/>
      <w:spacing w:line="0" w:lineRule="atLeast"/>
    </w:pPr>
    <w:rPr>
      <w:b/>
      <w:bCs/>
      <w:sz w:val="22"/>
      <w:szCs w:val="22"/>
      <w:lang w:eastAsia="en-US"/>
    </w:rPr>
  </w:style>
  <w:style w:type="paragraph" w:customStyle="1" w:styleId="2f3">
    <w:name w:val="Заголовок №2"/>
    <w:basedOn w:val="a1"/>
    <w:link w:val="2f2"/>
    <w:rsid w:val="00C97F1D"/>
    <w:pPr>
      <w:widowControl w:val="0"/>
      <w:shd w:val="clear" w:color="auto" w:fill="FFFFFF"/>
      <w:spacing w:before="240" w:after="300" w:line="0" w:lineRule="atLeast"/>
      <w:jc w:val="center"/>
      <w:outlineLvl w:val="1"/>
    </w:pPr>
    <w:rPr>
      <w:b/>
      <w:bCs/>
      <w:sz w:val="22"/>
      <w:szCs w:val="22"/>
      <w:lang w:eastAsia="en-US"/>
    </w:rPr>
  </w:style>
  <w:style w:type="paragraph" w:customStyle="1" w:styleId="1f2">
    <w:name w:val="Заголовок №1"/>
    <w:basedOn w:val="a1"/>
    <w:link w:val="1f1"/>
    <w:rsid w:val="00C97F1D"/>
    <w:pPr>
      <w:widowControl w:val="0"/>
      <w:shd w:val="clear" w:color="auto" w:fill="FFFFFF"/>
      <w:spacing w:before="240" w:after="240" w:line="0" w:lineRule="atLeast"/>
      <w:jc w:val="center"/>
      <w:outlineLvl w:val="0"/>
    </w:pPr>
    <w:rPr>
      <w:b/>
      <w:bCs/>
      <w:sz w:val="22"/>
      <w:szCs w:val="22"/>
      <w:lang w:eastAsia="en-US"/>
    </w:rPr>
  </w:style>
  <w:style w:type="character" w:customStyle="1" w:styleId="1f3">
    <w:name w:val="Основной текст1"/>
    <w:basedOn w:val="afff1"/>
    <w:rsid w:val="00C97F1D"/>
    <w:rPr>
      <w:rFonts w:ascii="Times New Roman" w:eastAsia="Times New Roman" w:hAnsi="Times New Roman" w:cs="Times New Roman"/>
      <w:color w:val="000000"/>
      <w:spacing w:val="5"/>
      <w:w w:val="100"/>
      <w:position w:val="0"/>
      <w:sz w:val="21"/>
      <w:szCs w:val="21"/>
      <w:shd w:val="clear" w:color="auto" w:fill="FFFFFF"/>
      <w:lang w:val="ru-RU" w:eastAsia="ru-RU"/>
    </w:rPr>
  </w:style>
  <w:style w:type="paragraph" w:customStyle="1" w:styleId="Style1">
    <w:name w:val="Style 1"/>
    <w:uiPriority w:val="99"/>
    <w:rsid w:val="00C97F1D"/>
    <w:pPr>
      <w:widowControl w:val="0"/>
      <w:autoSpaceDE w:val="0"/>
      <w:autoSpaceDN w:val="0"/>
      <w:adjustRightInd w:val="0"/>
    </w:pPr>
    <w:rPr>
      <w:rFonts w:ascii="Times New Roman" w:eastAsia="Times New Roman" w:hAnsi="Times New Roman"/>
      <w:lang w:val="en-US"/>
    </w:rPr>
  </w:style>
  <w:style w:type="character" w:styleId="afff2">
    <w:name w:val="annotation reference"/>
    <w:basedOn w:val="a2"/>
    <w:uiPriority w:val="99"/>
    <w:semiHidden/>
    <w:unhideWhenUsed/>
    <w:rsid w:val="00C97F1D"/>
    <w:rPr>
      <w:sz w:val="16"/>
      <w:szCs w:val="16"/>
    </w:rPr>
  </w:style>
  <w:style w:type="numbering" w:customStyle="1" w:styleId="1f4">
    <w:name w:val="Нет списка1"/>
    <w:next w:val="a4"/>
    <w:uiPriority w:val="99"/>
    <w:semiHidden/>
    <w:unhideWhenUsed/>
    <w:rsid w:val="00457798"/>
  </w:style>
  <w:style w:type="numbering" w:customStyle="1" w:styleId="2f4">
    <w:name w:val="Нет списка2"/>
    <w:next w:val="a4"/>
    <w:uiPriority w:val="99"/>
    <w:semiHidden/>
    <w:unhideWhenUsed/>
    <w:rsid w:val="00741E76"/>
  </w:style>
  <w:style w:type="paragraph" w:customStyle="1" w:styleId="115">
    <w:name w:val="Стиль СОН1 + Перед:  15 пт"/>
    <w:basedOn w:val="a1"/>
    <w:autoRedefine/>
    <w:rsid w:val="00741E76"/>
    <w:pPr>
      <w:keepNext/>
      <w:widowControl w:val="0"/>
      <w:tabs>
        <w:tab w:val="left" w:pos="567"/>
      </w:tabs>
      <w:ind w:firstLine="540"/>
      <w:jc w:val="center"/>
    </w:pPr>
    <w:rPr>
      <w:b/>
      <w:bCs/>
      <w:snapToGrid w:val="0"/>
      <w:sz w:val="26"/>
      <w:szCs w:val="20"/>
    </w:rPr>
  </w:style>
  <w:style w:type="paragraph" w:customStyle="1" w:styleId="afff3">
    <w:name w:val="Таблица"/>
    <w:basedOn w:val="a1"/>
    <w:rsid w:val="00741E76"/>
    <w:pPr>
      <w:jc w:val="both"/>
    </w:pPr>
    <w:rPr>
      <w:sz w:val="26"/>
      <w:szCs w:val="20"/>
    </w:rPr>
  </w:style>
  <w:style w:type="numbering" w:customStyle="1" w:styleId="3a">
    <w:name w:val="Нет списка3"/>
    <w:next w:val="a4"/>
    <w:uiPriority w:val="99"/>
    <w:semiHidden/>
    <w:unhideWhenUsed/>
    <w:rsid w:val="006E5A41"/>
  </w:style>
  <w:style w:type="paragraph" w:customStyle="1" w:styleId="1f5">
    <w:name w:val="Без интервала1"/>
    <w:rsid w:val="00847046"/>
    <w:rPr>
      <w:rFonts w:ascii="Times New Roman" w:hAnsi="Times New Roman"/>
    </w:rPr>
  </w:style>
  <w:style w:type="numbering" w:customStyle="1" w:styleId="41">
    <w:name w:val="Нет списка4"/>
    <w:next w:val="a4"/>
    <w:uiPriority w:val="99"/>
    <w:semiHidden/>
    <w:unhideWhenUsed/>
    <w:rsid w:val="0007211C"/>
  </w:style>
  <w:style w:type="table" w:customStyle="1" w:styleId="1f6">
    <w:name w:val="Сетка таблицы1"/>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5">
    <w:name w:val="Сетка таблицы2"/>
    <w:basedOn w:val="a3"/>
    <w:next w:val="ac"/>
    <w:uiPriority w:val="59"/>
    <w:rsid w:val="0007211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51">
    <w:name w:val="Нет списка5"/>
    <w:next w:val="a4"/>
    <w:uiPriority w:val="99"/>
    <w:semiHidden/>
    <w:unhideWhenUsed/>
    <w:rsid w:val="0007211C"/>
  </w:style>
  <w:style w:type="table" w:customStyle="1" w:styleId="3b">
    <w:name w:val="Сетка таблицы3"/>
    <w:basedOn w:val="a3"/>
    <w:next w:val="ac"/>
    <w:uiPriority w:val="99"/>
    <w:locked/>
    <w:rsid w:val="0007211C"/>
    <w:pPr>
      <w:widowControl w:val="0"/>
      <w:autoSpaceDE w:val="0"/>
      <w:autoSpaceDN w:val="0"/>
      <w:adjustRightInd w:val="0"/>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ы договора"/>
    <w:basedOn w:val="a1"/>
    <w:link w:val="afff4"/>
    <w:qFormat/>
    <w:rsid w:val="007C72B1"/>
    <w:pPr>
      <w:widowControl w:val="0"/>
      <w:numPr>
        <w:numId w:val="41"/>
      </w:numPr>
      <w:shd w:val="clear" w:color="auto" w:fill="FFFFFF"/>
      <w:autoSpaceDE w:val="0"/>
      <w:autoSpaceDN w:val="0"/>
      <w:adjustRightInd w:val="0"/>
      <w:spacing w:before="240"/>
      <w:jc w:val="center"/>
    </w:pPr>
    <w:rPr>
      <w:b/>
    </w:rPr>
  </w:style>
  <w:style w:type="paragraph" w:customStyle="1" w:styleId="a0">
    <w:name w:val="Под пункты договора"/>
    <w:basedOn w:val="a1"/>
    <w:link w:val="afff5"/>
    <w:rsid w:val="007C72B1"/>
    <w:pPr>
      <w:numPr>
        <w:ilvl w:val="1"/>
        <w:numId w:val="41"/>
      </w:numPr>
      <w:tabs>
        <w:tab w:val="left" w:pos="1134"/>
      </w:tabs>
      <w:overflowPunct w:val="0"/>
      <w:autoSpaceDE w:val="0"/>
      <w:autoSpaceDN w:val="0"/>
      <w:adjustRightInd w:val="0"/>
      <w:jc w:val="both"/>
      <w:textAlignment w:val="baseline"/>
    </w:pPr>
    <w:rPr>
      <w:szCs w:val="20"/>
    </w:rPr>
  </w:style>
  <w:style w:type="table" w:customStyle="1" w:styleId="42">
    <w:name w:val="Сетка таблицы4"/>
    <w:basedOn w:val="a3"/>
    <w:next w:val="ac"/>
    <w:uiPriority w:val="59"/>
    <w:rsid w:val="00841303"/>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ff4">
    <w:name w:val="Пункты договора Знак"/>
    <w:basedOn w:val="a2"/>
    <w:link w:val="a"/>
    <w:rsid w:val="001D2608"/>
    <w:rPr>
      <w:rFonts w:ascii="Times New Roman" w:eastAsia="Times New Roman" w:hAnsi="Times New Roman"/>
      <w:b/>
      <w:sz w:val="24"/>
      <w:szCs w:val="24"/>
      <w:shd w:val="clear" w:color="auto" w:fill="FFFFFF"/>
    </w:rPr>
  </w:style>
  <w:style w:type="paragraph" w:customStyle="1" w:styleId="afff6">
    <w:name w:val="Подпункты договора"/>
    <w:basedOn w:val="a0"/>
    <w:link w:val="afff7"/>
    <w:qFormat/>
    <w:rsid w:val="001D2608"/>
    <w:pPr>
      <w:numPr>
        <w:ilvl w:val="0"/>
        <w:numId w:val="0"/>
      </w:numPr>
      <w:tabs>
        <w:tab w:val="num" w:pos="576"/>
      </w:tabs>
      <w:ind w:left="576" w:hanging="576"/>
    </w:pPr>
  </w:style>
  <w:style w:type="character" w:customStyle="1" w:styleId="afff7">
    <w:name w:val="Подпункты договора Знак"/>
    <w:basedOn w:val="a2"/>
    <w:link w:val="afff6"/>
    <w:rsid w:val="001D2608"/>
    <w:rPr>
      <w:rFonts w:ascii="Times New Roman" w:eastAsia="Times New Roman" w:hAnsi="Times New Roman"/>
      <w:sz w:val="24"/>
    </w:rPr>
  </w:style>
  <w:style w:type="character" w:customStyle="1" w:styleId="afff5">
    <w:name w:val="Под пункты договора Знак"/>
    <w:basedOn w:val="a2"/>
    <w:link w:val="a0"/>
    <w:rsid w:val="001D2608"/>
    <w:rPr>
      <w:rFonts w:ascii="Times New Roman" w:eastAsia="Times New Roman" w:hAnsi="Times New Roman"/>
      <w:sz w:val="24"/>
    </w:rPr>
  </w:style>
  <w:style w:type="table" w:styleId="afff8">
    <w:name w:val="Table Contemporary"/>
    <w:basedOn w:val="a3"/>
    <w:rsid w:val="00F542C1"/>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246041061">
      <w:bodyDiv w:val="1"/>
      <w:marLeft w:val="0"/>
      <w:marRight w:val="0"/>
      <w:marTop w:val="0"/>
      <w:marBottom w:val="0"/>
      <w:divBdr>
        <w:top w:val="none" w:sz="0" w:space="0" w:color="auto"/>
        <w:left w:val="none" w:sz="0" w:space="0" w:color="auto"/>
        <w:bottom w:val="none" w:sz="0" w:space="0" w:color="auto"/>
        <w:right w:val="none" w:sz="0" w:space="0" w:color="auto"/>
      </w:divBdr>
    </w:div>
    <w:div w:id="908731943">
      <w:bodyDiv w:val="1"/>
      <w:marLeft w:val="0"/>
      <w:marRight w:val="0"/>
      <w:marTop w:val="0"/>
      <w:marBottom w:val="0"/>
      <w:divBdr>
        <w:top w:val="none" w:sz="0" w:space="0" w:color="auto"/>
        <w:left w:val="none" w:sz="0" w:space="0" w:color="auto"/>
        <w:bottom w:val="none" w:sz="0" w:space="0" w:color="auto"/>
        <w:right w:val="none" w:sz="0" w:space="0" w:color="auto"/>
      </w:divBdr>
    </w:div>
    <w:div w:id="1005784142">
      <w:bodyDiv w:val="1"/>
      <w:marLeft w:val="0"/>
      <w:marRight w:val="0"/>
      <w:marTop w:val="0"/>
      <w:marBottom w:val="0"/>
      <w:divBdr>
        <w:top w:val="none" w:sz="0" w:space="0" w:color="auto"/>
        <w:left w:val="none" w:sz="0" w:space="0" w:color="auto"/>
        <w:bottom w:val="none" w:sz="0" w:space="0" w:color="auto"/>
        <w:right w:val="none" w:sz="0" w:space="0" w:color="auto"/>
      </w:divBdr>
    </w:div>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 w:id="1619799732">
      <w:bodyDiv w:val="1"/>
      <w:marLeft w:val="0"/>
      <w:marRight w:val="0"/>
      <w:marTop w:val="0"/>
      <w:marBottom w:val="0"/>
      <w:divBdr>
        <w:top w:val="none" w:sz="0" w:space="0" w:color="auto"/>
        <w:left w:val="none" w:sz="0" w:space="0" w:color="auto"/>
        <w:bottom w:val="none" w:sz="0" w:space="0" w:color="auto"/>
        <w:right w:val="none" w:sz="0" w:space="0" w:color="auto"/>
      </w:divBdr>
    </w:div>
    <w:div w:id="198052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roseltorg.ru/" TargetMode="External"/><Relationship Id="rId13" Type="http://schemas.openxmlformats.org/officeDocument/2006/relationships/footer" Target="footer1.xml"/><Relationship Id="rId18" Type="http://schemas.openxmlformats.org/officeDocument/2006/relationships/hyperlink" Target="consultantplus://offline/ref=54069C1CC3E2B2D21C411B08BC798E913947DE5A9CAC76C1A13D568DFAF3C29BF2D9E3BA6B07E5y3qEN" TargetMode="External"/><Relationship Id="rId26" Type="http://schemas.openxmlformats.org/officeDocument/2006/relationships/hyperlink" Target="consultantplus://offline/ref=54069C1CC3E2B2D21C411B08BC798E91314FDC5E99A72BCBA9645A8FFDFC9D8CF590EFBB6B07E53By1qCN"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54069C1CC3E2B2D21C411B08BC798E91314FDC5E99A72BCBA9645A8FFDFC9D8CF590EFBB6B07E53By1qFN" TargetMode="External"/><Relationship Id="rId34" Type="http://schemas.openxmlformats.org/officeDocument/2006/relationships/hyperlink" Target="consultantplus://offline/ref=54069C1CC3E2B2D21C411B08BC798E913947DE5A9CAC76C1A13D568DFAF3C29BF2D9E3BA6B07E5y3qEN" TargetMode="External"/><Relationship Id="rId42"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F1EB12635D26D3AF9B733CB9CB8DBF866E33EB50D36AECE758E17DA9E3E1B2C5FA2C137F131A6EBO37FM" TargetMode="External"/><Relationship Id="rId17" Type="http://schemas.openxmlformats.org/officeDocument/2006/relationships/hyperlink" Target="consultantplus://offline/ref=54069C1CC3E2B2D21C411B08BC798E91314FDC5E99A72BCBA9645A8FFDFC9D8CF590EFBB6B07E53Ay1q6N" TargetMode="External"/><Relationship Id="rId25" Type="http://schemas.openxmlformats.org/officeDocument/2006/relationships/hyperlink" Target="consultantplus://offline/ref=54069C1CC3E2B2D21C411B08BC798E91314FDC5E99A72BCBA9645A8FFDFC9D8CF590EFBB6B07E53By1qDN" TargetMode="External"/><Relationship Id="rId33" Type="http://schemas.openxmlformats.org/officeDocument/2006/relationships/hyperlink" Target="consultantplus://offline/ref=54069C1CC3E2B2D21C411B08BC798E913947DE5A9CAC76C1A13D568DFAF3C29BF2D9E3BA6B07E5y3qEN" TargetMode="External"/><Relationship Id="rId38" Type="http://schemas.openxmlformats.org/officeDocument/2006/relationships/hyperlink" Target="consultantplus://offline/ref=54069C1CC3E2B2D21C411B08BC798E91314FDC5E99A72BCBA9645A8FFDFC9D8CF590EFBB6B07E539y1q9N" TargetMode="External"/><Relationship Id="rId2" Type="http://schemas.openxmlformats.org/officeDocument/2006/relationships/numbering" Target="numbering.xml"/><Relationship Id="rId16" Type="http://schemas.openxmlformats.org/officeDocument/2006/relationships/hyperlink" Target="consultantplus://offline/ref=54069C1CC3E2B2D21C411B08BC798E913148D15598A72BCBA9645A8FFDFC9D8CF590EFBB6B07E432y1qEN" TargetMode="External"/><Relationship Id="rId20" Type="http://schemas.openxmlformats.org/officeDocument/2006/relationships/hyperlink" Target="consultantplus://offline/ref=54069C1CC3E2B2D21C411B08BC798E913148DE5E9FAF2BCBA9645A8FFDFC9D8CF590EFBFy6q2N" TargetMode="External"/><Relationship Id="rId29" Type="http://schemas.openxmlformats.org/officeDocument/2006/relationships/hyperlink" Target="consultantplus://offline/ref=54069C1CC3E2B2D21C411B08BC798E91314FDC5E99A72BCBA9645A8FFDFC9D8CF590EFBB6B07E538y1q7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roseltorg.ru/" TargetMode="External"/><Relationship Id="rId24" Type="http://schemas.openxmlformats.org/officeDocument/2006/relationships/hyperlink" Target="consultantplus://offline/ref=54069C1CC3E2B2D21C411B08BC798E913148DA5B99A52BCBA9645A8FFDFC9D8CF590EFBB6B06E53Dy1q8N" TargetMode="External"/><Relationship Id="rId32" Type="http://schemas.openxmlformats.org/officeDocument/2006/relationships/hyperlink" Target="consultantplus://offline/ref=54069C1CC3E2B2D21C411B08BC798E91314FDC5E99A72BCBA9645A8FFDFC9D8CF590EFBB6B07E539y1qAN" TargetMode="External"/><Relationship Id="rId37" Type="http://schemas.openxmlformats.org/officeDocument/2006/relationships/hyperlink" Target="consultantplus://offline/ref=54069C1CC3E2B2D21C411B08BC798E913947DB5495AC76C1A13D568DyFqA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4069C1CC3E2B2D21C411B08BC798E913148DD5C9FAE2BCBA9645A8FFDFC9D8CF590EFBB6B07E73Dy1qFN" TargetMode="External"/><Relationship Id="rId23" Type="http://schemas.openxmlformats.org/officeDocument/2006/relationships/hyperlink" Target="consultantplus://offline/ref=54069C1CC3E2B2D21C411B08BC798E913148D85D9FA02BCBA9645A8FFDFC9D8CF590EFBB6B05E23Ay1qDN" TargetMode="External"/><Relationship Id="rId28" Type="http://schemas.openxmlformats.org/officeDocument/2006/relationships/hyperlink" Target="consultantplus://offline/ref=54069C1CC3E2B2D21C411B08BC798E913148DD5C9FAE2BCBA9645A8FFDFC9D8CF590EFBB6B07E73Dy1qFN" TargetMode="External"/><Relationship Id="rId36" Type="http://schemas.openxmlformats.org/officeDocument/2006/relationships/hyperlink" Target="consultantplus://offline/ref=54069C1CC3E2B2D21C411B08BC798E91314BDD549EAE2BCBA9645A8FFDFC9D8CF590EFBB6B07E439y1q8N" TargetMode="External"/><Relationship Id="rId10" Type="http://schemas.openxmlformats.org/officeDocument/2006/relationships/hyperlink" Target="http://www.endopharm.ru/" TargetMode="External"/><Relationship Id="rId19" Type="http://schemas.openxmlformats.org/officeDocument/2006/relationships/hyperlink" Target="consultantplus://offline/ref=54069C1CC3E2B2D21C411B08BC798E913148D85D9FA72BCBA9645A8FFDFC9D8CF590EFBFy6qCN" TargetMode="External"/><Relationship Id="rId31" Type="http://schemas.openxmlformats.org/officeDocument/2006/relationships/hyperlink" Target="consultantplus://offline/ref=54069C1CC3E2B2D21C411B08BC798E91314FDC5E99A72BCBA9645A8FFDFC9D8CF590EFBB6B07E539y1qCN" TargetMode="Externa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consultantplus://offline/ref=54069C1CC3E2B2D21C411B08BC798E91314FDC5E99A72BCBA9645A8FFDFC9D8CF590EFBB6B07E53Ay1q7N" TargetMode="External"/><Relationship Id="rId22" Type="http://schemas.openxmlformats.org/officeDocument/2006/relationships/hyperlink" Target="consultantplus://offline/ref=54069C1CC3E2B2D21C411B08BC798E913148D85D9FA02BCBA9645A8FFDFC9D8CF590EFBB6B06EC3Dy1q6N" TargetMode="External"/><Relationship Id="rId27" Type="http://schemas.openxmlformats.org/officeDocument/2006/relationships/hyperlink" Target="consultantplus://offline/ref=54069C1CC3E2B2D21C411B08BC798E91314FDC5E99A72BCBA9645A8FFDFC9D8CF590EFBB6B07E53By1qAN" TargetMode="External"/><Relationship Id="rId30" Type="http://schemas.openxmlformats.org/officeDocument/2006/relationships/hyperlink" Target="consultantplus://offline/ref=54069C1CC3E2B2D21C411B08BC798E91314FDC5E99A72BCBA9645A8FFDFC9D8CF590EFBB6B07E539y1qEN" TargetMode="External"/><Relationship Id="rId35" Type="http://schemas.openxmlformats.org/officeDocument/2006/relationships/hyperlink" Target="consultantplus://offline/ref=54069C1CC3E2B2D21C411B08BC798E913148D15598A72BCBA9645A8FFDFC9D8CF590EFBB6B07E432y1q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3FB96-6AF3-49A6-B66D-CF745FA8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57</Pages>
  <Words>19258</Words>
  <Characters>109772</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128773</CharactersWithSpaces>
  <SharedDoc>false</SharedDoc>
  <HLinks>
    <vt:vector size="18" baseType="variant">
      <vt:variant>
        <vt:i4>7274549</vt:i4>
      </vt:variant>
      <vt:variant>
        <vt:i4>6</vt:i4>
      </vt:variant>
      <vt:variant>
        <vt:i4>0</vt:i4>
      </vt:variant>
      <vt:variant>
        <vt:i4>5</vt:i4>
      </vt:variant>
      <vt:variant>
        <vt:lpwstr>http://www.zakupki.gov.ru/</vt:lpwstr>
      </vt:variant>
      <vt:variant>
        <vt:lpwstr/>
      </vt:variant>
      <vt:variant>
        <vt:i4>720912</vt:i4>
      </vt:variant>
      <vt:variant>
        <vt:i4>3</vt:i4>
      </vt:variant>
      <vt:variant>
        <vt:i4>0</vt:i4>
      </vt:variant>
      <vt:variant>
        <vt:i4>5</vt:i4>
      </vt:variant>
      <vt:variant>
        <vt:lpwstr>http://www.endopharm.ru/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Pinyaskina O.V</dc:creator>
  <cp:lastModifiedBy>lav</cp:lastModifiedBy>
  <cp:revision>175</cp:revision>
  <cp:lastPrinted>2019-03-28T05:43:00Z</cp:lastPrinted>
  <dcterms:created xsi:type="dcterms:W3CDTF">2016-12-20T06:28:00Z</dcterms:created>
  <dcterms:modified xsi:type="dcterms:W3CDTF">2019-03-28T05:44:00Z</dcterms:modified>
</cp:coreProperties>
</file>