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r w:rsidR="00F5607C" w:rsidRPr="005840D5">
        <w:rPr>
          <w:b/>
        </w:rPr>
        <w:t>предложений</w:t>
      </w:r>
      <w:r w:rsidR="0026022F" w:rsidRPr="005840D5">
        <w:rPr>
          <w:b/>
        </w:rPr>
        <w:t xml:space="preserve"> </w:t>
      </w:r>
      <w:r w:rsidR="0005363A">
        <w:rPr>
          <w:b/>
        </w:rPr>
        <w:t xml:space="preserve">в электронной форме </w:t>
      </w:r>
      <w:r w:rsidR="00E71CEB" w:rsidRPr="005840D5">
        <w:rPr>
          <w:b/>
          <w:bCs/>
          <w:color w:val="000000"/>
        </w:rPr>
        <w:t xml:space="preserve">на право заключения договора </w:t>
      </w:r>
    </w:p>
    <w:p w:rsidR="00957974" w:rsidRPr="005840D5" w:rsidRDefault="001E4589" w:rsidP="00B23CCE">
      <w:pPr>
        <w:tabs>
          <w:tab w:val="center" w:pos="4677"/>
          <w:tab w:val="right" w:pos="9355"/>
        </w:tabs>
        <w:jc w:val="center"/>
        <w:rPr>
          <w:b/>
          <w:bCs/>
        </w:rPr>
      </w:pPr>
      <w:r w:rsidRPr="001E4589">
        <w:rPr>
          <w:b/>
          <w:bCs/>
        </w:rPr>
        <w:t xml:space="preserve">на </w:t>
      </w:r>
      <w:r w:rsidR="00CC0756">
        <w:rPr>
          <w:b/>
          <w:bCs/>
        </w:rPr>
        <w:t>н</w:t>
      </w:r>
      <w:r w:rsidR="00CC0756" w:rsidRPr="00CC0756">
        <w:rPr>
          <w:b/>
          <w:bCs/>
        </w:rPr>
        <w:t>аписание периодического обновляемого отчета по безопасности для предоставления в регуляторные органы РФ и стран ЕАЭС</w:t>
      </w:r>
      <w:r w:rsidR="0005363A" w:rsidRPr="0005363A">
        <w:rPr>
          <w:b/>
          <w:bCs/>
        </w:rPr>
        <w:t>.</w:t>
      </w:r>
      <w:r w:rsidR="00827D48" w:rsidRPr="00827D48">
        <w:rPr>
          <w:b/>
          <w:bCs/>
        </w:rPr>
        <w:t xml:space="preserve"> </w:t>
      </w:r>
      <w:r w:rsidR="00DD7097" w:rsidRPr="005840D5">
        <w:rPr>
          <w:b/>
          <w:bCs/>
        </w:rPr>
        <w:t xml:space="preserve"> </w:t>
      </w:r>
    </w:p>
    <w:p w:rsidR="0026022F" w:rsidRPr="005840D5" w:rsidRDefault="0026022F" w:rsidP="00E63FBD">
      <w:pPr>
        <w:pStyle w:val="aff6"/>
        <w:snapToGrid w:val="0"/>
        <w:jc w:val="center"/>
        <w:rPr>
          <w:b/>
          <w:bCs/>
          <w:sz w:val="24"/>
          <w:szCs w:val="24"/>
        </w:rPr>
      </w:pPr>
      <w:r w:rsidRPr="005840D5">
        <w:rPr>
          <w:b/>
          <w:bCs/>
          <w:sz w:val="24"/>
          <w:szCs w:val="24"/>
        </w:rPr>
        <w:t xml:space="preserve">№ </w:t>
      </w:r>
      <w:r w:rsidR="0061683B">
        <w:rPr>
          <w:b/>
          <w:bCs/>
          <w:sz w:val="24"/>
          <w:szCs w:val="24"/>
          <w:lang w:val="en-US"/>
        </w:rPr>
        <w:t>16</w:t>
      </w:r>
      <w:r w:rsidR="00B946F3" w:rsidRPr="005840D5">
        <w:rPr>
          <w:b/>
          <w:bCs/>
          <w:sz w:val="24"/>
          <w:szCs w:val="24"/>
        </w:rPr>
        <w:t>/1</w:t>
      </w:r>
      <w:r w:rsidR="00821D9B">
        <w:rPr>
          <w:b/>
          <w:bCs/>
          <w:sz w:val="24"/>
          <w:szCs w:val="24"/>
        </w:rPr>
        <w:t>8</w:t>
      </w:r>
    </w:p>
    <w:p w:rsidR="0026022F" w:rsidRPr="005840D5" w:rsidRDefault="0026022F" w:rsidP="00E63FBD">
      <w:pPr>
        <w:jc w:val="center"/>
        <w:rPr>
          <w:spacing w:val="-8"/>
        </w:rPr>
      </w:pPr>
    </w:p>
    <w:p w:rsidR="0026022F" w:rsidRDefault="0061683B" w:rsidP="00E63FBD">
      <w:pPr>
        <w:jc w:val="right"/>
        <w:rPr>
          <w:b/>
          <w:bCs/>
        </w:rPr>
      </w:pPr>
      <w:proofErr w:type="gramStart"/>
      <w:r>
        <w:rPr>
          <w:b/>
          <w:bCs/>
          <w:lang w:val="en-US"/>
        </w:rPr>
        <w:t>16</w:t>
      </w:r>
      <w:r w:rsidR="004D1420" w:rsidRPr="005840D5">
        <w:rPr>
          <w:b/>
          <w:bCs/>
        </w:rPr>
        <w:t xml:space="preserve"> </w:t>
      </w:r>
      <w:r w:rsidR="00CC0756">
        <w:rPr>
          <w:b/>
          <w:bCs/>
        </w:rPr>
        <w:t>ноября</w:t>
      </w:r>
      <w:r w:rsidR="0026022F" w:rsidRPr="005840D5">
        <w:rPr>
          <w:b/>
          <w:bCs/>
        </w:rPr>
        <w:t xml:space="preserve"> 201</w:t>
      </w:r>
      <w:r w:rsidR="00821D9B">
        <w:rPr>
          <w:b/>
          <w:bCs/>
        </w:rPr>
        <w:t>8</w:t>
      </w:r>
      <w:r w:rsidR="0026022F" w:rsidRPr="005840D5">
        <w:rPr>
          <w:b/>
          <w:bCs/>
        </w:rPr>
        <w:t xml:space="preserve"> г.</w:t>
      </w:r>
      <w:proofErr w:type="gramEnd"/>
    </w:p>
    <w:p w:rsidR="00B152C7" w:rsidRDefault="00B152C7" w:rsidP="00012CD9">
      <w:pPr>
        <w:jc w:val="both"/>
        <w:rPr>
          <w:b/>
        </w:rPr>
      </w:pPr>
      <w:proofErr w:type="gramStart"/>
      <w:r w:rsidRPr="005840D5">
        <w:t xml:space="preserve">ФГУП «Московский эндокринный завод» настоящим приглашает </w:t>
      </w:r>
      <w:r w:rsidR="00D64F15">
        <w:t>субъектов малого и среднего предпринимательства</w:t>
      </w:r>
      <w:r w:rsidR="00D64F15" w:rsidRPr="005840D5">
        <w:t xml:space="preserve"> </w:t>
      </w:r>
      <w:r w:rsidRPr="005840D5">
        <w:t xml:space="preserve">к участию в процедуре закупки путем запроса предложений </w:t>
      </w:r>
      <w:r w:rsidR="00810CCF">
        <w:t xml:space="preserve">в электронной форме </w:t>
      </w:r>
      <w:r w:rsidR="007715D4" w:rsidRPr="005840D5">
        <w:t xml:space="preserve">на право заключения договора </w:t>
      </w:r>
      <w:r w:rsidR="001E4589" w:rsidRPr="001E4589">
        <w:rPr>
          <w:bCs/>
        </w:rPr>
        <w:t xml:space="preserve">на </w:t>
      </w:r>
      <w:r w:rsidR="00CC0756" w:rsidRPr="00CC0756">
        <w:rPr>
          <w:bCs/>
        </w:rPr>
        <w:t>написание периодического обновляемого отчета по безопасности для предоставления в регуляторные органы РФ и стран ЕАЭС</w:t>
      </w:r>
      <w:r w:rsidR="006D4452">
        <w:rPr>
          <w:bCs/>
        </w:rPr>
        <w:t xml:space="preserve"> 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 ФГУП «</w:t>
      </w:r>
      <w:r w:rsidR="0099642A" w:rsidRPr="005840D5">
        <w:t>Московский эндокринный з</w:t>
      </w:r>
      <w:r w:rsidR="004D1420" w:rsidRPr="005840D5">
        <w:t>авод» от</w:t>
      </w:r>
      <w:proofErr w:type="gramEnd"/>
      <w:r w:rsidR="004D1420" w:rsidRPr="005840D5">
        <w:t xml:space="preserve"> </w:t>
      </w:r>
      <w:r w:rsidR="00827D48">
        <w:t>1</w:t>
      </w:r>
      <w:r w:rsidR="00810CCF">
        <w:t>4</w:t>
      </w:r>
      <w:r w:rsidR="005446B7">
        <w:t>.</w:t>
      </w:r>
      <w:r w:rsidR="00810CCF">
        <w:t>08</w:t>
      </w:r>
      <w:r w:rsidR="005446B7">
        <w:t>.201</w:t>
      </w:r>
      <w:r w:rsidR="00827D48">
        <w:t>8</w:t>
      </w:r>
      <w:r w:rsidR="005446B7">
        <w:t>г</w:t>
      </w:r>
      <w:r w:rsidR="00C861ED" w:rsidRPr="005840D5">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r w:rsidR="00670902">
              <w:t xml:space="preserve"> в электронной форме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rsidR="005446B7">
              <w:t>6</w:t>
            </w:r>
            <w:r w:rsidRPr="005840D5">
              <w:t>-</w:t>
            </w:r>
            <w:r w:rsidR="005446B7">
              <w:t>2</w:t>
            </w:r>
            <w:r w:rsidR="00BB21A5">
              <w:t>8</w:t>
            </w:r>
          </w:p>
          <w:p w:rsidR="004B4A3A" w:rsidRPr="005840D5" w:rsidRDefault="004B4A3A" w:rsidP="004B4A3A">
            <w:pPr>
              <w:keepNext/>
              <w:keepLines/>
              <w:widowControl w:val="0"/>
              <w:suppressLineNumbers/>
              <w:suppressAutoHyphens/>
              <w:jc w:val="both"/>
            </w:pPr>
            <w:r w:rsidRPr="005840D5">
              <w:t>Факс: +7 (495) 911-42-10</w:t>
            </w:r>
          </w:p>
          <w:p w:rsidR="009D73EF" w:rsidRPr="005840D5" w:rsidRDefault="009D73EF" w:rsidP="009D73EF">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8D088E" w:rsidRDefault="008D088E" w:rsidP="008D088E">
            <w:pPr>
              <w:keepNext/>
              <w:keepLines/>
              <w:widowControl w:val="0"/>
              <w:suppressLineNumbers/>
              <w:suppressAutoHyphens/>
            </w:pPr>
            <w:r>
              <w:t>Контактные лица</w:t>
            </w:r>
            <w:r w:rsidRPr="00253929">
              <w:t xml:space="preserve">: </w:t>
            </w:r>
          </w:p>
          <w:p w:rsidR="008D088E" w:rsidRDefault="008D088E" w:rsidP="008D088E">
            <w:pPr>
              <w:keepNext/>
              <w:keepLines/>
              <w:widowControl w:val="0"/>
              <w:suppressLineNumbers/>
              <w:suppressAutoHyphens/>
            </w:pPr>
            <w:r>
              <w:t xml:space="preserve">по техническим вопросам – </w:t>
            </w:r>
            <w:r w:rsidR="006D4452">
              <w:t>Котельникова Ирина Геннад</w:t>
            </w:r>
            <w:r w:rsidR="007C2B08">
              <w:t>ь</w:t>
            </w:r>
            <w:r w:rsidR="006D4452">
              <w:t>евна</w:t>
            </w:r>
            <w:r>
              <w:t xml:space="preserve">, тел. +7 (495) 234-61-92 </w:t>
            </w:r>
            <w:proofErr w:type="spellStart"/>
            <w:r>
              <w:t>доб</w:t>
            </w:r>
            <w:proofErr w:type="spellEnd"/>
            <w:r>
              <w:t xml:space="preserve">. </w:t>
            </w:r>
            <w:r w:rsidR="006D4452">
              <w:t>574</w:t>
            </w:r>
            <w:r>
              <w:t>.</w:t>
            </w:r>
          </w:p>
          <w:p w:rsidR="0019478E" w:rsidRPr="005840D5" w:rsidRDefault="008D088E" w:rsidP="008D088E">
            <w:pPr>
              <w:keepNext/>
              <w:keepLines/>
              <w:widowControl w:val="0"/>
              <w:suppressLineNumbers/>
              <w:suppressAutoHyphens/>
            </w:pPr>
            <w:r>
              <w:t xml:space="preserve">по организационным вопросам - Лукашенко Алексей Валерьевич, тел. +7 (495) 234-61-92 </w:t>
            </w:r>
            <w:proofErr w:type="spellStart"/>
            <w:r>
              <w:t>доб</w:t>
            </w:r>
            <w:proofErr w:type="spellEnd"/>
            <w:r>
              <w:t>. 628.</w:t>
            </w:r>
          </w:p>
        </w:tc>
      </w:tr>
      <w:tr w:rsidR="005370AC" w:rsidRPr="005840D5" w:rsidTr="005370AC">
        <w:trPr>
          <w:trHeight w:val="161"/>
        </w:trPr>
        <w:tc>
          <w:tcPr>
            <w:tcW w:w="1188" w:type="dxa"/>
            <w:vMerge w:val="restart"/>
            <w:tcBorders>
              <w:top w:val="single" w:sz="4" w:space="0" w:color="auto"/>
              <w:left w:val="single" w:sz="4" w:space="0" w:color="auto"/>
              <w:right w:val="single" w:sz="4" w:space="0" w:color="auto"/>
            </w:tcBorders>
          </w:tcPr>
          <w:p w:rsidR="005370AC" w:rsidRPr="005840D5" w:rsidRDefault="00174380" w:rsidP="00E63FBD">
            <w:pPr>
              <w:jc w:val="center"/>
              <w:rPr>
                <w:b/>
                <w:bCs/>
                <w:snapToGrid w:val="0"/>
              </w:rPr>
            </w:pPr>
            <w:r>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ind w:right="-57"/>
            </w:pPr>
            <w:r w:rsidRPr="00C72794">
              <w:t>Наименование оператора электронной площадки</w:t>
            </w:r>
          </w:p>
        </w:tc>
        <w:tc>
          <w:tcPr>
            <w:tcW w:w="68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pPr>
            <w:r w:rsidRPr="00C72794">
              <w:t xml:space="preserve">АО «Единая электронная торговая площадка»  </w:t>
            </w:r>
          </w:p>
        </w:tc>
      </w:tr>
      <w:tr w:rsidR="005370AC" w:rsidRPr="005840D5" w:rsidTr="005370AC">
        <w:trPr>
          <w:trHeight w:val="115"/>
        </w:trPr>
        <w:tc>
          <w:tcPr>
            <w:tcW w:w="1188" w:type="dxa"/>
            <w:vMerge/>
            <w:tcBorders>
              <w:left w:val="single" w:sz="4" w:space="0" w:color="auto"/>
              <w:bottom w:val="single" w:sz="4" w:space="0" w:color="auto"/>
              <w:right w:val="single" w:sz="4" w:space="0" w:color="auto"/>
            </w:tcBorders>
          </w:tcPr>
          <w:p w:rsidR="005370AC" w:rsidRPr="005840D5" w:rsidRDefault="005370AC"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5370AC" w:rsidRPr="005840D5" w:rsidRDefault="005370AC" w:rsidP="005370AC">
            <w:pPr>
              <w:keepNext/>
              <w:keepLines/>
              <w:widowControl w:val="0"/>
              <w:suppressLineNumbers/>
              <w:suppressAutoHyphens/>
            </w:pPr>
            <w:r w:rsidRPr="00C72794">
              <w:t>Адрес электронной площадки в сети «Интернет»</w:t>
            </w:r>
          </w:p>
        </w:tc>
        <w:tc>
          <w:tcPr>
            <w:tcW w:w="6840" w:type="dxa"/>
            <w:tcBorders>
              <w:top w:val="single" w:sz="4" w:space="0" w:color="auto"/>
              <w:left w:val="single" w:sz="4" w:space="0" w:color="auto"/>
              <w:bottom w:val="single" w:sz="4" w:space="0" w:color="auto"/>
              <w:right w:val="single" w:sz="4" w:space="0" w:color="auto"/>
            </w:tcBorders>
          </w:tcPr>
          <w:p w:rsidR="005370AC" w:rsidRPr="005840D5" w:rsidRDefault="00BD5D64" w:rsidP="005370AC">
            <w:pPr>
              <w:keepNext/>
              <w:keepLines/>
              <w:widowControl w:val="0"/>
              <w:suppressLineNumbers/>
              <w:suppressAutoHyphens/>
              <w:jc w:val="both"/>
            </w:pPr>
            <w:hyperlink r:id="rId8" w:history="1">
              <w:r w:rsidR="005370AC" w:rsidRPr="00A52068">
                <w:rPr>
                  <w:rStyle w:val="a6"/>
                  <w:lang w:val="en-US"/>
                </w:rPr>
                <w:t>http</w:t>
              </w:r>
              <w:r w:rsidR="005370AC" w:rsidRPr="00A52068">
                <w:rPr>
                  <w:rStyle w:val="a6"/>
                </w:rPr>
                <w:t>://</w:t>
              </w:r>
              <w:r w:rsidR="005370AC" w:rsidRPr="00A52068">
                <w:rPr>
                  <w:rStyle w:val="a6"/>
                  <w:lang w:val="en-US"/>
                </w:rPr>
                <w:t>roseltorg</w:t>
              </w:r>
              <w:r w:rsidR="005370AC" w:rsidRPr="00A52068">
                <w:rPr>
                  <w:rStyle w:val="a6"/>
                </w:rPr>
                <w:t>.</w:t>
              </w:r>
              <w:r w:rsidR="005370AC" w:rsidRPr="00A52068">
                <w:rPr>
                  <w:rStyle w:val="a6"/>
                  <w:lang w:val="en-US"/>
                </w:rPr>
                <w:t>ru</w:t>
              </w:r>
              <w:r w:rsidR="005370AC" w:rsidRPr="00A52068">
                <w:rPr>
                  <w:rStyle w:val="a6"/>
                </w:rPr>
                <w:t>/</w:t>
              </w:r>
            </w:hyperlink>
            <w:r w:rsidR="005370AC" w:rsidRPr="00C72794">
              <w:t xml:space="preserve"> </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174380" w:rsidP="00E63FBD">
            <w:pPr>
              <w:jc w:val="center"/>
              <w:rPr>
                <w:b/>
                <w:bCs/>
                <w:snapToGrid w:val="0"/>
              </w:rPr>
            </w:pPr>
            <w:r>
              <w:rPr>
                <w:b/>
                <w:bCs/>
                <w:snapToGrid w:val="0"/>
              </w:rPr>
              <w:t>4.</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957974" w:rsidRPr="005840D5" w:rsidRDefault="00CC0756" w:rsidP="00E63FBD">
            <w:pPr>
              <w:tabs>
                <w:tab w:val="left" w:pos="737"/>
                <w:tab w:val="left" w:pos="5740"/>
                <w:tab w:val="left" w:pos="9639"/>
              </w:tabs>
              <w:overflowPunct w:val="0"/>
              <w:autoSpaceDE w:val="0"/>
              <w:autoSpaceDN w:val="0"/>
              <w:adjustRightInd w:val="0"/>
              <w:jc w:val="both"/>
              <w:rPr>
                <w:b/>
                <w:bCs/>
              </w:rPr>
            </w:pPr>
            <w:r>
              <w:rPr>
                <w:b/>
                <w:bCs/>
              </w:rPr>
              <w:t>Н</w:t>
            </w:r>
            <w:r w:rsidRPr="00CC0756">
              <w:rPr>
                <w:b/>
                <w:bCs/>
              </w:rPr>
              <w:t>аписание периодического обновляемого отчета по безопасности для предоставления в регуляторные органы РФ и стран ЕАЭС</w:t>
            </w:r>
            <w:r>
              <w:rPr>
                <w:b/>
                <w:bCs/>
              </w:rPr>
              <w:t>.</w:t>
            </w:r>
          </w:p>
          <w:p w:rsidR="00634C7A" w:rsidRPr="005840D5" w:rsidRDefault="00634C7A" w:rsidP="00E63FBD">
            <w:pPr>
              <w:tabs>
                <w:tab w:val="left" w:pos="737"/>
                <w:tab w:val="left" w:pos="5740"/>
                <w:tab w:val="left" w:pos="9639"/>
              </w:tabs>
              <w:overflowPunct w:val="0"/>
              <w:autoSpaceDE w:val="0"/>
              <w:autoSpaceDN w:val="0"/>
              <w:adjustRightInd w:val="0"/>
              <w:jc w:val="both"/>
              <w:rPr>
                <w:lang w:eastAsia="en-US"/>
              </w:rPr>
            </w:pPr>
          </w:p>
          <w:p w:rsidR="0019478E" w:rsidRPr="00B93661" w:rsidRDefault="0091624A" w:rsidP="00BB21A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 xml:space="preserve">1 </w:t>
            </w:r>
            <w:proofErr w:type="spellStart"/>
            <w:r w:rsidR="00827D48">
              <w:t>усл.ед</w:t>
            </w:r>
            <w:proofErr w:type="spellEnd"/>
            <w:r w:rsidR="00827D48">
              <w:t>.</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B93661">
              <w:t>«Проект договора», по заявкам Заказчика</w:t>
            </w:r>
            <w:r w:rsidR="004E23BD">
              <w:t xml:space="preserve"> в пределах стоимости договора.</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013EF4" w:rsidP="004F276C">
            <w:pPr>
              <w:rPr>
                <w:highlight w:val="yellow"/>
              </w:rPr>
            </w:pPr>
            <w:r w:rsidRPr="00013EF4">
              <w:t>72.19.30.000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6D4452" w:rsidP="004F276C">
            <w:pPr>
              <w:rPr>
                <w:highlight w:val="yellow"/>
              </w:rPr>
            </w:pPr>
            <w:r w:rsidRPr="006D4452">
              <w:t>72.19</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61683B" w:rsidP="00726839">
            <w:pPr>
              <w:rPr>
                <w:b/>
              </w:rPr>
            </w:pPr>
            <w:r>
              <w:rPr>
                <w:b/>
                <w:bCs/>
                <w:lang w:val="en-US"/>
              </w:rPr>
              <w:t>16</w:t>
            </w:r>
            <w:r w:rsidR="00B23CCE">
              <w:rPr>
                <w:b/>
                <w:bCs/>
              </w:rPr>
              <w:t xml:space="preserve"> </w:t>
            </w:r>
            <w:r w:rsidR="00726839">
              <w:rPr>
                <w:b/>
                <w:bCs/>
              </w:rPr>
              <w:t>ноября</w:t>
            </w:r>
            <w:r w:rsidR="00344A92" w:rsidRPr="005840D5">
              <w:rPr>
                <w:b/>
                <w:bCs/>
              </w:rPr>
              <w:t xml:space="preserve"> 201</w:t>
            </w:r>
            <w:r w:rsidR="00BB21A5">
              <w:rPr>
                <w:b/>
                <w:bCs/>
              </w:rPr>
              <w:t>8</w:t>
            </w:r>
            <w:r w:rsidR="00344A92" w:rsidRPr="005840D5">
              <w:rPr>
                <w:b/>
                <w:bCs/>
              </w:rPr>
              <w:t xml:space="preserve">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61683B" w:rsidP="005370AC">
            <w:pPr>
              <w:rPr>
                <w:b/>
              </w:rPr>
            </w:pPr>
            <w:r>
              <w:rPr>
                <w:b/>
                <w:bCs/>
                <w:lang w:val="en-US"/>
              </w:rPr>
              <w:t>26</w:t>
            </w:r>
            <w:r w:rsidR="00726839">
              <w:rPr>
                <w:b/>
                <w:bCs/>
              </w:rPr>
              <w:t xml:space="preserve"> ноября</w:t>
            </w:r>
            <w:r w:rsidR="00726839" w:rsidRPr="005840D5">
              <w:rPr>
                <w:b/>
                <w:bCs/>
              </w:rPr>
              <w:t xml:space="preserve"> </w:t>
            </w:r>
            <w:r w:rsidR="00344A92" w:rsidRPr="005840D5">
              <w:rPr>
                <w:b/>
                <w:bCs/>
              </w:rPr>
              <w:t>201</w:t>
            </w:r>
            <w:r w:rsidR="00BB21A5">
              <w:rPr>
                <w:b/>
                <w:bCs/>
              </w:rPr>
              <w:t>8</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Default="0026022F" w:rsidP="00E63FBD">
            <w:pPr>
              <w:jc w:val="both"/>
            </w:pPr>
            <w:r w:rsidRPr="005840D5">
              <w:t xml:space="preserve">Рассмотрение </w:t>
            </w:r>
            <w:r w:rsidR="005370AC">
              <w:t xml:space="preserve">первых частей </w:t>
            </w:r>
            <w:r w:rsidRPr="005840D5">
              <w:t xml:space="preserve">заявок на участие в закупке будет осуществляться </w:t>
            </w:r>
            <w:r w:rsidR="00A30325" w:rsidRPr="00A30325">
              <w:rPr>
                <w:b/>
                <w:bCs/>
              </w:rPr>
              <w:t>26</w:t>
            </w:r>
            <w:r w:rsidR="00984991">
              <w:rPr>
                <w:b/>
                <w:bCs/>
              </w:rPr>
              <w:t xml:space="preserve"> ноября</w:t>
            </w:r>
            <w:r w:rsidR="00984991" w:rsidRPr="005840D5">
              <w:rPr>
                <w:b/>
                <w:bCs/>
              </w:rPr>
              <w:t xml:space="preserve"> </w:t>
            </w:r>
            <w:r w:rsidR="00BB21A5" w:rsidRPr="005840D5">
              <w:rPr>
                <w:b/>
                <w:bCs/>
              </w:rPr>
              <w:t>201</w:t>
            </w:r>
            <w:r w:rsidR="00BB21A5">
              <w:rPr>
                <w:b/>
                <w:bCs/>
              </w:rPr>
              <w:t>8</w:t>
            </w:r>
            <w:r w:rsidR="00344A92" w:rsidRPr="005840D5">
              <w:rPr>
                <w:b/>
                <w:bCs/>
              </w:rPr>
              <w:t xml:space="preserve">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г. Москва, ул. Новохохловская, д. 2</w:t>
            </w:r>
            <w:r w:rsidR="008C2B48">
              <w:t>3</w:t>
            </w:r>
            <w:r w:rsidRPr="005840D5">
              <w:t>.</w:t>
            </w:r>
          </w:p>
          <w:p w:rsidR="005370AC" w:rsidRDefault="005370AC" w:rsidP="00E63FBD">
            <w:pPr>
              <w:jc w:val="both"/>
            </w:pPr>
          </w:p>
          <w:p w:rsidR="005370AC" w:rsidRPr="005840D5" w:rsidRDefault="005370AC" w:rsidP="00E63FBD">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A30325" w:rsidRPr="00A30325">
              <w:rPr>
                <w:b/>
                <w:bCs/>
              </w:rPr>
              <w:t>28</w:t>
            </w:r>
            <w:r w:rsidR="00984991">
              <w:rPr>
                <w:b/>
                <w:bCs/>
              </w:rPr>
              <w:t xml:space="preserve"> ноября</w:t>
            </w:r>
            <w:r w:rsidR="00984991" w:rsidRPr="005840D5">
              <w:rPr>
                <w:b/>
                <w:bCs/>
              </w:rPr>
              <w:t xml:space="preserve"> </w:t>
            </w:r>
            <w:r w:rsidRPr="005840D5">
              <w:rPr>
                <w:b/>
                <w:bCs/>
              </w:rPr>
              <w:t>201</w:t>
            </w:r>
            <w:r>
              <w:rPr>
                <w:b/>
                <w:bCs/>
              </w:rPr>
              <w:t>8</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26022F" w:rsidRPr="005840D5" w:rsidRDefault="0026022F" w:rsidP="00E63FBD">
            <w:pPr>
              <w:jc w:val="both"/>
            </w:pPr>
          </w:p>
          <w:p w:rsidR="0019478E" w:rsidRPr="005840D5" w:rsidRDefault="0026022F" w:rsidP="00A30325">
            <w:pPr>
              <w:jc w:val="both"/>
              <w:rPr>
                <w:bCs/>
                <w:snapToGrid w:val="0"/>
              </w:rPr>
            </w:pPr>
            <w:r w:rsidRPr="005840D5">
              <w:t xml:space="preserve">Подведение итогов закупки будет осуществляться                       </w:t>
            </w:r>
            <w:r w:rsidR="00A30325" w:rsidRPr="00A30325">
              <w:rPr>
                <w:b/>
                <w:bCs/>
              </w:rPr>
              <w:t>30</w:t>
            </w:r>
            <w:r w:rsidR="00984991">
              <w:rPr>
                <w:b/>
                <w:bCs/>
              </w:rPr>
              <w:t xml:space="preserve"> ноября</w:t>
            </w:r>
            <w:r w:rsidR="00984991" w:rsidRPr="005840D5">
              <w:rPr>
                <w:b/>
                <w:bCs/>
              </w:rPr>
              <w:t xml:space="preserve"> </w:t>
            </w:r>
            <w:r w:rsidR="00BB21A5" w:rsidRPr="005840D5">
              <w:rPr>
                <w:b/>
                <w:bCs/>
              </w:rPr>
              <w:t>201</w:t>
            </w:r>
            <w:r w:rsidR="00BB21A5">
              <w:rPr>
                <w:b/>
                <w:bCs/>
              </w:rPr>
              <w:t>8</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5840D5" w:rsidRDefault="007C2B08" w:rsidP="004F4E2E">
            <w:pPr>
              <w:jc w:val="both"/>
            </w:pPr>
            <w:r>
              <w:t xml:space="preserve">Работы будут выполняться </w:t>
            </w:r>
            <w:r w:rsidR="004F4E2E">
              <w:t>по месту</w:t>
            </w:r>
            <w:r>
              <w:t xml:space="preserve"> нахождения Исполнителя.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A40731" w:rsidRDefault="00896671" w:rsidP="00A40731">
            <w:pPr>
              <w:tabs>
                <w:tab w:val="left" w:pos="9639"/>
              </w:tabs>
              <w:autoSpaceDE w:val="0"/>
              <w:autoSpaceDN w:val="0"/>
              <w:adjustRightInd w:val="0"/>
              <w:jc w:val="both"/>
              <w:rPr>
                <w:b/>
              </w:rPr>
            </w:pPr>
            <w:r w:rsidRPr="00896671">
              <w:rPr>
                <w:b/>
              </w:rPr>
              <w:t>1</w:t>
            </w:r>
            <w:r>
              <w:rPr>
                <w:b/>
              </w:rPr>
              <w:t> </w:t>
            </w:r>
            <w:r w:rsidRPr="00896671">
              <w:rPr>
                <w:b/>
              </w:rPr>
              <w:t>200</w:t>
            </w:r>
            <w:r>
              <w:rPr>
                <w:b/>
              </w:rPr>
              <w:t xml:space="preserve"> </w:t>
            </w:r>
            <w:r w:rsidRPr="00896671">
              <w:rPr>
                <w:b/>
              </w:rPr>
              <w:t>000</w:t>
            </w:r>
            <w:r w:rsidR="007D75E3" w:rsidRPr="007D75E3">
              <w:rPr>
                <w:b/>
              </w:rPr>
              <w:t xml:space="preserve"> </w:t>
            </w:r>
            <w:r w:rsidR="00A40731">
              <w:rPr>
                <w:b/>
              </w:rPr>
              <w:t>(</w:t>
            </w:r>
            <w:r>
              <w:rPr>
                <w:b/>
              </w:rPr>
              <w:t>один миллион двести тысяч</w:t>
            </w:r>
            <w:r w:rsidR="00A40731" w:rsidRPr="008C2B48">
              <w:rPr>
                <w:b/>
              </w:rPr>
              <w:t xml:space="preserve">) рублей 00 копеек, в т.ч. </w:t>
            </w:r>
            <w:r w:rsidR="004F4E2E">
              <w:rPr>
                <w:b/>
              </w:rPr>
              <w:t>НДС</w:t>
            </w:r>
            <w:r w:rsidR="00A40731" w:rsidRPr="008C2B48">
              <w:rPr>
                <w:b/>
              </w:rPr>
              <w:t xml:space="preserve"> </w:t>
            </w:r>
          </w:p>
          <w:p w:rsidR="0019478E" w:rsidRPr="00C60422" w:rsidRDefault="00C60422" w:rsidP="00C60422">
            <w:pPr>
              <w:pStyle w:val="aff2"/>
              <w:ind w:left="16"/>
              <w:jc w:val="both"/>
              <w:rPr>
                <w:bCs/>
                <w:color w:val="000000"/>
              </w:rPr>
            </w:pPr>
            <w:r>
              <w:t>Стоимость Работ включает компенсацию издержек Исполнителя, которые он понесет в связи с исполнением обязанностей по Договору, в том числе затраты на выплаты третьим лицам, которые будут привлечены Исполнителем для выполнения Работ по Договору.</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174380">
            <w:pPr>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370AC" w:rsidRPr="002D1CEF" w:rsidRDefault="005370AC" w:rsidP="005370AC">
            <w:pPr>
              <w:pStyle w:val="Times12"/>
              <w:tabs>
                <w:tab w:val="left" w:pos="1080"/>
              </w:tabs>
              <w:ind w:firstLine="0"/>
              <w:rPr>
                <w:i/>
                <w:szCs w:val="24"/>
              </w:rPr>
            </w:pPr>
            <w:r w:rsidRPr="002D1CEF">
              <w:rPr>
                <w:szCs w:val="24"/>
              </w:rPr>
              <w:t xml:space="preserve">Извещение и документация о закупке путем запроса </w:t>
            </w:r>
            <w:r>
              <w:rPr>
                <w:szCs w:val="24"/>
              </w:rPr>
              <w:t>предложений</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A52068">
                <w:rPr>
                  <w:rStyle w:val="a6"/>
                  <w:szCs w:val="24"/>
                  <w:lang w:val="en-US"/>
                </w:rPr>
                <w:t>http</w:t>
              </w:r>
              <w:r w:rsidRPr="00A52068">
                <w:rPr>
                  <w:rStyle w:val="a6"/>
                  <w:szCs w:val="24"/>
                </w:rPr>
                <w:t>://</w:t>
              </w:r>
              <w:proofErr w:type="spellStart"/>
              <w:r w:rsidRPr="00A52068">
                <w:rPr>
                  <w:rStyle w:val="a6"/>
                  <w:szCs w:val="24"/>
                  <w:lang w:val="en-US"/>
                </w:rPr>
                <w:t>roseltorg</w:t>
              </w:r>
              <w:proofErr w:type="spellEnd"/>
              <w:r w:rsidRPr="00A52068">
                <w:rPr>
                  <w:rStyle w:val="a6"/>
                  <w:szCs w:val="24"/>
                </w:rPr>
                <w:t>.</w:t>
              </w:r>
              <w:proofErr w:type="spellStart"/>
              <w:r w:rsidRPr="00A52068">
                <w:rPr>
                  <w:rStyle w:val="a6"/>
                  <w:szCs w:val="24"/>
                  <w:lang w:val="en-US"/>
                </w:rPr>
                <w:t>ru</w:t>
              </w:r>
              <w:proofErr w:type="spellEnd"/>
              <w:r w:rsidRPr="00A52068">
                <w:rPr>
                  <w:rStyle w:val="a6"/>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370AC" w:rsidP="005370AC">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Pr="005840D5">
                <w:rPr>
                  <w:rStyle w:val="a6"/>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A30325" w:rsidRPr="00A30325">
              <w:rPr>
                <w:b/>
                <w:bCs/>
              </w:rPr>
              <w:t>16</w:t>
            </w:r>
            <w:r w:rsidR="00897E44">
              <w:rPr>
                <w:b/>
                <w:bCs/>
              </w:rPr>
              <w:t xml:space="preserve"> ноября</w:t>
            </w:r>
            <w:r w:rsidR="00897E44" w:rsidRPr="005840D5">
              <w:rPr>
                <w:b/>
                <w:bCs/>
              </w:rPr>
              <w:t xml:space="preserve"> </w:t>
            </w:r>
            <w:r w:rsidR="00344A92" w:rsidRPr="005840D5">
              <w:rPr>
                <w:b/>
                <w:bCs/>
              </w:rPr>
              <w:t>201</w:t>
            </w:r>
            <w:r w:rsidR="00B93661">
              <w:rPr>
                <w:b/>
                <w:bCs/>
              </w:rPr>
              <w:t>8</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A30325" w:rsidRPr="00261A52">
              <w:rPr>
                <w:b/>
                <w:bCs/>
              </w:rPr>
              <w:t>26</w:t>
            </w:r>
            <w:r w:rsidR="00897E44">
              <w:rPr>
                <w:b/>
                <w:bCs/>
              </w:rPr>
              <w:t xml:space="preserve"> ноября</w:t>
            </w:r>
            <w:r w:rsidR="005370AC" w:rsidRPr="005840D5">
              <w:rPr>
                <w:b/>
                <w:bCs/>
              </w:rPr>
              <w:t xml:space="preserve"> </w:t>
            </w:r>
            <w:r w:rsidR="00344A92" w:rsidRPr="005840D5">
              <w:rPr>
                <w:b/>
                <w:bCs/>
              </w:rPr>
              <w:t>201</w:t>
            </w:r>
            <w:r w:rsidR="00B93661">
              <w:rPr>
                <w:b/>
                <w:bCs/>
              </w:rPr>
              <w:t>8</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19478E" w:rsidRPr="005840D5" w:rsidRDefault="005002B5" w:rsidP="00E63FBD">
            <w:r w:rsidRPr="005840D5">
              <w:t>Плата за предоставление документации в письменной форме не взимается.</w:t>
            </w:r>
          </w:p>
        </w:tc>
      </w:tr>
      <w:tr w:rsidR="009A4384" w:rsidRPr="005840D5" w:rsidTr="00CC5A38">
        <w:tc>
          <w:tcPr>
            <w:tcW w:w="1188" w:type="dxa"/>
            <w:tcBorders>
              <w:top w:val="single" w:sz="4" w:space="0" w:color="auto"/>
              <w:left w:val="single" w:sz="4" w:space="0" w:color="auto"/>
              <w:bottom w:val="single" w:sz="4" w:space="0" w:color="auto"/>
              <w:right w:val="single" w:sz="4" w:space="0" w:color="auto"/>
            </w:tcBorders>
          </w:tcPr>
          <w:p w:rsidR="009A4384" w:rsidRPr="005840D5" w:rsidRDefault="00174380" w:rsidP="00E63FBD">
            <w:pPr>
              <w:jc w:val="center"/>
              <w:rPr>
                <w:b/>
                <w:bCs/>
                <w:snapToGrid w:val="0"/>
              </w:rPr>
            </w:pPr>
            <w:r>
              <w:rPr>
                <w:b/>
                <w:bCs/>
                <w:snapToGrid w:val="0"/>
              </w:rPr>
              <w:t>12.</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t>Сведения о праве заказчика отменить процедуру закупки</w:t>
            </w:r>
          </w:p>
        </w:tc>
        <w:tc>
          <w:tcPr>
            <w:tcW w:w="6840" w:type="dxa"/>
            <w:tcBorders>
              <w:top w:val="single" w:sz="4" w:space="0" w:color="auto"/>
              <w:left w:val="single" w:sz="4" w:space="0" w:color="auto"/>
              <w:bottom w:val="single" w:sz="4" w:space="0" w:color="auto"/>
              <w:right w:val="single" w:sz="4" w:space="0" w:color="auto"/>
            </w:tcBorders>
          </w:tcPr>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w:t>
            </w:r>
            <w:r w:rsidRPr="009A4384">
              <w:rPr>
                <w:rFonts w:eastAsiaTheme="minorHAnsi"/>
                <w:lang w:eastAsia="en-US"/>
              </w:rPr>
              <w:lastRenderedPageBreak/>
              <w:t xml:space="preserve">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09435C">
        <w:trPr>
          <w:trHeight w:val="1628"/>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6"/>
                <w:b/>
                <w:bCs/>
                <w:snapToGrid w:val="0"/>
              </w:rPr>
            </w:pPr>
            <w:r w:rsidRPr="005840D5">
              <w:rPr>
                <w:b/>
                <w:bCs/>
                <w:snapToGrid w:val="0"/>
              </w:rPr>
              <w:lastRenderedPageBreak/>
              <w:t>1</w:t>
            </w:r>
            <w:r w:rsidR="00174380">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840"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xml:space="preserve">. Страна происхождения поставляемого товара определяется на основании сведений, содержащихся в заявке на участие в </w:t>
            </w:r>
            <w:r w:rsidRPr="0024542A">
              <w:lastRenderedPageBreak/>
              <w:t>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435C" w:rsidRPr="005C291F" w:rsidRDefault="0009435C" w:rsidP="005C291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CC5A38">
        <w:trPr>
          <w:trHeight w:val="1127"/>
        </w:trPr>
        <w:tc>
          <w:tcPr>
            <w:tcW w:w="1188" w:type="dxa"/>
            <w:tcBorders>
              <w:top w:val="single" w:sz="4" w:space="0" w:color="auto"/>
              <w:left w:val="single" w:sz="4" w:space="0" w:color="auto"/>
              <w:bottom w:val="single" w:sz="4" w:space="0" w:color="auto"/>
              <w:right w:val="single" w:sz="4" w:space="0" w:color="auto"/>
            </w:tcBorders>
          </w:tcPr>
          <w:p w:rsidR="0009435C" w:rsidRPr="005840D5" w:rsidRDefault="00174380" w:rsidP="00E63FBD">
            <w:pPr>
              <w:jc w:val="center"/>
              <w:rPr>
                <w:b/>
                <w:bCs/>
                <w:snapToGrid w:val="0"/>
              </w:rPr>
            </w:pPr>
            <w:r>
              <w:rPr>
                <w:b/>
                <w:bCs/>
                <w:snapToGrid w:val="0"/>
              </w:rPr>
              <w:lastRenderedPageBreak/>
              <w:t>14</w:t>
            </w:r>
            <w:r w:rsidR="0009435C">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09435C" w:rsidRPr="005840D5" w:rsidRDefault="00D64F15" w:rsidP="00E63FBD">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174380" w:rsidRPr="005840D5" w:rsidTr="00174380">
        <w:trPr>
          <w:trHeight w:val="875"/>
        </w:trPr>
        <w:tc>
          <w:tcPr>
            <w:tcW w:w="1188" w:type="dxa"/>
            <w:tcBorders>
              <w:top w:val="single" w:sz="4" w:space="0" w:color="auto"/>
              <w:left w:val="single" w:sz="4" w:space="0" w:color="auto"/>
              <w:bottom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5</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Lines/>
              <w:widowControl w:val="0"/>
              <w:suppressLineNumbers/>
              <w:suppressAutoHyphens/>
            </w:pPr>
            <w:r w:rsidRPr="000C3F81">
              <w:t>Размер обеспечения заявки на участие в закупке</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r w:rsidRPr="000C3F81">
              <w:t xml:space="preserve">Не </w:t>
            </w:r>
            <w:proofErr w:type="gramStart"/>
            <w:r w:rsidRPr="000C3F81">
              <w:t>установлен</w:t>
            </w:r>
            <w:proofErr w:type="gramEnd"/>
          </w:p>
        </w:tc>
      </w:tr>
      <w:tr w:rsidR="00174380" w:rsidRPr="005840D5" w:rsidTr="00174380">
        <w:trPr>
          <w:trHeight w:val="322"/>
        </w:trPr>
        <w:tc>
          <w:tcPr>
            <w:tcW w:w="1188" w:type="dxa"/>
            <w:vMerge w:val="restart"/>
            <w:tcBorders>
              <w:top w:val="single" w:sz="4" w:space="0" w:color="auto"/>
              <w:left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6</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 xml:space="preserve">Обеспечение исполнения </w:t>
            </w:r>
            <w:r w:rsidRPr="000C3F81">
              <w:lastRenderedPageBreak/>
              <w:t>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r w:rsidRPr="000C3F81">
              <w:lastRenderedPageBreak/>
              <w:t xml:space="preserve">Не </w:t>
            </w:r>
            <w:proofErr w:type="gramStart"/>
            <w:r w:rsidRPr="000C3F81">
              <w:t>установлен</w:t>
            </w:r>
            <w:proofErr w:type="gramEnd"/>
          </w:p>
        </w:tc>
      </w:tr>
      <w:tr w:rsidR="00174380" w:rsidRPr="005840D5" w:rsidTr="00174380">
        <w:trPr>
          <w:trHeight w:val="391"/>
        </w:trPr>
        <w:tc>
          <w:tcPr>
            <w:tcW w:w="1188" w:type="dxa"/>
            <w:vMerge/>
            <w:tcBorders>
              <w:left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Размер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 xml:space="preserve">Не </w:t>
            </w:r>
            <w:proofErr w:type="gramStart"/>
            <w:r w:rsidRPr="000C3F81">
              <w:t>установлен</w:t>
            </w:r>
            <w:proofErr w:type="gramEnd"/>
          </w:p>
        </w:tc>
      </w:tr>
      <w:tr w:rsidR="00174380" w:rsidRPr="005840D5" w:rsidTr="00174380">
        <w:trPr>
          <w:trHeight w:val="392"/>
        </w:trPr>
        <w:tc>
          <w:tcPr>
            <w:tcW w:w="1188" w:type="dxa"/>
            <w:vMerge/>
            <w:tcBorders>
              <w:left w:val="single" w:sz="4" w:space="0" w:color="auto"/>
              <w:bottom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Вид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 xml:space="preserve">Не </w:t>
            </w:r>
            <w:proofErr w:type="gramStart"/>
            <w:r w:rsidRPr="000C3F81">
              <w:t>установлен</w:t>
            </w:r>
            <w:proofErr w:type="gramEnd"/>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09435C">
            <w:pPr>
              <w:jc w:val="center"/>
              <w:rPr>
                <w:rStyle w:val="af6"/>
                <w:b/>
                <w:bCs/>
                <w:snapToGrid w:val="0"/>
              </w:rPr>
            </w:pPr>
            <w:r w:rsidRPr="005840D5">
              <w:rPr>
                <w:b/>
                <w:bCs/>
                <w:snapToGrid w:val="0"/>
              </w:rPr>
              <w:t>1</w:t>
            </w:r>
            <w:r w:rsidR="00290113">
              <w:rPr>
                <w:b/>
                <w:bCs/>
                <w:snapToGrid w:val="0"/>
                <w:lang w:val="en-US"/>
              </w:rPr>
              <w:t>7</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8229CC" w:rsidP="00E63FBD">
            <w:pPr>
              <w:snapToGrid w:val="0"/>
              <w:rPr>
                <w:bCs/>
              </w:rPr>
            </w:pPr>
            <w:r>
              <w:rPr>
                <w:bCs/>
              </w:rPr>
              <w:t>Срок заключения договора</w:t>
            </w:r>
          </w:p>
        </w:tc>
        <w:tc>
          <w:tcPr>
            <w:tcW w:w="6840" w:type="dxa"/>
            <w:tcBorders>
              <w:top w:val="single" w:sz="4" w:space="0" w:color="auto"/>
              <w:left w:val="single" w:sz="4" w:space="0" w:color="auto"/>
              <w:bottom w:val="single" w:sz="4" w:space="0" w:color="auto"/>
              <w:right w:val="single" w:sz="4" w:space="0" w:color="auto"/>
            </w:tcBorders>
          </w:tcPr>
          <w:p w:rsidR="006D4452" w:rsidRDefault="006D4452" w:rsidP="006D4452">
            <w:pPr>
              <w:jc w:val="both"/>
            </w:pPr>
            <w:r>
              <w:t xml:space="preserve">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итогового протокола, составленного по результатам проведения запроса предложений</w:t>
            </w:r>
            <w:r w:rsidR="00670902">
              <w:t xml:space="preserve"> в электронной форме</w:t>
            </w:r>
            <w:r>
              <w:t>.</w:t>
            </w:r>
          </w:p>
          <w:p w:rsidR="0019478E" w:rsidRPr="005840D5" w:rsidRDefault="006D4452" w:rsidP="0080507D">
            <w:pPr>
              <w:jc w:val="both"/>
            </w:pPr>
            <w: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t>с даты</w:t>
            </w:r>
            <w:proofErr w:type="gramEnd"/>
            <w:r>
              <w:t xml:space="preserve"> указанного одобрения.</w:t>
            </w:r>
          </w:p>
        </w:tc>
      </w:tr>
    </w:tbl>
    <w:p w:rsidR="00F23AF7" w:rsidRPr="005840D5" w:rsidRDefault="00F23AF7" w:rsidP="00E63FBD"/>
    <w:p w:rsidR="00DA0427" w:rsidRPr="005840D5" w:rsidRDefault="00DA0427" w:rsidP="00E63FBD"/>
    <w:p w:rsidR="0098607F" w:rsidRDefault="0098607F" w:rsidP="0098607F">
      <w:pPr>
        <w:tabs>
          <w:tab w:val="left" w:pos="9639"/>
        </w:tabs>
      </w:pPr>
    </w:p>
    <w:p w:rsidR="00576B86" w:rsidRPr="005840D5" w:rsidRDefault="00174380" w:rsidP="0098607F">
      <w:pPr>
        <w:tabs>
          <w:tab w:val="left" w:pos="9639"/>
        </w:tabs>
        <w:ind w:left="-142"/>
      </w:pPr>
      <w:r>
        <w:t>Генеральный</w:t>
      </w:r>
      <w:r w:rsidR="0098607F">
        <w:t xml:space="preserve"> д</w:t>
      </w:r>
      <w:r w:rsidR="007D53A9" w:rsidRPr="005840D5">
        <w:t xml:space="preserve">иректор                                                                     </w:t>
      </w:r>
      <w:r w:rsidR="0080507D" w:rsidRPr="005840D5">
        <w:t xml:space="preserve">                    </w:t>
      </w:r>
      <w:r w:rsidR="0098607F">
        <w:t xml:space="preserve">        </w:t>
      </w:r>
      <w:r w:rsidR="007D53A9" w:rsidRPr="005840D5">
        <w:t xml:space="preserve">   </w:t>
      </w:r>
      <w:r>
        <w:t xml:space="preserve">    </w:t>
      </w:r>
      <w:r w:rsidR="007D53A9" w:rsidRPr="005840D5">
        <w:t xml:space="preserve">   </w:t>
      </w:r>
      <w:r>
        <w:t>М.Ю. Фонарев</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Pr="006152AA" w:rsidRDefault="00174380"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14C30" w:rsidRDefault="00114C30" w:rsidP="00E63FBD">
      <w:pPr>
        <w:tabs>
          <w:tab w:val="left" w:pos="9639"/>
        </w:tabs>
        <w:ind w:left="5664" w:firstLine="708"/>
        <w:rPr>
          <w:b/>
          <w:bCs/>
        </w:rPr>
      </w:pPr>
    </w:p>
    <w:p w:rsidR="00114C30" w:rsidRDefault="00114C30" w:rsidP="00E63FBD">
      <w:pPr>
        <w:tabs>
          <w:tab w:val="left" w:pos="9639"/>
        </w:tabs>
        <w:ind w:left="5664" w:firstLine="708"/>
        <w:rPr>
          <w:b/>
          <w:bCs/>
        </w:rPr>
      </w:pPr>
    </w:p>
    <w:p w:rsidR="00114C30" w:rsidRDefault="00114C30" w:rsidP="00E63FBD">
      <w:pPr>
        <w:tabs>
          <w:tab w:val="left" w:pos="9639"/>
        </w:tabs>
        <w:ind w:left="5664" w:firstLine="708"/>
        <w:rPr>
          <w:b/>
          <w:bCs/>
        </w:rPr>
      </w:pPr>
    </w:p>
    <w:p w:rsidR="00114C30" w:rsidRDefault="00114C30" w:rsidP="00E63FBD">
      <w:pPr>
        <w:tabs>
          <w:tab w:val="left" w:pos="9639"/>
        </w:tabs>
        <w:ind w:left="5664" w:firstLine="708"/>
        <w:rPr>
          <w:b/>
          <w:bCs/>
        </w:rPr>
      </w:pPr>
    </w:p>
    <w:p w:rsidR="00114C30" w:rsidRDefault="00114C3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Pr="005840D5" w:rsidRDefault="00174380" w:rsidP="00E63FBD">
      <w:pPr>
        <w:tabs>
          <w:tab w:val="left" w:pos="9639"/>
        </w:tabs>
        <w:ind w:left="5664" w:firstLine="708"/>
        <w:rPr>
          <w:b/>
          <w:bCs/>
        </w:rPr>
      </w:pPr>
    </w:p>
    <w:p w:rsidR="0019478E" w:rsidRDefault="0019478E" w:rsidP="00E63FBD">
      <w:pPr>
        <w:tabs>
          <w:tab w:val="left" w:pos="9639"/>
        </w:tabs>
        <w:ind w:left="5664" w:firstLine="708"/>
        <w:rPr>
          <w:b/>
          <w:bCs/>
        </w:rPr>
      </w:pPr>
    </w:p>
    <w:p w:rsidR="007D53A9" w:rsidRPr="005840D5" w:rsidRDefault="006B5C17" w:rsidP="00E63FBD">
      <w:pPr>
        <w:tabs>
          <w:tab w:val="left" w:pos="9639"/>
        </w:tabs>
        <w:ind w:left="5664" w:firstLine="708"/>
        <w:rPr>
          <w:b/>
          <w:bCs/>
        </w:rPr>
      </w:pPr>
      <w:r>
        <w:rPr>
          <w:b/>
          <w:bCs/>
        </w:rPr>
        <w:lastRenderedPageBreak/>
        <w:t>УТВЕРЖДАЮ</w:t>
      </w:r>
    </w:p>
    <w:p w:rsidR="0098607F" w:rsidRDefault="00174380" w:rsidP="00E63FBD">
      <w:pPr>
        <w:tabs>
          <w:tab w:val="left" w:pos="9639"/>
        </w:tabs>
        <w:ind w:left="5664" w:firstLine="708"/>
      </w:pPr>
      <w:r>
        <w:t>Генеральный</w:t>
      </w:r>
      <w:r w:rsidR="0098607F">
        <w:t xml:space="preserve"> д</w:t>
      </w:r>
      <w:r w:rsidR="007D53A9" w:rsidRPr="005840D5">
        <w:t>иректор</w:t>
      </w:r>
    </w:p>
    <w:p w:rsidR="007D53A9" w:rsidRPr="005840D5" w:rsidRDefault="007D53A9" w:rsidP="00E63FBD">
      <w:pPr>
        <w:tabs>
          <w:tab w:val="left" w:pos="9639"/>
        </w:tabs>
        <w:ind w:left="5664" w:firstLine="708"/>
      </w:pPr>
      <w:r w:rsidRPr="005840D5">
        <w:t>ФГУП «Московский</w:t>
      </w:r>
    </w:p>
    <w:p w:rsidR="007D53A9" w:rsidRPr="005840D5" w:rsidRDefault="007D53A9" w:rsidP="00E63FBD">
      <w:pPr>
        <w:tabs>
          <w:tab w:val="left" w:pos="9639"/>
        </w:tabs>
        <w:ind w:left="5664" w:firstLine="708"/>
      </w:pPr>
      <w:r w:rsidRPr="005840D5">
        <w:t>эндокринный завод»</w:t>
      </w:r>
    </w:p>
    <w:p w:rsidR="007D53A9" w:rsidRPr="005840D5" w:rsidRDefault="007D53A9" w:rsidP="00E63FBD">
      <w:pPr>
        <w:tabs>
          <w:tab w:val="left" w:pos="9639"/>
        </w:tabs>
        <w:ind w:left="5664" w:firstLine="708"/>
        <w:rPr>
          <w:i/>
        </w:rPr>
      </w:pPr>
    </w:p>
    <w:p w:rsidR="007D53A9" w:rsidRPr="005840D5" w:rsidRDefault="007D53A9" w:rsidP="00E63FBD">
      <w:pPr>
        <w:tabs>
          <w:tab w:val="left" w:pos="9639"/>
        </w:tabs>
        <w:ind w:left="5664" w:firstLine="708"/>
      </w:pPr>
      <w:r w:rsidRPr="005840D5">
        <w:rPr>
          <w:b/>
        </w:rPr>
        <w:t>______________</w:t>
      </w:r>
      <w:r w:rsidR="00174380">
        <w:t>М.Ю. Фонарев</w:t>
      </w:r>
    </w:p>
    <w:p w:rsidR="007D53A9" w:rsidRPr="005840D5" w:rsidRDefault="007D53A9" w:rsidP="00E63FBD">
      <w:pPr>
        <w:tabs>
          <w:tab w:val="left" w:pos="5970"/>
          <w:tab w:val="left" w:pos="9639"/>
        </w:tabs>
        <w:rPr>
          <w:b/>
        </w:rPr>
      </w:pPr>
      <w:r w:rsidRPr="005840D5">
        <w:tab/>
        <w:t xml:space="preserve">      «</w:t>
      </w:r>
      <w:r w:rsidR="006D4452">
        <w:t>__</w:t>
      </w:r>
      <w:r w:rsidRPr="005840D5">
        <w:t xml:space="preserve">» </w:t>
      </w:r>
      <w:r w:rsidR="006D4452">
        <w:t>__________</w:t>
      </w:r>
      <w:r w:rsidRPr="005840D5">
        <w:t xml:space="preserve"> </w:t>
      </w:r>
      <w:r w:rsidR="005E08C5" w:rsidRPr="005840D5">
        <w:t>201</w:t>
      </w:r>
      <w:r w:rsidR="00AC7980">
        <w:t>8</w:t>
      </w:r>
      <w:r w:rsidRPr="005840D5">
        <w:t>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174380" w:rsidRPr="005840D5" w:rsidRDefault="00174380" w:rsidP="00174380">
      <w:pPr>
        <w:jc w:val="center"/>
        <w:rPr>
          <w:b/>
          <w:bCs/>
          <w:color w:val="000000"/>
        </w:rPr>
      </w:pPr>
      <w:r w:rsidRPr="005840D5">
        <w:rPr>
          <w:b/>
        </w:rPr>
        <w:t xml:space="preserve">на проведение запроса предложений </w:t>
      </w:r>
      <w:r>
        <w:rPr>
          <w:b/>
        </w:rPr>
        <w:t xml:space="preserve">в электронной форме </w:t>
      </w:r>
      <w:r w:rsidRPr="005840D5">
        <w:rPr>
          <w:b/>
          <w:bCs/>
          <w:color w:val="000000"/>
        </w:rPr>
        <w:t xml:space="preserve">на право заключения договора </w:t>
      </w:r>
    </w:p>
    <w:p w:rsidR="00114C30" w:rsidRPr="005840D5" w:rsidRDefault="00174380" w:rsidP="00114C30">
      <w:pPr>
        <w:tabs>
          <w:tab w:val="center" w:pos="4677"/>
          <w:tab w:val="right" w:pos="9355"/>
        </w:tabs>
        <w:jc w:val="center"/>
        <w:rPr>
          <w:b/>
          <w:bCs/>
        </w:rPr>
      </w:pPr>
      <w:r w:rsidRPr="001E4589">
        <w:rPr>
          <w:b/>
          <w:bCs/>
        </w:rPr>
        <w:t xml:space="preserve">на </w:t>
      </w:r>
      <w:r w:rsidR="00114C30">
        <w:rPr>
          <w:b/>
          <w:bCs/>
        </w:rPr>
        <w:t>н</w:t>
      </w:r>
      <w:r w:rsidR="00114C30" w:rsidRPr="00CC0756">
        <w:rPr>
          <w:b/>
          <w:bCs/>
        </w:rPr>
        <w:t>аписание периодического обновляемого отчета по безопасности для предоставления в регуляторные органы РФ и стран ЕАЭС</w:t>
      </w:r>
      <w:r w:rsidR="00114C30" w:rsidRPr="0005363A">
        <w:rPr>
          <w:b/>
          <w:bCs/>
        </w:rPr>
        <w:t>.</w:t>
      </w:r>
      <w:r w:rsidR="00114C30" w:rsidRPr="00827D48">
        <w:rPr>
          <w:b/>
          <w:bCs/>
        </w:rPr>
        <w:t xml:space="preserve"> </w:t>
      </w:r>
      <w:r w:rsidR="00114C30" w:rsidRPr="005840D5">
        <w:rPr>
          <w:b/>
          <w:bCs/>
        </w:rPr>
        <w:t xml:space="preserve"> </w:t>
      </w:r>
    </w:p>
    <w:p w:rsidR="00D50753" w:rsidRPr="005840D5" w:rsidRDefault="00114C30" w:rsidP="00114C30">
      <w:pPr>
        <w:tabs>
          <w:tab w:val="center" w:pos="4677"/>
          <w:tab w:val="right" w:pos="9355"/>
        </w:tabs>
        <w:jc w:val="center"/>
        <w:rPr>
          <w:b/>
          <w:bCs/>
        </w:rPr>
      </w:pPr>
      <w:r w:rsidRPr="005840D5">
        <w:rPr>
          <w:b/>
          <w:bCs/>
        </w:rPr>
        <w:t xml:space="preserve">№ </w:t>
      </w:r>
      <w:r w:rsidR="00261A52">
        <w:rPr>
          <w:b/>
          <w:bCs/>
          <w:lang w:val="en-US"/>
        </w:rPr>
        <w:t>16</w:t>
      </w:r>
      <w:r w:rsidRPr="005840D5">
        <w:rPr>
          <w:b/>
          <w:bCs/>
        </w:rPr>
        <w:t>/1</w:t>
      </w:r>
      <w:r>
        <w:rPr>
          <w:b/>
          <w:bCs/>
        </w:rPr>
        <w:t>8</w:t>
      </w:r>
    </w:p>
    <w:p w:rsidR="00D50753" w:rsidRPr="005840D5" w:rsidRDefault="00D50753"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AC7980">
        <w:rPr>
          <w:b/>
          <w:bCs/>
        </w:rPr>
        <w:t>8</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AC5A0E"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AC5A0E" w:rsidRPr="005840D5" w:rsidRDefault="00AC5A0E"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AC5A0E" w:rsidRPr="005840D5" w:rsidRDefault="00AC5A0E"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AC5A0E" w:rsidRPr="005840D5" w:rsidRDefault="00AC5A0E" w:rsidP="00AC5A0E">
            <w:pPr>
              <w:keepNext/>
              <w:keepLines/>
              <w:widowControl w:val="0"/>
              <w:suppressLineNumbers/>
              <w:suppressAutoHyphens/>
              <w:jc w:val="both"/>
            </w:pPr>
            <w:r w:rsidRPr="005840D5">
              <w:t>Наименование: ФГУП «Московский эндокринный завод»</w:t>
            </w:r>
          </w:p>
          <w:p w:rsidR="00AC5A0E" w:rsidRPr="005840D5" w:rsidRDefault="00AC5A0E" w:rsidP="00AC5A0E">
            <w:pPr>
              <w:keepNext/>
              <w:keepLines/>
              <w:widowControl w:val="0"/>
              <w:suppressLineNumbers/>
              <w:suppressAutoHyphens/>
              <w:jc w:val="both"/>
            </w:pPr>
            <w:r w:rsidRPr="005840D5">
              <w:t>Место нахождения</w:t>
            </w:r>
          </w:p>
          <w:p w:rsidR="00AC5A0E" w:rsidRPr="005840D5" w:rsidRDefault="00AC5A0E" w:rsidP="00AC5A0E">
            <w:pPr>
              <w:keepNext/>
              <w:keepLines/>
              <w:widowControl w:val="0"/>
              <w:suppressLineNumbers/>
              <w:suppressAutoHyphens/>
              <w:jc w:val="both"/>
            </w:pPr>
            <w:r w:rsidRPr="005840D5">
              <w:t>109052, г. Москва, ул. Новохохловская, д. 25</w:t>
            </w:r>
          </w:p>
          <w:p w:rsidR="00AC5A0E" w:rsidRPr="005840D5" w:rsidRDefault="00AC5A0E" w:rsidP="00AC5A0E">
            <w:pPr>
              <w:keepNext/>
              <w:keepLines/>
              <w:widowControl w:val="0"/>
              <w:suppressLineNumbers/>
              <w:suppressAutoHyphens/>
              <w:jc w:val="both"/>
            </w:pPr>
            <w:r w:rsidRPr="005840D5">
              <w:t>Почтовый адрес</w:t>
            </w:r>
          </w:p>
          <w:p w:rsidR="00AC5A0E" w:rsidRPr="005840D5" w:rsidRDefault="00AC5A0E" w:rsidP="00AC5A0E">
            <w:pPr>
              <w:keepNext/>
              <w:keepLines/>
              <w:widowControl w:val="0"/>
              <w:suppressLineNumbers/>
              <w:suppressAutoHyphens/>
              <w:jc w:val="both"/>
            </w:pPr>
            <w:r w:rsidRPr="005840D5">
              <w:t>109052, г. Москва, ул. Новохохловская, д. 25</w:t>
            </w:r>
          </w:p>
          <w:p w:rsidR="00AC5A0E" w:rsidRPr="005840D5" w:rsidRDefault="00AC5A0E" w:rsidP="00AC5A0E">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t>6</w:t>
            </w:r>
            <w:r w:rsidRPr="005840D5">
              <w:t>-</w:t>
            </w:r>
            <w:r>
              <w:t>28</w:t>
            </w:r>
          </w:p>
          <w:p w:rsidR="00AC5A0E" w:rsidRPr="005840D5" w:rsidRDefault="00AC5A0E" w:rsidP="00AC5A0E">
            <w:pPr>
              <w:keepNext/>
              <w:keepLines/>
              <w:widowControl w:val="0"/>
              <w:suppressLineNumbers/>
              <w:suppressAutoHyphens/>
              <w:jc w:val="both"/>
            </w:pPr>
            <w:r w:rsidRPr="005840D5">
              <w:t>Факс: +7 (495) 911-42-10</w:t>
            </w:r>
          </w:p>
          <w:p w:rsidR="00AC5A0E" w:rsidRPr="005840D5" w:rsidRDefault="00AC5A0E" w:rsidP="00AC5A0E">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AC5A0E" w:rsidRDefault="00AC5A0E" w:rsidP="00AC5A0E">
            <w:pPr>
              <w:keepNext/>
              <w:keepLines/>
              <w:widowControl w:val="0"/>
              <w:suppressLineNumbers/>
              <w:suppressAutoHyphens/>
            </w:pPr>
            <w:r>
              <w:t>Контактные лица</w:t>
            </w:r>
            <w:r w:rsidRPr="00253929">
              <w:t xml:space="preserve">: </w:t>
            </w:r>
          </w:p>
          <w:p w:rsidR="00AC5A0E" w:rsidRDefault="00AC5A0E" w:rsidP="00AC5A0E">
            <w:pPr>
              <w:keepNext/>
              <w:keepLines/>
              <w:widowControl w:val="0"/>
              <w:suppressLineNumbers/>
              <w:suppressAutoHyphens/>
            </w:pPr>
            <w:r>
              <w:t xml:space="preserve">по техническим вопросам – Котельникова Ирина Геннадьевна, тел. +7 (495) 234-61-92 </w:t>
            </w:r>
            <w:proofErr w:type="spellStart"/>
            <w:r>
              <w:t>доб</w:t>
            </w:r>
            <w:proofErr w:type="spellEnd"/>
            <w:r>
              <w:t>. 574.</w:t>
            </w:r>
          </w:p>
          <w:p w:rsidR="00AC5A0E" w:rsidRPr="005840D5" w:rsidRDefault="00AC5A0E" w:rsidP="00AC5A0E">
            <w:pPr>
              <w:keepNext/>
              <w:keepLines/>
              <w:widowControl w:val="0"/>
              <w:suppressLineNumbers/>
              <w:suppressAutoHyphens/>
            </w:pPr>
            <w:r>
              <w:t xml:space="preserve">по организационным вопросам - Лукашенко Алексей Валерьевич, тел. +7 (495) 234-61-92 </w:t>
            </w:r>
            <w:proofErr w:type="spellStart"/>
            <w:r>
              <w:t>доб</w:t>
            </w:r>
            <w:proofErr w:type="spellEnd"/>
            <w:r>
              <w:t>. 628.</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A40731" w:rsidRDefault="00CC5A38" w:rsidP="00B239F2">
            <w:pPr>
              <w:tabs>
                <w:tab w:val="left" w:pos="737"/>
                <w:tab w:val="left" w:pos="5740"/>
                <w:tab w:val="left" w:pos="9639"/>
              </w:tabs>
              <w:overflowPunct w:val="0"/>
              <w:autoSpaceDE w:val="0"/>
              <w:autoSpaceDN w:val="0"/>
              <w:adjustRightInd w:val="0"/>
              <w:jc w:val="both"/>
              <w:rPr>
                <w:bCs/>
              </w:rPr>
            </w:pPr>
            <w:r w:rsidRPr="005840D5">
              <w:t xml:space="preserve">Запрос </w:t>
            </w:r>
            <w:r w:rsidR="005D1CE0" w:rsidRPr="005840D5">
              <w:t>предложений</w:t>
            </w:r>
            <w:r w:rsidR="00670902">
              <w:t xml:space="preserve"> </w:t>
            </w:r>
            <w:proofErr w:type="gramStart"/>
            <w:r w:rsidR="00670902">
              <w:t>в электронной форме</w:t>
            </w:r>
            <w:r w:rsidRPr="005840D5">
              <w:t xml:space="preserve"> на право заключения договора </w:t>
            </w:r>
            <w:r w:rsidR="00220EFE" w:rsidRPr="005840D5">
              <w:t xml:space="preserve">на </w:t>
            </w:r>
            <w:r w:rsidR="00114C30">
              <w:t>н</w:t>
            </w:r>
            <w:r w:rsidR="00114C30" w:rsidRPr="00114C30">
              <w:t>аписание периодического обновляемого отчета по безопасности для предоставления</w:t>
            </w:r>
            <w:proofErr w:type="gramEnd"/>
            <w:r w:rsidR="00114C30" w:rsidRPr="00114C30">
              <w:t xml:space="preserve"> в регуляторные органы РФ и стран ЕАЭС</w:t>
            </w:r>
            <w:r w:rsidR="00114C30">
              <w:t>.</w:t>
            </w:r>
          </w:p>
        </w:tc>
      </w:tr>
      <w:tr w:rsidR="00114C30"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114C30" w:rsidRPr="005840D5" w:rsidRDefault="00114C30"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114C30" w:rsidRPr="005840D5" w:rsidRDefault="00114C30"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114C30" w:rsidRPr="005840D5" w:rsidRDefault="00114C30" w:rsidP="00114C30">
            <w:pPr>
              <w:tabs>
                <w:tab w:val="left" w:pos="737"/>
                <w:tab w:val="left" w:pos="5740"/>
                <w:tab w:val="left" w:pos="9639"/>
              </w:tabs>
              <w:overflowPunct w:val="0"/>
              <w:autoSpaceDE w:val="0"/>
              <w:autoSpaceDN w:val="0"/>
              <w:adjustRightInd w:val="0"/>
              <w:jc w:val="both"/>
              <w:rPr>
                <w:b/>
                <w:bCs/>
              </w:rPr>
            </w:pPr>
            <w:r>
              <w:rPr>
                <w:b/>
                <w:bCs/>
              </w:rPr>
              <w:t>Н</w:t>
            </w:r>
            <w:r w:rsidRPr="00CC0756">
              <w:rPr>
                <w:b/>
                <w:bCs/>
              </w:rPr>
              <w:t>аписание периодического обновляемого отчета по безопасности для предоставления в регуляторные органы РФ и стран ЕАЭС</w:t>
            </w:r>
            <w:r>
              <w:rPr>
                <w:b/>
                <w:bCs/>
              </w:rPr>
              <w:t>.</w:t>
            </w:r>
          </w:p>
          <w:p w:rsidR="00114C30" w:rsidRPr="005840D5" w:rsidRDefault="00114C30" w:rsidP="00114C30">
            <w:pPr>
              <w:tabs>
                <w:tab w:val="left" w:pos="737"/>
                <w:tab w:val="left" w:pos="5740"/>
                <w:tab w:val="left" w:pos="9639"/>
              </w:tabs>
              <w:overflowPunct w:val="0"/>
              <w:autoSpaceDE w:val="0"/>
              <w:autoSpaceDN w:val="0"/>
              <w:adjustRightInd w:val="0"/>
              <w:jc w:val="both"/>
              <w:rPr>
                <w:lang w:eastAsia="en-US"/>
              </w:rPr>
            </w:pPr>
          </w:p>
          <w:p w:rsidR="00114C30" w:rsidRPr="00B93661" w:rsidRDefault="00114C30" w:rsidP="00114C30">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по заявкам Заказчика в пределах стоимости договора.</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w:t>
            </w:r>
            <w:r w:rsidRPr="005840D5">
              <w:lastRenderedPageBreak/>
              <w:t>потребностям 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w:t>
            </w:r>
            <w:r>
              <w:lastRenderedPageBreak/>
              <w:t>потребительских свойств.</w:t>
            </w:r>
          </w:p>
          <w:p w:rsidR="0067357E" w:rsidRPr="005840D5" w:rsidRDefault="005A1CE8" w:rsidP="00E63FBD">
            <w:pPr>
              <w:jc w:val="both"/>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2A33" w:rsidRPr="005840D5" w:rsidRDefault="00DC2A33" w:rsidP="00DC2A33">
            <w:pPr>
              <w:tabs>
                <w:tab w:val="left" w:pos="9639"/>
              </w:tabs>
              <w:jc w:val="both"/>
            </w:pPr>
            <w:r w:rsidRPr="005840D5">
              <w:t xml:space="preserve">Для участия в закупке участник закупки подает заявку </w:t>
            </w:r>
            <w:r>
              <w:t xml:space="preserve">только </w:t>
            </w:r>
            <w:r w:rsidRPr="00331F2B">
              <w:t>в электронной форме</w:t>
            </w:r>
            <w:r w:rsidRPr="005840D5">
              <w:t>.</w:t>
            </w:r>
          </w:p>
          <w:p w:rsidR="00DC2A33" w:rsidRPr="005840D5" w:rsidRDefault="00DC2A33" w:rsidP="00DC2A33">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C2A33" w:rsidRPr="005840D5" w:rsidRDefault="00DC2A33" w:rsidP="00DC2A33">
            <w:pPr>
              <w:jc w:val="both"/>
            </w:pPr>
          </w:p>
          <w:p w:rsidR="00DC2A33" w:rsidRPr="005840D5" w:rsidRDefault="00DC2A33" w:rsidP="00DC2A33">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C2A33" w:rsidRDefault="00DC2A33" w:rsidP="00E63FBD">
            <w:pPr>
              <w:tabs>
                <w:tab w:val="left" w:pos="9639"/>
              </w:tabs>
              <w:jc w:val="both"/>
            </w:pPr>
          </w:p>
          <w:p w:rsidR="00DC2A33" w:rsidRDefault="00DC2A33" w:rsidP="00E63FBD">
            <w:pPr>
              <w:tabs>
                <w:tab w:val="left" w:pos="9639"/>
              </w:tabs>
              <w:jc w:val="both"/>
            </w:pPr>
            <w:r w:rsidRPr="00DC2A33">
              <w:t xml:space="preserve">Заявка на участие в запросе предложений в электронной форме состоит из двух частей и ценового предложения. </w:t>
            </w:r>
          </w:p>
          <w:p w:rsidR="00DC2A33" w:rsidRDefault="00DC2A33" w:rsidP="00E63FBD">
            <w:pPr>
              <w:tabs>
                <w:tab w:val="left" w:pos="9639"/>
              </w:tabs>
              <w:jc w:val="both"/>
            </w:pPr>
          </w:p>
          <w:p w:rsidR="00DC2A33" w:rsidRDefault="00DC2A33" w:rsidP="00E63FBD">
            <w:pPr>
              <w:tabs>
                <w:tab w:val="left" w:pos="9639"/>
              </w:tabs>
              <w:jc w:val="both"/>
            </w:pPr>
            <w:r w:rsidRPr="00DC2A33">
              <w:rPr>
                <w:b/>
              </w:rPr>
              <w:t>Первая часть заявки</w:t>
            </w:r>
            <w:r w:rsidRPr="00DC2A33">
              <w:t xml:space="preserve"> на участие в запросе предложений в электронной форме должна содержать</w:t>
            </w:r>
            <w:r>
              <w:t>:</w:t>
            </w:r>
          </w:p>
          <w:p w:rsidR="00DC2A33" w:rsidRDefault="00DC2A33" w:rsidP="00E63FBD">
            <w:pPr>
              <w:tabs>
                <w:tab w:val="left" w:pos="9639"/>
              </w:tabs>
              <w:jc w:val="both"/>
            </w:pPr>
            <w:r>
              <w:t>1)</w:t>
            </w:r>
            <w:r w:rsidRPr="005840D5">
              <w:t xml:space="preserve"> предложение об условиях исполнения договора по форме 3 части II «ФОРМЫ ДЛЯ ЗАПОЛНЕНИЯ УЧАСТНИКАМИ ЗАКУПКИ»</w:t>
            </w:r>
          </w:p>
          <w:p w:rsidR="00753212" w:rsidRDefault="00753212" w:rsidP="00E63FBD">
            <w:pPr>
              <w:tabs>
                <w:tab w:val="left" w:pos="9639"/>
              </w:tabs>
              <w:jc w:val="both"/>
            </w:pPr>
            <w:r w:rsidRPr="00753212">
              <w:t>При этом не допускается указание в первой части заявки на участие в конкурентной закупке сведений об участнике запроса предложений и о его соответствии единым квалификационным требованиям, установленным в документации о конкурентной закупке</w:t>
            </w:r>
            <w:r w:rsidR="00FE2AFF">
              <w:t xml:space="preserve">, а также </w:t>
            </w:r>
            <w:r w:rsidR="00FE2AFF" w:rsidRPr="00FE2AFF">
              <w:t>сведений о ценовом предложении</w:t>
            </w:r>
            <w:r w:rsidRPr="00753212">
              <w:t>.</w:t>
            </w:r>
          </w:p>
          <w:p w:rsidR="00FE2AFF" w:rsidRDefault="00FE2AFF" w:rsidP="00E63FBD">
            <w:pPr>
              <w:tabs>
                <w:tab w:val="left" w:pos="9639"/>
              </w:tabs>
              <w:jc w:val="both"/>
            </w:pPr>
          </w:p>
          <w:p w:rsidR="00DC2A33" w:rsidRDefault="00DC2A33" w:rsidP="00E63FBD">
            <w:pPr>
              <w:tabs>
                <w:tab w:val="left" w:pos="9639"/>
              </w:tabs>
              <w:jc w:val="both"/>
            </w:pPr>
            <w:r w:rsidRPr="00DC2A33">
              <w:rPr>
                <w:b/>
              </w:rPr>
              <w:t>Вторая часть заявки</w:t>
            </w:r>
            <w:r w:rsidRPr="00DC2A33">
              <w:t xml:space="preserve"> на участие в запросе предложений в электронной форме должна содержать</w:t>
            </w:r>
            <w:r>
              <w:t>:</w:t>
            </w:r>
          </w:p>
          <w:p w:rsidR="00DC2A33" w:rsidRPr="00E63598" w:rsidRDefault="00DC2A33" w:rsidP="00DC2A33">
            <w:pPr>
              <w:jc w:val="both"/>
            </w:pPr>
            <w:proofErr w:type="gramStart"/>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r w:rsidR="006152AA">
              <w:t xml:space="preserve"> (Форма 2 части</w:t>
            </w:r>
            <w:r w:rsidR="00A90B13" w:rsidRPr="00A90B13">
              <w:t xml:space="preserve"> </w:t>
            </w:r>
            <w:r w:rsidR="006152AA">
              <w:rPr>
                <w:lang w:val="en-US"/>
              </w:rPr>
              <w:t>II</w:t>
            </w:r>
            <w:r w:rsidR="006152AA">
              <w:t xml:space="preserve"> «</w:t>
            </w:r>
            <w:r w:rsidR="006152AA" w:rsidRPr="006152AA">
              <w:t>Ф</w:t>
            </w:r>
            <w:r w:rsidR="00A90B13" w:rsidRPr="00A90B13">
              <w:rPr>
                <w:rFonts w:eastAsia="Calibri"/>
                <w:bCs/>
                <w:caps/>
              </w:rPr>
              <w:t xml:space="preserve">ОРМЫ ДЛЯ ЗАПОЛНЕНИЯ УЧАСТНИКАМИ ЗАКУПКИ» </w:t>
            </w:r>
            <w:r w:rsidR="006152AA">
              <w:rPr>
                <w:rFonts w:eastAsia="Calibri"/>
                <w:bCs/>
              </w:rPr>
              <w:t xml:space="preserve">документации о </w:t>
            </w:r>
            <w:r w:rsidR="006152AA">
              <w:rPr>
                <w:rFonts w:eastAsia="Calibri"/>
                <w:bCs/>
              </w:rPr>
              <w:lastRenderedPageBreak/>
              <w:t>закупке)</w:t>
            </w:r>
            <w:r w:rsidR="006152AA" w:rsidRPr="00E63598">
              <w:t>:</w:t>
            </w:r>
            <w:proofErr w:type="gramEnd"/>
          </w:p>
          <w:p w:rsidR="00DC2A33" w:rsidRPr="00E63598" w:rsidRDefault="00DC2A33" w:rsidP="00DC2A33">
            <w:pPr>
              <w:jc w:val="both"/>
            </w:pPr>
          </w:p>
          <w:p w:rsidR="00DC2A33" w:rsidRPr="0087732B" w:rsidRDefault="00DC2A33" w:rsidP="00DC2A33">
            <w:pPr>
              <w:tabs>
                <w:tab w:val="left" w:pos="9639"/>
              </w:tabs>
              <w:jc w:val="both"/>
            </w:pPr>
            <w:r w:rsidRPr="001A4D7E">
              <w:t>1.1) для резидентов Российской Федерации:</w:t>
            </w:r>
          </w:p>
          <w:p w:rsidR="00DC2A33" w:rsidRPr="00E63598" w:rsidRDefault="00DC2A33" w:rsidP="00DC2A33">
            <w:pPr>
              <w:tabs>
                <w:tab w:val="num" w:pos="68"/>
              </w:tabs>
              <w:jc w:val="both"/>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E63598" w:rsidRDefault="00DC2A33" w:rsidP="00DC2A33">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DC2A33" w:rsidRPr="00E63598" w:rsidRDefault="00DC2A33" w:rsidP="00DC2A33">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E63598">
              <w:t>г) копии учредительных документов (для юридических лиц);</w:t>
            </w:r>
          </w:p>
          <w:p w:rsidR="00DC2A33" w:rsidRPr="00E63598" w:rsidRDefault="00DC2A33" w:rsidP="00DC2A33">
            <w:pPr>
              <w:tabs>
                <w:tab w:val="num" w:pos="68"/>
              </w:tabs>
              <w:jc w:val="both"/>
            </w:pPr>
            <w:proofErr w:type="spellStart"/>
            <w:proofErr w:type="gramStart"/>
            <w:r w:rsidRPr="00E63598">
              <w:t>д</w:t>
            </w:r>
            <w:proofErr w:type="spellEnd"/>
            <w:r w:rsidRPr="00E63598">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w:t>
            </w:r>
            <w:r w:rsidRPr="00E63598">
              <w:lastRenderedPageBreak/>
              <w:t>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DC2A33" w:rsidRPr="00E63598" w:rsidRDefault="00DC2A33" w:rsidP="00DC2A33">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DC2A33" w:rsidRPr="00E63598" w:rsidRDefault="00DC2A33" w:rsidP="00DC2A33">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DC2A33" w:rsidRPr="00E63598" w:rsidRDefault="00DC2A33" w:rsidP="00DC2A33">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DC2A33" w:rsidRPr="00E63598" w:rsidRDefault="00DC2A33" w:rsidP="00DC2A33">
            <w:pPr>
              <w:tabs>
                <w:tab w:val="num" w:pos="68"/>
                <w:tab w:val="left" w:pos="9639"/>
              </w:tabs>
              <w:jc w:val="both"/>
            </w:pPr>
          </w:p>
          <w:p w:rsidR="00DC2A33" w:rsidRPr="001A4D7E" w:rsidRDefault="00DC2A33" w:rsidP="00DC2A33">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DC2A33" w:rsidRPr="00BC6286" w:rsidRDefault="00DC2A33" w:rsidP="00DC2A33">
            <w:pPr>
              <w:tabs>
                <w:tab w:val="left" w:pos="9639"/>
              </w:tabs>
              <w:jc w:val="both"/>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BC6286" w:rsidRDefault="00DC2A33" w:rsidP="00DC2A33">
            <w:pPr>
              <w:tabs>
                <w:tab w:val="left" w:pos="9639"/>
              </w:tabs>
              <w:jc w:val="both"/>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DC2A33" w:rsidRPr="00BC6286" w:rsidRDefault="00DC2A33" w:rsidP="00DC2A33">
            <w:pPr>
              <w:tabs>
                <w:tab w:val="left" w:pos="9639"/>
              </w:tabs>
              <w:jc w:val="both"/>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1A4D7E">
              <w:rPr>
                <w:rFonts w:eastAsia="Calibri"/>
                <w:lang w:eastAsia="en-US"/>
              </w:rPr>
              <w:t xml:space="preserve">г) копии учредительных документов, сертификата инкорпорации (для юридических лиц) (или иной аналогичный </w:t>
            </w:r>
            <w:r w:rsidRPr="001A4D7E">
              <w:rPr>
                <w:rFonts w:eastAsia="Calibri"/>
                <w:lang w:eastAsia="en-US"/>
              </w:rPr>
              <w:lastRenderedPageBreak/>
              <w:t>документ в соответствии с законодательством страны участника закупки).</w:t>
            </w:r>
          </w:p>
          <w:p w:rsidR="00DC2A33" w:rsidRPr="00E63598" w:rsidRDefault="00DC2A33" w:rsidP="00DC2A33">
            <w:pPr>
              <w:tabs>
                <w:tab w:val="num" w:pos="68"/>
              </w:tabs>
              <w:jc w:val="both"/>
            </w:pPr>
          </w:p>
          <w:p w:rsidR="00DC2A33" w:rsidRPr="00E63598" w:rsidRDefault="00DC2A33" w:rsidP="00DC2A33">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DC2A33" w:rsidRPr="00E63598" w:rsidRDefault="00DC2A33" w:rsidP="00DC2A33">
            <w:pPr>
              <w:jc w:val="both"/>
            </w:pPr>
            <w:proofErr w:type="gramStart"/>
            <w:r>
              <w:t>3</w:t>
            </w:r>
            <w:r w:rsidRPr="00E63598">
              <w:t>)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w:t>
            </w:r>
            <w:r>
              <w:t>ке;</w:t>
            </w:r>
            <w:proofErr w:type="gramEnd"/>
          </w:p>
          <w:p w:rsidR="00DC2A33" w:rsidRPr="00E63598" w:rsidRDefault="00DC2A33" w:rsidP="00DC2A33">
            <w:pPr>
              <w:jc w:val="both"/>
            </w:pPr>
            <w:r>
              <w:t>4</w:t>
            </w:r>
            <w:r w:rsidRPr="00E63598">
              <w:t>)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DC2A33" w:rsidRPr="00E63598" w:rsidRDefault="00DC2A33" w:rsidP="00DC2A33">
            <w:pPr>
              <w:jc w:val="both"/>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DC2A33" w:rsidRPr="00E63598" w:rsidRDefault="00DC2A33" w:rsidP="00DC2A33">
            <w:pPr>
              <w:jc w:val="both"/>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DC2A33" w:rsidRDefault="00DC2A33" w:rsidP="00DC2A33">
            <w:pPr>
              <w:jc w:val="both"/>
            </w:pPr>
            <w:r>
              <w:t>5</w:t>
            </w:r>
            <w:r w:rsidRPr="00E63598">
              <w:t>) Опись документов по форме 1 части II «ФОРМЫ ДЛЯ ЗАПОЛНЕНИЯ УЧАСТНИКАМИ ЗАКУПКИ».</w:t>
            </w:r>
          </w:p>
          <w:p w:rsidR="00DC2A33" w:rsidRPr="00E63598" w:rsidRDefault="00DC2A33" w:rsidP="00DC2A33">
            <w:pPr>
              <w:jc w:val="both"/>
            </w:pPr>
            <w:r>
              <w:t>6</w:t>
            </w:r>
            <w:r w:rsidRPr="005B5FB2">
              <w:t>) Участник закупки вправе дополнительно представлять иные, характеризующие его деятельность, документы.</w:t>
            </w:r>
          </w:p>
          <w:p w:rsidR="00DC2A33" w:rsidRDefault="00DC2A33" w:rsidP="00DC2A33">
            <w:pPr>
              <w:jc w:val="both"/>
            </w:pPr>
            <w:r w:rsidRPr="00E63598">
              <w:t>Сведения, которые содержатся в заявках участников закупки, не должны допускать двусмысленных толкований.</w:t>
            </w:r>
          </w:p>
          <w:p w:rsidR="00FE2AFF" w:rsidRDefault="00FE2AFF" w:rsidP="00DC2A33">
            <w:pPr>
              <w:jc w:val="both"/>
            </w:pPr>
          </w:p>
          <w:p w:rsidR="00FE2AFF" w:rsidRDefault="00FE2AFF" w:rsidP="00DC2A33">
            <w:pPr>
              <w:jc w:val="both"/>
            </w:pPr>
            <w:r w:rsidRPr="00753212">
              <w:t>При этом не допускается указание в</w:t>
            </w:r>
            <w:r>
              <w:t>о</w:t>
            </w:r>
            <w:r w:rsidRPr="00753212">
              <w:t xml:space="preserve"> </w:t>
            </w:r>
            <w:r>
              <w:t>второй</w:t>
            </w:r>
            <w:r w:rsidRPr="00753212">
              <w:t xml:space="preserve"> части заявки на участие в конкурентной закупке сведений </w:t>
            </w:r>
            <w:r w:rsidRPr="00FE2AFF">
              <w:t>о ценовом предложении</w:t>
            </w:r>
            <w:r w:rsidRPr="00753212">
              <w:t>.</w:t>
            </w:r>
          </w:p>
          <w:p w:rsidR="00DC2A33" w:rsidRDefault="00DC2A33" w:rsidP="00DC2A33">
            <w:pPr>
              <w:jc w:val="both"/>
            </w:pPr>
          </w:p>
          <w:p w:rsidR="00DC2A33" w:rsidRPr="00753212" w:rsidRDefault="00DC2A33" w:rsidP="00DC2A33">
            <w:pPr>
              <w:jc w:val="both"/>
            </w:pPr>
            <w:r w:rsidRPr="00DC2A33">
              <w:rPr>
                <w:b/>
              </w:rPr>
              <w:t>Ценовое предложение</w:t>
            </w:r>
            <w:r>
              <w:rPr>
                <w:b/>
              </w:rPr>
              <w:t xml:space="preserve"> </w:t>
            </w:r>
            <w:r w:rsidR="00753212">
              <w:t xml:space="preserve">подается Участником закупки посредством функционала и в соответствии с регламентом </w:t>
            </w:r>
            <w:r w:rsidR="00753212">
              <w:lastRenderedPageBreak/>
              <w:t xml:space="preserve">работы электронной площадки </w:t>
            </w:r>
            <w:hyperlink r:id="rId11" w:history="1">
              <w:r w:rsidR="00753212" w:rsidRPr="00A52068">
                <w:rPr>
                  <w:rStyle w:val="a6"/>
                  <w:lang w:val="en-US"/>
                </w:rPr>
                <w:t>http</w:t>
              </w:r>
              <w:r w:rsidR="00753212" w:rsidRPr="00A52068">
                <w:rPr>
                  <w:rStyle w:val="a6"/>
                </w:rPr>
                <w:t>://</w:t>
              </w:r>
              <w:proofErr w:type="spellStart"/>
              <w:r w:rsidR="00753212" w:rsidRPr="00A52068">
                <w:rPr>
                  <w:rStyle w:val="a6"/>
                  <w:lang w:val="en-US"/>
                </w:rPr>
                <w:t>roseltorg</w:t>
              </w:r>
              <w:proofErr w:type="spellEnd"/>
              <w:r w:rsidR="00753212" w:rsidRPr="00A52068">
                <w:rPr>
                  <w:rStyle w:val="a6"/>
                </w:rPr>
                <w:t>.</w:t>
              </w:r>
              <w:proofErr w:type="spellStart"/>
              <w:r w:rsidR="00753212" w:rsidRPr="00A52068">
                <w:rPr>
                  <w:rStyle w:val="a6"/>
                  <w:lang w:val="en-US"/>
                </w:rPr>
                <w:t>ru</w:t>
              </w:r>
              <w:proofErr w:type="spellEnd"/>
              <w:r w:rsidR="00753212" w:rsidRPr="00A52068">
                <w:rPr>
                  <w:rStyle w:val="a6"/>
                </w:rPr>
                <w:t>/</w:t>
              </w:r>
            </w:hyperlink>
            <w:r w:rsidR="00753212">
              <w:t>.</w:t>
            </w:r>
          </w:p>
          <w:p w:rsidR="00DC2A33" w:rsidRPr="00E63598" w:rsidRDefault="00DC2A33" w:rsidP="00DC2A33">
            <w:pPr>
              <w:jc w:val="both"/>
            </w:pPr>
          </w:p>
          <w:p w:rsidR="00DC2A33" w:rsidRPr="00E63598" w:rsidRDefault="00DC2A33" w:rsidP="00DC2A33">
            <w:pPr>
              <w:pStyle w:val="aff1"/>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DC2A33" w:rsidRPr="00E63598" w:rsidRDefault="00DC2A33" w:rsidP="00DC2A33">
            <w:pPr>
              <w:jc w:val="both"/>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DC2A33" w:rsidRPr="00E63598" w:rsidRDefault="00DC2A33" w:rsidP="00DC2A33">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DC2A33" w:rsidRDefault="00DC2A33" w:rsidP="00DC2A33">
            <w:pPr>
              <w:jc w:val="both"/>
            </w:pPr>
          </w:p>
          <w:p w:rsidR="00DC2A33" w:rsidRPr="00E63598" w:rsidRDefault="00DC2A33" w:rsidP="00DC2A33">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DC2A33" w:rsidRDefault="00DC2A33" w:rsidP="00DC2A33">
            <w:pPr>
              <w:jc w:val="both"/>
            </w:pPr>
          </w:p>
          <w:p w:rsidR="00CC5A38" w:rsidRPr="005840D5" w:rsidRDefault="00DC2A33" w:rsidP="00DC2A33">
            <w:pPr>
              <w:jc w:val="both"/>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Требования к описанию участниками закупки </w:t>
            </w:r>
            <w:r w:rsidRPr="005840D5">
              <w:lastRenderedPageBreak/>
              <w:t>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proofErr w:type="gramStart"/>
            <w:r w:rsidRPr="005840D5">
              <w:lastRenderedPageBreak/>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w:t>
            </w:r>
            <w:r w:rsidRPr="005840D5">
              <w:lastRenderedPageBreak/>
              <w:t>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840D5">
              <w:t xml:space="preserve"> ИСПОЛНЕНИЯ ДОГОВОРА» (Форма 3), приведенной в части II«ФОРМЫ ДЛЯ ЗАПОЛНЕНИЯ УЧАСТНИКАМИ ЗАКУПКИ».</w:t>
            </w:r>
          </w:p>
          <w:p w:rsidR="00D67440" w:rsidRPr="006D4452" w:rsidRDefault="00CC5A38" w:rsidP="00E63FBD">
            <w:pPr>
              <w:jc w:val="both"/>
            </w:pPr>
            <w:r w:rsidRPr="005840D5">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C918E8" w:rsidRPr="005840D5" w:rsidRDefault="00AE5753" w:rsidP="004F4E2E">
            <w:pPr>
              <w:keepNext/>
              <w:keepLines/>
              <w:widowControl w:val="0"/>
              <w:suppressLineNumbers/>
              <w:suppressAutoHyphens/>
            </w:pPr>
            <w:r>
              <w:t xml:space="preserve">Работы будут выполняться </w:t>
            </w:r>
            <w:r w:rsidR="004F4E2E">
              <w:t>по месту</w:t>
            </w:r>
            <w:r>
              <w:t xml:space="preserve"> нахождения Исполнителя.</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B9300E" w:rsidRDefault="004663C7" w:rsidP="009D4BD7">
            <w:pPr>
              <w:jc w:val="both"/>
              <w:rPr>
                <w:lang w:eastAsia="en-US"/>
              </w:rPr>
            </w:pPr>
            <w:r>
              <w:t xml:space="preserve">Содержание и сроки выполнения Работ (этапов Работ) определяются </w:t>
            </w:r>
            <w:r>
              <w:rPr>
                <w:iCs/>
              </w:rPr>
              <w:t>Календарным планом (Приложение №2 к проекту Договора)</w:t>
            </w:r>
            <w:r>
              <w:t>, который является неотъемлемой частью настоящей документации о закупке.</w:t>
            </w:r>
          </w:p>
          <w:p w:rsidR="00ED440D" w:rsidRPr="005840D5" w:rsidRDefault="004663C7" w:rsidP="00E247BC">
            <w:pPr>
              <w:jc w:val="both"/>
            </w:pPr>
            <w:r>
              <w:rPr>
                <w:color w:val="000000"/>
              </w:rPr>
              <w:t>Договор вступает в силу с момента его подписания обеими Сторонами и действует по 31 декабря 20</w:t>
            </w:r>
            <w:r w:rsidR="00114C30">
              <w:rPr>
                <w:color w:val="000000"/>
              </w:rPr>
              <w:t>20</w:t>
            </w:r>
            <w:r>
              <w:rPr>
                <w:color w:val="000000"/>
              </w:rPr>
              <w:t xml:space="preserve"> года</w:t>
            </w:r>
          </w:p>
        </w:tc>
      </w:tr>
      <w:tr w:rsidR="00367F19"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851657">
            <w:pPr>
              <w:tabs>
                <w:tab w:val="left" w:pos="9639"/>
              </w:tabs>
              <w:autoSpaceDE w:val="0"/>
              <w:autoSpaceDN w:val="0"/>
              <w:adjustRightInd w:val="0"/>
              <w:jc w:val="both"/>
            </w:pPr>
            <w:r w:rsidRPr="005840D5">
              <w:t xml:space="preserve">Начальная (максимальная) цена договора оставляет: </w:t>
            </w:r>
          </w:p>
          <w:p w:rsidR="004B2C37" w:rsidRDefault="00114C30" w:rsidP="004B2C37">
            <w:pPr>
              <w:tabs>
                <w:tab w:val="left" w:pos="9639"/>
              </w:tabs>
              <w:autoSpaceDE w:val="0"/>
              <w:autoSpaceDN w:val="0"/>
              <w:adjustRightInd w:val="0"/>
              <w:jc w:val="both"/>
              <w:rPr>
                <w:b/>
              </w:rPr>
            </w:pPr>
            <w:r w:rsidRPr="00896671">
              <w:rPr>
                <w:b/>
              </w:rPr>
              <w:t>1</w:t>
            </w:r>
            <w:r>
              <w:rPr>
                <w:b/>
              </w:rPr>
              <w:t> </w:t>
            </w:r>
            <w:r w:rsidRPr="00896671">
              <w:rPr>
                <w:b/>
              </w:rPr>
              <w:t>200</w:t>
            </w:r>
            <w:r>
              <w:rPr>
                <w:b/>
              </w:rPr>
              <w:t xml:space="preserve"> </w:t>
            </w:r>
            <w:r w:rsidRPr="00896671">
              <w:rPr>
                <w:b/>
              </w:rPr>
              <w:t>000</w:t>
            </w:r>
            <w:r w:rsidRPr="007D75E3">
              <w:rPr>
                <w:b/>
              </w:rPr>
              <w:t xml:space="preserve"> </w:t>
            </w:r>
            <w:r>
              <w:rPr>
                <w:b/>
              </w:rPr>
              <w:t>(один миллион двести тысяч</w:t>
            </w:r>
            <w:r w:rsidRPr="008C2B48">
              <w:rPr>
                <w:b/>
              </w:rPr>
              <w:t xml:space="preserve">) рублей 00 копеек, в т.ч. </w:t>
            </w:r>
            <w:r>
              <w:rPr>
                <w:b/>
              </w:rPr>
              <w:t>НДС</w:t>
            </w:r>
            <w:r w:rsidR="00787D9E">
              <w:rPr>
                <w:b/>
              </w:rPr>
              <w:t>.</w:t>
            </w:r>
          </w:p>
          <w:p w:rsidR="00367F19" w:rsidRPr="00ED440D" w:rsidRDefault="00367F19" w:rsidP="004663C7">
            <w:pPr>
              <w:tabs>
                <w:tab w:val="left" w:pos="9639"/>
              </w:tabs>
              <w:autoSpaceDE w:val="0"/>
              <w:autoSpaceDN w:val="0"/>
              <w:adjustRightInd w:val="0"/>
              <w:jc w:val="both"/>
              <w:rPr>
                <w:b/>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A709C7" w:rsidRPr="00803181" w:rsidRDefault="0048756A" w:rsidP="0048756A">
            <w:pPr>
              <w:pStyle w:val="a1"/>
              <w:numPr>
                <w:ilvl w:val="0"/>
                <w:numId w:val="0"/>
              </w:numPr>
              <w:tabs>
                <w:tab w:val="clear" w:pos="1134"/>
                <w:tab w:val="left" w:pos="709"/>
              </w:tabs>
              <w:rPr>
                <w:szCs w:val="24"/>
              </w:rPr>
            </w:pPr>
            <w:r>
              <w:t>Оплата Работ по Договору производится Заказчиком поэтапно в соответствии с Календарным планом (Приложение № 2 к проекту Договора).</w:t>
            </w:r>
          </w:p>
        </w:tc>
      </w:tr>
      <w:tr w:rsidR="00737351" w:rsidRPr="005840D5" w:rsidTr="00D12E4E">
        <w:trPr>
          <w:trHeight w:val="853"/>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4663C7" w:rsidP="00220EFE">
            <w:pPr>
              <w:pStyle w:val="aff2"/>
              <w:ind w:left="0"/>
              <w:jc w:val="both"/>
            </w:pPr>
            <w:r>
              <w:t>Стоимость Работ включает компенсацию издержек Исполнителя, которые он понесет в связи с исполнением обязанностей по Договору, в том числе затраты на выплаты третьим лицам, которые будут привлечены Исполнителем для выполнения Работ по Договору.</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FE2AFF">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FE2AFF" w:rsidRPr="00F1180A" w:rsidRDefault="00FE2AFF" w:rsidP="00FE2AFF">
            <w:pPr>
              <w:jc w:val="both"/>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посредством функционала электронной площадки АО «Единая электронная торговая площадка» </w:t>
            </w:r>
            <w:r>
              <w:rPr>
                <w:rFonts w:eastAsiaTheme="minorHAnsi"/>
                <w:b/>
                <w:bCs/>
                <w:color w:val="0000FF"/>
                <w:u w:val="single"/>
                <w:lang w:eastAsia="en-US"/>
              </w:rPr>
              <w:t>http://roseltorg.ru/.</w:t>
            </w:r>
            <w:r>
              <w:rPr>
                <w:rFonts w:eastAsiaTheme="minorHAnsi"/>
                <w:lang w:eastAsia="en-US"/>
              </w:rPr>
              <w:t xml:space="preserve"> Заявка на участие в запросе предложений в электронной форме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FE2AFF" w:rsidRPr="00F1180A" w:rsidRDefault="00FE2AFF" w:rsidP="00FE2AFF">
            <w:pPr>
              <w:jc w:val="both"/>
              <w:rPr>
                <w:bCs/>
                <w:snapToGrid w:val="0"/>
              </w:rPr>
            </w:pPr>
          </w:p>
          <w:p w:rsidR="00FE2AFF" w:rsidRPr="00C72794" w:rsidRDefault="00FE2AFF" w:rsidP="00FE2AFF">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FE2AFF" w:rsidRDefault="00FE2AFF" w:rsidP="00FE2AFF">
            <w:pPr>
              <w:jc w:val="both"/>
            </w:pPr>
          </w:p>
          <w:p w:rsidR="0067357E" w:rsidRPr="005840D5" w:rsidRDefault="00FE2AFF" w:rsidP="00EA4952">
            <w:pPr>
              <w:jc w:val="both"/>
            </w:pPr>
            <w:r w:rsidRPr="00C72794">
              <w:t xml:space="preserve">Дата окончания срока подачи заявок на участие в закупке является </w:t>
            </w:r>
            <w:r w:rsidRPr="00C72794">
              <w:rPr>
                <w:b/>
              </w:rPr>
              <w:t>«</w:t>
            </w:r>
            <w:r w:rsidR="00EA4952" w:rsidRPr="00EA4952">
              <w:rPr>
                <w:b/>
              </w:rPr>
              <w:t>26</w:t>
            </w:r>
            <w:r w:rsidRPr="00C72794">
              <w:rPr>
                <w:b/>
              </w:rPr>
              <w:t xml:space="preserve">» </w:t>
            </w:r>
            <w:r w:rsidR="003B52B2">
              <w:rPr>
                <w:b/>
              </w:rPr>
              <w:t>ноября</w:t>
            </w:r>
            <w:r w:rsidRPr="00C72794">
              <w:rPr>
                <w:b/>
              </w:rPr>
              <w:t xml:space="preserve"> </w:t>
            </w:r>
            <w:r>
              <w:rPr>
                <w:b/>
              </w:rPr>
              <w:t>2018 года в 09</w:t>
            </w:r>
            <w:r w:rsidRPr="00C72794">
              <w:rPr>
                <w:b/>
              </w:rPr>
              <w:t xml:space="preserve"> часов </w:t>
            </w:r>
            <w:r>
              <w:rPr>
                <w:b/>
              </w:rPr>
              <w:t>00</w:t>
            </w:r>
            <w:r w:rsidRPr="00C72794">
              <w:rPr>
                <w:b/>
              </w:rPr>
              <w:t xml:space="preserve"> минут.</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F542C1" w:rsidRPr="00A40731" w:rsidRDefault="00E33A83" w:rsidP="00562A1F">
            <w:pPr>
              <w:tabs>
                <w:tab w:val="left" w:pos="360"/>
                <w:tab w:val="left" w:pos="540"/>
                <w:tab w:val="left" w:pos="900"/>
                <w:tab w:val="left" w:pos="9639"/>
              </w:tabs>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562A1F">
              <w:t>;</w:t>
            </w: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E2AFF" w:rsidRDefault="00FE2AFF" w:rsidP="00FE2AFF">
            <w:pPr>
              <w:tabs>
                <w:tab w:val="left" w:pos="360"/>
                <w:tab w:val="left" w:pos="540"/>
                <w:tab w:val="num" w:pos="1080"/>
              </w:tabs>
              <w:autoSpaceDE w:val="0"/>
              <w:autoSpaceDN w:val="0"/>
              <w:adjustRightInd w:val="0"/>
              <w:ind w:firstLine="567"/>
              <w:jc w:val="both"/>
              <w:outlineLvl w:val="1"/>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 xml:space="preserve">отношении указанных физических лиц </w:t>
            </w:r>
            <w: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E2AFF" w:rsidRDefault="00FE2AFF" w:rsidP="00FE2AFF">
            <w:pPr>
              <w:tabs>
                <w:tab w:val="left" w:pos="360"/>
                <w:tab w:val="left" w:pos="540"/>
                <w:tab w:val="num" w:pos="1080"/>
              </w:tabs>
              <w:autoSpaceDE w:val="0"/>
              <w:autoSpaceDN w:val="0"/>
              <w:adjustRightInd w:val="0"/>
              <w:ind w:firstLine="567"/>
              <w:jc w:val="both"/>
              <w:outlineLvl w:val="1"/>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Pr="00C72794" w:rsidRDefault="00D64F15" w:rsidP="007F3319">
            <w:pPr>
              <w:tabs>
                <w:tab w:val="left" w:pos="954"/>
              </w:tabs>
              <w:autoSpaceDE w:val="0"/>
              <w:autoSpaceDN w:val="0"/>
              <w:adjustRightInd w:val="0"/>
              <w:jc w:val="both"/>
            </w:pPr>
            <w:r>
              <w:t xml:space="preserve">         </w:t>
            </w:r>
            <w:r w:rsidR="00FE2AFF">
              <w:t>9</w:t>
            </w:r>
            <w:r>
              <w:t>) у</w:t>
            </w:r>
            <w:r w:rsidRPr="0061175E">
              <w:t>частник закупки должен относиться к категории субъектов малого или среднего предпринимательства.</w:t>
            </w:r>
          </w:p>
          <w:p w:rsidR="00D64F15" w:rsidRPr="005840D5" w:rsidRDefault="00D64F15" w:rsidP="00E63FBD">
            <w:pPr>
              <w:tabs>
                <w:tab w:val="left" w:pos="360"/>
                <w:tab w:val="left" w:pos="540"/>
                <w:tab w:val="num" w:pos="1080"/>
              </w:tabs>
              <w:autoSpaceDE w:val="0"/>
              <w:autoSpaceDN w:val="0"/>
              <w:adjustRightInd w:val="0"/>
              <w:ind w:firstLine="567"/>
              <w:jc w:val="both"/>
              <w:outlineLvl w:val="1"/>
            </w:pP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6"/>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w:t>
            </w:r>
            <w:r w:rsidR="00FE2AFF" w:rsidRPr="00FE2AFF">
              <w:rPr>
                <w:b/>
              </w:rPr>
              <w:t>во второй части заявки</w:t>
            </w:r>
            <w:r w:rsidR="00FE2AFF">
              <w:t xml:space="preserve"> </w:t>
            </w:r>
            <w:r w:rsidRPr="005840D5">
              <w:t xml:space="preserve">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774FB2" w:rsidRPr="00774FB2" w:rsidRDefault="00FE2AFF" w:rsidP="00774FB2">
            <w:pPr>
              <w:tabs>
                <w:tab w:val="left" w:pos="9639"/>
              </w:tabs>
              <w:jc w:val="both"/>
              <w:rPr>
                <w:rFonts w:eastAsia="Calibri"/>
                <w:color w:val="000000"/>
                <w:lang w:eastAsia="en-US"/>
              </w:rPr>
            </w:pPr>
            <w:r w:rsidRPr="00FE2AFF">
              <w:rPr>
                <w:rFonts w:eastAsia="Calibri"/>
                <w:b/>
                <w:color w:val="000000"/>
                <w:lang w:eastAsia="en-US"/>
              </w:rPr>
              <w:t>Вторая часть заявки</w:t>
            </w:r>
            <w:r w:rsidR="00774FB2" w:rsidRPr="00774FB2">
              <w:rPr>
                <w:rFonts w:eastAsia="Calibri"/>
                <w:color w:val="000000"/>
                <w:lang w:eastAsia="en-US"/>
              </w:rPr>
              <w:t xml:space="preserve">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CC38EA" w:rsidRDefault="006D1891" w:rsidP="00351B38">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117E41">
              <w:rPr>
                <w:rFonts w:eastAsia="Calibri"/>
                <w:color w:val="000000"/>
                <w:lang w:eastAsia="en-US"/>
              </w:rPr>
              <w:t>;</w:t>
            </w:r>
          </w:p>
          <w:p w:rsidR="00A32E82" w:rsidRPr="003E5641" w:rsidRDefault="00A32E82" w:rsidP="00A32E82">
            <w:pPr>
              <w:jc w:val="both"/>
              <w:rPr>
                <w:rFonts w:eastAsia="Calibri"/>
                <w:color w:val="000000"/>
                <w:lang w:eastAsia="en-US"/>
              </w:rPr>
            </w:pPr>
            <w:proofErr w:type="gramStart"/>
            <w:r w:rsidRPr="003E5641">
              <w:rPr>
                <w:rFonts w:eastAsia="Calibri"/>
                <w:color w:val="000000"/>
                <w:lang w:eastAsia="en-US"/>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E5641">
              <w:rPr>
                <w:rFonts w:eastAsia="Calibri"/>
                <w:color w:val="00000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2E82" w:rsidRPr="00117E41" w:rsidRDefault="00A32E82" w:rsidP="00A32E82">
            <w:pPr>
              <w:jc w:val="both"/>
              <w:rPr>
                <w:rFonts w:eastAsia="Calibri"/>
                <w:color w:val="000000"/>
                <w:lang w:eastAsia="en-US"/>
              </w:rPr>
            </w:pPr>
            <w:r w:rsidRPr="003E5641">
              <w:rPr>
                <w:rFonts w:eastAsia="Calibri"/>
                <w:color w:val="000000"/>
                <w:lang w:eastAsia="en-US"/>
              </w:rPr>
              <w:t>4) декларацию об отсутств</w:t>
            </w:r>
            <w:proofErr w:type="gramStart"/>
            <w:r w:rsidRPr="003E5641">
              <w:rPr>
                <w:rFonts w:eastAsia="Calibri"/>
                <w:color w:val="000000"/>
                <w:lang w:eastAsia="en-US"/>
              </w:rPr>
              <w:t>ии у у</w:t>
            </w:r>
            <w:proofErr w:type="gramEnd"/>
            <w:r w:rsidRPr="003E5641">
              <w:rPr>
                <w:rFonts w:eastAsia="Calibri"/>
                <w:color w:val="000000"/>
                <w:lang w:eastAsia="en-US"/>
              </w:rPr>
              <w:t xml:space="preserve">частника закупки - </w:t>
            </w:r>
            <w:r w:rsidRPr="003E5641">
              <w:rPr>
                <w:rFonts w:eastAsia="Calibri"/>
                <w:color w:val="000000"/>
                <w:lang w:eastAsia="en-US"/>
              </w:rPr>
              <w:lastRenderedPageBreak/>
              <w:t>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17E41" w:rsidRPr="00117E41" w:rsidRDefault="00A32E82" w:rsidP="007F3319">
            <w:pPr>
              <w:tabs>
                <w:tab w:val="num" w:pos="68"/>
                <w:tab w:val="left" w:pos="142"/>
                <w:tab w:val="left" w:pos="540"/>
                <w:tab w:val="left" w:pos="900"/>
                <w:tab w:val="num" w:pos="1080"/>
              </w:tabs>
              <w:jc w:val="both"/>
              <w:rPr>
                <w:rFonts w:eastAsia="Calibri"/>
                <w:color w:val="000000"/>
                <w:lang w:eastAsia="en-US"/>
              </w:rPr>
            </w:pPr>
            <w:proofErr w:type="gramStart"/>
            <w:r>
              <w:t>5</w:t>
            </w:r>
            <w:r w:rsidR="00117E41">
              <w:t xml:space="preserve">) </w:t>
            </w:r>
            <w:r w:rsidR="007F3319">
              <w:rPr>
                <w:rFonts w:eastAsiaTheme="minorHAnsi"/>
                <w:lang w:eastAsia="en-US"/>
              </w:rPr>
              <w:t xml:space="preserve">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007F3319">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7F3319">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7F3319">
              <w:rPr>
                <w:rFonts w:eastAsiaTheme="minorHAnsi"/>
                <w:lang w:eastAsia="en-US"/>
              </w:rPr>
              <w:t xml:space="preserve">  «</w:t>
            </w:r>
            <w:proofErr w:type="gramStart"/>
            <w:r w:rsidR="007F3319">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7F3319">
              <w:rPr>
                <w:rFonts w:eastAsiaTheme="minorHAnsi"/>
                <w:lang w:eastAsia="en-US"/>
              </w:rPr>
              <w:t xml:space="preserve"> </w:t>
            </w:r>
            <w:proofErr w:type="gramStart"/>
            <w:r w:rsidR="007F3319">
              <w:rPr>
                <w:rFonts w:eastAsiaTheme="minorHAnsi"/>
                <w:lang w:eastAsia="en-US"/>
              </w:rPr>
              <w:t>реестре</w:t>
            </w:r>
            <w:proofErr w:type="gramEnd"/>
            <w:r w:rsidR="007F3319">
              <w:rPr>
                <w:rFonts w:eastAsiaTheme="minorHAnsi"/>
                <w:lang w:eastAsia="en-US"/>
              </w:rPr>
              <w:t xml:space="preserve"> субъектов малого и среднего предпринимательства.</w:t>
            </w:r>
          </w:p>
        </w:tc>
      </w:tr>
      <w:tr w:rsidR="00737351" w:rsidRPr="005840D5" w:rsidTr="00A32E82">
        <w:trPr>
          <w:trHeight w:val="274"/>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A32E82" w:rsidRPr="003E5641" w:rsidRDefault="00A32E82" w:rsidP="00A32E82">
            <w:pPr>
              <w:pStyle w:val="4"/>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32E82" w:rsidRPr="003E5641" w:rsidRDefault="00A32E82" w:rsidP="00A32E82">
            <w:pPr>
              <w:jc w:val="both"/>
            </w:pPr>
            <w:r w:rsidRPr="003E5641">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A32E82" w:rsidRPr="003E5641" w:rsidRDefault="00A32E82" w:rsidP="00A32E82">
            <w:pPr>
              <w:jc w:val="both"/>
            </w:pPr>
          </w:p>
          <w:bookmarkEnd w:id="13"/>
          <w:p w:rsidR="00A32E82" w:rsidRDefault="00A32E82" w:rsidP="00A32E82">
            <w:pPr>
              <w:pStyle w:val="4"/>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 xml:space="preserve">В течение трех 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участие в такой закупке.</w:t>
            </w:r>
          </w:p>
          <w:p w:rsidR="0067357E" w:rsidRPr="005840D5" w:rsidRDefault="00A32E82" w:rsidP="00DF4C86">
            <w:pPr>
              <w:pStyle w:val="4"/>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DF4C86" w:rsidRPr="00DF4C86">
              <w:rPr>
                <w:rFonts w:ascii="Times New Roman" w:hAnsi="Times New Roman" w:cs="Times New Roman"/>
                <w:b/>
                <w:bCs/>
              </w:rPr>
              <w:t>16</w:t>
            </w:r>
            <w:r w:rsidRPr="00331F2B">
              <w:rPr>
                <w:rFonts w:ascii="Times New Roman" w:hAnsi="Times New Roman" w:cs="Times New Roman"/>
                <w:b/>
                <w:bCs/>
              </w:rPr>
              <w:t xml:space="preserve">» </w:t>
            </w:r>
            <w:r w:rsidR="005344B0">
              <w:rPr>
                <w:rFonts w:ascii="Times New Roman" w:hAnsi="Times New Roman" w:cs="Times New Roman"/>
                <w:b/>
                <w:bCs/>
              </w:rPr>
              <w:t>ноября</w:t>
            </w:r>
            <w:r w:rsidRPr="00331F2B">
              <w:rPr>
                <w:rFonts w:ascii="Times New Roman" w:hAnsi="Times New Roman" w:cs="Times New Roman"/>
                <w:b/>
                <w:bCs/>
              </w:rPr>
              <w:t xml:space="preserve"> по «</w:t>
            </w:r>
            <w:r w:rsidR="00DF4C86" w:rsidRPr="00DF4C86">
              <w:rPr>
                <w:rFonts w:ascii="Times New Roman" w:hAnsi="Times New Roman" w:cs="Times New Roman"/>
                <w:b/>
                <w:bCs/>
              </w:rPr>
              <w:t>21</w:t>
            </w:r>
            <w:r w:rsidRPr="00331F2B">
              <w:rPr>
                <w:rFonts w:ascii="Times New Roman" w:hAnsi="Times New Roman" w:cs="Times New Roman"/>
                <w:b/>
                <w:bCs/>
              </w:rPr>
              <w:t xml:space="preserve">» </w:t>
            </w:r>
            <w:r w:rsidR="005344B0">
              <w:rPr>
                <w:rFonts w:ascii="Times New Roman" w:hAnsi="Times New Roman" w:cs="Times New Roman"/>
                <w:b/>
                <w:bCs/>
              </w:rPr>
              <w:t>ноября</w:t>
            </w:r>
            <w:r w:rsidRPr="00331F2B">
              <w:rPr>
                <w:rFonts w:ascii="Times New Roman" w:hAnsi="Times New Roman" w:cs="Times New Roman"/>
                <w:b/>
                <w:bCs/>
              </w:rPr>
              <w:t xml:space="preserve"> 2018 года</w:t>
            </w:r>
            <w:r w:rsidRPr="00331F2B">
              <w:rPr>
                <w:rFonts w:ascii="Times New Roman" w:hAnsi="Times New Roman" w:cs="Times New Roman"/>
                <w:bCs/>
              </w:rPr>
              <w:t>.</w:t>
            </w:r>
          </w:p>
        </w:tc>
      </w:tr>
      <w:tr w:rsidR="00A32E82"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A32E82" w:rsidRPr="005840D5" w:rsidRDefault="00A32E82"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A32E82" w:rsidRPr="005840D5" w:rsidRDefault="00A32E82"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A32E82" w:rsidRDefault="00A32E82" w:rsidP="00A32E82">
            <w:pPr>
              <w:jc w:val="both"/>
            </w:pPr>
            <w:r w:rsidRPr="005840D5">
              <w:t xml:space="preserve">Рассмотрение </w:t>
            </w:r>
            <w:r>
              <w:t xml:space="preserve">первых частей </w:t>
            </w:r>
            <w:r w:rsidRPr="005840D5">
              <w:t xml:space="preserve">заявок на участие в закупке будет осуществляться </w:t>
            </w:r>
            <w:r w:rsidR="005344B0" w:rsidRPr="00331F2B">
              <w:rPr>
                <w:b/>
                <w:bCs/>
              </w:rPr>
              <w:t>«</w:t>
            </w:r>
            <w:r w:rsidR="00540AC7" w:rsidRPr="00540AC7">
              <w:rPr>
                <w:b/>
                <w:bCs/>
              </w:rPr>
              <w:t>26</w:t>
            </w:r>
            <w:r w:rsidR="005344B0" w:rsidRPr="00331F2B">
              <w:rPr>
                <w:b/>
                <w:bCs/>
              </w:rPr>
              <w:t xml:space="preserve">» </w:t>
            </w:r>
            <w:r w:rsidR="005344B0">
              <w:rPr>
                <w:b/>
                <w:bCs/>
              </w:rPr>
              <w:t>ноября</w:t>
            </w:r>
            <w:r w:rsidR="005344B0" w:rsidRPr="00331F2B">
              <w:rPr>
                <w:b/>
                <w:bCs/>
              </w:rPr>
              <w:t xml:space="preserve"> </w:t>
            </w:r>
            <w:r w:rsidRPr="005840D5">
              <w:rPr>
                <w:b/>
                <w:bCs/>
              </w:rPr>
              <w:t>201</w:t>
            </w:r>
            <w:r>
              <w:rPr>
                <w:b/>
                <w:bCs/>
              </w:rPr>
              <w:t>8</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A32E82" w:rsidRDefault="00A32E82" w:rsidP="00A32E82">
            <w:pPr>
              <w:jc w:val="both"/>
            </w:pPr>
          </w:p>
          <w:p w:rsidR="00A32E82" w:rsidRPr="005840D5" w:rsidRDefault="00A32E82" w:rsidP="00A32E82">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5344B0" w:rsidRPr="00331F2B">
              <w:rPr>
                <w:b/>
                <w:bCs/>
              </w:rPr>
              <w:t>«</w:t>
            </w:r>
            <w:r w:rsidR="00540AC7">
              <w:rPr>
                <w:b/>
                <w:bCs/>
              </w:rPr>
              <w:t>2</w:t>
            </w:r>
            <w:r w:rsidR="00540AC7" w:rsidRPr="00540AC7">
              <w:rPr>
                <w:b/>
                <w:bCs/>
              </w:rPr>
              <w:t>8</w:t>
            </w:r>
            <w:r w:rsidR="005344B0" w:rsidRPr="00331F2B">
              <w:rPr>
                <w:b/>
                <w:bCs/>
              </w:rPr>
              <w:t xml:space="preserve">» </w:t>
            </w:r>
            <w:r w:rsidR="005344B0">
              <w:rPr>
                <w:b/>
                <w:bCs/>
              </w:rPr>
              <w:t>ноября</w:t>
            </w:r>
            <w:r w:rsidR="005344B0" w:rsidRPr="00331F2B">
              <w:rPr>
                <w:b/>
                <w:bCs/>
              </w:rPr>
              <w:t xml:space="preserve"> </w:t>
            </w:r>
            <w:r w:rsidRPr="005840D5">
              <w:rPr>
                <w:b/>
                <w:bCs/>
              </w:rPr>
              <w:t>201</w:t>
            </w:r>
            <w:r>
              <w:rPr>
                <w:b/>
                <w:bCs/>
              </w:rPr>
              <w:t>8</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A32E82" w:rsidRPr="005840D5" w:rsidRDefault="00A32E82" w:rsidP="00A32E82">
            <w:pPr>
              <w:jc w:val="both"/>
            </w:pPr>
          </w:p>
          <w:p w:rsidR="00A32E82" w:rsidRPr="005840D5" w:rsidRDefault="00A32E82" w:rsidP="005344B0">
            <w:pPr>
              <w:jc w:val="both"/>
              <w:rPr>
                <w:bCs/>
                <w:snapToGrid w:val="0"/>
              </w:rPr>
            </w:pPr>
            <w:r w:rsidRPr="005840D5">
              <w:t xml:space="preserve">Подведение итогов закупки будет осуществляться                       </w:t>
            </w:r>
            <w:r w:rsidR="005344B0" w:rsidRPr="00331F2B">
              <w:rPr>
                <w:b/>
                <w:bCs/>
              </w:rPr>
              <w:t>«</w:t>
            </w:r>
            <w:r w:rsidR="005344B0">
              <w:rPr>
                <w:b/>
                <w:bCs/>
              </w:rPr>
              <w:t>3</w:t>
            </w:r>
            <w:r w:rsidR="00540AC7" w:rsidRPr="00540AC7">
              <w:rPr>
                <w:b/>
                <w:bCs/>
              </w:rPr>
              <w:t>0</w:t>
            </w:r>
            <w:r w:rsidR="005344B0" w:rsidRPr="00331F2B">
              <w:rPr>
                <w:b/>
                <w:bCs/>
              </w:rPr>
              <w:t xml:space="preserve">» </w:t>
            </w:r>
            <w:r w:rsidR="005344B0">
              <w:rPr>
                <w:b/>
                <w:bCs/>
              </w:rPr>
              <w:t>ноября</w:t>
            </w:r>
            <w:r w:rsidR="005344B0" w:rsidRPr="00331F2B">
              <w:rPr>
                <w:b/>
                <w:bCs/>
              </w:rPr>
              <w:t xml:space="preserve"> </w:t>
            </w:r>
            <w:r w:rsidRPr="005840D5">
              <w:rPr>
                <w:b/>
                <w:bCs/>
              </w:rPr>
              <w:t>201</w:t>
            </w:r>
            <w:r>
              <w:rPr>
                <w:b/>
                <w:bCs/>
              </w:rPr>
              <w:t>8</w:t>
            </w:r>
            <w:r w:rsidRPr="005840D5">
              <w:rPr>
                <w:b/>
                <w:bCs/>
              </w:rPr>
              <w:t xml:space="preserve"> </w:t>
            </w:r>
            <w:r w:rsidRPr="005840D5">
              <w:rPr>
                <w:b/>
              </w:rPr>
              <w:t>года</w:t>
            </w:r>
            <w:r w:rsidRPr="005840D5">
              <w:t xml:space="preserve"> по адресу: 109052, г. Москва, ул. Новохохловская, д. 2</w:t>
            </w:r>
            <w:r>
              <w:t>3</w:t>
            </w:r>
            <w:r w:rsidRPr="005840D5">
              <w:t>.</w:t>
            </w:r>
            <w:r w:rsidRPr="005840D5">
              <w:rPr>
                <w:bCs/>
                <w:snapToGrid w:val="0"/>
              </w:rPr>
              <w:t xml:space="preserve"> </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A32E82">
            <w:pPr>
              <w:autoSpaceDE w:val="0"/>
              <w:autoSpaceDN w:val="0"/>
              <w:adjustRightInd w:val="0"/>
            </w:pPr>
            <w:r w:rsidRPr="005840D5">
              <w:t xml:space="preserve">Сведения о порядке </w:t>
            </w:r>
            <w:r w:rsidR="00A32E82">
              <w:t xml:space="preserve">направления </w:t>
            </w:r>
            <w:r w:rsidR="000D754B">
              <w:t xml:space="preserve">частей </w:t>
            </w:r>
            <w:r w:rsidR="00A32E82">
              <w:t>заявок оператором электронной площадки заказчику</w:t>
            </w:r>
          </w:p>
        </w:tc>
        <w:tc>
          <w:tcPr>
            <w:tcW w:w="6850" w:type="dxa"/>
            <w:tcBorders>
              <w:top w:val="single" w:sz="4" w:space="0" w:color="auto"/>
              <w:left w:val="single" w:sz="4" w:space="0" w:color="auto"/>
              <w:bottom w:val="single" w:sz="4" w:space="0" w:color="auto"/>
              <w:right w:val="single" w:sz="4" w:space="0" w:color="auto"/>
            </w:tcBorders>
          </w:tcPr>
          <w:p w:rsidR="00A32E82" w:rsidRPr="00A32E82" w:rsidRDefault="00A32E82" w:rsidP="00A32E82">
            <w:pPr>
              <w:pStyle w:val="2"/>
              <w:suppressAutoHyphens/>
              <w:jc w:val="both"/>
              <w:rPr>
                <w:b w:val="0"/>
                <w:sz w:val="24"/>
                <w:szCs w:val="24"/>
              </w:rPr>
            </w:pPr>
            <w:r w:rsidRPr="00A32E82">
              <w:rPr>
                <w:b w:val="0"/>
                <w:sz w:val="24"/>
                <w:szCs w:val="24"/>
              </w:rPr>
              <w:t>Оператор электронной площадки в следующем порядке направляет заказчику:</w:t>
            </w:r>
          </w:p>
          <w:p w:rsidR="00A32E82" w:rsidRPr="00A32E82" w:rsidRDefault="00A32E82" w:rsidP="00A32E82">
            <w:pPr>
              <w:pStyle w:val="2"/>
              <w:suppressAutoHyphens/>
              <w:jc w:val="both"/>
              <w:rPr>
                <w:b w:val="0"/>
                <w:sz w:val="24"/>
                <w:szCs w:val="24"/>
              </w:rPr>
            </w:pPr>
            <w:r w:rsidRPr="00A32E82">
              <w:rPr>
                <w:b w:val="0"/>
                <w:sz w:val="24"/>
                <w:szCs w:val="24"/>
              </w:rPr>
              <w:t xml:space="preserve">1) первые части заявок на участие в запросе </w:t>
            </w:r>
            <w:r>
              <w:rPr>
                <w:b w:val="0"/>
                <w:sz w:val="24"/>
                <w:szCs w:val="24"/>
              </w:rPr>
              <w:t>предложений в электронной форме</w:t>
            </w:r>
            <w:r w:rsidRPr="00A32E82">
              <w:rPr>
                <w:b w:val="0"/>
                <w:sz w:val="24"/>
                <w:szCs w:val="24"/>
              </w:rPr>
              <w:t xml:space="preserve">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67357E" w:rsidRPr="00A32E82" w:rsidRDefault="000D754B" w:rsidP="000D754B">
            <w:pPr>
              <w:pStyle w:val="2"/>
              <w:suppressAutoHyphens/>
              <w:jc w:val="both"/>
              <w:rPr>
                <w:b w:val="0"/>
                <w:sz w:val="24"/>
                <w:szCs w:val="24"/>
              </w:rPr>
            </w:pPr>
            <w:r>
              <w:rPr>
                <w:b w:val="0"/>
                <w:sz w:val="24"/>
                <w:szCs w:val="24"/>
              </w:rPr>
              <w:t>2</w:t>
            </w:r>
            <w:r w:rsidR="00A32E82" w:rsidRPr="00A32E82">
              <w:rPr>
                <w:b w:val="0"/>
                <w:sz w:val="24"/>
                <w:szCs w:val="24"/>
              </w:rPr>
              <w:t>) вторые части заявок на участие в запросе предложений</w:t>
            </w:r>
            <w:r>
              <w:rPr>
                <w:b w:val="0"/>
                <w:sz w:val="24"/>
                <w:szCs w:val="24"/>
              </w:rPr>
              <w:t xml:space="preserve"> в электронной форме</w:t>
            </w:r>
            <w:r w:rsidR="00A32E82" w:rsidRPr="00A32E82">
              <w:rPr>
                <w:b w:val="0"/>
                <w:sz w:val="24"/>
                <w:szCs w:val="24"/>
              </w:rPr>
              <w:t xml:space="preserve"> - в сроки, установленные извещением о проведении запроса предложений</w:t>
            </w:r>
            <w:r>
              <w:rPr>
                <w:b w:val="0"/>
                <w:sz w:val="24"/>
                <w:szCs w:val="24"/>
              </w:rPr>
              <w:t xml:space="preserve"> в электронной форме</w:t>
            </w:r>
            <w:r w:rsidR="00A32E82" w:rsidRPr="00A32E82">
              <w:rPr>
                <w:b w:val="0"/>
                <w:sz w:val="24"/>
                <w:szCs w:val="24"/>
              </w:rPr>
              <w:t>, документацией о конкурентной закупке либо уточненным извещением о проведении запроса предложений</w:t>
            </w:r>
            <w:r>
              <w:rPr>
                <w:b w:val="0"/>
                <w:sz w:val="24"/>
                <w:szCs w:val="24"/>
              </w:rPr>
              <w:t xml:space="preserve"> в электронной форме</w:t>
            </w:r>
            <w:r w:rsidR="00A32E82" w:rsidRPr="00A32E82">
              <w:rPr>
                <w:b w:val="0"/>
                <w:sz w:val="24"/>
                <w:szCs w:val="24"/>
              </w:rPr>
              <w:t xml:space="preserve">, уточненной документацией о конкурентной закупке. Указанные сроки не могут быть ранее сроков размещения заказчиком в единой информационной системе протокола, составляемого в ходе проведения запроса предложений </w:t>
            </w:r>
            <w:r>
              <w:rPr>
                <w:b w:val="0"/>
                <w:sz w:val="24"/>
                <w:szCs w:val="24"/>
              </w:rPr>
              <w:t xml:space="preserve">в электронной форме </w:t>
            </w:r>
            <w:r w:rsidR="00A32E82" w:rsidRPr="00A32E82">
              <w:rPr>
                <w:b w:val="0"/>
                <w:sz w:val="24"/>
                <w:szCs w:val="24"/>
              </w:rPr>
              <w:t>по результатам ра</w:t>
            </w:r>
            <w:r>
              <w:rPr>
                <w:b w:val="0"/>
                <w:sz w:val="24"/>
                <w:szCs w:val="24"/>
              </w:rPr>
              <w:t>ссмотрения первых частей заявок.</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и соответствие участников закупки, подавших такие заявки, требованиям, установленным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В случае если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предусмотрено требование о внесении обеспечения заявки, то подведение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не может быть осуществлено ранее пяти рабочих дней со дня окончания срока подачи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w:t>
            </w:r>
            <w:r w:rsidR="00670902">
              <w:rPr>
                <w:b w:val="0"/>
                <w:sz w:val="24"/>
                <w:szCs w:val="24"/>
              </w:rPr>
              <w:t xml:space="preserve"> </w:t>
            </w:r>
            <w:r w:rsidR="00670902" w:rsidRPr="00670902">
              <w:rPr>
                <w:b w:val="0"/>
                <w:sz w:val="24"/>
                <w:szCs w:val="24"/>
              </w:rPr>
              <w:t xml:space="preserve">в </w:t>
            </w:r>
            <w:r w:rsidR="00670902" w:rsidRPr="00670902">
              <w:rPr>
                <w:b w:val="0"/>
                <w:sz w:val="24"/>
                <w:szCs w:val="24"/>
              </w:rPr>
              <w:lastRenderedPageBreak/>
              <w:t>электронной форме</w:t>
            </w:r>
            <w:r w:rsidRPr="005840D5">
              <w:rPr>
                <w:b w:val="0"/>
                <w:sz w:val="24"/>
                <w:szCs w:val="24"/>
              </w:rPr>
              <w:t xml:space="preserve"> закупочной комиссией оформляется протокол подведения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Default="00737351" w:rsidP="00FE2AFF">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r w:rsidR="00FE2AFF">
              <w:t>;</w:t>
            </w:r>
          </w:p>
          <w:p w:rsidR="00FE2AFF" w:rsidRPr="005840D5" w:rsidRDefault="00FE2AFF" w:rsidP="00FE2AFF">
            <w:pPr>
              <w:jc w:val="both"/>
            </w:pPr>
            <w:r>
              <w:t xml:space="preserve">- </w:t>
            </w:r>
            <w:r w:rsidRPr="00FE2AFF">
              <w:t xml:space="preserve">в первой части заявки на участие в запросе предложений в электронной форме </w:t>
            </w:r>
            <w:r>
              <w:t xml:space="preserve">содержатся </w:t>
            </w:r>
            <w:r w:rsidRPr="00FE2AFF">
              <w:t>сведени</w:t>
            </w:r>
            <w:r>
              <w:t>я</w:t>
            </w:r>
            <w:r w:rsidRPr="00FE2AFF">
              <w:t xml:space="preserve"> об участнике запроса предложений и (или) о ценовом предложении либо во второй части данной заявки </w:t>
            </w:r>
            <w:r>
              <w:t>содержатся сведения</w:t>
            </w:r>
            <w:r w:rsidRPr="00FE2AFF">
              <w:t xml:space="preserve"> о ценовом предложении.</w:t>
            </w:r>
          </w:p>
        </w:tc>
      </w:tr>
      <w:tr w:rsidR="00737351" w:rsidRPr="005840D5" w:rsidTr="008F7E66">
        <w:trPr>
          <w:trHeight w:val="416"/>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850" w:type="dxa"/>
            <w:tcBorders>
              <w:top w:val="single" w:sz="4" w:space="0" w:color="auto"/>
              <w:left w:val="single" w:sz="4" w:space="0" w:color="auto"/>
              <w:bottom w:val="single" w:sz="4" w:space="0" w:color="auto"/>
              <w:right w:val="single" w:sz="4" w:space="0" w:color="auto"/>
            </w:tcBorders>
          </w:tcPr>
          <w:tbl>
            <w:tblPr>
              <w:tblW w:w="6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9"/>
              <w:gridCol w:w="1394"/>
              <w:gridCol w:w="1288"/>
              <w:gridCol w:w="1570"/>
              <w:gridCol w:w="1889"/>
            </w:tblGrid>
            <w:tr w:rsidR="004F4E2E" w:rsidRPr="004F4E2E" w:rsidTr="004F4E2E">
              <w:trPr>
                <w:cantSplit/>
                <w:trHeight w:val="1170"/>
              </w:trPr>
              <w:tc>
                <w:tcPr>
                  <w:tcW w:w="389" w:type="dxa"/>
                  <w:vAlign w:val="center"/>
                </w:tcPr>
                <w:p w:rsidR="004F4E2E" w:rsidRPr="004F4E2E" w:rsidRDefault="004F4E2E" w:rsidP="004F4E2E">
                  <w:pPr>
                    <w:tabs>
                      <w:tab w:val="left" w:pos="9639"/>
                    </w:tabs>
                    <w:jc w:val="center"/>
                    <w:rPr>
                      <w:sz w:val="20"/>
                      <w:szCs w:val="20"/>
                    </w:rPr>
                  </w:pPr>
                  <w:r w:rsidRPr="004F4E2E">
                    <w:rPr>
                      <w:sz w:val="20"/>
                      <w:szCs w:val="20"/>
                    </w:rPr>
                    <w:t>1.</w:t>
                  </w:r>
                </w:p>
              </w:tc>
              <w:tc>
                <w:tcPr>
                  <w:tcW w:w="1394" w:type="dxa"/>
                  <w:vAlign w:val="center"/>
                </w:tcPr>
                <w:p w:rsidR="004F4E2E" w:rsidRPr="004F4E2E" w:rsidRDefault="004F4E2E" w:rsidP="004F4E2E">
                  <w:pPr>
                    <w:tabs>
                      <w:tab w:val="left" w:pos="9639"/>
                    </w:tabs>
                    <w:jc w:val="center"/>
                    <w:rPr>
                      <w:sz w:val="20"/>
                      <w:szCs w:val="20"/>
                    </w:rPr>
                  </w:pPr>
                  <w:r w:rsidRPr="004F4E2E">
                    <w:rPr>
                      <w:sz w:val="20"/>
                      <w:szCs w:val="20"/>
                    </w:rPr>
                    <w:t>Цена договора</w:t>
                  </w:r>
                </w:p>
              </w:tc>
              <w:tc>
                <w:tcPr>
                  <w:tcW w:w="1288" w:type="dxa"/>
                  <w:vAlign w:val="center"/>
                </w:tcPr>
                <w:p w:rsidR="004F4E2E" w:rsidRPr="004F4E2E" w:rsidRDefault="004F4E2E" w:rsidP="004F4E2E">
                  <w:pPr>
                    <w:tabs>
                      <w:tab w:val="left" w:pos="9639"/>
                    </w:tabs>
                    <w:jc w:val="center"/>
                    <w:rPr>
                      <w:sz w:val="20"/>
                      <w:szCs w:val="20"/>
                    </w:rPr>
                  </w:pPr>
                  <w:r w:rsidRPr="004F4E2E">
                    <w:rPr>
                      <w:sz w:val="20"/>
                      <w:szCs w:val="20"/>
                    </w:rPr>
                    <w:t>Рубли</w:t>
                  </w:r>
                </w:p>
              </w:tc>
              <w:tc>
                <w:tcPr>
                  <w:tcW w:w="1570" w:type="dxa"/>
                  <w:vAlign w:val="center"/>
                </w:tcPr>
                <w:p w:rsidR="004F4E2E" w:rsidRPr="004F4E2E" w:rsidRDefault="004F4E2E" w:rsidP="004F4E2E">
                  <w:pPr>
                    <w:tabs>
                      <w:tab w:val="left" w:pos="9639"/>
                    </w:tabs>
                    <w:jc w:val="center"/>
                    <w:rPr>
                      <w:sz w:val="20"/>
                      <w:szCs w:val="20"/>
                    </w:rPr>
                  </w:pPr>
                  <w:r w:rsidRPr="004F4E2E">
                    <w:rPr>
                      <w:sz w:val="20"/>
                      <w:szCs w:val="20"/>
                    </w:rPr>
                    <w:t>30%</w:t>
                  </w:r>
                </w:p>
              </w:tc>
              <w:tc>
                <w:tcPr>
                  <w:tcW w:w="1889" w:type="dxa"/>
                  <w:vAlign w:val="center"/>
                </w:tcPr>
                <w:p w:rsidR="004F4E2E" w:rsidRPr="004F4E2E" w:rsidRDefault="00B32714" w:rsidP="004F4E2E">
                  <w:pPr>
                    <w:tabs>
                      <w:tab w:val="left" w:pos="9639"/>
                    </w:tabs>
                    <w:autoSpaceDE w:val="0"/>
                    <w:autoSpaceDN w:val="0"/>
                    <w:adjustRightInd w:val="0"/>
                    <w:jc w:val="center"/>
                    <w:rPr>
                      <w:sz w:val="20"/>
                      <w:szCs w:val="20"/>
                    </w:rPr>
                  </w:pPr>
                  <w:r w:rsidRPr="00B32714">
                    <w:rPr>
                      <w:sz w:val="20"/>
                      <w:szCs w:val="20"/>
                    </w:rPr>
                    <w:t>Начальная (максимальная) цена договора  1 200 000 (один миллион двести тысяч) рублей 00 копеек, в т.ч. НДС</w:t>
                  </w:r>
                  <w:r w:rsidR="004F4E2E" w:rsidRPr="004F4E2E">
                    <w:rPr>
                      <w:sz w:val="20"/>
                      <w:szCs w:val="20"/>
                    </w:rPr>
                    <w:t>.</w:t>
                  </w:r>
                </w:p>
              </w:tc>
            </w:tr>
            <w:tr w:rsidR="004F4E2E" w:rsidRPr="004F4E2E" w:rsidTr="004F4E2E">
              <w:trPr>
                <w:cantSplit/>
                <w:trHeight w:val="674"/>
              </w:trPr>
              <w:tc>
                <w:tcPr>
                  <w:tcW w:w="389" w:type="dxa"/>
                  <w:vAlign w:val="center"/>
                </w:tcPr>
                <w:p w:rsidR="004F4E2E" w:rsidRPr="004F4E2E" w:rsidRDefault="004F4E2E" w:rsidP="004F4E2E">
                  <w:pPr>
                    <w:tabs>
                      <w:tab w:val="left" w:pos="9639"/>
                    </w:tabs>
                    <w:jc w:val="center"/>
                    <w:rPr>
                      <w:sz w:val="20"/>
                      <w:szCs w:val="20"/>
                    </w:rPr>
                  </w:pPr>
                  <w:r w:rsidRPr="004F4E2E">
                    <w:rPr>
                      <w:sz w:val="20"/>
                      <w:szCs w:val="20"/>
                    </w:rPr>
                    <w:t>2.</w:t>
                  </w:r>
                </w:p>
              </w:tc>
              <w:tc>
                <w:tcPr>
                  <w:tcW w:w="1394" w:type="dxa"/>
                  <w:vAlign w:val="center"/>
                </w:tcPr>
                <w:p w:rsidR="004F4E2E" w:rsidRPr="004F4E2E" w:rsidRDefault="004F4E2E" w:rsidP="004F4E2E">
                  <w:pPr>
                    <w:tabs>
                      <w:tab w:val="left" w:pos="9639"/>
                    </w:tabs>
                    <w:jc w:val="center"/>
                    <w:rPr>
                      <w:sz w:val="20"/>
                      <w:szCs w:val="20"/>
                    </w:rPr>
                  </w:pPr>
                  <w:r w:rsidRPr="004F4E2E">
                    <w:rPr>
                      <w:color w:val="000000"/>
                      <w:sz w:val="20"/>
                      <w:szCs w:val="20"/>
                    </w:rPr>
                    <w:t>Квалификация участника конкурса и (или) его сотрудников</w:t>
                  </w:r>
                </w:p>
              </w:tc>
              <w:tc>
                <w:tcPr>
                  <w:tcW w:w="1288" w:type="dxa"/>
                  <w:vAlign w:val="center"/>
                </w:tcPr>
                <w:p w:rsidR="004F4E2E" w:rsidRPr="004F4E2E" w:rsidRDefault="004F4E2E" w:rsidP="004F4E2E">
                  <w:pPr>
                    <w:tabs>
                      <w:tab w:val="left" w:pos="9639"/>
                    </w:tabs>
                    <w:jc w:val="center"/>
                    <w:rPr>
                      <w:sz w:val="20"/>
                      <w:szCs w:val="20"/>
                    </w:rPr>
                  </w:pPr>
                  <w:r w:rsidRPr="004F4E2E">
                    <w:rPr>
                      <w:sz w:val="20"/>
                      <w:szCs w:val="20"/>
                    </w:rPr>
                    <w:t>См. ниже.</w:t>
                  </w:r>
                </w:p>
              </w:tc>
              <w:tc>
                <w:tcPr>
                  <w:tcW w:w="1570" w:type="dxa"/>
                  <w:vAlign w:val="center"/>
                </w:tcPr>
                <w:p w:rsidR="004F4E2E" w:rsidRPr="004F4E2E" w:rsidRDefault="004F4E2E" w:rsidP="004F4E2E">
                  <w:pPr>
                    <w:tabs>
                      <w:tab w:val="left" w:pos="9639"/>
                    </w:tabs>
                    <w:jc w:val="center"/>
                    <w:rPr>
                      <w:sz w:val="20"/>
                      <w:szCs w:val="20"/>
                    </w:rPr>
                  </w:pPr>
                  <w:r w:rsidRPr="004F4E2E">
                    <w:rPr>
                      <w:sz w:val="20"/>
                      <w:szCs w:val="20"/>
                    </w:rPr>
                    <w:t>70%</w:t>
                  </w:r>
                </w:p>
              </w:tc>
              <w:tc>
                <w:tcPr>
                  <w:tcW w:w="1889" w:type="dxa"/>
                  <w:vAlign w:val="center"/>
                </w:tcPr>
                <w:p w:rsidR="004F4E2E" w:rsidRPr="004F4E2E" w:rsidRDefault="004F4E2E" w:rsidP="004F4E2E">
                  <w:pPr>
                    <w:tabs>
                      <w:tab w:val="left" w:pos="1005"/>
                    </w:tabs>
                    <w:jc w:val="center"/>
                    <w:rPr>
                      <w:sz w:val="20"/>
                      <w:szCs w:val="20"/>
                    </w:rPr>
                  </w:pPr>
                  <w:r w:rsidRPr="004F4E2E">
                    <w:rPr>
                      <w:sz w:val="20"/>
                      <w:szCs w:val="20"/>
                    </w:rPr>
                    <w:t>См. ниже</w:t>
                  </w:r>
                </w:p>
              </w:tc>
            </w:tr>
          </w:tbl>
          <w:p w:rsidR="006D1891" w:rsidRDefault="006D1891" w:rsidP="006D1891">
            <w:pPr>
              <w:tabs>
                <w:tab w:val="left" w:pos="9639"/>
              </w:tabs>
              <w:jc w:val="right"/>
            </w:pPr>
          </w:p>
          <w:p w:rsidR="006D1891" w:rsidRDefault="0070436A" w:rsidP="006D1891">
            <w:pPr>
              <w:tabs>
                <w:tab w:val="left" w:pos="9639"/>
              </w:tabs>
            </w:pPr>
            <w:r w:rsidRPr="00A23D7C">
              <w:rPr>
                <w:sz w:val="20"/>
                <w:szCs w:val="20"/>
              </w:rPr>
              <w:t>Показатели критерия № 2 - квалификация участника процедуры закупки при размещении заказа на выполнение работ, оказание услуг:</w:t>
            </w: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7"/>
              <w:gridCol w:w="1417"/>
              <w:gridCol w:w="992"/>
              <w:gridCol w:w="1276"/>
              <w:gridCol w:w="2552"/>
            </w:tblGrid>
            <w:tr w:rsidR="00B32714" w:rsidRPr="00B32714" w:rsidTr="00B32714">
              <w:trPr>
                <w:trHeight w:val="418"/>
              </w:trPr>
              <w:tc>
                <w:tcPr>
                  <w:tcW w:w="377" w:type="dxa"/>
                  <w:vAlign w:val="center"/>
                </w:tcPr>
                <w:p w:rsidR="00B32714" w:rsidRPr="00B32714" w:rsidRDefault="00B32714" w:rsidP="00B32714">
                  <w:pPr>
                    <w:tabs>
                      <w:tab w:val="left" w:pos="9639"/>
                    </w:tabs>
                    <w:jc w:val="center"/>
                    <w:rPr>
                      <w:b/>
                      <w:sz w:val="20"/>
                      <w:szCs w:val="20"/>
                    </w:rPr>
                  </w:pPr>
                  <w:r w:rsidRPr="00B32714">
                    <w:rPr>
                      <w:b/>
                      <w:sz w:val="20"/>
                      <w:szCs w:val="20"/>
                    </w:rPr>
                    <w:t xml:space="preserve">№ </w:t>
                  </w:r>
                  <w:proofErr w:type="spellStart"/>
                  <w:proofErr w:type="gramStart"/>
                  <w:r w:rsidRPr="00B32714">
                    <w:rPr>
                      <w:b/>
                      <w:sz w:val="20"/>
                      <w:szCs w:val="20"/>
                    </w:rPr>
                    <w:t>п</w:t>
                  </w:r>
                  <w:proofErr w:type="spellEnd"/>
                  <w:proofErr w:type="gramEnd"/>
                  <w:r w:rsidRPr="00B32714">
                    <w:rPr>
                      <w:b/>
                      <w:sz w:val="20"/>
                      <w:szCs w:val="20"/>
                    </w:rPr>
                    <w:t>/</w:t>
                  </w:r>
                  <w:proofErr w:type="spellStart"/>
                  <w:r w:rsidRPr="00B32714">
                    <w:rPr>
                      <w:b/>
                      <w:sz w:val="20"/>
                      <w:szCs w:val="20"/>
                    </w:rPr>
                    <w:t>п</w:t>
                  </w:r>
                  <w:proofErr w:type="spellEnd"/>
                </w:p>
              </w:tc>
              <w:tc>
                <w:tcPr>
                  <w:tcW w:w="1417" w:type="dxa"/>
                  <w:vAlign w:val="center"/>
                </w:tcPr>
                <w:p w:rsidR="00B32714" w:rsidRPr="00B32714" w:rsidRDefault="00B32714" w:rsidP="00B32714">
                  <w:pPr>
                    <w:tabs>
                      <w:tab w:val="left" w:pos="9639"/>
                    </w:tabs>
                    <w:jc w:val="center"/>
                    <w:rPr>
                      <w:b/>
                      <w:sz w:val="20"/>
                      <w:szCs w:val="20"/>
                    </w:rPr>
                  </w:pPr>
                  <w:r w:rsidRPr="00B32714">
                    <w:rPr>
                      <w:b/>
                      <w:sz w:val="20"/>
                      <w:szCs w:val="20"/>
                    </w:rPr>
                    <w:t>Наименование показателя</w:t>
                  </w:r>
                </w:p>
              </w:tc>
              <w:tc>
                <w:tcPr>
                  <w:tcW w:w="992" w:type="dxa"/>
                  <w:vAlign w:val="center"/>
                </w:tcPr>
                <w:p w:rsidR="00B32714" w:rsidRPr="00B32714" w:rsidRDefault="00B32714" w:rsidP="00B32714">
                  <w:pPr>
                    <w:tabs>
                      <w:tab w:val="left" w:pos="9639"/>
                    </w:tabs>
                    <w:ind w:left="-118"/>
                    <w:jc w:val="center"/>
                    <w:rPr>
                      <w:b/>
                      <w:sz w:val="20"/>
                      <w:szCs w:val="20"/>
                    </w:rPr>
                  </w:pPr>
                  <w:r w:rsidRPr="00B32714">
                    <w:rPr>
                      <w:b/>
                      <w:sz w:val="20"/>
                      <w:szCs w:val="20"/>
                    </w:rPr>
                    <w:t>Единица измерения</w:t>
                  </w:r>
                </w:p>
              </w:tc>
              <w:tc>
                <w:tcPr>
                  <w:tcW w:w="1276" w:type="dxa"/>
                  <w:vAlign w:val="center"/>
                </w:tcPr>
                <w:p w:rsidR="00B32714" w:rsidRPr="00B32714" w:rsidRDefault="00B32714" w:rsidP="00B32714">
                  <w:pPr>
                    <w:tabs>
                      <w:tab w:val="left" w:pos="9639"/>
                    </w:tabs>
                    <w:jc w:val="center"/>
                    <w:rPr>
                      <w:b/>
                      <w:sz w:val="20"/>
                      <w:szCs w:val="20"/>
                    </w:rPr>
                  </w:pPr>
                  <w:r w:rsidRPr="00B32714">
                    <w:rPr>
                      <w:b/>
                      <w:sz w:val="20"/>
                      <w:szCs w:val="20"/>
                    </w:rPr>
                    <w:t>Значимость показателя</w:t>
                  </w:r>
                </w:p>
              </w:tc>
              <w:tc>
                <w:tcPr>
                  <w:tcW w:w="2552" w:type="dxa"/>
                  <w:vAlign w:val="center"/>
                </w:tcPr>
                <w:p w:rsidR="00B32714" w:rsidRPr="00B32714" w:rsidRDefault="00B32714" w:rsidP="00B32714">
                  <w:pPr>
                    <w:tabs>
                      <w:tab w:val="left" w:pos="9639"/>
                    </w:tabs>
                    <w:jc w:val="center"/>
                    <w:rPr>
                      <w:b/>
                      <w:sz w:val="20"/>
                      <w:szCs w:val="20"/>
                    </w:rPr>
                  </w:pPr>
                  <w:r w:rsidRPr="00B32714">
                    <w:rPr>
                      <w:b/>
                      <w:sz w:val="20"/>
                      <w:szCs w:val="20"/>
                    </w:rPr>
                    <w:t>Примечание</w:t>
                  </w:r>
                </w:p>
              </w:tc>
            </w:tr>
            <w:tr w:rsidR="00B32714" w:rsidRPr="00B32714" w:rsidTr="00B32714">
              <w:trPr>
                <w:trHeight w:val="2270"/>
              </w:trPr>
              <w:tc>
                <w:tcPr>
                  <w:tcW w:w="377" w:type="dxa"/>
                  <w:vMerge w:val="restart"/>
                  <w:shd w:val="clear" w:color="auto" w:fill="auto"/>
                  <w:vAlign w:val="center"/>
                </w:tcPr>
                <w:p w:rsidR="00B32714" w:rsidRPr="00B32714" w:rsidRDefault="00B32714" w:rsidP="00B32714">
                  <w:pPr>
                    <w:tabs>
                      <w:tab w:val="left" w:pos="9639"/>
                    </w:tabs>
                    <w:jc w:val="both"/>
                    <w:rPr>
                      <w:sz w:val="20"/>
                      <w:szCs w:val="20"/>
                    </w:rPr>
                  </w:pPr>
                  <w:r w:rsidRPr="00B32714">
                    <w:rPr>
                      <w:sz w:val="20"/>
                      <w:szCs w:val="20"/>
                    </w:rPr>
                    <w:t>1.</w:t>
                  </w:r>
                </w:p>
              </w:tc>
              <w:tc>
                <w:tcPr>
                  <w:tcW w:w="1417" w:type="dxa"/>
                  <w:vMerge w:val="restart"/>
                  <w:shd w:val="clear" w:color="auto" w:fill="auto"/>
                  <w:vAlign w:val="center"/>
                </w:tcPr>
                <w:p w:rsidR="00B32714" w:rsidRPr="00B32714" w:rsidRDefault="00B32714" w:rsidP="00B32714">
                  <w:pPr>
                    <w:tabs>
                      <w:tab w:val="left" w:pos="9639"/>
                    </w:tabs>
                    <w:jc w:val="both"/>
                    <w:rPr>
                      <w:bCs/>
                      <w:sz w:val="20"/>
                      <w:szCs w:val="20"/>
                    </w:rPr>
                  </w:pPr>
                  <w:r>
                    <w:rPr>
                      <w:bCs/>
                      <w:sz w:val="20"/>
                      <w:szCs w:val="20"/>
                    </w:rPr>
                    <w:t>Наличие в штате  квалифицирован</w:t>
                  </w:r>
                  <w:r w:rsidRPr="00B32714">
                    <w:rPr>
                      <w:bCs/>
                      <w:sz w:val="20"/>
                      <w:szCs w:val="20"/>
                    </w:rPr>
                    <w:t xml:space="preserve">ного персонала для написания периодических отчетов по </w:t>
                  </w:r>
                  <w:r w:rsidRPr="00B32714">
                    <w:rPr>
                      <w:bCs/>
                      <w:sz w:val="20"/>
                      <w:szCs w:val="20"/>
                    </w:rPr>
                    <w:lastRenderedPageBreak/>
                    <w:t xml:space="preserve">безопасности в рамках системы  </w:t>
                  </w:r>
                  <w:proofErr w:type="spellStart"/>
                  <w:r w:rsidRPr="00B32714">
                    <w:rPr>
                      <w:bCs/>
                      <w:sz w:val="20"/>
                      <w:szCs w:val="20"/>
                    </w:rPr>
                    <w:t>фармаконадзора</w:t>
                  </w:r>
                  <w:proofErr w:type="spellEnd"/>
                  <w:r w:rsidRPr="00B32714">
                    <w:rPr>
                      <w:bCs/>
                      <w:sz w:val="20"/>
                      <w:szCs w:val="20"/>
                    </w:rPr>
                    <w:t xml:space="preserve"> и  для предоставления в </w:t>
                  </w:r>
                  <w:proofErr w:type="spellStart"/>
                  <w:proofErr w:type="gramStart"/>
                  <w:r w:rsidRPr="00B32714">
                    <w:rPr>
                      <w:bCs/>
                      <w:sz w:val="20"/>
                      <w:szCs w:val="20"/>
                    </w:rPr>
                    <w:t>в</w:t>
                  </w:r>
                  <w:proofErr w:type="spellEnd"/>
                  <w:proofErr w:type="gramEnd"/>
                  <w:r w:rsidRPr="00B32714">
                    <w:rPr>
                      <w:bCs/>
                      <w:sz w:val="20"/>
                      <w:szCs w:val="20"/>
                    </w:rPr>
                    <w:t xml:space="preserve">  Федеральную службу по надзору  в сфере здравоохранения.</w:t>
                  </w:r>
                </w:p>
                <w:p w:rsidR="00B32714" w:rsidRPr="00B32714" w:rsidRDefault="00B32714" w:rsidP="00B32714">
                  <w:pPr>
                    <w:tabs>
                      <w:tab w:val="left" w:pos="9639"/>
                    </w:tabs>
                    <w:jc w:val="both"/>
                    <w:rPr>
                      <w:bCs/>
                      <w:sz w:val="20"/>
                      <w:szCs w:val="20"/>
                    </w:rPr>
                  </w:pPr>
                </w:p>
              </w:tc>
              <w:tc>
                <w:tcPr>
                  <w:tcW w:w="992" w:type="dxa"/>
                  <w:vMerge w:val="restart"/>
                  <w:shd w:val="clear" w:color="auto" w:fill="auto"/>
                  <w:vAlign w:val="center"/>
                </w:tcPr>
                <w:p w:rsidR="00B32714" w:rsidRPr="00B32714" w:rsidRDefault="00B32714" w:rsidP="00B32714">
                  <w:pPr>
                    <w:tabs>
                      <w:tab w:val="left" w:pos="9639"/>
                    </w:tabs>
                    <w:ind w:left="-118"/>
                    <w:jc w:val="center"/>
                    <w:rPr>
                      <w:bCs/>
                      <w:sz w:val="20"/>
                      <w:szCs w:val="20"/>
                    </w:rPr>
                  </w:pPr>
                  <w:r w:rsidRPr="00B32714">
                    <w:rPr>
                      <w:bCs/>
                      <w:sz w:val="20"/>
                      <w:szCs w:val="20"/>
                    </w:rPr>
                    <w:lastRenderedPageBreak/>
                    <w:t>Чел.</w:t>
                  </w:r>
                </w:p>
              </w:tc>
              <w:tc>
                <w:tcPr>
                  <w:tcW w:w="1276" w:type="dxa"/>
                  <w:shd w:val="clear" w:color="auto" w:fill="auto"/>
                  <w:vAlign w:val="center"/>
                </w:tcPr>
                <w:p w:rsidR="00B32714" w:rsidRPr="00B32714" w:rsidRDefault="00B32714" w:rsidP="00B32714">
                  <w:pPr>
                    <w:tabs>
                      <w:tab w:val="left" w:pos="9639"/>
                    </w:tabs>
                    <w:jc w:val="both"/>
                    <w:rPr>
                      <w:bCs/>
                      <w:sz w:val="20"/>
                      <w:szCs w:val="20"/>
                    </w:rPr>
                  </w:pPr>
                  <w:r w:rsidRPr="00B32714">
                    <w:rPr>
                      <w:rFonts w:eastAsia="Arial"/>
                      <w:sz w:val="20"/>
                      <w:szCs w:val="20"/>
                    </w:rPr>
                    <w:t>Отсутствие сотрудников – 0 баллов</w:t>
                  </w:r>
                  <w:r w:rsidRPr="00B32714">
                    <w:rPr>
                      <w:bCs/>
                      <w:sz w:val="20"/>
                      <w:szCs w:val="20"/>
                    </w:rPr>
                    <w:t xml:space="preserve">   </w:t>
                  </w:r>
                </w:p>
              </w:tc>
              <w:tc>
                <w:tcPr>
                  <w:tcW w:w="2552" w:type="dxa"/>
                  <w:vMerge w:val="restart"/>
                  <w:shd w:val="clear" w:color="auto" w:fill="auto"/>
                  <w:vAlign w:val="center"/>
                </w:tcPr>
                <w:p w:rsidR="00B32714" w:rsidRPr="00B32714" w:rsidRDefault="00B32714" w:rsidP="00B32714">
                  <w:pPr>
                    <w:jc w:val="both"/>
                    <w:rPr>
                      <w:sz w:val="20"/>
                      <w:szCs w:val="20"/>
                    </w:rPr>
                  </w:pPr>
                  <w:r w:rsidRPr="00B32714">
                    <w:rPr>
                      <w:sz w:val="20"/>
                      <w:szCs w:val="20"/>
                    </w:rPr>
                    <w:t>В качестве подтверждающих документов участник закупки предоставляет:</w:t>
                  </w:r>
                </w:p>
                <w:p w:rsidR="00B32714" w:rsidRPr="00B32714" w:rsidRDefault="00B32714" w:rsidP="00B32714">
                  <w:pPr>
                    <w:jc w:val="both"/>
                    <w:rPr>
                      <w:sz w:val="20"/>
                      <w:szCs w:val="20"/>
                    </w:rPr>
                  </w:pPr>
                  <w:r w:rsidRPr="00B32714">
                    <w:rPr>
                      <w:sz w:val="20"/>
                      <w:szCs w:val="20"/>
                    </w:rPr>
                    <w:t>- Копию CV (резюме)  автора;</w:t>
                  </w:r>
                </w:p>
                <w:p w:rsidR="00B32714" w:rsidRPr="00B32714" w:rsidRDefault="00B32714" w:rsidP="00B32714">
                  <w:pPr>
                    <w:jc w:val="both"/>
                    <w:rPr>
                      <w:sz w:val="20"/>
                      <w:szCs w:val="20"/>
                    </w:rPr>
                  </w:pPr>
                  <w:r w:rsidRPr="00B32714">
                    <w:rPr>
                      <w:sz w:val="20"/>
                      <w:szCs w:val="20"/>
                    </w:rPr>
                    <w:t xml:space="preserve">- Копию трудового договора или актуальную выписку из штатного </w:t>
                  </w:r>
                  <w:r w:rsidRPr="00B32714">
                    <w:rPr>
                      <w:sz w:val="20"/>
                      <w:szCs w:val="20"/>
                    </w:rPr>
                    <w:lastRenderedPageBreak/>
                    <w:t>расписания;</w:t>
                  </w:r>
                </w:p>
                <w:p w:rsidR="00B32714" w:rsidRPr="00B32714" w:rsidRDefault="00B32714" w:rsidP="00B32714">
                  <w:pPr>
                    <w:jc w:val="both"/>
                    <w:rPr>
                      <w:sz w:val="20"/>
                      <w:szCs w:val="20"/>
                    </w:rPr>
                  </w:pPr>
                  <w:r w:rsidRPr="00B32714">
                    <w:rPr>
                      <w:rFonts w:eastAsia="Arial"/>
                      <w:sz w:val="20"/>
                      <w:szCs w:val="20"/>
                    </w:rPr>
                    <w:t>- Заверенные копии дипломов, подтверждающих присвоение   ученой степени</w:t>
                  </w:r>
                  <w:r w:rsidRPr="00B32714">
                    <w:rPr>
                      <w:bCs/>
                      <w:sz w:val="20"/>
                      <w:szCs w:val="20"/>
                    </w:rPr>
                    <w:t xml:space="preserve"> </w:t>
                  </w:r>
                  <w:r w:rsidRPr="00B32714">
                    <w:rPr>
                      <w:sz w:val="20"/>
                      <w:szCs w:val="20"/>
                    </w:rPr>
                    <w:t>(кандидат/доктор медицинских, биологических, фармацевтических  наук);</w:t>
                  </w:r>
                </w:p>
                <w:p w:rsidR="00B32714" w:rsidRPr="00B32714" w:rsidRDefault="00B32714" w:rsidP="00B32714">
                  <w:pPr>
                    <w:jc w:val="both"/>
                    <w:rPr>
                      <w:sz w:val="20"/>
                      <w:szCs w:val="20"/>
                    </w:rPr>
                  </w:pPr>
                  <w:r w:rsidRPr="00B32714">
                    <w:rPr>
                      <w:sz w:val="20"/>
                      <w:szCs w:val="20"/>
                    </w:rPr>
                    <w:t>- Копию документ</w:t>
                  </w:r>
                  <w:proofErr w:type="gramStart"/>
                  <w:r w:rsidRPr="00B32714">
                    <w:rPr>
                      <w:sz w:val="20"/>
                      <w:szCs w:val="20"/>
                    </w:rPr>
                    <w:t>а(</w:t>
                  </w:r>
                  <w:proofErr w:type="spellStart"/>
                  <w:proofErr w:type="gramEnd"/>
                  <w:r w:rsidRPr="00B32714">
                    <w:rPr>
                      <w:sz w:val="20"/>
                      <w:szCs w:val="20"/>
                    </w:rPr>
                    <w:t>ов</w:t>
                  </w:r>
                  <w:proofErr w:type="spellEnd"/>
                  <w:r w:rsidRPr="00B32714">
                    <w:rPr>
                      <w:sz w:val="20"/>
                      <w:szCs w:val="20"/>
                    </w:rPr>
                    <w:t xml:space="preserve">), подтверждающего наличие дополнительного образования в области доклинических и/или клинических исследований и/или, в области законодательства в сфере обращения лекарственных средств и подготовки регистрационного досье (сертификаты </w:t>
                  </w:r>
                  <w:r w:rsidRPr="00B32714">
                    <w:rPr>
                      <w:sz w:val="20"/>
                      <w:szCs w:val="20"/>
                      <w:lang w:val="en-US"/>
                    </w:rPr>
                    <w:t>GLP</w:t>
                  </w:r>
                  <w:r w:rsidRPr="00B32714">
                    <w:rPr>
                      <w:sz w:val="20"/>
                      <w:szCs w:val="20"/>
                    </w:rPr>
                    <w:t xml:space="preserve">, </w:t>
                  </w:r>
                  <w:r w:rsidRPr="00B32714">
                    <w:rPr>
                      <w:sz w:val="20"/>
                      <w:szCs w:val="20"/>
                      <w:lang w:val="en-US"/>
                    </w:rPr>
                    <w:t>GCP</w:t>
                  </w:r>
                  <w:r w:rsidRPr="00B32714">
                    <w:rPr>
                      <w:sz w:val="20"/>
                      <w:szCs w:val="20"/>
                    </w:rPr>
                    <w:t>);</w:t>
                  </w:r>
                </w:p>
                <w:p w:rsidR="00B32714" w:rsidRPr="00B32714" w:rsidRDefault="00B32714" w:rsidP="00B32714">
                  <w:pPr>
                    <w:jc w:val="both"/>
                    <w:rPr>
                      <w:sz w:val="20"/>
                      <w:szCs w:val="20"/>
                    </w:rPr>
                  </w:pPr>
                  <w:r w:rsidRPr="00B32714">
                    <w:rPr>
                      <w:sz w:val="20"/>
                      <w:szCs w:val="20"/>
                    </w:rPr>
                    <w:t>- Копию документ</w:t>
                  </w:r>
                  <w:proofErr w:type="gramStart"/>
                  <w:r w:rsidRPr="00B32714">
                    <w:rPr>
                      <w:sz w:val="20"/>
                      <w:szCs w:val="20"/>
                    </w:rPr>
                    <w:t>а(</w:t>
                  </w:r>
                  <w:proofErr w:type="spellStart"/>
                  <w:proofErr w:type="gramEnd"/>
                  <w:r w:rsidRPr="00B32714">
                    <w:rPr>
                      <w:sz w:val="20"/>
                      <w:szCs w:val="20"/>
                    </w:rPr>
                    <w:t>ов</w:t>
                  </w:r>
                  <w:proofErr w:type="spellEnd"/>
                  <w:r w:rsidRPr="00B32714">
                    <w:rPr>
                      <w:sz w:val="20"/>
                      <w:szCs w:val="20"/>
                    </w:rPr>
                    <w:t xml:space="preserve">), подтверждающих наличие дополнительного образования у каждого сотрудника  в области </w:t>
                  </w:r>
                  <w:proofErr w:type="spellStart"/>
                  <w:r w:rsidRPr="00B32714">
                    <w:rPr>
                      <w:sz w:val="20"/>
                      <w:szCs w:val="20"/>
                    </w:rPr>
                    <w:t>фармаконадзора</w:t>
                  </w:r>
                  <w:proofErr w:type="spellEnd"/>
                  <w:r w:rsidRPr="00B32714">
                    <w:rPr>
                      <w:sz w:val="20"/>
                      <w:szCs w:val="20"/>
                    </w:rPr>
                    <w:t xml:space="preserve"> (копия Удостоверения о повышении квалификации государственного образца, выданного по итогам завершения обучения по курсу «Основы практики </w:t>
                  </w:r>
                  <w:proofErr w:type="spellStart"/>
                  <w:r w:rsidRPr="00B32714">
                    <w:rPr>
                      <w:sz w:val="20"/>
                      <w:szCs w:val="20"/>
                    </w:rPr>
                    <w:t>фармаконадзора</w:t>
                  </w:r>
                  <w:proofErr w:type="spellEnd"/>
                  <w:r w:rsidRPr="00B32714">
                    <w:rPr>
                      <w:sz w:val="20"/>
                      <w:szCs w:val="20"/>
                    </w:rPr>
                    <w:t xml:space="preserve">. Организация работы уполномоченного лица». </w:t>
                  </w:r>
                </w:p>
                <w:p w:rsidR="00B32714" w:rsidRPr="00B32714" w:rsidRDefault="00B32714" w:rsidP="00B32714">
                  <w:pPr>
                    <w:jc w:val="both"/>
                    <w:rPr>
                      <w:sz w:val="20"/>
                      <w:szCs w:val="20"/>
                    </w:rPr>
                  </w:pPr>
                </w:p>
                <w:p w:rsidR="00B32714" w:rsidRPr="00B32714" w:rsidRDefault="00B32714" w:rsidP="00B32714">
                  <w:pPr>
                    <w:jc w:val="both"/>
                    <w:rPr>
                      <w:sz w:val="20"/>
                      <w:szCs w:val="20"/>
                    </w:rPr>
                  </w:pPr>
                  <w:r w:rsidRPr="00B32714">
                    <w:rPr>
                      <w:sz w:val="20"/>
                      <w:szCs w:val="20"/>
                    </w:rPr>
                    <w:t>В случае отсутствия указанных выше  документов в полном объеме на каждого сотрудника, данные сотрудники оценке не подлежат.</w:t>
                  </w:r>
                </w:p>
              </w:tc>
            </w:tr>
            <w:tr w:rsidR="00B32714" w:rsidRPr="00B32714" w:rsidTr="00B32714">
              <w:trPr>
                <w:trHeight w:val="1481"/>
              </w:trPr>
              <w:tc>
                <w:tcPr>
                  <w:tcW w:w="377" w:type="dxa"/>
                  <w:vMerge/>
                  <w:shd w:val="clear" w:color="auto" w:fill="auto"/>
                  <w:vAlign w:val="center"/>
                </w:tcPr>
                <w:p w:rsidR="00B32714" w:rsidRPr="00B32714" w:rsidRDefault="00B32714" w:rsidP="00B32714">
                  <w:pPr>
                    <w:tabs>
                      <w:tab w:val="left" w:pos="9639"/>
                    </w:tabs>
                    <w:jc w:val="both"/>
                    <w:rPr>
                      <w:sz w:val="20"/>
                      <w:szCs w:val="20"/>
                    </w:rPr>
                  </w:pPr>
                </w:p>
              </w:tc>
              <w:tc>
                <w:tcPr>
                  <w:tcW w:w="1417" w:type="dxa"/>
                  <w:vMerge/>
                  <w:shd w:val="clear" w:color="auto" w:fill="auto"/>
                  <w:vAlign w:val="center"/>
                </w:tcPr>
                <w:p w:rsidR="00B32714" w:rsidRPr="00B32714" w:rsidRDefault="00B32714" w:rsidP="00B32714">
                  <w:pPr>
                    <w:tabs>
                      <w:tab w:val="left" w:pos="9639"/>
                    </w:tabs>
                    <w:jc w:val="both"/>
                    <w:rPr>
                      <w:bCs/>
                      <w:sz w:val="20"/>
                      <w:szCs w:val="20"/>
                    </w:rPr>
                  </w:pPr>
                </w:p>
              </w:tc>
              <w:tc>
                <w:tcPr>
                  <w:tcW w:w="992" w:type="dxa"/>
                  <w:vMerge/>
                  <w:shd w:val="clear" w:color="auto" w:fill="auto"/>
                  <w:vAlign w:val="center"/>
                </w:tcPr>
                <w:p w:rsidR="00B32714" w:rsidRPr="00B32714" w:rsidRDefault="00B32714" w:rsidP="00B32714">
                  <w:pPr>
                    <w:tabs>
                      <w:tab w:val="left" w:pos="9639"/>
                    </w:tabs>
                    <w:ind w:left="-118"/>
                    <w:jc w:val="both"/>
                    <w:rPr>
                      <w:bCs/>
                      <w:sz w:val="20"/>
                      <w:szCs w:val="20"/>
                    </w:rPr>
                  </w:pPr>
                </w:p>
              </w:tc>
              <w:tc>
                <w:tcPr>
                  <w:tcW w:w="1276" w:type="dxa"/>
                  <w:shd w:val="clear" w:color="auto" w:fill="auto"/>
                  <w:vAlign w:val="center"/>
                </w:tcPr>
                <w:p w:rsidR="00B32714" w:rsidRPr="00B32714" w:rsidRDefault="00B32714" w:rsidP="00B32714">
                  <w:pPr>
                    <w:tabs>
                      <w:tab w:val="left" w:pos="9639"/>
                    </w:tabs>
                    <w:jc w:val="both"/>
                    <w:rPr>
                      <w:bCs/>
                      <w:sz w:val="20"/>
                      <w:szCs w:val="20"/>
                      <w:lang w:val="en-US"/>
                    </w:rPr>
                  </w:pPr>
                  <w:r w:rsidRPr="00B32714">
                    <w:rPr>
                      <w:bCs/>
                      <w:sz w:val="20"/>
                      <w:szCs w:val="20"/>
                    </w:rPr>
                    <w:t xml:space="preserve">1  сотрудник </w:t>
                  </w:r>
                  <w:r w:rsidRPr="00B32714">
                    <w:rPr>
                      <w:bCs/>
                      <w:sz w:val="20"/>
                      <w:szCs w:val="20"/>
                    </w:rPr>
                    <w:sym w:font="Symbol" w:char="F02D"/>
                  </w:r>
                  <w:r w:rsidRPr="00B32714">
                    <w:rPr>
                      <w:bCs/>
                      <w:sz w:val="20"/>
                      <w:szCs w:val="20"/>
                    </w:rPr>
                    <w:t xml:space="preserve"> 1</w:t>
                  </w:r>
                  <w:r w:rsidRPr="00B32714">
                    <w:rPr>
                      <w:bCs/>
                      <w:sz w:val="20"/>
                      <w:szCs w:val="20"/>
                      <w:lang w:val="en-US"/>
                    </w:rPr>
                    <w:t>0</w:t>
                  </w:r>
                </w:p>
                <w:p w:rsidR="00B32714" w:rsidRPr="00B32714" w:rsidRDefault="00B32714" w:rsidP="00B32714">
                  <w:pPr>
                    <w:tabs>
                      <w:tab w:val="left" w:pos="9639"/>
                    </w:tabs>
                    <w:jc w:val="both"/>
                    <w:rPr>
                      <w:bCs/>
                      <w:sz w:val="20"/>
                      <w:szCs w:val="20"/>
                    </w:rPr>
                  </w:pPr>
                  <w:r w:rsidRPr="00B32714">
                    <w:rPr>
                      <w:bCs/>
                      <w:sz w:val="20"/>
                      <w:szCs w:val="20"/>
                    </w:rPr>
                    <w:t>баллов</w:t>
                  </w:r>
                </w:p>
                <w:p w:rsidR="00B32714" w:rsidRPr="00B32714" w:rsidRDefault="00B32714" w:rsidP="00B32714">
                  <w:pPr>
                    <w:tabs>
                      <w:tab w:val="left" w:pos="9639"/>
                    </w:tabs>
                    <w:jc w:val="both"/>
                    <w:rPr>
                      <w:bCs/>
                      <w:sz w:val="20"/>
                      <w:szCs w:val="20"/>
                    </w:rPr>
                  </w:pPr>
                </w:p>
                <w:p w:rsidR="00B32714" w:rsidRPr="00B32714" w:rsidRDefault="00B32714" w:rsidP="00B32714">
                  <w:pPr>
                    <w:tabs>
                      <w:tab w:val="left" w:pos="9639"/>
                    </w:tabs>
                    <w:jc w:val="both"/>
                    <w:rPr>
                      <w:bCs/>
                      <w:sz w:val="20"/>
                      <w:szCs w:val="20"/>
                    </w:rPr>
                  </w:pPr>
                </w:p>
              </w:tc>
              <w:tc>
                <w:tcPr>
                  <w:tcW w:w="2552" w:type="dxa"/>
                  <w:vMerge/>
                  <w:shd w:val="clear" w:color="auto" w:fill="auto"/>
                  <w:vAlign w:val="center"/>
                </w:tcPr>
                <w:p w:rsidR="00B32714" w:rsidRPr="00B32714" w:rsidRDefault="00B32714" w:rsidP="00B32714">
                  <w:pPr>
                    <w:jc w:val="both"/>
                    <w:rPr>
                      <w:sz w:val="20"/>
                      <w:szCs w:val="20"/>
                    </w:rPr>
                  </w:pPr>
                </w:p>
              </w:tc>
            </w:tr>
            <w:tr w:rsidR="00B32714" w:rsidRPr="00B32714" w:rsidTr="00B32714">
              <w:trPr>
                <w:trHeight w:val="6718"/>
              </w:trPr>
              <w:tc>
                <w:tcPr>
                  <w:tcW w:w="377" w:type="dxa"/>
                  <w:vMerge/>
                  <w:shd w:val="clear" w:color="auto" w:fill="auto"/>
                  <w:vAlign w:val="center"/>
                </w:tcPr>
                <w:p w:rsidR="00B32714" w:rsidRPr="00B32714" w:rsidRDefault="00B32714" w:rsidP="00B32714">
                  <w:pPr>
                    <w:tabs>
                      <w:tab w:val="left" w:pos="9639"/>
                    </w:tabs>
                    <w:jc w:val="both"/>
                    <w:rPr>
                      <w:sz w:val="20"/>
                      <w:szCs w:val="20"/>
                    </w:rPr>
                  </w:pPr>
                </w:p>
              </w:tc>
              <w:tc>
                <w:tcPr>
                  <w:tcW w:w="1417" w:type="dxa"/>
                  <w:vMerge/>
                  <w:shd w:val="clear" w:color="auto" w:fill="auto"/>
                  <w:vAlign w:val="center"/>
                </w:tcPr>
                <w:p w:rsidR="00B32714" w:rsidRPr="00B32714" w:rsidRDefault="00B32714" w:rsidP="00B32714">
                  <w:pPr>
                    <w:tabs>
                      <w:tab w:val="left" w:pos="9639"/>
                    </w:tabs>
                    <w:jc w:val="both"/>
                    <w:rPr>
                      <w:bCs/>
                      <w:sz w:val="20"/>
                      <w:szCs w:val="20"/>
                    </w:rPr>
                  </w:pPr>
                </w:p>
              </w:tc>
              <w:tc>
                <w:tcPr>
                  <w:tcW w:w="992" w:type="dxa"/>
                  <w:vMerge/>
                  <w:shd w:val="clear" w:color="auto" w:fill="auto"/>
                  <w:vAlign w:val="center"/>
                </w:tcPr>
                <w:p w:rsidR="00B32714" w:rsidRPr="00B32714" w:rsidRDefault="00B32714" w:rsidP="00B32714">
                  <w:pPr>
                    <w:tabs>
                      <w:tab w:val="left" w:pos="9639"/>
                    </w:tabs>
                    <w:ind w:left="-118"/>
                    <w:jc w:val="both"/>
                    <w:rPr>
                      <w:bCs/>
                      <w:sz w:val="20"/>
                      <w:szCs w:val="20"/>
                    </w:rPr>
                  </w:pPr>
                </w:p>
              </w:tc>
              <w:tc>
                <w:tcPr>
                  <w:tcW w:w="1276" w:type="dxa"/>
                  <w:shd w:val="clear" w:color="auto" w:fill="auto"/>
                  <w:vAlign w:val="center"/>
                </w:tcPr>
                <w:p w:rsidR="00B32714" w:rsidRPr="00B32714" w:rsidRDefault="00B32714" w:rsidP="00B32714">
                  <w:pPr>
                    <w:tabs>
                      <w:tab w:val="left" w:pos="9639"/>
                    </w:tabs>
                    <w:jc w:val="both"/>
                    <w:rPr>
                      <w:bCs/>
                      <w:sz w:val="20"/>
                      <w:szCs w:val="20"/>
                    </w:rPr>
                  </w:pPr>
                  <w:r w:rsidRPr="00B32714">
                    <w:rPr>
                      <w:bCs/>
                      <w:sz w:val="20"/>
                      <w:szCs w:val="20"/>
                    </w:rPr>
                    <w:t>От 2-х сотрудников и более – 20 баллов</w:t>
                  </w:r>
                </w:p>
                <w:p w:rsidR="00B32714" w:rsidRPr="00B32714" w:rsidRDefault="00B32714" w:rsidP="00B32714">
                  <w:pPr>
                    <w:tabs>
                      <w:tab w:val="left" w:pos="9639"/>
                    </w:tabs>
                    <w:jc w:val="both"/>
                    <w:rPr>
                      <w:bCs/>
                      <w:sz w:val="20"/>
                      <w:szCs w:val="20"/>
                    </w:rPr>
                  </w:pPr>
                </w:p>
              </w:tc>
              <w:tc>
                <w:tcPr>
                  <w:tcW w:w="2552" w:type="dxa"/>
                  <w:vMerge/>
                  <w:shd w:val="clear" w:color="auto" w:fill="auto"/>
                  <w:vAlign w:val="center"/>
                </w:tcPr>
                <w:p w:rsidR="00B32714" w:rsidRPr="00B32714" w:rsidRDefault="00B32714" w:rsidP="00B32714">
                  <w:pPr>
                    <w:jc w:val="both"/>
                    <w:rPr>
                      <w:sz w:val="20"/>
                      <w:szCs w:val="20"/>
                    </w:rPr>
                  </w:pPr>
                </w:p>
              </w:tc>
            </w:tr>
            <w:tr w:rsidR="00B32714" w:rsidRPr="00B32714" w:rsidTr="00B32714">
              <w:trPr>
                <w:trHeight w:val="1162"/>
              </w:trPr>
              <w:tc>
                <w:tcPr>
                  <w:tcW w:w="377" w:type="dxa"/>
                  <w:vMerge w:val="restart"/>
                  <w:shd w:val="clear" w:color="auto" w:fill="auto"/>
                  <w:vAlign w:val="center"/>
                </w:tcPr>
                <w:p w:rsidR="00B32714" w:rsidRPr="00B32714" w:rsidRDefault="00B32714" w:rsidP="00B32714">
                  <w:pPr>
                    <w:tabs>
                      <w:tab w:val="left" w:pos="9639"/>
                    </w:tabs>
                    <w:jc w:val="both"/>
                    <w:rPr>
                      <w:sz w:val="20"/>
                      <w:szCs w:val="20"/>
                    </w:rPr>
                  </w:pPr>
                  <w:r w:rsidRPr="00B32714">
                    <w:rPr>
                      <w:sz w:val="20"/>
                      <w:szCs w:val="20"/>
                    </w:rPr>
                    <w:t>2.</w:t>
                  </w:r>
                </w:p>
              </w:tc>
              <w:tc>
                <w:tcPr>
                  <w:tcW w:w="1417" w:type="dxa"/>
                  <w:vMerge w:val="restart"/>
                  <w:shd w:val="clear" w:color="auto" w:fill="auto"/>
                  <w:vAlign w:val="center"/>
                </w:tcPr>
                <w:p w:rsidR="00B32714" w:rsidRPr="00B32714" w:rsidRDefault="00B32714" w:rsidP="00B32714">
                  <w:pPr>
                    <w:tabs>
                      <w:tab w:val="left" w:pos="9639"/>
                    </w:tabs>
                    <w:jc w:val="both"/>
                    <w:rPr>
                      <w:bCs/>
                      <w:sz w:val="20"/>
                      <w:szCs w:val="20"/>
                    </w:rPr>
                  </w:pPr>
                  <w:r>
                    <w:rPr>
                      <w:bCs/>
                      <w:sz w:val="20"/>
                      <w:szCs w:val="20"/>
                    </w:rPr>
                    <w:t>Наличие в штате  квалифицирован</w:t>
                  </w:r>
                  <w:r w:rsidRPr="00B32714">
                    <w:rPr>
                      <w:bCs/>
                      <w:sz w:val="20"/>
                      <w:szCs w:val="20"/>
                    </w:rPr>
                    <w:t xml:space="preserve">ного персонала, </w:t>
                  </w:r>
                  <w:r w:rsidRPr="00B32714">
                    <w:rPr>
                      <w:bCs/>
                      <w:sz w:val="20"/>
                      <w:szCs w:val="20"/>
                    </w:rPr>
                    <w:lastRenderedPageBreak/>
                    <w:t xml:space="preserve">обученного в области </w:t>
                  </w:r>
                  <w:proofErr w:type="spellStart"/>
                  <w:r w:rsidRPr="00B32714">
                    <w:rPr>
                      <w:bCs/>
                      <w:sz w:val="20"/>
                      <w:szCs w:val="20"/>
                    </w:rPr>
                    <w:t>фармаконадзора</w:t>
                  </w:r>
                  <w:proofErr w:type="spellEnd"/>
                  <w:r w:rsidRPr="00B32714">
                    <w:rPr>
                      <w:bCs/>
                      <w:sz w:val="20"/>
                      <w:szCs w:val="20"/>
                    </w:rPr>
                    <w:t xml:space="preserve">. </w:t>
                  </w:r>
                </w:p>
              </w:tc>
              <w:tc>
                <w:tcPr>
                  <w:tcW w:w="992" w:type="dxa"/>
                  <w:vMerge w:val="restart"/>
                  <w:shd w:val="clear" w:color="auto" w:fill="auto"/>
                  <w:vAlign w:val="center"/>
                </w:tcPr>
                <w:p w:rsidR="00B32714" w:rsidRPr="00B32714" w:rsidRDefault="00B32714" w:rsidP="00B32714">
                  <w:pPr>
                    <w:tabs>
                      <w:tab w:val="left" w:pos="9639"/>
                    </w:tabs>
                    <w:ind w:left="-118"/>
                    <w:jc w:val="center"/>
                    <w:rPr>
                      <w:bCs/>
                      <w:sz w:val="20"/>
                      <w:szCs w:val="20"/>
                    </w:rPr>
                  </w:pPr>
                  <w:r w:rsidRPr="00B32714">
                    <w:rPr>
                      <w:bCs/>
                      <w:sz w:val="20"/>
                      <w:szCs w:val="20"/>
                    </w:rPr>
                    <w:lastRenderedPageBreak/>
                    <w:t xml:space="preserve">    Отсутствие/ Наличие</w:t>
                  </w:r>
                </w:p>
              </w:tc>
              <w:tc>
                <w:tcPr>
                  <w:tcW w:w="1276" w:type="dxa"/>
                  <w:shd w:val="clear" w:color="auto" w:fill="auto"/>
                  <w:vAlign w:val="center"/>
                </w:tcPr>
                <w:p w:rsidR="00B32714" w:rsidRPr="00B32714" w:rsidRDefault="00B32714" w:rsidP="00B32714">
                  <w:pPr>
                    <w:tabs>
                      <w:tab w:val="left" w:pos="9639"/>
                    </w:tabs>
                    <w:jc w:val="both"/>
                    <w:rPr>
                      <w:bCs/>
                      <w:sz w:val="20"/>
                      <w:szCs w:val="20"/>
                    </w:rPr>
                  </w:pPr>
                  <w:r w:rsidRPr="00B32714">
                    <w:rPr>
                      <w:rFonts w:eastAsia="Arial"/>
                      <w:sz w:val="20"/>
                      <w:szCs w:val="20"/>
                    </w:rPr>
                    <w:t>Отсутствие сотрудник</w:t>
                  </w:r>
                  <w:proofErr w:type="gramStart"/>
                  <w:r w:rsidRPr="00B32714">
                    <w:rPr>
                      <w:rFonts w:eastAsia="Arial"/>
                      <w:sz w:val="20"/>
                      <w:szCs w:val="20"/>
                    </w:rPr>
                    <w:t>а(</w:t>
                  </w:r>
                  <w:proofErr w:type="spellStart"/>
                  <w:proofErr w:type="gramEnd"/>
                  <w:r w:rsidRPr="00B32714">
                    <w:rPr>
                      <w:rFonts w:eastAsia="Arial"/>
                      <w:sz w:val="20"/>
                      <w:szCs w:val="20"/>
                    </w:rPr>
                    <w:t>ов</w:t>
                  </w:r>
                  <w:proofErr w:type="spellEnd"/>
                  <w:r w:rsidRPr="00B32714">
                    <w:rPr>
                      <w:rFonts w:eastAsia="Arial"/>
                      <w:sz w:val="20"/>
                      <w:szCs w:val="20"/>
                    </w:rPr>
                    <w:t>) – 0 баллов</w:t>
                  </w:r>
                  <w:r w:rsidRPr="00B32714">
                    <w:rPr>
                      <w:bCs/>
                      <w:sz w:val="20"/>
                      <w:szCs w:val="20"/>
                    </w:rPr>
                    <w:t xml:space="preserve">  </w:t>
                  </w:r>
                </w:p>
                <w:p w:rsidR="00B32714" w:rsidRPr="00B32714" w:rsidRDefault="00B32714" w:rsidP="00B32714">
                  <w:pPr>
                    <w:tabs>
                      <w:tab w:val="left" w:pos="9639"/>
                    </w:tabs>
                    <w:jc w:val="both"/>
                    <w:rPr>
                      <w:rFonts w:eastAsia="Arial"/>
                      <w:sz w:val="20"/>
                      <w:szCs w:val="20"/>
                    </w:rPr>
                  </w:pPr>
                </w:p>
              </w:tc>
              <w:tc>
                <w:tcPr>
                  <w:tcW w:w="2552" w:type="dxa"/>
                  <w:vMerge w:val="restart"/>
                  <w:shd w:val="clear" w:color="auto" w:fill="auto"/>
                  <w:vAlign w:val="center"/>
                </w:tcPr>
                <w:p w:rsidR="00B32714" w:rsidRPr="00B32714" w:rsidRDefault="00B32714" w:rsidP="00B32714">
                  <w:pPr>
                    <w:jc w:val="both"/>
                    <w:rPr>
                      <w:sz w:val="20"/>
                      <w:szCs w:val="20"/>
                    </w:rPr>
                  </w:pPr>
                  <w:r w:rsidRPr="00B32714">
                    <w:rPr>
                      <w:sz w:val="20"/>
                      <w:szCs w:val="20"/>
                    </w:rPr>
                    <w:t xml:space="preserve">В качестве подтверждающих документов участник закупки предоставляет копию Удостоверения о </w:t>
                  </w:r>
                  <w:r w:rsidRPr="00B32714">
                    <w:rPr>
                      <w:sz w:val="20"/>
                      <w:szCs w:val="20"/>
                    </w:rPr>
                    <w:lastRenderedPageBreak/>
                    <w:t xml:space="preserve">повышении квалификации государственного образца, выданного по итогам завершения </w:t>
                  </w:r>
                  <w:proofErr w:type="gramStart"/>
                  <w:r w:rsidRPr="00B32714">
                    <w:rPr>
                      <w:sz w:val="20"/>
                      <w:szCs w:val="20"/>
                    </w:rPr>
                    <w:t>обучения по курсу</w:t>
                  </w:r>
                  <w:proofErr w:type="gramEnd"/>
                  <w:r w:rsidRPr="00B32714">
                    <w:rPr>
                      <w:sz w:val="20"/>
                      <w:szCs w:val="20"/>
                    </w:rPr>
                    <w:t xml:space="preserve">: «Основы практики </w:t>
                  </w:r>
                  <w:proofErr w:type="spellStart"/>
                  <w:r w:rsidRPr="00B32714">
                    <w:rPr>
                      <w:sz w:val="20"/>
                      <w:szCs w:val="20"/>
                    </w:rPr>
                    <w:t>фармаконадзора</w:t>
                  </w:r>
                  <w:proofErr w:type="spellEnd"/>
                  <w:r w:rsidRPr="00B32714">
                    <w:rPr>
                      <w:sz w:val="20"/>
                      <w:szCs w:val="20"/>
                    </w:rPr>
                    <w:t>. Организация работы уполномоченного лица (</w:t>
                  </w:r>
                  <w:r w:rsidRPr="00B32714">
                    <w:rPr>
                      <w:b/>
                      <w:sz w:val="20"/>
                      <w:szCs w:val="20"/>
                    </w:rPr>
                    <w:t>продвинутый уровень)»</w:t>
                  </w:r>
                  <w:r w:rsidRPr="00B32714">
                    <w:rPr>
                      <w:sz w:val="20"/>
                      <w:szCs w:val="20"/>
                    </w:rPr>
                    <w:t xml:space="preserve">. </w:t>
                  </w:r>
                </w:p>
                <w:p w:rsidR="00B32714" w:rsidRPr="00B32714" w:rsidRDefault="00B32714" w:rsidP="00B32714">
                  <w:pPr>
                    <w:jc w:val="both"/>
                    <w:rPr>
                      <w:sz w:val="20"/>
                      <w:szCs w:val="20"/>
                    </w:rPr>
                  </w:pPr>
                  <w:r w:rsidRPr="00B32714">
                    <w:rPr>
                      <w:sz w:val="20"/>
                      <w:szCs w:val="20"/>
                    </w:rPr>
                    <w:t>ФИО сотрудника  должно быть указаны в актуальной выписке из штатного расписания или представлена копия трудового договора.</w:t>
                  </w:r>
                </w:p>
                <w:p w:rsidR="00B32714" w:rsidRPr="00B32714" w:rsidRDefault="00B32714" w:rsidP="00B32714">
                  <w:pPr>
                    <w:jc w:val="both"/>
                    <w:rPr>
                      <w:sz w:val="20"/>
                      <w:szCs w:val="20"/>
                    </w:rPr>
                  </w:pPr>
                </w:p>
                <w:p w:rsidR="00B32714" w:rsidRPr="00B32714" w:rsidRDefault="00B32714" w:rsidP="00B32714">
                  <w:pPr>
                    <w:jc w:val="both"/>
                    <w:rPr>
                      <w:bCs/>
                      <w:sz w:val="20"/>
                      <w:szCs w:val="20"/>
                    </w:rPr>
                  </w:pPr>
                  <w:r w:rsidRPr="00B32714">
                    <w:rPr>
                      <w:sz w:val="20"/>
                      <w:szCs w:val="20"/>
                    </w:rPr>
                    <w:t>В случае отсутствия указанных выше  документов в полном объеме на каждого сотрудника, данные сотрудники оценке не подлежат.</w:t>
                  </w:r>
                </w:p>
              </w:tc>
            </w:tr>
            <w:tr w:rsidR="00B32714" w:rsidRPr="00B32714" w:rsidTr="00B32714">
              <w:trPr>
                <w:trHeight w:val="4872"/>
              </w:trPr>
              <w:tc>
                <w:tcPr>
                  <w:tcW w:w="377" w:type="dxa"/>
                  <w:vMerge/>
                  <w:shd w:val="clear" w:color="auto" w:fill="auto"/>
                  <w:vAlign w:val="center"/>
                </w:tcPr>
                <w:p w:rsidR="00B32714" w:rsidRPr="00B32714" w:rsidRDefault="00B32714" w:rsidP="00B32714">
                  <w:pPr>
                    <w:tabs>
                      <w:tab w:val="left" w:pos="9639"/>
                    </w:tabs>
                    <w:jc w:val="both"/>
                    <w:rPr>
                      <w:sz w:val="20"/>
                      <w:szCs w:val="20"/>
                    </w:rPr>
                  </w:pPr>
                </w:p>
              </w:tc>
              <w:tc>
                <w:tcPr>
                  <w:tcW w:w="1417" w:type="dxa"/>
                  <w:vMerge/>
                  <w:shd w:val="clear" w:color="auto" w:fill="auto"/>
                  <w:vAlign w:val="center"/>
                </w:tcPr>
                <w:p w:rsidR="00B32714" w:rsidRPr="00B32714" w:rsidRDefault="00B32714" w:rsidP="00B32714">
                  <w:pPr>
                    <w:tabs>
                      <w:tab w:val="left" w:pos="9639"/>
                    </w:tabs>
                    <w:jc w:val="both"/>
                    <w:rPr>
                      <w:bCs/>
                      <w:sz w:val="20"/>
                      <w:szCs w:val="20"/>
                    </w:rPr>
                  </w:pPr>
                </w:p>
              </w:tc>
              <w:tc>
                <w:tcPr>
                  <w:tcW w:w="992" w:type="dxa"/>
                  <w:vMerge/>
                  <w:shd w:val="clear" w:color="auto" w:fill="auto"/>
                  <w:vAlign w:val="center"/>
                </w:tcPr>
                <w:p w:rsidR="00B32714" w:rsidRPr="00B32714" w:rsidRDefault="00B32714" w:rsidP="00B32714">
                  <w:pPr>
                    <w:tabs>
                      <w:tab w:val="left" w:pos="9639"/>
                    </w:tabs>
                    <w:ind w:left="-118"/>
                    <w:jc w:val="center"/>
                    <w:rPr>
                      <w:bCs/>
                      <w:sz w:val="20"/>
                      <w:szCs w:val="20"/>
                    </w:rPr>
                  </w:pPr>
                </w:p>
              </w:tc>
              <w:tc>
                <w:tcPr>
                  <w:tcW w:w="1276" w:type="dxa"/>
                  <w:shd w:val="clear" w:color="auto" w:fill="auto"/>
                  <w:vAlign w:val="center"/>
                </w:tcPr>
                <w:p w:rsidR="00B32714" w:rsidRPr="00B32714" w:rsidRDefault="00B32714" w:rsidP="00B32714">
                  <w:pPr>
                    <w:tabs>
                      <w:tab w:val="left" w:pos="9639"/>
                    </w:tabs>
                    <w:jc w:val="both"/>
                    <w:rPr>
                      <w:rFonts w:eastAsia="Arial"/>
                      <w:sz w:val="20"/>
                      <w:szCs w:val="20"/>
                    </w:rPr>
                  </w:pPr>
                  <w:r w:rsidRPr="00B32714">
                    <w:rPr>
                      <w:rFonts w:eastAsia="Arial"/>
                      <w:sz w:val="20"/>
                      <w:szCs w:val="20"/>
                    </w:rPr>
                    <w:t>Наличие  сотрудник</w:t>
                  </w:r>
                  <w:proofErr w:type="gramStart"/>
                  <w:r w:rsidRPr="00B32714">
                    <w:rPr>
                      <w:rFonts w:eastAsia="Arial"/>
                      <w:sz w:val="20"/>
                      <w:szCs w:val="20"/>
                    </w:rPr>
                    <w:t>а(</w:t>
                  </w:r>
                  <w:proofErr w:type="spellStart"/>
                  <w:proofErr w:type="gramEnd"/>
                  <w:r w:rsidRPr="00B32714">
                    <w:rPr>
                      <w:rFonts w:eastAsia="Arial"/>
                      <w:sz w:val="20"/>
                      <w:szCs w:val="20"/>
                    </w:rPr>
                    <w:t>ов</w:t>
                  </w:r>
                  <w:proofErr w:type="spellEnd"/>
                  <w:r w:rsidRPr="00B32714">
                    <w:rPr>
                      <w:rFonts w:eastAsia="Arial"/>
                      <w:sz w:val="20"/>
                      <w:szCs w:val="20"/>
                    </w:rPr>
                    <w:t>) – 40 баллов</w:t>
                  </w:r>
                </w:p>
                <w:p w:rsidR="00B32714" w:rsidRPr="00B32714" w:rsidRDefault="00B32714" w:rsidP="00B32714">
                  <w:pPr>
                    <w:tabs>
                      <w:tab w:val="left" w:pos="9639"/>
                    </w:tabs>
                    <w:jc w:val="both"/>
                    <w:rPr>
                      <w:rFonts w:eastAsia="Arial"/>
                      <w:sz w:val="20"/>
                      <w:szCs w:val="20"/>
                    </w:rPr>
                  </w:pPr>
                </w:p>
                <w:p w:rsidR="00B32714" w:rsidRPr="00B32714" w:rsidRDefault="00B32714" w:rsidP="00B32714">
                  <w:pPr>
                    <w:tabs>
                      <w:tab w:val="left" w:pos="9639"/>
                    </w:tabs>
                    <w:jc w:val="both"/>
                    <w:rPr>
                      <w:rFonts w:eastAsia="Arial"/>
                      <w:sz w:val="20"/>
                      <w:szCs w:val="20"/>
                    </w:rPr>
                  </w:pPr>
                </w:p>
                <w:p w:rsidR="00B32714" w:rsidRPr="00B32714" w:rsidRDefault="00B32714" w:rsidP="00B32714">
                  <w:pPr>
                    <w:tabs>
                      <w:tab w:val="left" w:pos="9639"/>
                    </w:tabs>
                    <w:jc w:val="both"/>
                    <w:rPr>
                      <w:rFonts w:eastAsia="Arial"/>
                      <w:sz w:val="20"/>
                      <w:szCs w:val="20"/>
                    </w:rPr>
                  </w:pPr>
                </w:p>
                <w:p w:rsidR="00B32714" w:rsidRPr="00B32714" w:rsidRDefault="00B32714" w:rsidP="00B32714">
                  <w:pPr>
                    <w:tabs>
                      <w:tab w:val="left" w:pos="9639"/>
                    </w:tabs>
                    <w:jc w:val="both"/>
                    <w:rPr>
                      <w:rFonts w:eastAsia="Arial"/>
                      <w:sz w:val="20"/>
                      <w:szCs w:val="20"/>
                    </w:rPr>
                  </w:pPr>
                </w:p>
                <w:p w:rsidR="00B32714" w:rsidRPr="00B32714" w:rsidRDefault="00B32714" w:rsidP="00B32714">
                  <w:pPr>
                    <w:tabs>
                      <w:tab w:val="left" w:pos="9639"/>
                    </w:tabs>
                    <w:jc w:val="both"/>
                    <w:rPr>
                      <w:rFonts w:eastAsia="Arial"/>
                      <w:sz w:val="20"/>
                      <w:szCs w:val="20"/>
                    </w:rPr>
                  </w:pPr>
                </w:p>
                <w:p w:rsidR="00B32714" w:rsidRPr="00B32714" w:rsidRDefault="00B32714" w:rsidP="00B32714">
                  <w:pPr>
                    <w:tabs>
                      <w:tab w:val="left" w:pos="9639"/>
                    </w:tabs>
                    <w:jc w:val="both"/>
                    <w:rPr>
                      <w:rFonts w:eastAsia="Arial"/>
                      <w:sz w:val="20"/>
                      <w:szCs w:val="20"/>
                    </w:rPr>
                  </w:pPr>
                </w:p>
              </w:tc>
              <w:tc>
                <w:tcPr>
                  <w:tcW w:w="2552" w:type="dxa"/>
                  <w:vMerge/>
                  <w:shd w:val="clear" w:color="auto" w:fill="auto"/>
                  <w:vAlign w:val="center"/>
                </w:tcPr>
                <w:p w:rsidR="00B32714" w:rsidRPr="00B32714" w:rsidRDefault="00B32714" w:rsidP="00B32714">
                  <w:pPr>
                    <w:jc w:val="both"/>
                    <w:rPr>
                      <w:sz w:val="20"/>
                      <w:szCs w:val="20"/>
                    </w:rPr>
                  </w:pPr>
                </w:p>
              </w:tc>
            </w:tr>
            <w:tr w:rsidR="00B32714" w:rsidRPr="00B32714" w:rsidTr="00B32714">
              <w:trPr>
                <w:trHeight w:val="1295"/>
              </w:trPr>
              <w:tc>
                <w:tcPr>
                  <w:tcW w:w="377" w:type="dxa"/>
                  <w:vMerge w:val="restart"/>
                  <w:shd w:val="clear" w:color="auto" w:fill="auto"/>
                  <w:vAlign w:val="center"/>
                </w:tcPr>
                <w:p w:rsidR="00B32714" w:rsidRPr="00B32714" w:rsidRDefault="00B32714" w:rsidP="00B32714">
                  <w:pPr>
                    <w:tabs>
                      <w:tab w:val="left" w:pos="9639"/>
                    </w:tabs>
                    <w:jc w:val="both"/>
                    <w:rPr>
                      <w:sz w:val="20"/>
                      <w:szCs w:val="20"/>
                    </w:rPr>
                  </w:pPr>
                  <w:r w:rsidRPr="00B32714">
                    <w:rPr>
                      <w:sz w:val="20"/>
                      <w:szCs w:val="20"/>
                    </w:rPr>
                    <w:lastRenderedPageBreak/>
                    <w:t>3.</w:t>
                  </w:r>
                </w:p>
              </w:tc>
              <w:tc>
                <w:tcPr>
                  <w:tcW w:w="1417" w:type="dxa"/>
                  <w:vMerge w:val="restart"/>
                  <w:shd w:val="clear" w:color="auto" w:fill="auto"/>
                  <w:vAlign w:val="center"/>
                </w:tcPr>
                <w:p w:rsidR="00B32714" w:rsidRPr="00B32714" w:rsidRDefault="00B32714" w:rsidP="00B32714">
                  <w:pPr>
                    <w:tabs>
                      <w:tab w:val="left" w:pos="9639"/>
                    </w:tabs>
                    <w:jc w:val="both"/>
                    <w:rPr>
                      <w:sz w:val="20"/>
                      <w:szCs w:val="20"/>
                    </w:rPr>
                  </w:pPr>
                  <w:r>
                    <w:rPr>
                      <w:bCs/>
                      <w:sz w:val="20"/>
                      <w:szCs w:val="20"/>
                    </w:rPr>
                    <w:t>Наличие в штате  квалифицирован</w:t>
                  </w:r>
                  <w:r w:rsidRPr="00B32714">
                    <w:rPr>
                      <w:bCs/>
                      <w:sz w:val="20"/>
                      <w:szCs w:val="20"/>
                    </w:rPr>
                    <w:t xml:space="preserve">ного персонала, обученного в области мониторинга литературы по безопасности и написания периодических отчетов по безопасности.  </w:t>
                  </w:r>
                </w:p>
              </w:tc>
              <w:tc>
                <w:tcPr>
                  <w:tcW w:w="992" w:type="dxa"/>
                  <w:vMerge w:val="restart"/>
                  <w:shd w:val="clear" w:color="auto" w:fill="auto"/>
                  <w:vAlign w:val="center"/>
                </w:tcPr>
                <w:p w:rsidR="00B32714" w:rsidRPr="00B32714" w:rsidRDefault="00B32714" w:rsidP="00B32714">
                  <w:pPr>
                    <w:tabs>
                      <w:tab w:val="left" w:pos="9639"/>
                    </w:tabs>
                    <w:ind w:left="-118"/>
                    <w:jc w:val="center"/>
                    <w:rPr>
                      <w:bCs/>
                      <w:sz w:val="20"/>
                      <w:szCs w:val="20"/>
                    </w:rPr>
                  </w:pPr>
                  <w:r w:rsidRPr="00B32714">
                    <w:rPr>
                      <w:bCs/>
                      <w:sz w:val="20"/>
                      <w:szCs w:val="20"/>
                    </w:rPr>
                    <w:t>Отсутствие/ Наличие</w:t>
                  </w:r>
                </w:p>
              </w:tc>
              <w:tc>
                <w:tcPr>
                  <w:tcW w:w="1276" w:type="dxa"/>
                  <w:shd w:val="clear" w:color="auto" w:fill="auto"/>
                  <w:vAlign w:val="center"/>
                </w:tcPr>
                <w:p w:rsidR="00B32714" w:rsidRPr="00B32714" w:rsidRDefault="00B32714" w:rsidP="00B32714">
                  <w:pPr>
                    <w:jc w:val="both"/>
                    <w:rPr>
                      <w:sz w:val="20"/>
                      <w:szCs w:val="20"/>
                    </w:rPr>
                  </w:pPr>
                  <w:r w:rsidRPr="00B32714">
                    <w:rPr>
                      <w:sz w:val="20"/>
                      <w:szCs w:val="20"/>
                    </w:rPr>
                    <w:t xml:space="preserve">Отсутствие </w:t>
                  </w:r>
                  <w:r w:rsidRPr="00B32714">
                    <w:rPr>
                      <w:sz w:val="20"/>
                      <w:szCs w:val="20"/>
                    </w:rPr>
                    <w:sym w:font="Symbol" w:char="F02D"/>
                  </w:r>
                  <w:r w:rsidRPr="00B32714">
                    <w:rPr>
                      <w:sz w:val="20"/>
                      <w:szCs w:val="20"/>
                    </w:rPr>
                    <w:t xml:space="preserve"> 0 баллов </w:t>
                  </w:r>
                </w:p>
              </w:tc>
              <w:tc>
                <w:tcPr>
                  <w:tcW w:w="2552" w:type="dxa"/>
                  <w:vMerge w:val="restart"/>
                  <w:shd w:val="clear" w:color="auto" w:fill="auto"/>
                  <w:vAlign w:val="center"/>
                </w:tcPr>
                <w:p w:rsidR="00B32714" w:rsidRPr="00B32714" w:rsidRDefault="00B32714" w:rsidP="00B32714">
                  <w:pPr>
                    <w:tabs>
                      <w:tab w:val="left" w:pos="9639"/>
                    </w:tabs>
                    <w:jc w:val="both"/>
                    <w:rPr>
                      <w:sz w:val="20"/>
                      <w:szCs w:val="20"/>
                    </w:rPr>
                  </w:pPr>
                  <w:r w:rsidRPr="00B32714">
                    <w:rPr>
                      <w:sz w:val="20"/>
                      <w:szCs w:val="20"/>
                    </w:rPr>
                    <w:t xml:space="preserve">В качестве подтверждающих документов участник предоставляет: </w:t>
                  </w:r>
                </w:p>
                <w:p w:rsidR="00B32714" w:rsidRPr="00B32714" w:rsidRDefault="00B32714" w:rsidP="00B32714">
                  <w:pPr>
                    <w:tabs>
                      <w:tab w:val="left" w:pos="9639"/>
                    </w:tabs>
                    <w:jc w:val="both"/>
                    <w:rPr>
                      <w:bCs/>
                      <w:sz w:val="20"/>
                      <w:szCs w:val="20"/>
                    </w:rPr>
                  </w:pPr>
                  <w:r w:rsidRPr="00B32714">
                    <w:rPr>
                      <w:sz w:val="20"/>
                      <w:szCs w:val="20"/>
                    </w:rPr>
                    <w:t>- копию документа, подтверждающего прохождение сотрудником</w:t>
                  </w:r>
                  <w:proofErr w:type="gramStart"/>
                  <w:r w:rsidRPr="00B32714">
                    <w:rPr>
                      <w:sz w:val="20"/>
                      <w:szCs w:val="20"/>
                    </w:rPr>
                    <w:t xml:space="preserve"> (-</w:t>
                  </w:r>
                  <w:proofErr w:type="spellStart"/>
                  <w:proofErr w:type="gramEnd"/>
                  <w:r w:rsidRPr="00B32714">
                    <w:rPr>
                      <w:sz w:val="20"/>
                      <w:szCs w:val="20"/>
                    </w:rPr>
                    <w:t>ами</w:t>
                  </w:r>
                  <w:proofErr w:type="spellEnd"/>
                  <w:r w:rsidRPr="00B32714">
                    <w:rPr>
                      <w:sz w:val="20"/>
                      <w:szCs w:val="20"/>
                    </w:rPr>
                    <w:t xml:space="preserve">) участника закупки </w:t>
                  </w:r>
                  <w:r w:rsidRPr="00B32714">
                    <w:rPr>
                      <w:bCs/>
                      <w:sz w:val="20"/>
                      <w:szCs w:val="20"/>
                    </w:rPr>
                    <w:t xml:space="preserve">обучения в области мониторинга литературы по безопасности и написания периодических отчетов по безопасности (обучение не ранее 2018 г.). </w:t>
                  </w:r>
                </w:p>
                <w:p w:rsidR="00B32714" w:rsidRPr="00B32714" w:rsidRDefault="00B32714" w:rsidP="00B32714">
                  <w:pPr>
                    <w:jc w:val="both"/>
                    <w:rPr>
                      <w:sz w:val="20"/>
                      <w:szCs w:val="20"/>
                    </w:rPr>
                  </w:pPr>
                  <w:r w:rsidRPr="00B32714">
                    <w:rPr>
                      <w:sz w:val="20"/>
                      <w:szCs w:val="20"/>
                    </w:rPr>
                    <w:t>ФИО сотрудника</w:t>
                  </w:r>
                  <w:proofErr w:type="gramStart"/>
                  <w:r w:rsidRPr="00B32714">
                    <w:rPr>
                      <w:sz w:val="20"/>
                      <w:szCs w:val="20"/>
                    </w:rPr>
                    <w:t xml:space="preserve"> (-</w:t>
                  </w:r>
                  <w:proofErr w:type="spellStart"/>
                  <w:proofErr w:type="gramEnd"/>
                  <w:r w:rsidRPr="00B32714">
                    <w:rPr>
                      <w:sz w:val="20"/>
                      <w:szCs w:val="20"/>
                    </w:rPr>
                    <w:t>ов</w:t>
                  </w:r>
                  <w:proofErr w:type="spellEnd"/>
                  <w:r w:rsidRPr="00B32714">
                    <w:rPr>
                      <w:sz w:val="20"/>
                      <w:szCs w:val="20"/>
                    </w:rPr>
                    <w:t>) должно быть указаны в актуальной выписке из штатного расписания или представлена копия трудового договора.</w:t>
                  </w:r>
                </w:p>
                <w:p w:rsidR="00B32714" w:rsidRPr="00B32714" w:rsidRDefault="00B32714" w:rsidP="00B32714">
                  <w:pPr>
                    <w:jc w:val="both"/>
                    <w:rPr>
                      <w:sz w:val="20"/>
                      <w:szCs w:val="20"/>
                    </w:rPr>
                  </w:pPr>
                </w:p>
                <w:p w:rsidR="00B32714" w:rsidRPr="00B32714" w:rsidRDefault="00B32714" w:rsidP="00B32714">
                  <w:pPr>
                    <w:tabs>
                      <w:tab w:val="left" w:pos="9639"/>
                    </w:tabs>
                    <w:jc w:val="both"/>
                    <w:rPr>
                      <w:sz w:val="20"/>
                      <w:szCs w:val="20"/>
                    </w:rPr>
                  </w:pPr>
                  <w:r w:rsidRPr="00B32714">
                    <w:rPr>
                      <w:sz w:val="20"/>
                      <w:szCs w:val="20"/>
                    </w:rPr>
                    <w:t>В случае отсутствия указанных выше документов в полном объеме на каждого сотрудника, данные сотрудники оценке не подлежат.</w:t>
                  </w:r>
                </w:p>
              </w:tc>
            </w:tr>
            <w:tr w:rsidR="00B32714" w:rsidRPr="00B32714" w:rsidTr="00B32714">
              <w:trPr>
                <w:trHeight w:val="3013"/>
              </w:trPr>
              <w:tc>
                <w:tcPr>
                  <w:tcW w:w="377" w:type="dxa"/>
                  <w:vMerge/>
                  <w:shd w:val="clear" w:color="auto" w:fill="auto"/>
                  <w:vAlign w:val="center"/>
                </w:tcPr>
                <w:p w:rsidR="00B32714" w:rsidRPr="00B32714" w:rsidRDefault="00B32714" w:rsidP="00B32714">
                  <w:pPr>
                    <w:tabs>
                      <w:tab w:val="left" w:pos="9639"/>
                    </w:tabs>
                    <w:jc w:val="both"/>
                    <w:rPr>
                      <w:sz w:val="20"/>
                      <w:szCs w:val="20"/>
                    </w:rPr>
                  </w:pPr>
                </w:p>
              </w:tc>
              <w:tc>
                <w:tcPr>
                  <w:tcW w:w="1417" w:type="dxa"/>
                  <w:vMerge/>
                  <w:shd w:val="clear" w:color="auto" w:fill="auto"/>
                  <w:vAlign w:val="center"/>
                </w:tcPr>
                <w:p w:rsidR="00B32714" w:rsidRPr="00B32714" w:rsidRDefault="00B32714" w:rsidP="00B32714">
                  <w:pPr>
                    <w:tabs>
                      <w:tab w:val="left" w:pos="9639"/>
                    </w:tabs>
                    <w:jc w:val="both"/>
                    <w:rPr>
                      <w:sz w:val="20"/>
                      <w:szCs w:val="20"/>
                    </w:rPr>
                  </w:pPr>
                </w:p>
              </w:tc>
              <w:tc>
                <w:tcPr>
                  <w:tcW w:w="992" w:type="dxa"/>
                  <w:vMerge/>
                  <w:shd w:val="clear" w:color="auto" w:fill="auto"/>
                  <w:vAlign w:val="center"/>
                </w:tcPr>
                <w:p w:rsidR="00B32714" w:rsidRPr="00B32714" w:rsidRDefault="00B32714" w:rsidP="00B32714">
                  <w:pPr>
                    <w:tabs>
                      <w:tab w:val="left" w:pos="9639"/>
                    </w:tabs>
                    <w:ind w:left="-118"/>
                    <w:jc w:val="both"/>
                    <w:rPr>
                      <w:bCs/>
                      <w:sz w:val="20"/>
                      <w:szCs w:val="20"/>
                    </w:rPr>
                  </w:pPr>
                </w:p>
              </w:tc>
              <w:tc>
                <w:tcPr>
                  <w:tcW w:w="1276" w:type="dxa"/>
                  <w:shd w:val="clear" w:color="auto" w:fill="auto"/>
                  <w:vAlign w:val="center"/>
                </w:tcPr>
                <w:p w:rsidR="00B32714" w:rsidRPr="00B32714" w:rsidRDefault="00B32714" w:rsidP="00B32714">
                  <w:pPr>
                    <w:jc w:val="both"/>
                    <w:rPr>
                      <w:sz w:val="20"/>
                      <w:szCs w:val="20"/>
                    </w:rPr>
                  </w:pPr>
                  <w:r w:rsidRPr="00B32714">
                    <w:rPr>
                      <w:sz w:val="20"/>
                      <w:szCs w:val="20"/>
                    </w:rPr>
                    <w:t>Наличие  - 40 баллов</w:t>
                  </w:r>
                </w:p>
              </w:tc>
              <w:tc>
                <w:tcPr>
                  <w:tcW w:w="2552" w:type="dxa"/>
                  <w:vMerge/>
                  <w:shd w:val="clear" w:color="auto" w:fill="auto"/>
                  <w:vAlign w:val="center"/>
                </w:tcPr>
                <w:p w:rsidR="00B32714" w:rsidRPr="00B32714" w:rsidRDefault="00B32714" w:rsidP="00B32714">
                  <w:pPr>
                    <w:tabs>
                      <w:tab w:val="left" w:pos="9639"/>
                    </w:tabs>
                    <w:jc w:val="both"/>
                    <w:rPr>
                      <w:sz w:val="20"/>
                      <w:szCs w:val="20"/>
                    </w:rPr>
                  </w:pPr>
                </w:p>
              </w:tc>
            </w:tr>
          </w:tbl>
          <w:p w:rsidR="00D16D38" w:rsidRPr="00CD4083" w:rsidRDefault="00D16D38" w:rsidP="00E63FBD">
            <w:pPr>
              <w:tabs>
                <w:tab w:val="left" w:pos="1005"/>
              </w:tabs>
              <w:rPr>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22112A" w:rsidRPr="009D4BD7" w:rsidRDefault="0022112A" w:rsidP="0022112A">
            <w:pPr>
              <w:numPr>
                <w:ilvl w:val="0"/>
                <w:numId w:val="4"/>
              </w:numPr>
              <w:tabs>
                <w:tab w:val="left" w:pos="9639"/>
              </w:tabs>
              <w:autoSpaceDE w:val="0"/>
              <w:autoSpaceDN w:val="0"/>
              <w:adjustRightInd w:val="0"/>
              <w:spacing w:after="60"/>
              <w:jc w:val="both"/>
            </w:pPr>
            <w:r w:rsidRPr="009D4BD7">
              <w:t>Оценка заявок осуществляется в следующем порядке.</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Присуждение каждой заявке порядкового номера по мере </w:t>
            </w:r>
            <w:proofErr w:type="gramStart"/>
            <w:r w:rsidRPr="009D4BD7">
              <w:t>уменьшения степени выгодности предложения участника закупки</w:t>
            </w:r>
            <w:proofErr w:type="gramEnd"/>
            <w:r w:rsidRPr="009D4BD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Итоговый рейтинг заявки рассчитывается путем </w:t>
            </w:r>
            <w:r w:rsidRPr="009D4BD7">
              <w:lastRenderedPageBreak/>
              <w:t xml:space="preserve">сложения рейтингов </w:t>
            </w:r>
            <w:proofErr w:type="gramStart"/>
            <w:r w:rsidRPr="009D4BD7">
              <w:t>по каждому из критериев оценки заявок на участие в закупке умноженных на коэффициенты</w:t>
            </w:r>
            <w:proofErr w:type="gramEnd"/>
            <w:r w:rsidRPr="009D4BD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D4BD7">
              <w:t>деленному</w:t>
            </w:r>
            <w:proofErr w:type="gramEnd"/>
            <w:r w:rsidRPr="009D4BD7">
              <w:t xml:space="preserve"> на 100.</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22112A" w:rsidRPr="009D4BD7" w:rsidRDefault="0022112A" w:rsidP="0022112A">
            <w:pPr>
              <w:tabs>
                <w:tab w:val="left" w:pos="9639"/>
              </w:tabs>
              <w:autoSpaceDE w:val="0"/>
              <w:autoSpaceDN w:val="0"/>
              <w:adjustRightInd w:val="0"/>
              <w:jc w:val="both"/>
            </w:pPr>
            <w:r w:rsidRPr="009D4BD7">
              <w:rPr>
                <w:lang w:val="en-US"/>
              </w:rPr>
              <w:t>d</w:t>
            </w:r>
            <w:r w:rsidRPr="009D4BD7">
              <w:t>. Рейтинг, присуждаемый заявке по критерию «Цена договора», определяется по формуле:</w:t>
            </w:r>
          </w:p>
          <w:p w:rsidR="0022112A" w:rsidRPr="009D4BD7" w:rsidRDefault="0022112A" w:rsidP="0022112A">
            <w:pPr>
              <w:tabs>
                <w:tab w:val="num" w:pos="576"/>
                <w:tab w:val="left" w:pos="9639"/>
              </w:tabs>
              <w:autoSpaceDE w:val="0"/>
              <w:autoSpaceDN w:val="0"/>
              <w:adjustRightInd w:val="0"/>
              <w:spacing w:after="60"/>
              <w:jc w:val="both"/>
            </w:pPr>
          </w:p>
          <w:p w:rsidR="0022112A" w:rsidRPr="009D4BD7" w:rsidRDefault="0022112A" w:rsidP="0022112A">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6.35pt" o:ole="" fillcolor="window">
                  <v:imagedata r:id="rId13" o:title=""/>
                </v:shape>
                <o:OLEObject Type="Embed" ProgID="Equation.3" ShapeID="_x0000_i1025" DrawAspect="Content" ObjectID="_1603866486" r:id="rId14"/>
              </w:object>
            </w:r>
            <w:r w:rsidRPr="009D4BD7">
              <w:t>,</w:t>
            </w:r>
          </w:p>
          <w:p w:rsidR="0022112A" w:rsidRPr="009D4BD7" w:rsidRDefault="0022112A" w:rsidP="0022112A">
            <w:pPr>
              <w:tabs>
                <w:tab w:val="left" w:pos="9639"/>
              </w:tabs>
              <w:autoSpaceDE w:val="0"/>
              <w:autoSpaceDN w:val="0"/>
              <w:adjustRightInd w:val="0"/>
            </w:pPr>
            <w:r w:rsidRPr="009D4BD7">
              <w:t>где:</w:t>
            </w:r>
          </w:p>
          <w:p w:rsidR="0022112A" w:rsidRPr="009D4BD7" w:rsidRDefault="0022112A" w:rsidP="0022112A">
            <w:pPr>
              <w:tabs>
                <w:tab w:val="left" w:pos="9639"/>
              </w:tabs>
              <w:autoSpaceDE w:val="0"/>
              <w:autoSpaceDN w:val="0"/>
              <w:adjustRightInd w:val="0"/>
            </w:pPr>
            <w:proofErr w:type="spellStart"/>
            <w:r w:rsidRPr="009D4BD7">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22112A" w:rsidRPr="009D4BD7" w:rsidRDefault="0022112A" w:rsidP="0022112A">
            <w:pPr>
              <w:tabs>
                <w:tab w:val="left" w:pos="9639"/>
              </w:tabs>
              <w:autoSpaceDE w:val="0"/>
              <w:autoSpaceDN w:val="0"/>
              <w:adjustRightInd w:val="0"/>
            </w:pPr>
            <w:proofErr w:type="spellStart"/>
            <w:r w:rsidRPr="009D4BD7">
              <w:t>Amax</w:t>
            </w:r>
            <w:proofErr w:type="spellEnd"/>
            <w:r w:rsidRPr="009D4BD7">
              <w:t xml:space="preserve"> -  начальная (максимальная) цена договора (цена лота);</w:t>
            </w:r>
          </w:p>
          <w:p w:rsidR="0022112A" w:rsidRPr="009D4BD7" w:rsidRDefault="0022112A" w:rsidP="0022112A">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22112A" w:rsidRPr="009D4BD7" w:rsidRDefault="0022112A" w:rsidP="0022112A">
            <w:pPr>
              <w:tabs>
                <w:tab w:val="left" w:pos="9639"/>
              </w:tabs>
              <w:autoSpaceDE w:val="0"/>
              <w:autoSpaceDN w:val="0"/>
              <w:adjustRightInd w:val="0"/>
            </w:pPr>
          </w:p>
          <w:p w:rsidR="0022112A" w:rsidRPr="009D4BD7" w:rsidRDefault="0022112A" w:rsidP="0022112A">
            <w:pPr>
              <w:tabs>
                <w:tab w:val="left" w:pos="9639"/>
              </w:tabs>
              <w:autoSpaceDE w:val="0"/>
              <w:autoSpaceDN w:val="0"/>
              <w:adjustRightInd w:val="0"/>
              <w:jc w:val="both"/>
            </w:pPr>
            <w:r w:rsidRPr="009D4BD7">
              <w:rPr>
                <w:lang w:val="en-US"/>
              </w:rPr>
              <w:t>e</w:t>
            </w:r>
            <w:r w:rsidRPr="009D4BD7">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22112A" w:rsidP="0022112A">
            <w:pPr>
              <w:pStyle w:val="2"/>
              <w:keepNext w:val="0"/>
              <w:tabs>
                <w:tab w:val="num" w:pos="526"/>
              </w:tabs>
              <w:suppressAutoHyphens/>
              <w:spacing w:after="0"/>
              <w:jc w:val="both"/>
              <w:rPr>
                <w:b w:val="0"/>
                <w:sz w:val="24"/>
                <w:szCs w:val="24"/>
              </w:rPr>
            </w:pPr>
            <w:r w:rsidRPr="005840D5">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установлены</w:t>
            </w:r>
            <w:proofErr w:type="gramEnd"/>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 xml:space="preserve">Не </w:t>
            </w:r>
            <w:proofErr w:type="gramStart"/>
            <w:r w:rsidRPr="005840D5">
              <w:t>установлены</w:t>
            </w:r>
            <w:proofErr w:type="gramEnd"/>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D833A1">
        <w:trPr>
          <w:trHeight w:val="109"/>
        </w:trPr>
        <w:tc>
          <w:tcPr>
            <w:tcW w:w="1103"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 xml:space="preserve">Размер обеспечения исполнения </w:t>
            </w:r>
            <w:r w:rsidRPr="005840D5">
              <w:lastRenderedPageBreak/>
              <w:t>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lastRenderedPageBreak/>
              <w:t xml:space="preserve">Не </w:t>
            </w:r>
            <w:proofErr w:type="gramStart"/>
            <w:r w:rsidRPr="005840D5">
              <w:t>установлен</w:t>
            </w:r>
            <w:proofErr w:type="gramEnd"/>
          </w:p>
          <w:p w:rsidR="00737351" w:rsidRPr="005840D5" w:rsidRDefault="00737351" w:rsidP="00E63FBD">
            <w:pPr>
              <w:ind w:left="101"/>
            </w:pPr>
          </w:p>
        </w:tc>
      </w:tr>
      <w:tr w:rsidR="00737351" w:rsidRPr="005840D5" w:rsidTr="00D833A1">
        <w:trPr>
          <w:trHeight w:val="119"/>
        </w:trPr>
        <w:tc>
          <w:tcPr>
            <w:tcW w:w="1103"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w:t>
            </w:r>
            <w:proofErr w:type="gramEnd"/>
          </w:p>
        </w:tc>
      </w:tr>
      <w:tr w:rsidR="006D4452"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850"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50"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B443B6" w:rsidRPr="0024542A" w:rsidRDefault="00B443B6" w:rsidP="00B443B6">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w:t>
            </w:r>
            <w:r w:rsidRPr="0024542A">
              <w:lastRenderedPageBreak/>
              <w:t xml:space="preserve">(декларирования)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Pr="00D514F5" w:rsidRDefault="00B443B6" w:rsidP="00D514F5">
            <w:pPr>
              <w:keepNext/>
              <w:keepLines/>
              <w:widowControl w:val="0"/>
              <w:suppressLineNumbers/>
              <w:suppressAutoHyphens/>
              <w:jc w:val="both"/>
            </w:pPr>
            <w:r>
              <w:t xml:space="preserve">Приоритет устанавливается с учетом положений Генерального соглашения по тарифам и торговле 1994 года и Договора о </w:t>
            </w:r>
            <w:r>
              <w:lastRenderedPageBreak/>
              <w:t>Евразийском экономическом союзе от 29 мая 2014 г.</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14" w:name="_Ref166267388"/>
            <w:bookmarkStart w:id="15" w:name="_Ref166267499"/>
            <w:bookmarkStart w:id="16" w:name="_Ref166312503"/>
            <w:bookmarkStart w:id="17" w:name="_Ref166313061"/>
            <w:bookmarkStart w:id="18" w:name="_Ref166314817"/>
            <w:bookmarkStart w:id="19" w:name="_Ref166315159"/>
            <w:bookmarkStart w:id="20" w:name="_Ref166315233"/>
            <w:bookmarkStart w:id="21" w:name="_Ref166315600"/>
            <w:bookmarkStart w:id="22" w:name="_Ref166267456"/>
            <w:bookmarkEnd w:id="14"/>
            <w:bookmarkEnd w:id="15"/>
            <w:bookmarkEnd w:id="16"/>
            <w:bookmarkEnd w:id="17"/>
            <w:bookmarkEnd w:id="18"/>
            <w:bookmarkEnd w:id="19"/>
            <w:bookmarkEnd w:id="20"/>
            <w:bookmarkEnd w:id="21"/>
            <w:bookmarkEnd w:id="22"/>
          </w:p>
        </w:tc>
        <w:tc>
          <w:tcPr>
            <w:tcW w:w="2343" w:type="dxa"/>
            <w:tcBorders>
              <w:top w:val="single" w:sz="4" w:space="0" w:color="auto"/>
              <w:left w:val="single" w:sz="4" w:space="0" w:color="auto"/>
              <w:bottom w:val="single" w:sz="4" w:space="0" w:color="auto"/>
              <w:right w:val="single" w:sz="4" w:space="0" w:color="auto"/>
            </w:tcBorders>
          </w:tcPr>
          <w:p w:rsidR="00B443B6" w:rsidRPr="00D514F5"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B443B6" w:rsidRPr="005840D5" w:rsidRDefault="00E901E7" w:rsidP="00B443B6">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75228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23" w:name="_Toc322209425"/>
            <w:bookmarkStart w:id="24" w:name="_Ref248562452"/>
            <w:bookmarkStart w:id="25" w:name="_Ref248728669"/>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850" w:type="dxa"/>
            <w:tcBorders>
              <w:top w:val="single" w:sz="4" w:space="0" w:color="auto"/>
              <w:left w:val="single" w:sz="4" w:space="0" w:color="auto"/>
              <w:bottom w:val="single" w:sz="4" w:space="0" w:color="auto"/>
              <w:right w:val="single" w:sz="4" w:space="0" w:color="auto"/>
            </w:tcBorders>
          </w:tcPr>
          <w:p w:rsidR="00752281" w:rsidRPr="0087732B" w:rsidRDefault="00752281" w:rsidP="000D754B">
            <w:pPr>
              <w:tabs>
                <w:tab w:val="left" w:pos="9639"/>
              </w:tabs>
            </w:pPr>
            <w:r>
              <w:t xml:space="preserve">В </w:t>
            </w:r>
            <w:r w:rsidR="000D754B">
              <w:t>электронной</w:t>
            </w:r>
            <w:r>
              <w:t xml:space="preserve"> форме.</w:t>
            </w:r>
          </w:p>
        </w:tc>
      </w:tr>
    </w:tbl>
    <w:p w:rsidR="0026022F" w:rsidRPr="005840D5" w:rsidRDefault="0026022F" w:rsidP="00C97F1D">
      <w:pPr>
        <w:pStyle w:val="1"/>
        <w:pageBreakBefore/>
        <w:numPr>
          <w:ilvl w:val="0"/>
          <w:numId w:val="3"/>
        </w:numPr>
        <w:tabs>
          <w:tab w:val="num" w:pos="0"/>
        </w:tabs>
        <w:spacing w:before="0" w:after="0"/>
        <w:ind w:left="0" w:firstLine="0"/>
        <w:rPr>
          <w:rStyle w:val="10"/>
          <w:caps/>
          <w:sz w:val="24"/>
          <w:szCs w:val="24"/>
        </w:rPr>
      </w:pPr>
      <w:r w:rsidRPr="005840D5">
        <w:rPr>
          <w:rStyle w:val="10"/>
          <w:caps/>
          <w:sz w:val="24"/>
          <w:szCs w:val="24"/>
        </w:rPr>
        <w:lastRenderedPageBreak/>
        <w:t>ФОРМЫ ДЛЯ ЗАПОЛНЕНИЯ УЧАСТНИКАМИ ЗАКУПКИ</w:t>
      </w:r>
      <w:bookmarkEnd w:id="23"/>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26" w:name="_Toc127334282"/>
      <w:bookmarkStart w:id="27" w:name="_Ref166329160"/>
      <w:bookmarkStart w:id="28" w:name="_Ref166329169"/>
      <w:bookmarkStart w:id="29" w:name="_Ref166487238"/>
      <w:bookmarkStart w:id="30" w:name="_Ref166487244"/>
      <w:bookmarkStart w:id="31" w:name="_Ref166487316"/>
      <w:bookmarkStart w:id="32" w:name="_Toc267239696"/>
      <w:bookmarkStart w:id="33" w:name="_Ref313305764"/>
      <w:bookmarkStart w:id="34" w:name="_Toc314507385"/>
      <w:bookmarkStart w:id="35" w:name="_Toc322209426"/>
      <w:r w:rsidRPr="005840D5">
        <w:rPr>
          <w:sz w:val="24"/>
          <w:szCs w:val="24"/>
        </w:rPr>
        <w:t>ОПИСЬ ДОКУМЕНТОВ</w:t>
      </w:r>
      <w:bookmarkEnd w:id="26"/>
      <w:bookmarkEnd w:id="27"/>
      <w:bookmarkEnd w:id="28"/>
      <w:bookmarkEnd w:id="29"/>
      <w:bookmarkEnd w:id="30"/>
      <w:bookmarkEnd w:id="31"/>
      <w:bookmarkEnd w:id="32"/>
      <w:bookmarkEnd w:id="33"/>
      <w:bookmarkEnd w:id="34"/>
      <w:bookmarkEnd w:id="35"/>
    </w:p>
    <w:p w:rsidR="0026022F" w:rsidRPr="005840D5" w:rsidRDefault="0026022F" w:rsidP="00E63FBD">
      <w:pPr>
        <w:ind w:firstLine="709"/>
        <w:jc w:val="center"/>
        <w:rPr>
          <w:b/>
        </w:rPr>
      </w:pPr>
      <w:bookmarkStart w:id="36" w:name="_Toc119343910"/>
    </w:p>
    <w:p w:rsidR="0026022F" w:rsidRPr="005840D5" w:rsidRDefault="0026022F" w:rsidP="00E63FBD">
      <w:pPr>
        <w:jc w:val="center"/>
        <w:rPr>
          <w:b/>
        </w:rPr>
      </w:pPr>
      <w:r w:rsidRPr="005840D5">
        <w:rPr>
          <w:b/>
        </w:rPr>
        <w:t>ОПИСЬ ДОКУМЕНТОВ,</w:t>
      </w:r>
      <w:bookmarkEnd w:id="36"/>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37" w:name="_Toc322209427"/>
      <w:bookmarkStart w:id="38" w:name="_Ref166329536"/>
      <w:bookmarkStart w:id="39" w:name="_Toc267239697"/>
      <w:bookmarkStart w:id="40" w:name="_Toc314507386"/>
      <w:bookmarkStart w:id="41" w:name="_Toc121292706"/>
      <w:bookmarkStart w:id="42" w:name="_Toc127334286"/>
      <w:r w:rsidRPr="005840D5">
        <w:rPr>
          <w:sz w:val="24"/>
          <w:szCs w:val="24"/>
        </w:rPr>
        <w:lastRenderedPageBreak/>
        <w:t>ЗАЯВКА НА УЧАСТИЕ В ЗАКУПКЕ</w:t>
      </w:r>
      <w:bookmarkEnd w:id="37"/>
      <w:bookmarkEnd w:id="38"/>
      <w:bookmarkEnd w:id="39"/>
      <w:bookmarkEnd w:id="40"/>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7"/>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7"/>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7"/>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7"/>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7"/>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7"/>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8C5CC0" w:rsidRDefault="008C5CC0" w:rsidP="00E63FBD">
      <w:pPr>
        <w:pStyle w:val="af7"/>
        <w:tabs>
          <w:tab w:val="left" w:pos="9639"/>
        </w:tabs>
        <w:spacing w:after="0"/>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proofErr w:type="gramEnd"/>
    </w:p>
    <w:p w:rsidR="00F001D9" w:rsidRDefault="00F001D9" w:rsidP="00F001D9">
      <w:pPr>
        <w:tabs>
          <w:tab w:val="left" w:pos="9639"/>
        </w:tabs>
        <w:rPr>
          <w:bCs/>
        </w:rPr>
      </w:pPr>
    </w:p>
    <w:p w:rsidR="00F47605" w:rsidRPr="00FF355F" w:rsidRDefault="00A602C4" w:rsidP="00F001D9">
      <w:pPr>
        <w:tabs>
          <w:tab w:val="left" w:pos="9639"/>
        </w:tabs>
        <w:rPr>
          <w:bCs/>
        </w:rPr>
      </w:pPr>
      <w:r w:rsidRPr="005840D5">
        <w:rPr>
          <w:bCs/>
        </w:rPr>
        <w:t>Таблица № 1</w:t>
      </w:r>
      <w:r w:rsidR="00F47605" w:rsidRPr="00F47605">
        <w:rPr>
          <w:bCs/>
        </w:rPr>
        <w:t xml:space="preserve"> </w:t>
      </w:r>
    </w:p>
    <w:p w:rsidR="002A60BF" w:rsidRPr="00FF355F" w:rsidRDefault="002A60BF" w:rsidP="002A60BF">
      <w:pPr>
        <w:tabs>
          <w:tab w:val="left" w:pos="9639"/>
        </w:tabs>
        <w:rPr>
          <w:b/>
        </w:rPr>
      </w:pPr>
      <w:r w:rsidRPr="00FF355F">
        <w:rPr>
          <w:b/>
        </w:rPr>
        <w:t>Предложение участника по критерию № 2</w:t>
      </w:r>
      <w:r w:rsidRPr="00FF355F">
        <w:t xml:space="preserve"> </w:t>
      </w:r>
      <w:r w:rsidRPr="00FF355F">
        <w:rPr>
          <w:b/>
        </w:rPr>
        <w:t>«Квалификация участника процедуры закупки при размещении заказа на выполнение работ, оказание услуг»:</w:t>
      </w: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7"/>
        <w:gridCol w:w="1574"/>
        <w:gridCol w:w="1276"/>
        <w:gridCol w:w="1559"/>
        <w:gridCol w:w="1985"/>
        <w:gridCol w:w="3700"/>
      </w:tblGrid>
      <w:tr w:rsidR="00863D34" w:rsidRPr="00863D34" w:rsidTr="00863D34">
        <w:trPr>
          <w:trHeight w:val="418"/>
        </w:trPr>
        <w:tc>
          <w:tcPr>
            <w:tcW w:w="377" w:type="dxa"/>
            <w:vAlign w:val="center"/>
          </w:tcPr>
          <w:p w:rsidR="00863D34" w:rsidRPr="00863D34" w:rsidRDefault="00863D34" w:rsidP="00863D34">
            <w:pPr>
              <w:tabs>
                <w:tab w:val="left" w:pos="9639"/>
              </w:tabs>
              <w:jc w:val="center"/>
              <w:rPr>
                <w:b/>
              </w:rPr>
            </w:pPr>
            <w:r w:rsidRPr="00863D34">
              <w:rPr>
                <w:b/>
              </w:rPr>
              <w:t xml:space="preserve">№ </w:t>
            </w:r>
            <w:proofErr w:type="spellStart"/>
            <w:proofErr w:type="gramStart"/>
            <w:r w:rsidRPr="00863D34">
              <w:rPr>
                <w:b/>
              </w:rPr>
              <w:t>п</w:t>
            </w:r>
            <w:proofErr w:type="spellEnd"/>
            <w:proofErr w:type="gramEnd"/>
            <w:r w:rsidRPr="00863D34">
              <w:rPr>
                <w:b/>
              </w:rPr>
              <w:t>/</w:t>
            </w:r>
            <w:proofErr w:type="spellStart"/>
            <w:r w:rsidRPr="00863D34">
              <w:rPr>
                <w:b/>
              </w:rPr>
              <w:t>п</w:t>
            </w:r>
            <w:proofErr w:type="spellEnd"/>
          </w:p>
        </w:tc>
        <w:tc>
          <w:tcPr>
            <w:tcW w:w="1574" w:type="dxa"/>
            <w:vAlign w:val="center"/>
          </w:tcPr>
          <w:p w:rsidR="00863D34" w:rsidRPr="00863D34" w:rsidRDefault="00863D34" w:rsidP="00863D34">
            <w:pPr>
              <w:tabs>
                <w:tab w:val="left" w:pos="9639"/>
              </w:tabs>
              <w:jc w:val="center"/>
              <w:rPr>
                <w:b/>
              </w:rPr>
            </w:pPr>
            <w:r w:rsidRPr="00863D34">
              <w:rPr>
                <w:b/>
              </w:rPr>
              <w:t>Наименование показателя</w:t>
            </w:r>
          </w:p>
        </w:tc>
        <w:tc>
          <w:tcPr>
            <w:tcW w:w="1276" w:type="dxa"/>
            <w:vAlign w:val="center"/>
          </w:tcPr>
          <w:p w:rsidR="00863D34" w:rsidRPr="00863D34" w:rsidRDefault="00863D34" w:rsidP="00863D34">
            <w:pPr>
              <w:tabs>
                <w:tab w:val="left" w:pos="9639"/>
              </w:tabs>
              <w:ind w:left="-118"/>
              <w:jc w:val="center"/>
              <w:rPr>
                <w:b/>
              </w:rPr>
            </w:pPr>
            <w:r w:rsidRPr="00863D34">
              <w:rPr>
                <w:b/>
              </w:rPr>
              <w:t>Единица измерения</w:t>
            </w:r>
          </w:p>
        </w:tc>
        <w:tc>
          <w:tcPr>
            <w:tcW w:w="1559" w:type="dxa"/>
            <w:vAlign w:val="center"/>
          </w:tcPr>
          <w:p w:rsidR="00863D34" w:rsidRPr="00863D34" w:rsidRDefault="00863D34" w:rsidP="00863D34">
            <w:pPr>
              <w:tabs>
                <w:tab w:val="left" w:pos="9639"/>
              </w:tabs>
              <w:jc w:val="center"/>
              <w:rPr>
                <w:b/>
              </w:rPr>
            </w:pPr>
            <w:r w:rsidRPr="00863D34">
              <w:rPr>
                <w:b/>
              </w:rPr>
              <w:t>Значимость показателя</w:t>
            </w:r>
          </w:p>
        </w:tc>
        <w:tc>
          <w:tcPr>
            <w:tcW w:w="1985" w:type="dxa"/>
          </w:tcPr>
          <w:p w:rsidR="00863D34" w:rsidRPr="00863D34" w:rsidRDefault="00863D34" w:rsidP="00863D34">
            <w:pPr>
              <w:tabs>
                <w:tab w:val="left" w:pos="9639"/>
              </w:tabs>
              <w:jc w:val="center"/>
              <w:rPr>
                <w:b/>
              </w:rPr>
            </w:pPr>
            <w:r w:rsidRPr="00863D34">
              <w:rPr>
                <w:b/>
              </w:rPr>
              <w:t>Предложение участника закупки</w:t>
            </w:r>
          </w:p>
          <w:p w:rsidR="00863D34" w:rsidRPr="00863D34" w:rsidRDefault="00863D34" w:rsidP="00863D34">
            <w:pPr>
              <w:tabs>
                <w:tab w:val="left" w:pos="9639"/>
              </w:tabs>
              <w:jc w:val="center"/>
              <w:rPr>
                <w:b/>
              </w:rPr>
            </w:pPr>
            <w:r w:rsidRPr="00863D34">
              <w:rPr>
                <w:b/>
              </w:rPr>
              <w:t>Значение</w:t>
            </w:r>
          </w:p>
          <w:p w:rsidR="00863D34" w:rsidRPr="00863D34" w:rsidRDefault="00863D34" w:rsidP="00863D34">
            <w:pPr>
              <w:tabs>
                <w:tab w:val="left" w:pos="9639"/>
              </w:tabs>
              <w:jc w:val="center"/>
              <w:rPr>
                <w:b/>
              </w:rPr>
            </w:pPr>
            <w:proofErr w:type="gramStart"/>
            <w:r w:rsidRPr="00863D34">
              <w:rPr>
                <w:b/>
              </w:rPr>
              <w:t>(цифрами и</w:t>
            </w:r>
            <w:proofErr w:type="gramEnd"/>
          </w:p>
          <w:p w:rsidR="00863D34" w:rsidRPr="00863D34" w:rsidRDefault="00863D34" w:rsidP="00863D34">
            <w:pPr>
              <w:pStyle w:val="af7"/>
              <w:tabs>
                <w:tab w:val="left" w:pos="9639"/>
              </w:tabs>
              <w:spacing w:after="0"/>
              <w:jc w:val="center"/>
              <w:rPr>
                <w:bCs/>
              </w:rPr>
            </w:pPr>
            <w:r w:rsidRPr="00863D34">
              <w:rPr>
                <w:b/>
              </w:rPr>
              <w:t>прописью)</w:t>
            </w:r>
          </w:p>
          <w:p w:rsidR="00863D34" w:rsidRPr="00863D34" w:rsidRDefault="00863D34" w:rsidP="00863D34">
            <w:pPr>
              <w:tabs>
                <w:tab w:val="left" w:pos="9639"/>
              </w:tabs>
              <w:jc w:val="center"/>
              <w:rPr>
                <w:b/>
              </w:rPr>
            </w:pPr>
          </w:p>
        </w:tc>
        <w:tc>
          <w:tcPr>
            <w:tcW w:w="3700" w:type="dxa"/>
            <w:vAlign w:val="center"/>
          </w:tcPr>
          <w:p w:rsidR="00863D34" w:rsidRPr="00863D34" w:rsidRDefault="00863D34" w:rsidP="00863D34">
            <w:pPr>
              <w:tabs>
                <w:tab w:val="left" w:pos="9639"/>
              </w:tabs>
              <w:jc w:val="center"/>
              <w:rPr>
                <w:b/>
              </w:rPr>
            </w:pPr>
            <w:r w:rsidRPr="00863D34">
              <w:rPr>
                <w:b/>
              </w:rPr>
              <w:t>Примечание</w:t>
            </w:r>
          </w:p>
        </w:tc>
      </w:tr>
      <w:tr w:rsidR="00863D34" w:rsidRPr="00863D34" w:rsidTr="00863D34">
        <w:trPr>
          <w:trHeight w:val="2270"/>
        </w:trPr>
        <w:tc>
          <w:tcPr>
            <w:tcW w:w="377" w:type="dxa"/>
            <w:vMerge w:val="restart"/>
            <w:shd w:val="clear" w:color="auto" w:fill="auto"/>
            <w:vAlign w:val="center"/>
          </w:tcPr>
          <w:p w:rsidR="00863D34" w:rsidRPr="00863D34" w:rsidRDefault="00863D34" w:rsidP="00863D34">
            <w:pPr>
              <w:tabs>
                <w:tab w:val="left" w:pos="9639"/>
              </w:tabs>
              <w:jc w:val="both"/>
            </w:pPr>
            <w:r w:rsidRPr="00863D34">
              <w:t>1.</w:t>
            </w:r>
          </w:p>
        </w:tc>
        <w:tc>
          <w:tcPr>
            <w:tcW w:w="1574" w:type="dxa"/>
            <w:vMerge w:val="restart"/>
            <w:shd w:val="clear" w:color="auto" w:fill="auto"/>
            <w:vAlign w:val="center"/>
          </w:tcPr>
          <w:p w:rsidR="00863D34" w:rsidRPr="00863D34" w:rsidRDefault="00863D34" w:rsidP="00863D34">
            <w:pPr>
              <w:tabs>
                <w:tab w:val="left" w:pos="9639"/>
              </w:tabs>
              <w:jc w:val="both"/>
              <w:rPr>
                <w:bCs/>
              </w:rPr>
            </w:pPr>
            <w:r w:rsidRPr="00863D34">
              <w:rPr>
                <w:bCs/>
              </w:rPr>
              <w:t>Наличие в штате  квалифицированного персонала для написания периодическ</w:t>
            </w:r>
            <w:r w:rsidRPr="00863D34">
              <w:rPr>
                <w:bCs/>
              </w:rPr>
              <w:lastRenderedPageBreak/>
              <w:t xml:space="preserve">их отчетов по безопасности в рамках системы  </w:t>
            </w:r>
            <w:proofErr w:type="spellStart"/>
            <w:r w:rsidRPr="00863D34">
              <w:rPr>
                <w:bCs/>
              </w:rPr>
              <w:t>фармаконадзора</w:t>
            </w:r>
            <w:proofErr w:type="spellEnd"/>
            <w:r w:rsidRPr="00863D34">
              <w:rPr>
                <w:bCs/>
              </w:rPr>
              <w:t xml:space="preserve"> и  для предоставления в </w:t>
            </w:r>
            <w:proofErr w:type="spellStart"/>
            <w:proofErr w:type="gramStart"/>
            <w:r w:rsidRPr="00863D34">
              <w:rPr>
                <w:bCs/>
              </w:rPr>
              <w:t>в</w:t>
            </w:r>
            <w:proofErr w:type="spellEnd"/>
            <w:proofErr w:type="gramEnd"/>
            <w:r w:rsidRPr="00863D34">
              <w:rPr>
                <w:bCs/>
              </w:rPr>
              <w:t xml:space="preserve">  Федеральную службу по надзору  в сфере здравоохранения.</w:t>
            </w:r>
          </w:p>
          <w:p w:rsidR="00863D34" w:rsidRPr="00863D34" w:rsidRDefault="00863D34" w:rsidP="00863D34">
            <w:pPr>
              <w:tabs>
                <w:tab w:val="left" w:pos="9639"/>
              </w:tabs>
              <w:jc w:val="both"/>
              <w:rPr>
                <w:bCs/>
              </w:rPr>
            </w:pPr>
          </w:p>
        </w:tc>
        <w:tc>
          <w:tcPr>
            <w:tcW w:w="1276" w:type="dxa"/>
            <w:vMerge w:val="restart"/>
            <w:shd w:val="clear" w:color="auto" w:fill="auto"/>
            <w:vAlign w:val="center"/>
          </w:tcPr>
          <w:p w:rsidR="00863D34" w:rsidRPr="00863D34" w:rsidRDefault="00863D34" w:rsidP="00863D34">
            <w:pPr>
              <w:tabs>
                <w:tab w:val="left" w:pos="9639"/>
              </w:tabs>
              <w:ind w:left="-118"/>
              <w:jc w:val="center"/>
              <w:rPr>
                <w:bCs/>
              </w:rPr>
            </w:pPr>
            <w:r w:rsidRPr="00863D34">
              <w:rPr>
                <w:bCs/>
              </w:rPr>
              <w:lastRenderedPageBreak/>
              <w:t>Чел.</w:t>
            </w:r>
          </w:p>
        </w:tc>
        <w:tc>
          <w:tcPr>
            <w:tcW w:w="1559" w:type="dxa"/>
            <w:shd w:val="clear" w:color="auto" w:fill="auto"/>
            <w:vAlign w:val="center"/>
          </w:tcPr>
          <w:p w:rsidR="00863D34" w:rsidRPr="00863D34" w:rsidRDefault="00863D34" w:rsidP="00863D34">
            <w:pPr>
              <w:tabs>
                <w:tab w:val="left" w:pos="9639"/>
              </w:tabs>
              <w:jc w:val="both"/>
              <w:rPr>
                <w:bCs/>
              </w:rPr>
            </w:pPr>
            <w:r w:rsidRPr="00863D34">
              <w:rPr>
                <w:rFonts w:eastAsia="Arial"/>
              </w:rPr>
              <w:t>Отсутствие сотрудников – 0 баллов</w:t>
            </w:r>
            <w:r w:rsidRPr="00863D34">
              <w:rPr>
                <w:bCs/>
              </w:rPr>
              <w:t xml:space="preserve">   </w:t>
            </w:r>
          </w:p>
        </w:tc>
        <w:tc>
          <w:tcPr>
            <w:tcW w:w="1985" w:type="dxa"/>
            <w:vMerge w:val="restart"/>
          </w:tcPr>
          <w:p w:rsidR="00863D34" w:rsidRPr="00863D34" w:rsidRDefault="00863D34" w:rsidP="00863D34">
            <w:pPr>
              <w:jc w:val="both"/>
            </w:pPr>
          </w:p>
        </w:tc>
        <w:tc>
          <w:tcPr>
            <w:tcW w:w="3700" w:type="dxa"/>
            <w:vMerge w:val="restart"/>
            <w:shd w:val="clear" w:color="auto" w:fill="auto"/>
            <w:vAlign w:val="center"/>
          </w:tcPr>
          <w:p w:rsidR="00863D34" w:rsidRPr="00863D34" w:rsidRDefault="00863D34" w:rsidP="00863D34">
            <w:pPr>
              <w:jc w:val="both"/>
            </w:pPr>
            <w:r w:rsidRPr="00863D34">
              <w:t>В качестве подтверждающих документов участник закупки предоставляет:</w:t>
            </w:r>
          </w:p>
          <w:p w:rsidR="00863D34" w:rsidRPr="00863D34" w:rsidRDefault="00863D34" w:rsidP="00863D34">
            <w:pPr>
              <w:jc w:val="both"/>
            </w:pPr>
            <w:r w:rsidRPr="00863D34">
              <w:t>- Копию CV (резюме)  автора;</w:t>
            </w:r>
          </w:p>
          <w:p w:rsidR="00863D34" w:rsidRPr="00863D34" w:rsidRDefault="00863D34" w:rsidP="00863D34">
            <w:pPr>
              <w:jc w:val="both"/>
            </w:pPr>
            <w:r w:rsidRPr="00863D34">
              <w:t>- Копию трудового договора или актуальную выписку из штатного расписания;</w:t>
            </w:r>
          </w:p>
          <w:p w:rsidR="00863D34" w:rsidRPr="00863D34" w:rsidRDefault="00863D34" w:rsidP="00863D34">
            <w:pPr>
              <w:jc w:val="both"/>
            </w:pPr>
            <w:r w:rsidRPr="00863D34">
              <w:rPr>
                <w:rFonts w:eastAsia="Arial"/>
              </w:rPr>
              <w:t xml:space="preserve">- Заверенные копии дипломов, </w:t>
            </w:r>
            <w:r w:rsidRPr="00863D34">
              <w:rPr>
                <w:rFonts w:eastAsia="Arial"/>
              </w:rPr>
              <w:lastRenderedPageBreak/>
              <w:t>подтверждающих присвоение   ученой степени</w:t>
            </w:r>
            <w:r w:rsidRPr="00863D34">
              <w:rPr>
                <w:bCs/>
              </w:rPr>
              <w:t xml:space="preserve"> </w:t>
            </w:r>
            <w:r w:rsidRPr="00863D34">
              <w:t>(кандидат/доктор медицинских, биологических, фармацевтических  наук);</w:t>
            </w:r>
          </w:p>
          <w:p w:rsidR="00863D34" w:rsidRPr="00863D34" w:rsidRDefault="00863D34" w:rsidP="00863D34">
            <w:pPr>
              <w:jc w:val="both"/>
            </w:pPr>
            <w:r w:rsidRPr="00863D34">
              <w:t>- Копию документ</w:t>
            </w:r>
            <w:proofErr w:type="gramStart"/>
            <w:r w:rsidRPr="00863D34">
              <w:t>а(</w:t>
            </w:r>
            <w:proofErr w:type="spellStart"/>
            <w:proofErr w:type="gramEnd"/>
            <w:r w:rsidRPr="00863D34">
              <w:t>ов</w:t>
            </w:r>
            <w:proofErr w:type="spellEnd"/>
            <w:r w:rsidRPr="00863D34">
              <w:t xml:space="preserve">), подтверждающего наличие дополнительного образования в области доклинических и/или клинических исследований и/или, в области законодательства в сфере обращения лекарственных средств и подготовки регистрационного досье (сертификаты </w:t>
            </w:r>
            <w:r w:rsidRPr="00863D34">
              <w:rPr>
                <w:lang w:val="en-US"/>
              </w:rPr>
              <w:t>GLP</w:t>
            </w:r>
            <w:r w:rsidRPr="00863D34">
              <w:t xml:space="preserve">, </w:t>
            </w:r>
            <w:r w:rsidRPr="00863D34">
              <w:rPr>
                <w:lang w:val="en-US"/>
              </w:rPr>
              <w:t>GCP</w:t>
            </w:r>
            <w:r w:rsidRPr="00863D34">
              <w:t>);</w:t>
            </w:r>
          </w:p>
          <w:p w:rsidR="00863D34" w:rsidRPr="00863D34" w:rsidRDefault="00863D34" w:rsidP="00863D34">
            <w:pPr>
              <w:jc w:val="both"/>
            </w:pPr>
            <w:r w:rsidRPr="00863D34">
              <w:t>- Копию документ</w:t>
            </w:r>
            <w:proofErr w:type="gramStart"/>
            <w:r w:rsidRPr="00863D34">
              <w:t>а(</w:t>
            </w:r>
            <w:proofErr w:type="spellStart"/>
            <w:proofErr w:type="gramEnd"/>
            <w:r w:rsidRPr="00863D34">
              <w:t>ов</w:t>
            </w:r>
            <w:proofErr w:type="spellEnd"/>
            <w:r w:rsidRPr="00863D34">
              <w:t xml:space="preserve">), подтверждающих наличие дополнительного образования у каждого сотрудника  в области </w:t>
            </w:r>
            <w:proofErr w:type="spellStart"/>
            <w:r w:rsidRPr="00863D34">
              <w:t>фармаконадзора</w:t>
            </w:r>
            <w:proofErr w:type="spellEnd"/>
            <w:r w:rsidRPr="00863D34">
              <w:t xml:space="preserve"> (копия Удостоверения о повышении квалификации государственного образца, выданного по итогам завершения обучения по курсу «Основы практики </w:t>
            </w:r>
            <w:proofErr w:type="spellStart"/>
            <w:r w:rsidRPr="00863D34">
              <w:t>фармаконадзора</w:t>
            </w:r>
            <w:proofErr w:type="spellEnd"/>
            <w:r w:rsidRPr="00863D34">
              <w:t xml:space="preserve">. Организация работы уполномоченного лица». </w:t>
            </w:r>
          </w:p>
          <w:p w:rsidR="00863D34" w:rsidRPr="00863D34" w:rsidRDefault="00863D34" w:rsidP="00863D34">
            <w:pPr>
              <w:jc w:val="both"/>
            </w:pPr>
          </w:p>
          <w:p w:rsidR="00863D34" w:rsidRPr="00863D34" w:rsidRDefault="00863D34" w:rsidP="00863D34">
            <w:pPr>
              <w:jc w:val="both"/>
            </w:pPr>
            <w:r w:rsidRPr="00863D34">
              <w:t>В случае отсутствия указанных выше  документов в полном объеме на каждого сотрудника, данные сотрудники оценке не подлежат.</w:t>
            </w:r>
          </w:p>
        </w:tc>
      </w:tr>
      <w:tr w:rsidR="00863D34" w:rsidRPr="00863D34" w:rsidTr="00863D34">
        <w:trPr>
          <w:trHeight w:val="1481"/>
        </w:trPr>
        <w:tc>
          <w:tcPr>
            <w:tcW w:w="377" w:type="dxa"/>
            <w:vMerge/>
            <w:shd w:val="clear" w:color="auto" w:fill="auto"/>
            <w:vAlign w:val="center"/>
          </w:tcPr>
          <w:p w:rsidR="00863D34" w:rsidRPr="00863D34" w:rsidRDefault="00863D34" w:rsidP="00863D34">
            <w:pPr>
              <w:tabs>
                <w:tab w:val="left" w:pos="9639"/>
              </w:tabs>
              <w:jc w:val="both"/>
            </w:pPr>
          </w:p>
        </w:tc>
        <w:tc>
          <w:tcPr>
            <w:tcW w:w="1574" w:type="dxa"/>
            <w:vMerge/>
            <w:shd w:val="clear" w:color="auto" w:fill="auto"/>
            <w:vAlign w:val="center"/>
          </w:tcPr>
          <w:p w:rsidR="00863D34" w:rsidRPr="00863D34" w:rsidRDefault="00863D34" w:rsidP="00863D34">
            <w:pPr>
              <w:tabs>
                <w:tab w:val="left" w:pos="9639"/>
              </w:tabs>
              <w:jc w:val="both"/>
              <w:rPr>
                <w:bCs/>
              </w:rPr>
            </w:pPr>
          </w:p>
        </w:tc>
        <w:tc>
          <w:tcPr>
            <w:tcW w:w="1276" w:type="dxa"/>
            <w:vMerge/>
            <w:shd w:val="clear" w:color="auto" w:fill="auto"/>
            <w:vAlign w:val="center"/>
          </w:tcPr>
          <w:p w:rsidR="00863D34" w:rsidRPr="00863D34" w:rsidRDefault="00863D34" w:rsidP="00863D34">
            <w:pPr>
              <w:tabs>
                <w:tab w:val="left" w:pos="9639"/>
              </w:tabs>
              <w:ind w:left="-118"/>
              <w:jc w:val="both"/>
              <w:rPr>
                <w:bCs/>
              </w:rPr>
            </w:pPr>
          </w:p>
        </w:tc>
        <w:tc>
          <w:tcPr>
            <w:tcW w:w="1559" w:type="dxa"/>
            <w:shd w:val="clear" w:color="auto" w:fill="auto"/>
            <w:vAlign w:val="center"/>
          </w:tcPr>
          <w:p w:rsidR="00863D34" w:rsidRPr="00863D34" w:rsidRDefault="00863D34" w:rsidP="00863D34">
            <w:pPr>
              <w:tabs>
                <w:tab w:val="left" w:pos="9639"/>
              </w:tabs>
              <w:jc w:val="both"/>
              <w:rPr>
                <w:bCs/>
                <w:lang w:val="en-US"/>
              </w:rPr>
            </w:pPr>
            <w:r w:rsidRPr="00863D34">
              <w:rPr>
                <w:bCs/>
              </w:rPr>
              <w:t xml:space="preserve">1  сотрудник </w:t>
            </w:r>
            <w:r w:rsidRPr="00863D34">
              <w:rPr>
                <w:bCs/>
              </w:rPr>
              <w:sym w:font="Symbol" w:char="F02D"/>
            </w:r>
            <w:r w:rsidRPr="00863D34">
              <w:rPr>
                <w:bCs/>
              </w:rPr>
              <w:t xml:space="preserve"> 1</w:t>
            </w:r>
            <w:r w:rsidRPr="00863D34">
              <w:rPr>
                <w:bCs/>
                <w:lang w:val="en-US"/>
              </w:rPr>
              <w:t>0</w:t>
            </w:r>
          </w:p>
          <w:p w:rsidR="00863D34" w:rsidRPr="00863D34" w:rsidRDefault="00863D34" w:rsidP="00863D34">
            <w:pPr>
              <w:tabs>
                <w:tab w:val="left" w:pos="9639"/>
              </w:tabs>
              <w:jc w:val="both"/>
              <w:rPr>
                <w:bCs/>
              </w:rPr>
            </w:pPr>
            <w:r w:rsidRPr="00863D34">
              <w:rPr>
                <w:bCs/>
              </w:rPr>
              <w:t>баллов</w:t>
            </w:r>
          </w:p>
          <w:p w:rsidR="00863D34" w:rsidRPr="00863D34" w:rsidRDefault="00863D34" w:rsidP="00863D34">
            <w:pPr>
              <w:tabs>
                <w:tab w:val="left" w:pos="9639"/>
              </w:tabs>
              <w:jc w:val="both"/>
              <w:rPr>
                <w:bCs/>
              </w:rPr>
            </w:pPr>
          </w:p>
          <w:p w:rsidR="00863D34" w:rsidRPr="00863D34" w:rsidRDefault="00863D34" w:rsidP="00863D34">
            <w:pPr>
              <w:tabs>
                <w:tab w:val="left" w:pos="9639"/>
              </w:tabs>
              <w:jc w:val="both"/>
              <w:rPr>
                <w:bCs/>
              </w:rPr>
            </w:pPr>
          </w:p>
        </w:tc>
        <w:tc>
          <w:tcPr>
            <w:tcW w:w="1985" w:type="dxa"/>
            <w:vMerge/>
          </w:tcPr>
          <w:p w:rsidR="00863D34" w:rsidRPr="00863D34" w:rsidRDefault="00863D34" w:rsidP="00863D34">
            <w:pPr>
              <w:jc w:val="both"/>
            </w:pPr>
          </w:p>
        </w:tc>
        <w:tc>
          <w:tcPr>
            <w:tcW w:w="3700" w:type="dxa"/>
            <w:vMerge/>
            <w:shd w:val="clear" w:color="auto" w:fill="auto"/>
            <w:vAlign w:val="center"/>
          </w:tcPr>
          <w:p w:rsidR="00863D34" w:rsidRPr="00863D34" w:rsidRDefault="00863D34" w:rsidP="00863D34">
            <w:pPr>
              <w:jc w:val="both"/>
            </w:pPr>
          </w:p>
        </w:tc>
      </w:tr>
      <w:tr w:rsidR="00863D34" w:rsidRPr="00863D34" w:rsidTr="00863D34">
        <w:trPr>
          <w:trHeight w:val="6718"/>
        </w:trPr>
        <w:tc>
          <w:tcPr>
            <w:tcW w:w="377" w:type="dxa"/>
            <w:vMerge/>
            <w:shd w:val="clear" w:color="auto" w:fill="auto"/>
            <w:vAlign w:val="center"/>
          </w:tcPr>
          <w:p w:rsidR="00863D34" w:rsidRPr="00863D34" w:rsidRDefault="00863D34" w:rsidP="00863D34">
            <w:pPr>
              <w:tabs>
                <w:tab w:val="left" w:pos="9639"/>
              </w:tabs>
              <w:jc w:val="both"/>
            </w:pPr>
          </w:p>
        </w:tc>
        <w:tc>
          <w:tcPr>
            <w:tcW w:w="1574" w:type="dxa"/>
            <w:vMerge/>
            <w:shd w:val="clear" w:color="auto" w:fill="auto"/>
            <w:vAlign w:val="center"/>
          </w:tcPr>
          <w:p w:rsidR="00863D34" w:rsidRPr="00863D34" w:rsidRDefault="00863D34" w:rsidP="00863D34">
            <w:pPr>
              <w:tabs>
                <w:tab w:val="left" w:pos="9639"/>
              </w:tabs>
              <w:jc w:val="both"/>
              <w:rPr>
                <w:bCs/>
              </w:rPr>
            </w:pPr>
          </w:p>
        </w:tc>
        <w:tc>
          <w:tcPr>
            <w:tcW w:w="1276" w:type="dxa"/>
            <w:vMerge/>
            <w:shd w:val="clear" w:color="auto" w:fill="auto"/>
            <w:vAlign w:val="center"/>
          </w:tcPr>
          <w:p w:rsidR="00863D34" w:rsidRPr="00863D34" w:rsidRDefault="00863D34" w:rsidP="00863D34">
            <w:pPr>
              <w:tabs>
                <w:tab w:val="left" w:pos="9639"/>
              </w:tabs>
              <w:ind w:left="-118"/>
              <w:jc w:val="both"/>
              <w:rPr>
                <w:bCs/>
              </w:rPr>
            </w:pPr>
          </w:p>
        </w:tc>
        <w:tc>
          <w:tcPr>
            <w:tcW w:w="1559" w:type="dxa"/>
            <w:shd w:val="clear" w:color="auto" w:fill="auto"/>
            <w:vAlign w:val="center"/>
          </w:tcPr>
          <w:p w:rsidR="00863D34" w:rsidRPr="00863D34" w:rsidRDefault="00863D34" w:rsidP="00863D34">
            <w:pPr>
              <w:tabs>
                <w:tab w:val="left" w:pos="9639"/>
              </w:tabs>
              <w:jc w:val="both"/>
              <w:rPr>
                <w:bCs/>
              </w:rPr>
            </w:pPr>
            <w:r w:rsidRPr="00863D34">
              <w:rPr>
                <w:bCs/>
              </w:rPr>
              <w:t>От 2-х сотрудников и более – 20 баллов</w:t>
            </w:r>
          </w:p>
          <w:p w:rsidR="00863D34" w:rsidRPr="00863D34" w:rsidRDefault="00863D34" w:rsidP="00863D34">
            <w:pPr>
              <w:tabs>
                <w:tab w:val="left" w:pos="9639"/>
              </w:tabs>
              <w:jc w:val="both"/>
              <w:rPr>
                <w:bCs/>
              </w:rPr>
            </w:pPr>
          </w:p>
        </w:tc>
        <w:tc>
          <w:tcPr>
            <w:tcW w:w="1985" w:type="dxa"/>
            <w:vMerge/>
          </w:tcPr>
          <w:p w:rsidR="00863D34" w:rsidRPr="00863D34" w:rsidRDefault="00863D34" w:rsidP="00863D34">
            <w:pPr>
              <w:jc w:val="both"/>
            </w:pPr>
          </w:p>
        </w:tc>
        <w:tc>
          <w:tcPr>
            <w:tcW w:w="3700" w:type="dxa"/>
            <w:vMerge/>
            <w:shd w:val="clear" w:color="auto" w:fill="auto"/>
            <w:vAlign w:val="center"/>
          </w:tcPr>
          <w:p w:rsidR="00863D34" w:rsidRPr="00863D34" w:rsidRDefault="00863D34" w:rsidP="00863D34">
            <w:pPr>
              <w:jc w:val="both"/>
            </w:pPr>
          </w:p>
        </w:tc>
      </w:tr>
      <w:tr w:rsidR="00863D34" w:rsidRPr="00863D34" w:rsidTr="00863D34">
        <w:trPr>
          <w:trHeight w:val="1162"/>
        </w:trPr>
        <w:tc>
          <w:tcPr>
            <w:tcW w:w="377" w:type="dxa"/>
            <w:vMerge w:val="restart"/>
            <w:shd w:val="clear" w:color="auto" w:fill="auto"/>
            <w:vAlign w:val="center"/>
          </w:tcPr>
          <w:p w:rsidR="00863D34" w:rsidRPr="00863D34" w:rsidRDefault="00863D34" w:rsidP="00863D34">
            <w:pPr>
              <w:tabs>
                <w:tab w:val="left" w:pos="9639"/>
              </w:tabs>
              <w:jc w:val="both"/>
            </w:pPr>
            <w:r w:rsidRPr="00863D34">
              <w:t>2.</w:t>
            </w:r>
          </w:p>
        </w:tc>
        <w:tc>
          <w:tcPr>
            <w:tcW w:w="1574" w:type="dxa"/>
            <w:vMerge w:val="restart"/>
            <w:shd w:val="clear" w:color="auto" w:fill="auto"/>
            <w:vAlign w:val="center"/>
          </w:tcPr>
          <w:p w:rsidR="00863D34" w:rsidRPr="00863D34" w:rsidRDefault="00863D34" w:rsidP="00863D34">
            <w:pPr>
              <w:tabs>
                <w:tab w:val="left" w:pos="9639"/>
              </w:tabs>
              <w:jc w:val="both"/>
              <w:rPr>
                <w:bCs/>
              </w:rPr>
            </w:pPr>
            <w:r w:rsidRPr="00863D34">
              <w:rPr>
                <w:bCs/>
              </w:rPr>
              <w:t xml:space="preserve">Наличие в штате  квалифицированного персонала, </w:t>
            </w:r>
            <w:r w:rsidRPr="00863D34">
              <w:rPr>
                <w:bCs/>
              </w:rPr>
              <w:lastRenderedPageBreak/>
              <w:t xml:space="preserve">обученного в области </w:t>
            </w:r>
            <w:proofErr w:type="spellStart"/>
            <w:r w:rsidRPr="00863D34">
              <w:rPr>
                <w:bCs/>
              </w:rPr>
              <w:t>фармаконадзора</w:t>
            </w:r>
            <w:proofErr w:type="spellEnd"/>
            <w:r w:rsidRPr="00863D34">
              <w:rPr>
                <w:bCs/>
              </w:rPr>
              <w:t xml:space="preserve">. </w:t>
            </w:r>
          </w:p>
        </w:tc>
        <w:tc>
          <w:tcPr>
            <w:tcW w:w="1276" w:type="dxa"/>
            <w:vMerge w:val="restart"/>
            <w:shd w:val="clear" w:color="auto" w:fill="auto"/>
            <w:vAlign w:val="center"/>
          </w:tcPr>
          <w:p w:rsidR="00863D34" w:rsidRPr="00863D34" w:rsidRDefault="00863D34" w:rsidP="00863D34">
            <w:pPr>
              <w:tabs>
                <w:tab w:val="left" w:pos="9639"/>
              </w:tabs>
              <w:ind w:left="-118"/>
              <w:jc w:val="center"/>
              <w:rPr>
                <w:bCs/>
              </w:rPr>
            </w:pPr>
            <w:r w:rsidRPr="00863D34">
              <w:rPr>
                <w:bCs/>
              </w:rPr>
              <w:lastRenderedPageBreak/>
              <w:t xml:space="preserve">    Отсутствие/ Наличие</w:t>
            </w:r>
          </w:p>
        </w:tc>
        <w:tc>
          <w:tcPr>
            <w:tcW w:w="1559" w:type="dxa"/>
            <w:shd w:val="clear" w:color="auto" w:fill="auto"/>
            <w:vAlign w:val="center"/>
          </w:tcPr>
          <w:p w:rsidR="00863D34" w:rsidRPr="00863D34" w:rsidRDefault="00863D34" w:rsidP="00863D34">
            <w:pPr>
              <w:tabs>
                <w:tab w:val="left" w:pos="9639"/>
              </w:tabs>
              <w:jc w:val="both"/>
              <w:rPr>
                <w:bCs/>
              </w:rPr>
            </w:pPr>
            <w:r w:rsidRPr="00863D34">
              <w:rPr>
                <w:rFonts w:eastAsia="Arial"/>
              </w:rPr>
              <w:t>Отсутствие сотрудник</w:t>
            </w:r>
            <w:proofErr w:type="gramStart"/>
            <w:r w:rsidRPr="00863D34">
              <w:rPr>
                <w:rFonts w:eastAsia="Arial"/>
              </w:rPr>
              <w:t>а(</w:t>
            </w:r>
            <w:proofErr w:type="spellStart"/>
            <w:proofErr w:type="gramEnd"/>
            <w:r w:rsidRPr="00863D34">
              <w:rPr>
                <w:rFonts w:eastAsia="Arial"/>
              </w:rPr>
              <w:t>ов</w:t>
            </w:r>
            <w:proofErr w:type="spellEnd"/>
            <w:r w:rsidRPr="00863D34">
              <w:rPr>
                <w:rFonts w:eastAsia="Arial"/>
              </w:rPr>
              <w:t>) – 0 баллов</w:t>
            </w:r>
            <w:r w:rsidRPr="00863D34">
              <w:rPr>
                <w:bCs/>
              </w:rPr>
              <w:t xml:space="preserve">  </w:t>
            </w:r>
          </w:p>
          <w:p w:rsidR="00863D34" w:rsidRPr="00863D34" w:rsidRDefault="00863D34" w:rsidP="00863D34">
            <w:pPr>
              <w:tabs>
                <w:tab w:val="left" w:pos="9639"/>
              </w:tabs>
              <w:jc w:val="both"/>
              <w:rPr>
                <w:rFonts w:eastAsia="Arial"/>
              </w:rPr>
            </w:pPr>
          </w:p>
        </w:tc>
        <w:tc>
          <w:tcPr>
            <w:tcW w:w="1985" w:type="dxa"/>
            <w:vMerge w:val="restart"/>
          </w:tcPr>
          <w:p w:rsidR="00863D34" w:rsidRPr="00863D34" w:rsidRDefault="00863D34" w:rsidP="00863D34">
            <w:pPr>
              <w:jc w:val="both"/>
            </w:pPr>
          </w:p>
        </w:tc>
        <w:tc>
          <w:tcPr>
            <w:tcW w:w="3700" w:type="dxa"/>
            <w:vMerge w:val="restart"/>
            <w:shd w:val="clear" w:color="auto" w:fill="auto"/>
            <w:vAlign w:val="center"/>
          </w:tcPr>
          <w:p w:rsidR="00863D34" w:rsidRPr="00863D34" w:rsidRDefault="00863D34" w:rsidP="00863D34">
            <w:pPr>
              <w:jc w:val="both"/>
            </w:pPr>
            <w:r w:rsidRPr="00863D34">
              <w:t xml:space="preserve">В качестве подтверждающих документов участник закупки предоставляет копию Удостоверения о повышении квалификации государственного </w:t>
            </w:r>
            <w:r w:rsidRPr="00863D34">
              <w:lastRenderedPageBreak/>
              <w:t xml:space="preserve">образца, выданного по итогам завершения </w:t>
            </w:r>
            <w:proofErr w:type="gramStart"/>
            <w:r w:rsidRPr="00863D34">
              <w:t>обучения по курсу</w:t>
            </w:r>
            <w:proofErr w:type="gramEnd"/>
            <w:r w:rsidRPr="00863D34">
              <w:t xml:space="preserve">: «Основы практики </w:t>
            </w:r>
            <w:proofErr w:type="spellStart"/>
            <w:r w:rsidRPr="00863D34">
              <w:t>фармаконадзора</w:t>
            </w:r>
            <w:proofErr w:type="spellEnd"/>
            <w:r w:rsidRPr="00863D34">
              <w:t>. Организация работы уполномоченного лица (</w:t>
            </w:r>
            <w:r w:rsidRPr="00863D34">
              <w:rPr>
                <w:b/>
              </w:rPr>
              <w:t>продвинутый уровень)»</w:t>
            </w:r>
            <w:r w:rsidRPr="00863D34">
              <w:t xml:space="preserve">. </w:t>
            </w:r>
          </w:p>
          <w:p w:rsidR="00863D34" w:rsidRPr="00863D34" w:rsidRDefault="00863D34" w:rsidP="00863D34">
            <w:pPr>
              <w:jc w:val="both"/>
            </w:pPr>
            <w:r w:rsidRPr="00863D34">
              <w:t>ФИО сотрудника  должно быть указаны в актуальной выписке из штатного расписания или представлена копия трудового договора.</w:t>
            </w:r>
          </w:p>
          <w:p w:rsidR="00863D34" w:rsidRPr="00863D34" w:rsidRDefault="00863D34" w:rsidP="00863D34">
            <w:pPr>
              <w:jc w:val="both"/>
            </w:pPr>
          </w:p>
          <w:p w:rsidR="00863D34" w:rsidRPr="00863D34" w:rsidRDefault="00863D34" w:rsidP="00863D34">
            <w:pPr>
              <w:jc w:val="both"/>
              <w:rPr>
                <w:bCs/>
              </w:rPr>
            </w:pPr>
            <w:r w:rsidRPr="00863D34">
              <w:t>В случае отсутствия указанных выше  документов в полном объеме на каждого сотрудника, данные сотрудники оценке не подлежат.</w:t>
            </w:r>
          </w:p>
        </w:tc>
      </w:tr>
      <w:tr w:rsidR="00863D34" w:rsidRPr="00863D34" w:rsidTr="00863D34">
        <w:trPr>
          <w:trHeight w:val="4872"/>
        </w:trPr>
        <w:tc>
          <w:tcPr>
            <w:tcW w:w="377" w:type="dxa"/>
            <w:vMerge/>
            <w:shd w:val="clear" w:color="auto" w:fill="auto"/>
            <w:vAlign w:val="center"/>
          </w:tcPr>
          <w:p w:rsidR="00863D34" w:rsidRPr="00863D34" w:rsidRDefault="00863D34" w:rsidP="00863D34">
            <w:pPr>
              <w:tabs>
                <w:tab w:val="left" w:pos="9639"/>
              </w:tabs>
              <w:jc w:val="both"/>
            </w:pPr>
          </w:p>
        </w:tc>
        <w:tc>
          <w:tcPr>
            <w:tcW w:w="1574" w:type="dxa"/>
            <w:vMerge/>
            <w:shd w:val="clear" w:color="auto" w:fill="auto"/>
            <w:vAlign w:val="center"/>
          </w:tcPr>
          <w:p w:rsidR="00863D34" w:rsidRPr="00863D34" w:rsidRDefault="00863D34" w:rsidP="00863D34">
            <w:pPr>
              <w:tabs>
                <w:tab w:val="left" w:pos="9639"/>
              </w:tabs>
              <w:jc w:val="both"/>
              <w:rPr>
                <w:bCs/>
              </w:rPr>
            </w:pPr>
          </w:p>
        </w:tc>
        <w:tc>
          <w:tcPr>
            <w:tcW w:w="1276" w:type="dxa"/>
            <w:vMerge/>
            <w:shd w:val="clear" w:color="auto" w:fill="auto"/>
            <w:vAlign w:val="center"/>
          </w:tcPr>
          <w:p w:rsidR="00863D34" w:rsidRPr="00863D34" w:rsidRDefault="00863D34" w:rsidP="00863D34">
            <w:pPr>
              <w:tabs>
                <w:tab w:val="left" w:pos="9639"/>
              </w:tabs>
              <w:ind w:left="-118"/>
              <w:jc w:val="center"/>
              <w:rPr>
                <w:bCs/>
              </w:rPr>
            </w:pPr>
          </w:p>
        </w:tc>
        <w:tc>
          <w:tcPr>
            <w:tcW w:w="1559" w:type="dxa"/>
            <w:shd w:val="clear" w:color="auto" w:fill="auto"/>
            <w:vAlign w:val="center"/>
          </w:tcPr>
          <w:p w:rsidR="00863D34" w:rsidRPr="00863D34" w:rsidRDefault="00863D34" w:rsidP="00863D34">
            <w:pPr>
              <w:tabs>
                <w:tab w:val="left" w:pos="9639"/>
              </w:tabs>
              <w:jc w:val="both"/>
              <w:rPr>
                <w:rFonts w:eastAsia="Arial"/>
              </w:rPr>
            </w:pPr>
            <w:r w:rsidRPr="00863D34">
              <w:rPr>
                <w:rFonts w:eastAsia="Arial"/>
              </w:rPr>
              <w:t>Наличие  сотрудник</w:t>
            </w:r>
            <w:proofErr w:type="gramStart"/>
            <w:r w:rsidRPr="00863D34">
              <w:rPr>
                <w:rFonts w:eastAsia="Arial"/>
              </w:rPr>
              <w:t>а(</w:t>
            </w:r>
            <w:proofErr w:type="spellStart"/>
            <w:proofErr w:type="gramEnd"/>
            <w:r w:rsidRPr="00863D34">
              <w:rPr>
                <w:rFonts w:eastAsia="Arial"/>
              </w:rPr>
              <w:t>ов</w:t>
            </w:r>
            <w:proofErr w:type="spellEnd"/>
            <w:r w:rsidRPr="00863D34">
              <w:rPr>
                <w:rFonts w:eastAsia="Arial"/>
              </w:rPr>
              <w:t>) – 40 баллов</w:t>
            </w:r>
          </w:p>
          <w:p w:rsidR="00863D34" w:rsidRPr="00863D34" w:rsidRDefault="00863D34" w:rsidP="00863D34">
            <w:pPr>
              <w:tabs>
                <w:tab w:val="left" w:pos="9639"/>
              </w:tabs>
              <w:jc w:val="both"/>
              <w:rPr>
                <w:rFonts w:eastAsia="Arial"/>
              </w:rPr>
            </w:pPr>
          </w:p>
          <w:p w:rsidR="00863D34" w:rsidRPr="00863D34" w:rsidRDefault="00863D34" w:rsidP="00863D34">
            <w:pPr>
              <w:tabs>
                <w:tab w:val="left" w:pos="9639"/>
              </w:tabs>
              <w:jc w:val="both"/>
              <w:rPr>
                <w:rFonts w:eastAsia="Arial"/>
              </w:rPr>
            </w:pPr>
          </w:p>
          <w:p w:rsidR="00863D34" w:rsidRPr="00863D34" w:rsidRDefault="00863D34" w:rsidP="00863D34">
            <w:pPr>
              <w:tabs>
                <w:tab w:val="left" w:pos="9639"/>
              </w:tabs>
              <w:jc w:val="both"/>
              <w:rPr>
                <w:rFonts w:eastAsia="Arial"/>
              </w:rPr>
            </w:pPr>
          </w:p>
          <w:p w:rsidR="00863D34" w:rsidRPr="00863D34" w:rsidRDefault="00863D34" w:rsidP="00863D34">
            <w:pPr>
              <w:tabs>
                <w:tab w:val="left" w:pos="9639"/>
              </w:tabs>
              <w:jc w:val="both"/>
              <w:rPr>
                <w:rFonts w:eastAsia="Arial"/>
              </w:rPr>
            </w:pPr>
          </w:p>
          <w:p w:rsidR="00863D34" w:rsidRPr="00863D34" w:rsidRDefault="00863D34" w:rsidP="00863D34">
            <w:pPr>
              <w:tabs>
                <w:tab w:val="left" w:pos="9639"/>
              </w:tabs>
              <w:jc w:val="both"/>
              <w:rPr>
                <w:rFonts w:eastAsia="Arial"/>
              </w:rPr>
            </w:pPr>
          </w:p>
          <w:p w:rsidR="00863D34" w:rsidRPr="00863D34" w:rsidRDefault="00863D34" w:rsidP="00863D34">
            <w:pPr>
              <w:tabs>
                <w:tab w:val="left" w:pos="9639"/>
              </w:tabs>
              <w:jc w:val="both"/>
              <w:rPr>
                <w:rFonts w:eastAsia="Arial"/>
              </w:rPr>
            </w:pPr>
          </w:p>
        </w:tc>
        <w:tc>
          <w:tcPr>
            <w:tcW w:w="1985" w:type="dxa"/>
            <w:vMerge/>
          </w:tcPr>
          <w:p w:rsidR="00863D34" w:rsidRPr="00863D34" w:rsidRDefault="00863D34" w:rsidP="00863D34">
            <w:pPr>
              <w:jc w:val="both"/>
            </w:pPr>
          </w:p>
        </w:tc>
        <w:tc>
          <w:tcPr>
            <w:tcW w:w="3700" w:type="dxa"/>
            <w:vMerge/>
            <w:shd w:val="clear" w:color="auto" w:fill="auto"/>
            <w:vAlign w:val="center"/>
          </w:tcPr>
          <w:p w:rsidR="00863D34" w:rsidRPr="00863D34" w:rsidRDefault="00863D34" w:rsidP="00863D34">
            <w:pPr>
              <w:jc w:val="both"/>
            </w:pPr>
          </w:p>
        </w:tc>
      </w:tr>
      <w:tr w:rsidR="00863D34" w:rsidRPr="00863D34" w:rsidTr="00863D34">
        <w:trPr>
          <w:trHeight w:val="1295"/>
        </w:trPr>
        <w:tc>
          <w:tcPr>
            <w:tcW w:w="377" w:type="dxa"/>
            <w:vMerge w:val="restart"/>
            <w:shd w:val="clear" w:color="auto" w:fill="auto"/>
            <w:vAlign w:val="center"/>
          </w:tcPr>
          <w:p w:rsidR="00863D34" w:rsidRPr="00863D34" w:rsidRDefault="00863D34" w:rsidP="00863D34">
            <w:pPr>
              <w:tabs>
                <w:tab w:val="left" w:pos="9639"/>
              </w:tabs>
              <w:jc w:val="both"/>
            </w:pPr>
            <w:r w:rsidRPr="00863D34">
              <w:lastRenderedPageBreak/>
              <w:t>3.</w:t>
            </w:r>
          </w:p>
        </w:tc>
        <w:tc>
          <w:tcPr>
            <w:tcW w:w="1574" w:type="dxa"/>
            <w:vMerge w:val="restart"/>
            <w:shd w:val="clear" w:color="auto" w:fill="auto"/>
            <w:vAlign w:val="center"/>
          </w:tcPr>
          <w:p w:rsidR="00863D34" w:rsidRPr="00863D34" w:rsidRDefault="00863D34" w:rsidP="00863D34">
            <w:pPr>
              <w:tabs>
                <w:tab w:val="left" w:pos="9639"/>
              </w:tabs>
              <w:jc w:val="both"/>
            </w:pPr>
            <w:r w:rsidRPr="00863D34">
              <w:rPr>
                <w:bCs/>
              </w:rPr>
              <w:t xml:space="preserve">Наличие в штате  квалифицированного персонала, обученного в области мониторинга литературы по безопасности и написания периодических отчетов по безопасности.  </w:t>
            </w:r>
          </w:p>
        </w:tc>
        <w:tc>
          <w:tcPr>
            <w:tcW w:w="1276" w:type="dxa"/>
            <w:vMerge w:val="restart"/>
            <w:shd w:val="clear" w:color="auto" w:fill="auto"/>
            <w:vAlign w:val="center"/>
          </w:tcPr>
          <w:p w:rsidR="00863D34" w:rsidRPr="00863D34" w:rsidRDefault="00863D34" w:rsidP="00863D34">
            <w:pPr>
              <w:tabs>
                <w:tab w:val="left" w:pos="9639"/>
              </w:tabs>
              <w:ind w:left="-118"/>
              <w:jc w:val="center"/>
              <w:rPr>
                <w:bCs/>
              </w:rPr>
            </w:pPr>
            <w:r w:rsidRPr="00863D34">
              <w:rPr>
                <w:bCs/>
              </w:rPr>
              <w:t>Отсутствие/ Наличие</w:t>
            </w:r>
          </w:p>
        </w:tc>
        <w:tc>
          <w:tcPr>
            <w:tcW w:w="1559" w:type="dxa"/>
            <w:shd w:val="clear" w:color="auto" w:fill="auto"/>
            <w:vAlign w:val="center"/>
          </w:tcPr>
          <w:p w:rsidR="00863D34" w:rsidRPr="00863D34" w:rsidRDefault="00863D34" w:rsidP="00863D34">
            <w:pPr>
              <w:jc w:val="both"/>
            </w:pPr>
            <w:r w:rsidRPr="00863D34">
              <w:t xml:space="preserve">Отсутствие </w:t>
            </w:r>
            <w:r w:rsidRPr="00863D34">
              <w:sym w:font="Symbol" w:char="F02D"/>
            </w:r>
            <w:r w:rsidRPr="00863D34">
              <w:t xml:space="preserve"> 0 баллов </w:t>
            </w:r>
          </w:p>
        </w:tc>
        <w:tc>
          <w:tcPr>
            <w:tcW w:w="1985" w:type="dxa"/>
            <w:vMerge w:val="restart"/>
          </w:tcPr>
          <w:p w:rsidR="00863D34" w:rsidRPr="00863D34" w:rsidRDefault="00863D34" w:rsidP="00863D34">
            <w:pPr>
              <w:tabs>
                <w:tab w:val="left" w:pos="9639"/>
              </w:tabs>
              <w:jc w:val="both"/>
            </w:pPr>
          </w:p>
        </w:tc>
        <w:tc>
          <w:tcPr>
            <w:tcW w:w="3700" w:type="dxa"/>
            <w:vMerge w:val="restart"/>
            <w:shd w:val="clear" w:color="auto" w:fill="auto"/>
            <w:vAlign w:val="center"/>
          </w:tcPr>
          <w:p w:rsidR="00863D34" w:rsidRPr="00863D34" w:rsidRDefault="00863D34" w:rsidP="00863D34">
            <w:pPr>
              <w:tabs>
                <w:tab w:val="left" w:pos="9639"/>
              </w:tabs>
              <w:jc w:val="both"/>
            </w:pPr>
            <w:r w:rsidRPr="00863D34">
              <w:t xml:space="preserve">В качестве подтверждающих документов участник предоставляет: </w:t>
            </w:r>
          </w:p>
          <w:p w:rsidR="00863D34" w:rsidRPr="00863D34" w:rsidRDefault="00863D34" w:rsidP="00863D34">
            <w:pPr>
              <w:tabs>
                <w:tab w:val="left" w:pos="9639"/>
              </w:tabs>
              <w:jc w:val="both"/>
              <w:rPr>
                <w:bCs/>
              </w:rPr>
            </w:pPr>
            <w:r w:rsidRPr="00863D34">
              <w:t>- копию документа, подтверждающего прохождение сотрудником</w:t>
            </w:r>
            <w:proofErr w:type="gramStart"/>
            <w:r w:rsidRPr="00863D34">
              <w:t xml:space="preserve"> (-</w:t>
            </w:r>
            <w:proofErr w:type="spellStart"/>
            <w:proofErr w:type="gramEnd"/>
            <w:r w:rsidRPr="00863D34">
              <w:t>ами</w:t>
            </w:r>
            <w:proofErr w:type="spellEnd"/>
            <w:r w:rsidRPr="00863D34">
              <w:t xml:space="preserve">) участника закупки </w:t>
            </w:r>
            <w:r w:rsidRPr="00863D34">
              <w:rPr>
                <w:bCs/>
              </w:rPr>
              <w:t xml:space="preserve">обучения в области мониторинга литературы по безопасности и написания периодических отчетов по безопасности (обучение не ранее 2018 г.). </w:t>
            </w:r>
          </w:p>
          <w:p w:rsidR="00863D34" w:rsidRPr="00863D34" w:rsidRDefault="00863D34" w:rsidP="00863D34">
            <w:pPr>
              <w:jc w:val="both"/>
            </w:pPr>
            <w:r w:rsidRPr="00863D34">
              <w:t>ФИО сотрудника</w:t>
            </w:r>
            <w:proofErr w:type="gramStart"/>
            <w:r w:rsidRPr="00863D34">
              <w:t xml:space="preserve"> (-</w:t>
            </w:r>
            <w:proofErr w:type="spellStart"/>
            <w:proofErr w:type="gramEnd"/>
            <w:r w:rsidRPr="00863D34">
              <w:t>ов</w:t>
            </w:r>
            <w:proofErr w:type="spellEnd"/>
            <w:r w:rsidRPr="00863D34">
              <w:t>) должно быть указаны в актуальной выписке из штатного расписания или представлена копия трудового договора.</w:t>
            </w:r>
          </w:p>
          <w:p w:rsidR="00863D34" w:rsidRPr="00863D34" w:rsidRDefault="00863D34" w:rsidP="00863D34">
            <w:pPr>
              <w:jc w:val="both"/>
            </w:pPr>
          </w:p>
          <w:p w:rsidR="00863D34" w:rsidRPr="00863D34" w:rsidRDefault="00863D34" w:rsidP="00863D34">
            <w:pPr>
              <w:tabs>
                <w:tab w:val="left" w:pos="9639"/>
              </w:tabs>
              <w:jc w:val="both"/>
            </w:pPr>
            <w:r w:rsidRPr="00863D34">
              <w:t>В случае отсутствия указанных выше документов в полном объеме на каждого сотрудника, данные сотрудники оценке не подлежат.</w:t>
            </w:r>
          </w:p>
        </w:tc>
      </w:tr>
      <w:tr w:rsidR="00863D34" w:rsidRPr="00863D34" w:rsidTr="00863D34">
        <w:trPr>
          <w:trHeight w:val="3013"/>
        </w:trPr>
        <w:tc>
          <w:tcPr>
            <w:tcW w:w="377" w:type="dxa"/>
            <w:vMerge/>
            <w:shd w:val="clear" w:color="auto" w:fill="auto"/>
            <w:vAlign w:val="center"/>
          </w:tcPr>
          <w:p w:rsidR="00863D34" w:rsidRPr="00863D34" w:rsidRDefault="00863D34" w:rsidP="00863D34">
            <w:pPr>
              <w:tabs>
                <w:tab w:val="left" w:pos="9639"/>
              </w:tabs>
              <w:jc w:val="both"/>
            </w:pPr>
          </w:p>
        </w:tc>
        <w:tc>
          <w:tcPr>
            <w:tcW w:w="1574" w:type="dxa"/>
            <w:vMerge/>
            <w:shd w:val="clear" w:color="auto" w:fill="auto"/>
            <w:vAlign w:val="center"/>
          </w:tcPr>
          <w:p w:rsidR="00863D34" w:rsidRPr="00863D34" w:rsidRDefault="00863D34" w:rsidP="00863D34">
            <w:pPr>
              <w:tabs>
                <w:tab w:val="left" w:pos="9639"/>
              </w:tabs>
              <w:jc w:val="both"/>
            </w:pPr>
          </w:p>
        </w:tc>
        <w:tc>
          <w:tcPr>
            <w:tcW w:w="1276" w:type="dxa"/>
            <w:vMerge/>
            <w:shd w:val="clear" w:color="auto" w:fill="auto"/>
            <w:vAlign w:val="center"/>
          </w:tcPr>
          <w:p w:rsidR="00863D34" w:rsidRPr="00863D34" w:rsidRDefault="00863D34" w:rsidP="00863D34">
            <w:pPr>
              <w:tabs>
                <w:tab w:val="left" w:pos="9639"/>
              </w:tabs>
              <w:ind w:left="-118"/>
              <w:jc w:val="both"/>
              <w:rPr>
                <w:bCs/>
              </w:rPr>
            </w:pPr>
          </w:p>
        </w:tc>
        <w:tc>
          <w:tcPr>
            <w:tcW w:w="1559" w:type="dxa"/>
            <w:shd w:val="clear" w:color="auto" w:fill="auto"/>
            <w:vAlign w:val="center"/>
          </w:tcPr>
          <w:p w:rsidR="00863D34" w:rsidRPr="00863D34" w:rsidRDefault="00863D34" w:rsidP="00863D34">
            <w:pPr>
              <w:jc w:val="both"/>
            </w:pPr>
            <w:r w:rsidRPr="00863D34">
              <w:t>Наличие  - 40 баллов</w:t>
            </w:r>
          </w:p>
        </w:tc>
        <w:tc>
          <w:tcPr>
            <w:tcW w:w="1985" w:type="dxa"/>
            <w:vMerge/>
          </w:tcPr>
          <w:p w:rsidR="00863D34" w:rsidRPr="00863D34" w:rsidRDefault="00863D34" w:rsidP="00863D34">
            <w:pPr>
              <w:tabs>
                <w:tab w:val="left" w:pos="9639"/>
              </w:tabs>
              <w:jc w:val="both"/>
            </w:pPr>
          </w:p>
        </w:tc>
        <w:tc>
          <w:tcPr>
            <w:tcW w:w="3700" w:type="dxa"/>
            <w:vMerge/>
            <w:shd w:val="clear" w:color="auto" w:fill="auto"/>
            <w:vAlign w:val="center"/>
          </w:tcPr>
          <w:p w:rsidR="00863D34" w:rsidRPr="00863D34" w:rsidRDefault="00863D34" w:rsidP="00863D34">
            <w:pPr>
              <w:tabs>
                <w:tab w:val="left" w:pos="9639"/>
              </w:tabs>
              <w:jc w:val="both"/>
            </w:pPr>
          </w:p>
        </w:tc>
      </w:tr>
    </w:tbl>
    <w:p w:rsidR="002A60BF" w:rsidRPr="00EC7683" w:rsidRDefault="002A60BF" w:rsidP="002A60BF"/>
    <w:p w:rsidR="008C5CC0" w:rsidRPr="005840D5" w:rsidRDefault="00A05989" w:rsidP="00F47605">
      <w:pPr>
        <w:pStyle w:val="af7"/>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b"/>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lastRenderedPageBreak/>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43" w:name="_Ref167183343"/>
      <w:bookmarkStart w:id="44" w:name="_Toc169628414"/>
      <w:bookmarkStart w:id="45" w:name="_Ref169677520"/>
      <w:bookmarkStart w:id="46" w:name="_Ref166330580"/>
      <w:bookmarkStart w:id="47" w:name="_Ref240946944"/>
      <w:bookmarkStart w:id="48" w:name="_Ref240946830"/>
      <w:bookmarkStart w:id="49" w:name="_Toc263880995"/>
      <w:bookmarkStart w:id="50" w:name="_Toc267239698"/>
      <w:bookmarkStart w:id="51" w:name="_Ref313306144"/>
      <w:bookmarkStart w:id="52" w:name="_Toc314507387"/>
      <w:bookmarkStart w:id="53" w:name="_Toc322209428"/>
      <w:bookmarkEnd w:id="41"/>
      <w:bookmarkEnd w:id="42"/>
      <w:bookmarkEnd w:id="43"/>
      <w:bookmarkEnd w:id="44"/>
      <w:bookmarkEnd w:id="45"/>
      <w:bookmarkEnd w:id="46"/>
      <w:bookmarkEnd w:id="47"/>
      <w:r w:rsidRPr="00FF355F">
        <w:rPr>
          <w:sz w:val="24"/>
          <w:szCs w:val="24"/>
        </w:rPr>
        <w:lastRenderedPageBreak/>
        <w:t xml:space="preserve">ПРЕДЛОЖЕНИЕ ОБ УСЛОВИЯХ ИСПОЛНЕНИЯ </w:t>
      </w:r>
      <w:bookmarkEnd w:id="48"/>
      <w:bookmarkEnd w:id="49"/>
      <w:bookmarkEnd w:id="50"/>
      <w:r w:rsidRPr="00FF355F">
        <w:rPr>
          <w:sz w:val="24"/>
          <w:szCs w:val="24"/>
        </w:rPr>
        <w:t>ДОГОВОРА</w:t>
      </w:r>
      <w:bookmarkEnd w:id="51"/>
      <w:bookmarkEnd w:id="52"/>
      <w:bookmarkEnd w:id="53"/>
    </w:p>
    <w:p w:rsidR="00E4675E" w:rsidRPr="00FF355F" w:rsidRDefault="00E4675E" w:rsidP="00E63FBD"/>
    <w:p w:rsidR="00E4675E" w:rsidRPr="00FF355F" w:rsidRDefault="00E4675E" w:rsidP="00E63FBD"/>
    <w:p w:rsidR="00615B4A" w:rsidRDefault="00615B4A" w:rsidP="00615B4A">
      <w:pPr>
        <w:tabs>
          <w:tab w:val="left" w:pos="9639"/>
        </w:tabs>
        <w:ind w:firstLine="709"/>
        <w:jc w:val="both"/>
        <w:rPr>
          <w:sz w:val="28"/>
          <w:szCs w:val="28"/>
        </w:rPr>
      </w:pPr>
      <w:r w:rsidRPr="00AF0DF8">
        <w:rPr>
          <w:sz w:val="28"/>
          <w:szCs w:val="28"/>
        </w:rPr>
        <w:t>Настоящим</w:t>
      </w:r>
      <w:r w:rsidR="00F84BF0">
        <w:rPr>
          <w:sz w:val="28"/>
          <w:szCs w:val="28"/>
        </w:rPr>
        <w:t xml:space="preserve"> выражаем</w:t>
      </w:r>
      <w:r w:rsidRPr="00AF0DF8">
        <w:rPr>
          <w:sz w:val="28"/>
          <w:szCs w:val="28"/>
        </w:rPr>
        <w:t xml:space="preserve"> </w:t>
      </w:r>
      <w:r>
        <w:rPr>
          <w:sz w:val="28"/>
          <w:szCs w:val="28"/>
        </w:rPr>
        <w:t xml:space="preserve">свое </w:t>
      </w:r>
      <w:r w:rsidRPr="00AF0DF8">
        <w:rPr>
          <w:sz w:val="28"/>
          <w:szCs w:val="28"/>
        </w:rPr>
        <w:t xml:space="preserve">согласие </w:t>
      </w:r>
      <w:r w:rsidRPr="00F84BF0">
        <w:rPr>
          <w:sz w:val="28"/>
          <w:szCs w:val="28"/>
        </w:rPr>
        <w:t xml:space="preserve">на </w:t>
      </w:r>
      <w:r w:rsidR="00F84BF0">
        <w:rPr>
          <w:sz w:val="28"/>
          <w:szCs w:val="28"/>
        </w:rPr>
        <w:t>в</w:t>
      </w:r>
      <w:r w:rsidR="00F84BF0" w:rsidRPr="00F84BF0">
        <w:rPr>
          <w:sz w:val="28"/>
          <w:szCs w:val="28"/>
        </w:rPr>
        <w:t>ыполнение работ</w:t>
      </w:r>
      <w:r w:rsidRPr="00F84BF0">
        <w:rPr>
          <w:sz w:val="28"/>
          <w:szCs w:val="28"/>
        </w:rPr>
        <w:t>,</w:t>
      </w:r>
      <w:r w:rsidRPr="00AF0DF8">
        <w:rPr>
          <w:sz w:val="28"/>
          <w:szCs w:val="28"/>
        </w:rPr>
        <w:t xml:space="preserve">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00670902" w:rsidRPr="00670902">
        <w:rPr>
          <w:sz w:val="28"/>
          <w:szCs w:val="28"/>
        </w:rPr>
        <w:t xml:space="preserve">в электронной форме </w:t>
      </w:r>
      <w:r w:rsidRPr="00615B4A">
        <w:rPr>
          <w:sz w:val="28"/>
          <w:szCs w:val="28"/>
        </w:rPr>
        <w:t xml:space="preserve">на право заключения договора на </w:t>
      </w:r>
      <w:r w:rsidR="00497CE4" w:rsidRPr="00497CE4">
        <w:rPr>
          <w:sz w:val="28"/>
          <w:szCs w:val="28"/>
        </w:rPr>
        <w:t>написание периодического обновляемого отчета по безопасности для предоставления в регуляторные органы РФ и стран ЕАЭС</w:t>
      </w:r>
      <w:r>
        <w:rPr>
          <w:sz w:val="28"/>
          <w:szCs w:val="28"/>
        </w:rPr>
        <w:t xml:space="preserve"> </w:t>
      </w:r>
      <w:r w:rsidRPr="00615B4A">
        <w:rPr>
          <w:sz w:val="28"/>
          <w:szCs w:val="28"/>
        </w:rPr>
        <w:t xml:space="preserve">№ </w:t>
      </w:r>
      <w:r w:rsidR="00A63834" w:rsidRPr="00A63834">
        <w:rPr>
          <w:sz w:val="28"/>
          <w:szCs w:val="28"/>
        </w:rPr>
        <w:t>16</w:t>
      </w:r>
      <w:r w:rsidRPr="00615B4A">
        <w:rPr>
          <w:sz w:val="28"/>
          <w:szCs w:val="28"/>
        </w:rPr>
        <w:t>/1</w:t>
      </w:r>
      <w:r w:rsidR="00023925">
        <w:rPr>
          <w:sz w:val="28"/>
          <w:szCs w:val="28"/>
        </w:rPr>
        <w:t>8</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00670902">
        <w:rPr>
          <w:sz w:val="28"/>
          <w:szCs w:val="28"/>
        </w:rPr>
        <w:t xml:space="preserve"> </w:t>
      </w:r>
      <w:r w:rsidR="00670902" w:rsidRPr="00670902">
        <w:rPr>
          <w:sz w:val="28"/>
          <w:szCs w:val="28"/>
        </w:rPr>
        <w:t>в электронной форме</w:t>
      </w:r>
      <w:r w:rsidRPr="00AF0DF8">
        <w:rPr>
          <w:sz w:val="28"/>
          <w:szCs w:val="28"/>
        </w:rPr>
        <w:t>.</w:t>
      </w: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497CE4" w:rsidRDefault="00497CE4" w:rsidP="00615B4A">
      <w:pPr>
        <w:tabs>
          <w:tab w:val="left" w:pos="9639"/>
        </w:tabs>
        <w:ind w:firstLine="709"/>
        <w:jc w:val="both"/>
        <w:rPr>
          <w:sz w:val="28"/>
          <w:szCs w:val="28"/>
        </w:rPr>
      </w:pPr>
    </w:p>
    <w:p w:rsidR="00497CE4" w:rsidRDefault="00497CE4"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Pr="0087732B" w:rsidRDefault="00F84BF0" w:rsidP="00615B4A">
      <w:pPr>
        <w:tabs>
          <w:tab w:val="left" w:pos="9639"/>
        </w:tabs>
        <w:ind w:firstLine="709"/>
        <w:jc w:val="both"/>
        <w:rPr>
          <w:b/>
        </w:rPr>
      </w:pPr>
    </w:p>
    <w:p w:rsidR="0026022F" w:rsidRPr="00FF355F" w:rsidRDefault="0026022F" w:rsidP="00E63FBD">
      <w:pPr>
        <w:rPr>
          <w:b/>
        </w:rPr>
      </w:pPr>
    </w:p>
    <w:p w:rsidR="0026022F" w:rsidRPr="00FF355F" w:rsidRDefault="0026022F" w:rsidP="00C97F1D">
      <w:pPr>
        <w:pStyle w:val="1"/>
        <w:numPr>
          <w:ilvl w:val="1"/>
          <w:numId w:val="3"/>
        </w:numPr>
        <w:spacing w:before="0" w:after="0"/>
        <w:ind w:left="540" w:hanging="540"/>
        <w:rPr>
          <w:sz w:val="24"/>
          <w:szCs w:val="24"/>
        </w:rPr>
      </w:pPr>
      <w:bookmarkStart w:id="54" w:name="_Ref313304436"/>
      <w:bookmarkStart w:id="55" w:name="_Toc314507388"/>
      <w:bookmarkStart w:id="56" w:name="_Toc322209429"/>
      <w:r w:rsidRPr="00FF355F">
        <w:rPr>
          <w:sz w:val="24"/>
          <w:szCs w:val="24"/>
        </w:rPr>
        <w:lastRenderedPageBreak/>
        <w:t>РЕКОМЕНДУЕМАЯ ФОРМА ЗАПРОСА РАЗЪЯСНЕНИЙ ДОКУМЕНТАЦИИ</w:t>
      </w:r>
      <w:bookmarkEnd w:id="54"/>
      <w:bookmarkEnd w:id="55"/>
      <w:r w:rsidRPr="00FF355F">
        <w:rPr>
          <w:sz w:val="24"/>
          <w:szCs w:val="24"/>
        </w:rPr>
        <w:t xml:space="preserve"> О ЗАКУПКЕ</w:t>
      </w:r>
      <w:bookmarkEnd w:id="56"/>
    </w:p>
    <w:p w:rsidR="0026022F" w:rsidRPr="00FF355F" w:rsidRDefault="0026022F" w:rsidP="00E63FBD">
      <w:pPr>
        <w:pStyle w:val="af7"/>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7"/>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7"/>
        <w:spacing w:after="0"/>
      </w:pPr>
    </w:p>
    <w:p w:rsidR="0026022F" w:rsidRPr="00FF355F" w:rsidRDefault="0026022F" w:rsidP="00E63FBD">
      <w:pPr>
        <w:pStyle w:val="af7"/>
        <w:spacing w:after="0"/>
        <w:jc w:val="center"/>
      </w:pPr>
      <w:r w:rsidRPr="00FF355F">
        <w:t>Уважаемые господа!</w:t>
      </w:r>
    </w:p>
    <w:p w:rsidR="0026022F" w:rsidRPr="00FF355F" w:rsidRDefault="0026022F" w:rsidP="00E63FBD">
      <w:pPr>
        <w:pStyle w:val="af7"/>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7"/>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7"/>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bl>
    <w:p w:rsidR="0026022F" w:rsidRPr="00FF355F" w:rsidRDefault="0026022F" w:rsidP="00E63FBD">
      <w:pPr>
        <w:pStyle w:val="af7"/>
        <w:spacing w:after="0"/>
        <w:rPr>
          <w:spacing w:val="-1"/>
        </w:rPr>
      </w:pPr>
    </w:p>
    <w:p w:rsidR="0026022F" w:rsidRPr="00FF355F" w:rsidRDefault="0026022F" w:rsidP="00E63FBD">
      <w:pPr>
        <w:pStyle w:val="af7"/>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7"/>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7"/>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7"/>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57" w:name="_Toc322209431"/>
    </w:p>
    <w:p w:rsidR="002739E0" w:rsidRDefault="002739E0"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162696" w:rsidRPr="00615B4A" w:rsidRDefault="00162696" w:rsidP="00162696">
      <w:pPr>
        <w:pStyle w:val="aff6"/>
        <w:ind w:left="-142"/>
        <w:jc w:val="center"/>
        <w:rPr>
          <w:b/>
          <w:sz w:val="24"/>
          <w:szCs w:val="24"/>
        </w:rPr>
      </w:pPr>
      <w:r w:rsidRPr="00615B4A">
        <w:rPr>
          <w:b/>
          <w:sz w:val="24"/>
          <w:szCs w:val="24"/>
          <w:lang w:val="en-US"/>
        </w:rPr>
        <w:lastRenderedPageBreak/>
        <w:t>III</w:t>
      </w:r>
      <w:r w:rsidRPr="00615B4A">
        <w:rPr>
          <w:b/>
          <w:sz w:val="24"/>
          <w:szCs w:val="24"/>
        </w:rPr>
        <w:t xml:space="preserve">. Техническое здание </w:t>
      </w:r>
    </w:p>
    <w:p w:rsidR="00162696" w:rsidRDefault="00162696" w:rsidP="00162696">
      <w:pPr>
        <w:tabs>
          <w:tab w:val="center" w:pos="4677"/>
          <w:tab w:val="right" w:pos="9355"/>
        </w:tabs>
        <w:jc w:val="center"/>
        <w:rPr>
          <w:b/>
          <w:bCs/>
        </w:rPr>
      </w:pPr>
      <w:r w:rsidRPr="001E4589">
        <w:rPr>
          <w:b/>
          <w:bCs/>
        </w:rPr>
        <w:t xml:space="preserve">на </w:t>
      </w:r>
      <w:r w:rsidR="00497CE4">
        <w:rPr>
          <w:b/>
          <w:bCs/>
        </w:rPr>
        <w:t>н</w:t>
      </w:r>
      <w:r w:rsidR="00497CE4" w:rsidRPr="00CC0756">
        <w:rPr>
          <w:b/>
          <w:bCs/>
        </w:rPr>
        <w:t>аписание периодического обновляемого отчета по безопасности для предоставления в регуляторные органы РФ и стран ЕАЭС</w:t>
      </w:r>
      <w:r w:rsidR="00CD2687" w:rsidRPr="00CD2687">
        <w:rPr>
          <w:b/>
          <w:bCs/>
        </w:rPr>
        <w:t>.</w:t>
      </w:r>
    </w:p>
    <w:p w:rsidR="00F84BF0" w:rsidRPr="005840D5" w:rsidRDefault="00F84BF0" w:rsidP="00162696">
      <w:pPr>
        <w:tabs>
          <w:tab w:val="center" w:pos="4677"/>
          <w:tab w:val="right" w:pos="9355"/>
        </w:tabs>
        <w:jc w:val="center"/>
        <w:rPr>
          <w:b/>
          <w:bCs/>
        </w:rPr>
      </w:pPr>
    </w:p>
    <w:p w:rsidR="00497CE4" w:rsidRPr="00F7193A" w:rsidRDefault="00497CE4" w:rsidP="00497CE4">
      <w:pPr>
        <w:jc w:val="both"/>
        <w:rPr>
          <w:b/>
          <w:bCs/>
        </w:rPr>
      </w:pPr>
      <w:r w:rsidRPr="00F7193A">
        <w:rPr>
          <w:b/>
          <w:bCs/>
        </w:rPr>
        <w:t>1.</w:t>
      </w:r>
      <w:r w:rsidRPr="00F7193A">
        <w:rPr>
          <w:b/>
          <w:bCs/>
        </w:rPr>
        <w:tab/>
        <w:t>Цель задания:</w:t>
      </w:r>
    </w:p>
    <w:p w:rsidR="00497CE4" w:rsidRPr="00F7193A" w:rsidRDefault="00497CE4" w:rsidP="00497CE4">
      <w:pPr>
        <w:jc w:val="both"/>
        <w:rPr>
          <w:bCs/>
        </w:rPr>
      </w:pPr>
      <w:r w:rsidRPr="00F7193A">
        <w:rPr>
          <w:bCs/>
        </w:rPr>
        <w:t>1.1.</w:t>
      </w:r>
      <w:r w:rsidRPr="00F7193A">
        <w:rPr>
          <w:bCs/>
        </w:rPr>
        <w:tab/>
        <w:t>Выполнить работы по написанию периодического обновляемого отчета по безопасности лекарственных препаратов для предоставления в регуляторные органы РФ и стран ЕАЭС</w:t>
      </w:r>
      <w:r w:rsidRPr="00F7193A">
        <w:t>.</w:t>
      </w:r>
    </w:p>
    <w:p w:rsidR="00497CE4" w:rsidRPr="00F7193A" w:rsidRDefault="00497CE4" w:rsidP="00497CE4">
      <w:pPr>
        <w:pStyle w:val="rmciloaw"/>
        <w:spacing w:before="0" w:beforeAutospacing="0" w:after="0" w:afterAutospacing="0"/>
        <w:jc w:val="both"/>
        <w:outlineLvl w:val="0"/>
        <w:rPr>
          <w:b/>
          <w:bCs/>
          <w:iCs/>
        </w:rPr>
      </w:pPr>
    </w:p>
    <w:p w:rsidR="00497CE4" w:rsidRPr="00F7193A" w:rsidRDefault="00497CE4" w:rsidP="00497CE4">
      <w:pPr>
        <w:pStyle w:val="rmciloaw"/>
        <w:spacing w:before="0" w:beforeAutospacing="0" w:after="0" w:afterAutospacing="0"/>
        <w:jc w:val="both"/>
        <w:outlineLvl w:val="0"/>
        <w:rPr>
          <w:b/>
          <w:bCs/>
          <w:iCs/>
        </w:rPr>
      </w:pPr>
      <w:r w:rsidRPr="00F7193A">
        <w:rPr>
          <w:b/>
          <w:bCs/>
          <w:iCs/>
        </w:rPr>
        <w:t>2.</w:t>
      </w:r>
      <w:r w:rsidRPr="00F7193A">
        <w:rPr>
          <w:b/>
          <w:bCs/>
          <w:iCs/>
        </w:rPr>
        <w:tab/>
        <w:t>Задачи:</w:t>
      </w:r>
    </w:p>
    <w:p w:rsidR="00497CE4" w:rsidRPr="00F7193A" w:rsidRDefault="00497CE4" w:rsidP="00497CE4">
      <w:pPr>
        <w:jc w:val="both"/>
        <w:rPr>
          <w:bCs/>
        </w:rPr>
      </w:pPr>
      <w:bookmarkStart w:id="58" w:name="_Hlk499807704"/>
      <w:r w:rsidRPr="00F7193A">
        <w:rPr>
          <w:bCs/>
        </w:rPr>
        <w:t>2.1.</w:t>
      </w:r>
      <w:r w:rsidRPr="00F7193A">
        <w:rPr>
          <w:bCs/>
        </w:rPr>
        <w:tab/>
        <w:t>Подготовить периодический обновляемый отчет по безопасности (ПООБ) для следующих лекарственных препаратов:</w:t>
      </w:r>
    </w:p>
    <w:p w:rsidR="00497CE4" w:rsidRPr="00F7193A" w:rsidRDefault="00497CE4" w:rsidP="00497CE4">
      <w:pPr>
        <w:ind w:firstLine="567"/>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737"/>
        <w:gridCol w:w="2070"/>
        <w:gridCol w:w="2807"/>
        <w:gridCol w:w="2363"/>
      </w:tblGrid>
      <w:tr w:rsidR="00497CE4" w:rsidRPr="00F7193A" w:rsidTr="00497CE4">
        <w:tc>
          <w:tcPr>
            <w:tcW w:w="0" w:type="auto"/>
          </w:tcPr>
          <w:p w:rsidR="00497CE4" w:rsidRPr="00F7193A" w:rsidRDefault="00497CE4" w:rsidP="00497CE4">
            <w:pPr>
              <w:jc w:val="center"/>
              <w:rPr>
                <w:rFonts w:eastAsia="Calibri"/>
              </w:rPr>
            </w:pPr>
            <w:r w:rsidRPr="00F7193A">
              <w:rPr>
                <w:rFonts w:eastAsia="Calibri"/>
              </w:rPr>
              <w:t>№</w:t>
            </w:r>
          </w:p>
        </w:tc>
        <w:tc>
          <w:tcPr>
            <w:tcW w:w="0" w:type="auto"/>
          </w:tcPr>
          <w:p w:rsidR="00497CE4" w:rsidRPr="00F7193A" w:rsidRDefault="00497CE4" w:rsidP="00497CE4">
            <w:pPr>
              <w:jc w:val="center"/>
              <w:rPr>
                <w:rFonts w:eastAsia="Calibri"/>
              </w:rPr>
            </w:pPr>
            <w:r w:rsidRPr="00F7193A">
              <w:rPr>
                <w:rFonts w:eastAsia="Calibri"/>
              </w:rPr>
              <w:t>МНН</w:t>
            </w:r>
          </w:p>
        </w:tc>
        <w:tc>
          <w:tcPr>
            <w:tcW w:w="0" w:type="auto"/>
          </w:tcPr>
          <w:p w:rsidR="00497CE4" w:rsidRPr="00F7193A" w:rsidRDefault="00497CE4" w:rsidP="00497CE4">
            <w:pPr>
              <w:jc w:val="center"/>
              <w:rPr>
                <w:rFonts w:eastAsia="Calibri"/>
              </w:rPr>
            </w:pPr>
            <w:r w:rsidRPr="00F7193A">
              <w:rPr>
                <w:rFonts w:eastAsia="Calibri"/>
              </w:rPr>
              <w:t>ТН</w:t>
            </w:r>
          </w:p>
        </w:tc>
        <w:tc>
          <w:tcPr>
            <w:tcW w:w="0" w:type="auto"/>
          </w:tcPr>
          <w:p w:rsidR="00497CE4" w:rsidRPr="00F7193A" w:rsidRDefault="00497CE4" w:rsidP="00497CE4">
            <w:pPr>
              <w:jc w:val="center"/>
              <w:rPr>
                <w:rFonts w:eastAsia="Calibri"/>
              </w:rPr>
            </w:pPr>
            <w:r w:rsidRPr="00F7193A">
              <w:rPr>
                <w:rFonts w:eastAsia="Calibri"/>
              </w:rPr>
              <w:t>ЛФ</w:t>
            </w:r>
          </w:p>
        </w:tc>
        <w:tc>
          <w:tcPr>
            <w:tcW w:w="0" w:type="auto"/>
          </w:tcPr>
          <w:p w:rsidR="00497CE4" w:rsidRPr="00F7193A" w:rsidRDefault="00497CE4" w:rsidP="00497CE4">
            <w:pPr>
              <w:jc w:val="center"/>
              <w:rPr>
                <w:rFonts w:eastAsia="Calibri"/>
              </w:rPr>
            </w:pPr>
            <w:r w:rsidRPr="00F7193A">
              <w:rPr>
                <w:rFonts w:eastAsia="Calibri"/>
              </w:rPr>
              <w:t>№ Регистрационного удостоверения</w:t>
            </w:r>
          </w:p>
        </w:tc>
      </w:tr>
      <w:tr w:rsidR="00497CE4" w:rsidRPr="00F7193A" w:rsidTr="00497CE4">
        <w:tc>
          <w:tcPr>
            <w:tcW w:w="0" w:type="auto"/>
          </w:tcPr>
          <w:p w:rsidR="00497CE4" w:rsidRPr="00F7193A" w:rsidRDefault="00497CE4" w:rsidP="00497CE4">
            <w:pPr>
              <w:jc w:val="both"/>
              <w:rPr>
                <w:rFonts w:eastAsia="Calibri"/>
              </w:rPr>
            </w:pPr>
            <w:r w:rsidRPr="00F7193A">
              <w:rPr>
                <w:rFonts w:eastAsia="Calibri"/>
              </w:rPr>
              <w:t>1</w:t>
            </w:r>
          </w:p>
        </w:tc>
        <w:tc>
          <w:tcPr>
            <w:tcW w:w="0" w:type="auto"/>
          </w:tcPr>
          <w:p w:rsidR="00497CE4" w:rsidRPr="00F7193A" w:rsidRDefault="00497CE4" w:rsidP="00497CE4">
            <w:pPr>
              <w:jc w:val="both"/>
              <w:rPr>
                <w:rFonts w:eastAsia="Calibri"/>
              </w:rPr>
            </w:pPr>
            <w:proofErr w:type="spellStart"/>
            <w:r w:rsidRPr="00F7193A">
              <w:rPr>
                <w:rFonts w:eastAsia="Calibri"/>
              </w:rPr>
              <w:t>Сульфацетамид</w:t>
            </w:r>
            <w:proofErr w:type="spellEnd"/>
          </w:p>
        </w:tc>
        <w:tc>
          <w:tcPr>
            <w:tcW w:w="0" w:type="auto"/>
          </w:tcPr>
          <w:p w:rsidR="00497CE4" w:rsidRPr="00F7193A" w:rsidRDefault="00497CE4" w:rsidP="00497CE4">
            <w:pPr>
              <w:jc w:val="both"/>
              <w:rPr>
                <w:rFonts w:eastAsia="Calibri"/>
              </w:rPr>
            </w:pPr>
            <w:proofErr w:type="spellStart"/>
            <w:r w:rsidRPr="00F7193A">
              <w:rPr>
                <w:rFonts w:eastAsia="Calibri"/>
              </w:rPr>
              <w:t>Сульфацил-натрия</w:t>
            </w:r>
            <w:proofErr w:type="spellEnd"/>
          </w:p>
          <w:p w:rsidR="00497CE4" w:rsidRPr="00F7193A" w:rsidRDefault="00497CE4" w:rsidP="00497CE4">
            <w:pPr>
              <w:ind w:firstLine="708"/>
              <w:rPr>
                <w:rFonts w:eastAsia="Calibri"/>
              </w:rPr>
            </w:pPr>
          </w:p>
        </w:tc>
        <w:tc>
          <w:tcPr>
            <w:tcW w:w="0" w:type="auto"/>
          </w:tcPr>
          <w:p w:rsidR="00497CE4" w:rsidRPr="00F7193A" w:rsidRDefault="00497CE4" w:rsidP="00497CE4">
            <w:pPr>
              <w:jc w:val="both"/>
              <w:rPr>
                <w:rFonts w:eastAsia="Calibri"/>
              </w:rPr>
            </w:pPr>
            <w:r w:rsidRPr="00F7193A">
              <w:rPr>
                <w:rFonts w:eastAsia="Calibri"/>
              </w:rPr>
              <w:t>Капли глазные, 20%</w:t>
            </w:r>
          </w:p>
        </w:tc>
        <w:tc>
          <w:tcPr>
            <w:tcW w:w="0" w:type="auto"/>
          </w:tcPr>
          <w:p w:rsidR="00497CE4" w:rsidRPr="00F7193A" w:rsidRDefault="00497CE4" w:rsidP="00497CE4">
            <w:pPr>
              <w:jc w:val="both"/>
              <w:rPr>
                <w:rFonts w:eastAsia="Calibri"/>
              </w:rPr>
            </w:pPr>
            <w:proofErr w:type="gramStart"/>
            <w:r w:rsidRPr="00F7193A">
              <w:rPr>
                <w:rFonts w:eastAsia="Calibri"/>
              </w:rPr>
              <w:t>Р</w:t>
            </w:r>
            <w:proofErr w:type="gramEnd"/>
            <w:r w:rsidRPr="00F7193A">
              <w:rPr>
                <w:rFonts w:eastAsia="Calibri"/>
              </w:rPr>
              <w:t xml:space="preserve"> </w:t>
            </w:r>
            <w:r w:rsidRPr="00F7193A">
              <w:rPr>
                <w:rFonts w:eastAsia="Calibri"/>
                <w:lang w:val="en-US"/>
              </w:rPr>
              <w:t>N</w:t>
            </w:r>
            <w:r w:rsidRPr="00F7193A">
              <w:rPr>
                <w:rFonts w:eastAsia="Calibri"/>
              </w:rPr>
              <w:t>001084/01 от 20.09.2007</w:t>
            </w:r>
          </w:p>
        </w:tc>
      </w:tr>
      <w:tr w:rsidR="00497CE4" w:rsidRPr="00F7193A" w:rsidTr="00497CE4">
        <w:tc>
          <w:tcPr>
            <w:tcW w:w="0" w:type="auto"/>
          </w:tcPr>
          <w:p w:rsidR="00497CE4" w:rsidRPr="00F7193A" w:rsidRDefault="00497CE4" w:rsidP="00497CE4">
            <w:pPr>
              <w:jc w:val="both"/>
              <w:rPr>
                <w:rFonts w:eastAsia="Calibri"/>
              </w:rPr>
            </w:pPr>
            <w:r w:rsidRPr="00F7193A">
              <w:rPr>
                <w:rFonts w:eastAsia="Calibri"/>
              </w:rPr>
              <w:t>2</w:t>
            </w:r>
          </w:p>
        </w:tc>
        <w:tc>
          <w:tcPr>
            <w:tcW w:w="0" w:type="auto"/>
          </w:tcPr>
          <w:p w:rsidR="00497CE4" w:rsidRPr="00F7193A" w:rsidRDefault="00497CE4" w:rsidP="00497CE4">
            <w:pPr>
              <w:jc w:val="both"/>
              <w:rPr>
                <w:rFonts w:eastAsia="Calibri"/>
              </w:rPr>
            </w:pPr>
            <w:proofErr w:type="spellStart"/>
            <w:r w:rsidRPr="00F7193A">
              <w:rPr>
                <w:rFonts w:eastAsia="Calibri"/>
              </w:rPr>
              <w:t>Фенобарбитал</w:t>
            </w:r>
            <w:proofErr w:type="spellEnd"/>
          </w:p>
        </w:tc>
        <w:tc>
          <w:tcPr>
            <w:tcW w:w="0" w:type="auto"/>
          </w:tcPr>
          <w:p w:rsidR="00497CE4" w:rsidRPr="00F7193A" w:rsidRDefault="00497CE4" w:rsidP="00497CE4">
            <w:pPr>
              <w:jc w:val="both"/>
              <w:rPr>
                <w:rFonts w:eastAsia="Calibri"/>
              </w:rPr>
            </w:pPr>
            <w:proofErr w:type="spellStart"/>
            <w:r w:rsidRPr="00F7193A">
              <w:rPr>
                <w:rFonts w:eastAsia="Calibri"/>
              </w:rPr>
              <w:t>Фенобарбитал</w:t>
            </w:r>
            <w:proofErr w:type="spellEnd"/>
          </w:p>
        </w:tc>
        <w:tc>
          <w:tcPr>
            <w:tcW w:w="0" w:type="auto"/>
          </w:tcPr>
          <w:p w:rsidR="00497CE4" w:rsidRPr="00F7193A" w:rsidRDefault="00497CE4" w:rsidP="00497CE4">
            <w:pPr>
              <w:jc w:val="both"/>
              <w:rPr>
                <w:rFonts w:eastAsia="Calibri"/>
              </w:rPr>
            </w:pPr>
            <w:r w:rsidRPr="00F7193A">
              <w:rPr>
                <w:rFonts w:eastAsia="Calibri"/>
              </w:rPr>
              <w:t xml:space="preserve">Таблетки, </w:t>
            </w:r>
          </w:p>
          <w:p w:rsidR="00497CE4" w:rsidRPr="00F7193A" w:rsidRDefault="00497CE4" w:rsidP="00497CE4">
            <w:pPr>
              <w:jc w:val="both"/>
              <w:rPr>
                <w:rFonts w:eastAsia="Calibri"/>
              </w:rPr>
            </w:pPr>
            <w:r w:rsidRPr="00F7193A">
              <w:rPr>
                <w:rFonts w:eastAsia="Calibri"/>
              </w:rPr>
              <w:t>100 мг</w:t>
            </w:r>
          </w:p>
        </w:tc>
        <w:tc>
          <w:tcPr>
            <w:tcW w:w="0" w:type="auto"/>
          </w:tcPr>
          <w:p w:rsidR="00497CE4" w:rsidRPr="00F7193A" w:rsidRDefault="00497CE4" w:rsidP="00497CE4">
            <w:pPr>
              <w:jc w:val="both"/>
              <w:rPr>
                <w:rFonts w:eastAsia="Calibri"/>
              </w:rPr>
            </w:pPr>
            <w:proofErr w:type="gramStart"/>
            <w:r w:rsidRPr="00F7193A">
              <w:rPr>
                <w:rFonts w:eastAsia="Calibri"/>
              </w:rPr>
              <w:t>Р</w:t>
            </w:r>
            <w:proofErr w:type="gramEnd"/>
            <w:r w:rsidRPr="00F7193A">
              <w:rPr>
                <w:rFonts w:eastAsia="Calibri"/>
              </w:rPr>
              <w:t xml:space="preserve"> </w:t>
            </w:r>
            <w:r w:rsidRPr="00F7193A">
              <w:rPr>
                <w:rFonts w:eastAsia="Calibri"/>
                <w:lang w:val="en-US"/>
              </w:rPr>
              <w:t>N</w:t>
            </w:r>
            <w:r w:rsidRPr="00F7193A">
              <w:rPr>
                <w:rFonts w:eastAsia="Calibri"/>
              </w:rPr>
              <w:t>002444/01 от 06.06.2008</w:t>
            </w:r>
          </w:p>
        </w:tc>
      </w:tr>
      <w:tr w:rsidR="00497CE4" w:rsidRPr="00F7193A" w:rsidTr="00497CE4">
        <w:tc>
          <w:tcPr>
            <w:tcW w:w="0" w:type="auto"/>
          </w:tcPr>
          <w:p w:rsidR="00497CE4" w:rsidRPr="00F7193A" w:rsidRDefault="00497CE4" w:rsidP="00497CE4">
            <w:pPr>
              <w:jc w:val="both"/>
              <w:rPr>
                <w:rFonts w:eastAsia="Calibri"/>
              </w:rPr>
            </w:pPr>
            <w:r w:rsidRPr="00F7193A">
              <w:rPr>
                <w:rFonts w:eastAsia="Calibri"/>
              </w:rPr>
              <w:t>3</w:t>
            </w:r>
          </w:p>
        </w:tc>
        <w:tc>
          <w:tcPr>
            <w:tcW w:w="0" w:type="auto"/>
          </w:tcPr>
          <w:p w:rsidR="00497CE4" w:rsidRPr="00F7193A" w:rsidRDefault="00497CE4" w:rsidP="00497CE4">
            <w:pPr>
              <w:jc w:val="both"/>
              <w:rPr>
                <w:rFonts w:eastAsia="Calibri"/>
              </w:rPr>
            </w:pPr>
            <w:proofErr w:type="spellStart"/>
            <w:r w:rsidRPr="00F7193A">
              <w:rPr>
                <w:rFonts w:eastAsia="Calibri"/>
              </w:rPr>
              <w:t>Нитразепам</w:t>
            </w:r>
            <w:proofErr w:type="spellEnd"/>
          </w:p>
        </w:tc>
        <w:tc>
          <w:tcPr>
            <w:tcW w:w="0" w:type="auto"/>
          </w:tcPr>
          <w:p w:rsidR="00497CE4" w:rsidRPr="00F7193A" w:rsidRDefault="00497CE4" w:rsidP="00497CE4">
            <w:pPr>
              <w:jc w:val="both"/>
              <w:rPr>
                <w:rFonts w:eastAsia="Calibri"/>
              </w:rPr>
            </w:pPr>
            <w:proofErr w:type="spellStart"/>
            <w:r w:rsidRPr="00F7193A">
              <w:rPr>
                <w:rFonts w:eastAsia="Calibri"/>
              </w:rPr>
              <w:t>Нитразепам</w:t>
            </w:r>
            <w:proofErr w:type="spellEnd"/>
          </w:p>
        </w:tc>
        <w:tc>
          <w:tcPr>
            <w:tcW w:w="0" w:type="auto"/>
          </w:tcPr>
          <w:p w:rsidR="00497CE4" w:rsidRPr="00F7193A" w:rsidRDefault="00497CE4" w:rsidP="00497CE4">
            <w:pPr>
              <w:jc w:val="both"/>
              <w:rPr>
                <w:rFonts w:eastAsia="Calibri"/>
              </w:rPr>
            </w:pPr>
            <w:r w:rsidRPr="00F7193A">
              <w:rPr>
                <w:rFonts w:eastAsia="Calibri"/>
              </w:rPr>
              <w:t>Таблетки, 5 мг</w:t>
            </w:r>
          </w:p>
        </w:tc>
        <w:tc>
          <w:tcPr>
            <w:tcW w:w="0" w:type="auto"/>
          </w:tcPr>
          <w:p w:rsidR="00497CE4" w:rsidRPr="00F7193A" w:rsidRDefault="00497CE4" w:rsidP="00497CE4">
            <w:pPr>
              <w:jc w:val="both"/>
              <w:rPr>
                <w:rFonts w:eastAsia="Calibri"/>
              </w:rPr>
            </w:pPr>
            <w:r w:rsidRPr="00F7193A">
              <w:rPr>
                <w:rFonts w:eastAsia="Calibri"/>
              </w:rPr>
              <w:t>ЛСР-005757/08 от 22.07.2008</w:t>
            </w:r>
          </w:p>
        </w:tc>
      </w:tr>
      <w:tr w:rsidR="00497CE4" w:rsidRPr="00F7193A" w:rsidTr="00497CE4">
        <w:tc>
          <w:tcPr>
            <w:tcW w:w="0" w:type="auto"/>
          </w:tcPr>
          <w:p w:rsidR="00497CE4" w:rsidRPr="00F7193A" w:rsidRDefault="00497CE4" w:rsidP="00497CE4">
            <w:pPr>
              <w:jc w:val="both"/>
              <w:rPr>
                <w:rFonts w:eastAsia="Calibri"/>
              </w:rPr>
            </w:pPr>
            <w:r w:rsidRPr="00F7193A">
              <w:rPr>
                <w:rFonts w:eastAsia="Calibri"/>
              </w:rPr>
              <w:t>4</w:t>
            </w:r>
          </w:p>
        </w:tc>
        <w:tc>
          <w:tcPr>
            <w:tcW w:w="0" w:type="auto"/>
          </w:tcPr>
          <w:p w:rsidR="00497CE4" w:rsidRPr="00F7193A" w:rsidRDefault="00497CE4" w:rsidP="00497CE4">
            <w:pPr>
              <w:jc w:val="both"/>
              <w:rPr>
                <w:rFonts w:eastAsia="Calibri"/>
              </w:rPr>
            </w:pPr>
            <w:proofErr w:type="spellStart"/>
            <w:r w:rsidRPr="00F7193A">
              <w:rPr>
                <w:rFonts w:eastAsia="Calibri"/>
              </w:rPr>
              <w:t>Тригексифенидил</w:t>
            </w:r>
            <w:proofErr w:type="spellEnd"/>
          </w:p>
        </w:tc>
        <w:tc>
          <w:tcPr>
            <w:tcW w:w="0" w:type="auto"/>
          </w:tcPr>
          <w:p w:rsidR="00497CE4" w:rsidRPr="00F7193A" w:rsidRDefault="00497CE4" w:rsidP="00497CE4">
            <w:pPr>
              <w:jc w:val="both"/>
              <w:rPr>
                <w:rFonts w:eastAsia="Calibri"/>
              </w:rPr>
            </w:pPr>
            <w:proofErr w:type="spellStart"/>
            <w:r w:rsidRPr="00F7193A">
              <w:rPr>
                <w:rFonts w:eastAsia="Calibri"/>
              </w:rPr>
              <w:t>Тригексифенидил</w:t>
            </w:r>
            <w:proofErr w:type="spellEnd"/>
          </w:p>
        </w:tc>
        <w:tc>
          <w:tcPr>
            <w:tcW w:w="0" w:type="auto"/>
          </w:tcPr>
          <w:p w:rsidR="00497CE4" w:rsidRPr="00F7193A" w:rsidRDefault="00497CE4" w:rsidP="00497CE4">
            <w:pPr>
              <w:jc w:val="both"/>
              <w:rPr>
                <w:rFonts w:eastAsia="Calibri"/>
              </w:rPr>
            </w:pPr>
            <w:r w:rsidRPr="00F7193A">
              <w:rPr>
                <w:rFonts w:eastAsia="Calibri"/>
              </w:rPr>
              <w:t>Таблетки, 2 мг</w:t>
            </w:r>
          </w:p>
        </w:tc>
        <w:tc>
          <w:tcPr>
            <w:tcW w:w="0" w:type="auto"/>
          </w:tcPr>
          <w:p w:rsidR="00497CE4" w:rsidRPr="00F7193A" w:rsidRDefault="00497CE4" w:rsidP="00497CE4">
            <w:pPr>
              <w:jc w:val="both"/>
              <w:rPr>
                <w:rFonts w:eastAsia="Calibri"/>
              </w:rPr>
            </w:pPr>
            <w:r w:rsidRPr="00F7193A">
              <w:rPr>
                <w:rFonts w:eastAsia="Calibri"/>
              </w:rPr>
              <w:t>ЛСР 005076/09 от 26.06.2009</w:t>
            </w:r>
          </w:p>
        </w:tc>
      </w:tr>
      <w:tr w:rsidR="00497CE4" w:rsidRPr="00F7193A" w:rsidTr="00497CE4">
        <w:tc>
          <w:tcPr>
            <w:tcW w:w="0" w:type="auto"/>
          </w:tcPr>
          <w:p w:rsidR="00497CE4" w:rsidRPr="00F7193A" w:rsidRDefault="00497CE4" w:rsidP="00497CE4">
            <w:pPr>
              <w:jc w:val="both"/>
              <w:rPr>
                <w:rFonts w:eastAsia="Calibri"/>
              </w:rPr>
            </w:pPr>
            <w:r w:rsidRPr="00F7193A">
              <w:rPr>
                <w:rFonts w:eastAsia="Calibri"/>
              </w:rPr>
              <w:t>5</w:t>
            </w:r>
          </w:p>
        </w:tc>
        <w:tc>
          <w:tcPr>
            <w:tcW w:w="0" w:type="auto"/>
          </w:tcPr>
          <w:p w:rsidR="00497CE4" w:rsidRPr="00F7193A" w:rsidRDefault="00497CE4" w:rsidP="00497CE4">
            <w:pPr>
              <w:jc w:val="both"/>
              <w:rPr>
                <w:rFonts w:eastAsia="Calibri"/>
              </w:rPr>
            </w:pPr>
            <w:proofErr w:type="spellStart"/>
            <w:r w:rsidRPr="00F7193A">
              <w:rPr>
                <w:rFonts w:eastAsia="Calibri"/>
              </w:rPr>
              <w:t>Тропикамид</w:t>
            </w:r>
            <w:proofErr w:type="spellEnd"/>
          </w:p>
        </w:tc>
        <w:tc>
          <w:tcPr>
            <w:tcW w:w="0" w:type="auto"/>
          </w:tcPr>
          <w:p w:rsidR="00497CE4" w:rsidRPr="00F7193A" w:rsidRDefault="00497CE4" w:rsidP="00497CE4">
            <w:pPr>
              <w:jc w:val="both"/>
              <w:rPr>
                <w:rFonts w:eastAsia="Calibri"/>
              </w:rPr>
            </w:pPr>
            <w:proofErr w:type="spellStart"/>
            <w:r w:rsidRPr="00F7193A">
              <w:rPr>
                <w:rFonts w:eastAsia="Calibri"/>
              </w:rPr>
              <w:t>Тропикамид</w:t>
            </w:r>
            <w:proofErr w:type="spellEnd"/>
          </w:p>
        </w:tc>
        <w:tc>
          <w:tcPr>
            <w:tcW w:w="0" w:type="auto"/>
          </w:tcPr>
          <w:p w:rsidR="00497CE4" w:rsidRPr="00F7193A" w:rsidRDefault="00497CE4" w:rsidP="00497CE4">
            <w:pPr>
              <w:jc w:val="both"/>
              <w:rPr>
                <w:rFonts w:eastAsia="Calibri"/>
              </w:rPr>
            </w:pPr>
            <w:r w:rsidRPr="00F7193A">
              <w:rPr>
                <w:rFonts w:eastAsia="Calibri"/>
              </w:rPr>
              <w:t>Капли глазные 0,5% 1%</w:t>
            </w:r>
          </w:p>
        </w:tc>
        <w:tc>
          <w:tcPr>
            <w:tcW w:w="0" w:type="auto"/>
          </w:tcPr>
          <w:p w:rsidR="00497CE4" w:rsidRPr="00F7193A" w:rsidRDefault="00497CE4" w:rsidP="00497CE4">
            <w:pPr>
              <w:jc w:val="both"/>
              <w:rPr>
                <w:rFonts w:eastAsia="Calibri"/>
              </w:rPr>
            </w:pPr>
            <w:r w:rsidRPr="00F7193A">
              <w:rPr>
                <w:rFonts w:eastAsia="Calibri"/>
              </w:rPr>
              <w:t>ЛП-004139 от 13.02.2017</w:t>
            </w:r>
          </w:p>
        </w:tc>
      </w:tr>
      <w:tr w:rsidR="00497CE4" w:rsidRPr="00F7193A" w:rsidTr="00497CE4">
        <w:tc>
          <w:tcPr>
            <w:tcW w:w="0" w:type="auto"/>
          </w:tcPr>
          <w:p w:rsidR="00497CE4" w:rsidRPr="00F7193A" w:rsidRDefault="00497CE4" w:rsidP="00497CE4">
            <w:pPr>
              <w:jc w:val="both"/>
              <w:rPr>
                <w:rFonts w:eastAsia="Calibri"/>
              </w:rPr>
            </w:pPr>
            <w:r w:rsidRPr="00F7193A">
              <w:rPr>
                <w:rFonts w:eastAsia="Calibri"/>
              </w:rPr>
              <w:t>6</w:t>
            </w:r>
          </w:p>
        </w:tc>
        <w:tc>
          <w:tcPr>
            <w:tcW w:w="0" w:type="auto"/>
          </w:tcPr>
          <w:p w:rsidR="00497CE4" w:rsidRPr="00F7193A" w:rsidRDefault="00497CE4" w:rsidP="00497CE4">
            <w:pPr>
              <w:jc w:val="both"/>
              <w:rPr>
                <w:rFonts w:eastAsia="Calibri"/>
              </w:rPr>
            </w:pPr>
            <w:proofErr w:type="spellStart"/>
            <w:r w:rsidRPr="00F7193A">
              <w:rPr>
                <w:rFonts w:eastAsia="Calibri"/>
              </w:rPr>
              <w:t>Мидазолам</w:t>
            </w:r>
            <w:proofErr w:type="spellEnd"/>
          </w:p>
        </w:tc>
        <w:tc>
          <w:tcPr>
            <w:tcW w:w="0" w:type="auto"/>
          </w:tcPr>
          <w:p w:rsidR="00497CE4" w:rsidRPr="00F7193A" w:rsidRDefault="00497CE4" w:rsidP="00497CE4">
            <w:pPr>
              <w:jc w:val="both"/>
              <w:rPr>
                <w:rFonts w:eastAsia="Calibri"/>
              </w:rPr>
            </w:pPr>
            <w:proofErr w:type="spellStart"/>
            <w:r w:rsidRPr="00F7193A">
              <w:rPr>
                <w:rFonts w:eastAsia="Calibri"/>
              </w:rPr>
              <w:t>Мидазолам</w:t>
            </w:r>
            <w:proofErr w:type="spellEnd"/>
          </w:p>
        </w:tc>
        <w:tc>
          <w:tcPr>
            <w:tcW w:w="0" w:type="auto"/>
          </w:tcPr>
          <w:p w:rsidR="00497CE4" w:rsidRPr="00F7193A" w:rsidRDefault="00497CE4" w:rsidP="00497CE4">
            <w:pPr>
              <w:jc w:val="both"/>
              <w:rPr>
                <w:rFonts w:eastAsia="Calibri"/>
              </w:rPr>
            </w:pPr>
            <w:r w:rsidRPr="00F7193A">
              <w:rPr>
                <w:rFonts w:eastAsia="Calibri"/>
              </w:rPr>
              <w:t>Раствор для внутривенного и внутримышечного ведения 5мг/мл</w:t>
            </w:r>
          </w:p>
        </w:tc>
        <w:tc>
          <w:tcPr>
            <w:tcW w:w="0" w:type="auto"/>
          </w:tcPr>
          <w:p w:rsidR="00497CE4" w:rsidRPr="00F7193A" w:rsidRDefault="00497CE4" w:rsidP="00497CE4">
            <w:pPr>
              <w:jc w:val="both"/>
              <w:rPr>
                <w:rFonts w:eastAsia="Calibri"/>
              </w:rPr>
            </w:pPr>
            <w:r w:rsidRPr="00F7193A">
              <w:rPr>
                <w:rFonts w:eastAsia="Calibri"/>
              </w:rPr>
              <w:t>ЛП-003720 от 12.07.2016</w:t>
            </w:r>
          </w:p>
        </w:tc>
      </w:tr>
      <w:tr w:rsidR="00497CE4" w:rsidRPr="00F7193A" w:rsidTr="00497CE4">
        <w:tc>
          <w:tcPr>
            <w:tcW w:w="0" w:type="auto"/>
          </w:tcPr>
          <w:p w:rsidR="00497CE4" w:rsidRPr="00F7193A" w:rsidRDefault="00497CE4" w:rsidP="00497CE4">
            <w:pPr>
              <w:jc w:val="both"/>
              <w:rPr>
                <w:rFonts w:eastAsia="Calibri"/>
              </w:rPr>
            </w:pPr>
            <w:r w:rsidRPr="00F7193A">
              <w:rPr>
                <w:rFonts w:eastAsia="Calibri"/>
              </w:rPr>
              <w:t>7</w:t>
            </w:r>
          </w:p>
        </w:tc>
        <w:tc>
          <w:tcPr>
            <w:tcW w:w="0" w:type="auto"/>
          </w:tcPr>
          <w:p w:rsidR="00497CE4" w:rsidRPr="00F7193A" w:rsidRDefault="00497CE4" w:rsidP="00497CE4">
            <w:pPr>
              <w:jc w:val="both"/>
              <w:rPr>
                <w:rFonts w:eastAsia="Calibri"/>
              </w:rPr>
            </w:pPr>
            <w:proofErr w:type="spellStart"/>
            <w:r w:rsidRPr="00F7193A">
              <w:rPr>
                <w:rFonts w:eastAsia="Calibri"/>
              </w:rPr>
              <w:t>Бупренорфин+Налоксон</w:t>
            </w:r>
            <w:proofErr w:type="spellEnd"/>
          </w:p>
        </w:tc>
        <w:tc>
          <w:tcPr>
            <w:tcW w:w="0" w:type="auto"/>
          </w:tcPr>
          <w:p w:rsidR="00497CE4" w:rsidRPr="00F7193A" w:rsidRDefault="00497CE4" w:rsidP="00497CE4">
            <w:pPr>
              <w:jc w:val="both"/>
              <w:rPr>
                <w:rFonts w:eastAsia="Calibri"/>
              </w:rPr>
            </w:pPr>
            <w:proofErr w:type="spellStart"/>
            <w:r w:rsidRPr="00F7193A">
              <w:rPr>
                <w:rFonts w:eastAsia="Calibri"/>
              </w:rPr>
              <w:t>Бупраксон</w:t>
            </w:r>
            <w:proofErr w:type="spellEnd"/>
            <w:r w:rsidRPr="00F7193A">
              <w:rPr>
                <w:rFonts w:eastAsia="Calibri"/>
              </w:rPr>
              <w:t>®</w:t>
            </w:r>
          </w:p>
        </w:tc>
        <w:tc>
          <w:tcPr>
            <w:tcW w:w="0" w:type="auto"/>
          </w:tcPr>
          <w:p w:rsidR="00497CE4" w:rsidRPr="00F7193A" w:rsidRDefault="00497CE4" w:rsidP="00497CE4">
            <w:pPr>
              <w:jc w:val="both"/>
              <w:rPr>
                <w:rFonts w:eastAsia="Calibri"/>
              </w:rPr>
            </w:pPr>
            <w:r w:rsidRPr="00F7193A">
              <w:rPr>
                <w:rFonts w:eastAsia="Calibri"/>
              </w:rPr>
              <w:t xml:space="preserve">Таблетки </w:t>
            </w:r>
            <w:proofErr w:type="spellStart"/>
            <w:r w:rsidRPr="00F7193A">
              <w:rPr>
                <w:rFonts w:eastAsia="Calibri"/>
              </w:rPr>
              <w:t>сублингвальные</w:t>
            </w:r>
            <w:proofErr w:type="spellEnd"/>
          </w:p>
        </w:tc>
        <w:tc>
          <w:tcPr>
            <w:tcW w:w="0" w:type="auto"/>
          </w:tcPr>
          <w:p w:rsidR="00497CE4" w:rsidRPr="00F7193A" w:rsidRDefault="00497CE4" w:rsidP="00497CE4">
            <w:pPr>
              <w:jc w:val="both"/>
              <w:rPr>
                <w:rFonts w:eastAsia="Calibri"/>
              </w:rPr>
            </w:pPr>
            <w:r w:rsidRPr="00F7193A">
              <w:rPr>
                <w:rFonts w:eastAsia="Calibri"/>
              </w:rPr>
              <w:t>ЛП-003748 от 21.07.2016</w:t>
            </w:r>
          </w:p>
        </w:tc>
      </w:tr>
      <w:tr w:rsidR="00497CE4" w:rsidRPr="00F7193A" w:rsidTr="00497CE4">
        <w:tc>
          <w:tcPr>
            <w:tcW w:w="0" w:type="auto"/>
          </w:tcPr>
          <w:p w:rsidR="00497CE4" w:rsidRPr="00F7193A" w:rsidRDefault="00497CE4" w:rsidP="00497CE4">
            <w:pPr>
              <w:jc w:val="both"/>
              <w:rPr>
                <w:rFonts w:eastAsia="Calibri"/>
              </w:rPr>
            </w:pPr>
            <w:r w:rsidRPr="00F7193A">
              <w:rPr>
                <w:rFonts w:eastAsia="Calibri"/>
              </w:rPr>
              <w:t>8</w:t>
            </w:r>
          </w:p>
        </w:tc>
        <w:tc>
          <w:tcPr>
            <w:tcW w:w="0" w:type="auto"/>
          </w:tcPr>
          <w:p w:rsidR="00497CE4" w:rsidRPr="00F7193A" w:rsidRDefault="00497CE4" w:rsidP="00497CE4">
            <w:pPr>
              <w:jc w:val="both"/>
              <w:rPr>
                <w:rFonts w:eastAsia="Calibri"/>
              </w:rPr>
            </w:pPr>
            <w:proofErr w:type="spellStart"/>
            <w:r w:rsidRPr="00F7193A">
              <w:rPr>
                <w:rFonts w:eastAsia="Calibri"/>
              </w:rPr>
              <w:t>Гентамицин</w:t>
            </w:r>
            <w:proofErr w:type="spellEnd"/>
          </w:p>
        </w:tc>
        <w:tc>
          <w:tcPr>
            <w:tcW w:w="0" w:type="auto"/>
          </w:tcPr>
          <w:p w:rsidR="00497CE4" w:rsidRPr="00F7193A" w:rsidRDefault="00497CE4" w:rsidP="00497CE4">
            <w:pPr>
              <w:jc w:val="both"/>
              <w:rPr>
                <w:rFonts w:eastAsia="Calibri"/>
              </w:rPr>
            </w:pPr>
            <w:proofErr w:type="spellStart"/>
            <w:r w:rsidRPr="00F7193A">
              <w:rPr>
                <w:rFonts w:eastAsia="Calibri"/>
              </w:rPr>
              <w:t>Гентамицин</w:t>
            </w:r>
            <w:proofErr w:type="spellEnd"/>
          </w:p>
        </w:tc>
        <w:tc>
          <w:tcPr>
            <w:tcW w:w="0" w:type="auto"/>
          </w:tcPr>
          <w:p w:rsidR="00497CE4" w:rsidRPr="00F7193A" w:rsidRDefault="00497CE4" w:rsidP="00497CE4">
            <w:pPr>
              <w:jc w:val="both"/>
              <w:rPr>
                <w:rFonts w:eastAsia="Calibri"/>
              </w:rPr>
            </w:pPr>
            <w:r w:rsidRPr="00F7193A">
              <w:rPr>
                <w:rFonts w:eastAsia="Calibri"/>
              </w:rPr>
              <w:t>Капли глазные 0,3%</w:t>
            </w:r>
          </w:p>
        </w:tc>
        <w:tc>
          <w:tcPr>
            <w:tcW w:w="0" w:type="auto"/>
          </w:tcPr>
          <w:p w:rsidR="00497CE4" w:rsidRPr="00F7193A" w:rsidRDefault="00497CE4" w:rsidP="00497CE4">
            <w:pPr>
              <w:jc w:val="both"/>
              <w:rPr>
                <w:rFonts w:eastAsia="Calibri"/>
              </w:rPr>
            </w:pPr>
            <w:r w:rsidRPr="00F7193A">
              <w:rPr>
                <w:rFonts w:eastAsia="Calibri"/>
              </w:rPr>
              <w:t>ЛС-001407 от 10.10.2011</w:t>
            </w:r>
          </w:p>
        </w:tc>
      </w:tr>
    </w:tbl>
    <w:p w:rsidR="00497CE4" w:rsidRPr="00F7193A" w:rsidRDefault="00497CE4" w:rsidP="00497CE4">
      <w:pPr>
        <w:ind w:firstLine="567"/>
        <w:jc w:val="both"/>
        <w:rPr>
          <w:bCs/>
        </w:rPr>
      </w:pPr>
    </w:p>
    <w:p w:rsidR="00497CE4" w:rsidRPr="00F7193A" w:rsidRDefault="00497CE4" w:rsidP="00497CE4">
      <w:pPr>
        <w:jc w:val="both"/>
        <w:rPr>
          <w:bCs/>
        </w:rPr>
      </w:pPr>
      <w:r w:rsidRPr="00172D04">
        <w:rPr>
          <w:b/>
          <w:bCs/>
        </w:rPr>
        <w:t>3.</w:t>
      </w:r>
      <w:r>
        <w:rPr>
          <w:bCs/>
        </w:rPr>
        <w:tab/>
      </w:r>
      <w:r w:rsidRPr="00F7193A">
        <w:rPr>
          <w:bCs/>
        </w:rPr>
        <w:t>ПООБ должен содержать исчерпывающий и критический анализ соотношения «польза-риск» на основании всей доступной информации за отчетный период по эффективности и безопасности лекарственных препаратов.</w:t>
      </w:r>
      <w:r>
        <w:rPr>
          <w:bCs/>
        </w:rPr>
        <w:t xml:space="preserve"> </w:t>
      </w:r>
      <w:r w:rsidRPr="007B20D0">
        <w:rPr>
          <w:bCs/>
        </w:rPr>
        <w:t xml:space="preserve">Отчетный период для каждого лекарственного препарата исчисляется </w:t>
      </w:r>
      <w:proofErr w:type="gramStart"/>
      <w:r w:rsidRPr="007B20D0">
        <w:rPr>
          <w:bCs/>
        </w:rPr>
        <w:t>с даты получения</w:t>
      </w:r>
      <w:proofErr w:type="gramEnd"/>
      <w:r w:rsidRPr="007B20D0">
        <w:rPr>
          <w:bCs/>
        </w:rPr>
        <w:t xml:space="preserve"> регистрационного удостоверения и продолжается в течение срока, указанного в Решении Совета Евразийской экономической комиссии от 03.11.2016 N 87 «Об утверждении Правил надлежащей практики </w:t>
      </w:r>
      <w:proofErr w:type="spellStart"/>
      <w:r w:rsidRPr="007B20D0">
        <w:rPr>
          <w:bCs/>
        </w:rPr>
        <w:t>фармаконадзора</w:t>
      </w:r>
      <w:proofErr w:type="spellEnd"/>
      <w:r w:rsidRPr="007B20D0">
        <w:rPr>
          <w:bCs/>
        </w:rPr>
        <w:t xml:space="preserve"> Евразийского экономического союза». Также при расчете используется информация о дате подачи предыдущего ПООБ. Даты отчетного периода подлежат согласованию с Заказчиком. </w:t>
      </w:r>
      <w:r w:rsidRPr="00F7193A">
        <w:rPr>
          <w:bCs/>
        </w:rPr>
        <w:t xml:space="preserve">Анализ соотношения «польза-риск» должен проводиться для лекарственных препаратов под конкретными торговыми наименованиями и в конкретных лекарственных формах, приведенных в </w:t>
      </w:r>
      <w:r>
        <w:rPr>
          <w:bCs/>
        </w:rPr>
        <w:t xml:space="preserve">п.2 настоящего </w:t>
      </w:r>
      <w:r w:rsidRPr="00F7193A">
        <w:rPr>
          <w:bCs/>
        </w:rPr>
        <w:t>Приложени</w:t>
      </w:r>
      <w:r>
        <w:rPr>
          <w:bCs/>
        </w:rPr>
        <w:t>я</w:t>
      </w:r>
      <w:r w:rsidRPr="00F7193A">
        <w:rPr>
          <w:bCs/>
        </w:rPr>
        <w:t xml:space="preserve"> №1 к Договору.</w:t>
      </w:r>
      <w:r w:rsidRPr="00F7193A" w:rsidDel="00D031CD">
        <w:rPr>
          <w:bCs/>
        </w:rPr>
        <w:t xml:space="preserve"> </w:t>
      </w:r>
      <w:r w:rsidRPr="00F7193A">
        <w:rPr>
          <w:bCs/>
        </w:rPr>
        <w:t>ПООБ должен быть написан на русском языке.</w:t>
      </w:r>
    </w:p>
    <w:bookmarkEnd w:id="58"/>
    <w:p w:rsidR="00497CE4" w:rsidRDefault="00497CE4" w:rsidP="00497CE4">
      <w:pPr>
        <w:pStyle w:val="Default"/>
        <w:jc w:val="both"/>
      </w:pPr>
    </w:p>
    <w:p w:rsidR="00497CE4" w:rsidRPr="00F7193A" w:rsidRDefault="00497CE4" w:rsidP="00497CE4">
      <w:pPr>
        <w:pStyle w:val="Default"/>
        <w:jc w:val="both"/>
      </w:pPr>
      <w:r w:rsidRPr="00172D04">
        <w:rPr>
          <w:b/>
        </w:rPr>
        <w:t>4.</w:t>
      </w:r>
      <w:r>
        <w:tab/>
      </w:r>
      <w:r w:rsidRPr="00F7193A">
        <w:t xml:space="preserve">ПООБ должен быть оформлен в соответствии с требованиями </w:t>
      </w:r>
      <w:r w:rsidRPr="00F7193A">
        <w:rPr>
          <w:bCs/>
        </w:rPr>
        <w:t xml:space="preserve">Решения Совета Евразийской экономической комиссии от 03.11.2016 N 87 </w:t>
      </w:r>
      <w:r>
        <w:rPr>
          <w:bCs/>
        </w:rPr>
        <w:t>«</w:t>
      </w:r>
      <w:r w:rsidRPr="00F7193A">
        <w:rPr>
          <w:bCs/>
        </w:rPr>
        <w:t xml:space="preserve">Об утверждении Правил надлежащей практики </w:t>
      </w:r>
      <w:proofErr w:type="spellStart"/>
      <w:r w:rsidRPr="00F7193A">
        <w:rPr>
          <w:bCs/>
        </w:rPr>
        <w:t>фармаконадзора</w:t>
      </w:r>
      <w:proofErr w:type="spellEnd"/>
      <w:r w:rsidRPr="00F7193A">
        <w:rPr>
          <w:bCs/>
        </w:rPr>
        <w:t xml:space="preserve"> Евразийского экономического союза</w:t>
      </w:r>
      <w:r>
        <w:rPr>
          <w:bCs/>
        </w:rPr>
        <w:t>»</w:t>
      </w:r>
      <w:r w:rsidRPr="00F7193A">
        <w:rPr>
          <w:bCs/>
        </w:rPr>
        <w:t xml:space="preserve"> </w:t>
      </w:r>
      <w:r w:rsidRPr="00F7193A">
        <w:t>и содержать следующие разделы:</w:t>
      </w:r>
    </w:p>
    <w:p w:rsidR="00497CE4" w:rsidRPr="00F7193A" w:rsidRDefault="00497CE4" w:rsidP="00497CE4">
      <w:pPr>
        <w:pStyle w:val="Default"/>
      </w:pPr>
      <w:r>
        <w:t>4.</w:t>
      </w:r>
      <w:r w:rsidRPr="00F7193A">
        <w:t>1.</w:t>
      </w:r>
      <w:r>
        <w:tab/>
      </w:r>
      <w:r w:rsidRPr="00F7193A">
        <w:t>Титульный лист, включая информацию о держателе регистрационного удостоверения.</w:t>
      </w:r>
    </w:p>
    <w:p w:rsidR="00497CE4" w:rsidRPr="00F7193A" w:rsidRDefault="00497CE4" w:rsidP="00497CE4">
      <w:pPr>
        <w:pStyle w:val="Default"/>
      </w:pPr>
      <w:r>
        <w:t>4.</w:t>
      </w:r>
      <w:r w:rsidRPr="00F7193A">
        <w:t>2.</w:t>
      </w:r>
      <w:r>
        <w:tab/>
      </w:r>
      <w:r w:rsidRPr="00F7193A">
        <w:t>Краткое изложение (резюме) ПООБ.</w:t>
      </w:r>
    </w:p>
    <w:p w:rsidR="00497CE4" w:rsidRPr="00F7193A" w:rsidRDefault="00497CE4" w:rsidP="00497CE4">
      <w:pPr>
        <w:pStyle w:val="Default"/>
      </w:pPr>
      <w:r>
        <w:t>4.</w:t>
      </w:r>
      <w:r w:rsidRPr="00F7193A">
        <w:t>3.</w:t>
      </w:r>
      <w:r>
        <w:tab/>
      </w:r>
      <w:r w:rsidRPr="00F7193A">
        <w:t>Содержание ПООБ в табличном формате.</w:t>
      </w:r>
    </w:p>
    <w:p w:rsidR="00497CE4" w:rsidRPr="00F7193A" w:rsidRDefault="00497CE4" w:rsidP="00497CE4">
      <w:pPr>
        <w:pStyle w:val="Default"/>
      </w:pPr>
      <w:r>
        <w:t>4.</w:t>
      </w:r>
      <w:r w:rsidRPr="00F7193A">
        <w:t>4.</w:t>
      </w:r>
      <w:r>
        <w:tab/>
      </w:r>
      <w:r w:rsidRPr="00F7193A">
        <w:t>Введение.</w:t>
      </w:r>
    </w:p>
    <w:p w:rsidR="00497CE4" w:rsidRPr="00F7193A" w:rsidRDefault="00497CE4" w:rsidP="00497CE4">
      <w:pPr>
        <w:pStyle w:val="Default"/>
      </w:pPr>
      <w:r>
        <w:lastRenderedPageBreak/>
        <w:t>4.</w:t>
      </w:r>
      <w:r w:rsidRPr="00F7193A">
        <w:t>5.</w:t>
      </w:r>
      <w:r>
        <w:tab/>
      </w:r>
      <w:r w:rsidRPr="00F7193A">
        <w:t>Регистрационный статус лекарственного препарата в мире.</w:t>
      </w:r>
    </w:p>
    <w:p w:rsidR="00497CE4" w:rsidRPr="00F7193A" w:rsidRDefault="00497CE4" w:rsidP="00497CE4">
      <w:pPr>
        <w:pStyle w:val="Default"/>
      </w:pPr>
      <w:r>
        <w:t>4.</w:t>
      </w:r>
      <w:r w:rsidRPr="00F7193A">
        <w:t>6.</w:t>
      </w:r>
      <w:r>
        <w:tab/>
      </w:r>
      <w:r w:rsidRPr="00F7193A">
        <w:t>Меры, принятые за отчетный период, в связи с поступившими данными по безопасности лекарственного препарата.</w:t>
      </w:r>
    </w:p>
    <w:p w:rsidR="00497CE4" w:rsidRPr="00F7193A" w:rsidRDefault="00497CE4" w:rsidP="00497CE4">
      <w:pPr>
        <w:pStyle w:val="Default"/>
      </w:pPr>
      <w:r>
        <w:t>4.</w:t>
      </w:r>
      <w:r w:rsidRPr="00F7193A">
        <w:t>7.</w:t>
      </w:r>
      <w:r>
        <w:tab/>
      </w:r>
      <w:r w:rsidRPr="00F7193A">
        <w:t>Изменения, внесенные в справочную информацию по безопасности лекарственного препарата.</w:t>
      </w:r>
    </w:p>
    <w:p w:rsidR="00497CE4" w:rsidRPr="00F7193A" w:rsidRDefault="00497CE4" w:rsidP="00497CE4">
      <w:pPr>
        <w:pStyle w:val="Default"/>
      </w:pPr>
      <w:r>
        <w:t>4.</w:t>
      </w:r>
      <w:r w:rsidRPr="00F7193A">
        <w:t>8.</w:t>
      </w:r>
      <w:r>
        <w:tab/>
      </w:r>
      <w:r w:rsidRPr="00F7193A">
        <w:t>Оценка числа пациентов, подвергшихся воздействию лекарственного препарата:</w:t>
      </w:r>
    </w:p>
    <w:p w:rsidR="00497CE4" w:rsidRPr="00F7193A" w:rsidRDefault="00497CE4" w:rsidP="00497CE4">
      <w:pPr>
        <w:pStyle w:val="Default"/>
      </w:pPr>
      <w:r>
        <w:t>4.</w:t>
      </w:r>
      <w:r w:rsidRPr="00F7193A">
        <w:t>8.1</w:t>
      </w:r>
      <w:r>
        <w:t>.</w:t>
      </w:r>
      <w:r>
        <w:tab/>
      </w:r>
      <w:r w:rsidRPr="00F7193A">
        <w:t>Общее число пациентов, подвергшихся воздействию лекарственного препарата в клинических исследованиях;</w:t>
      </w:r>
    </w:p>
    <w:p w:rsidR="00497CE4" w:rsidRPr="00F7193A" w:rsidRDefault="00497CE4" w:rsidP="00497CE4">
      <w:pPr>
        <w:pStyle w:val="Default"/>
      </w:pPr>
      <w:r>
        <w:t>4</w:t>
      </w:r>
      <w:r w:rsidRPr="00F7193A">
        <w:t>.8.2.</w:t>
      </w:r>
      <w:r>
        <w:tab/>
      </w:r>
      <w:r w:rsidRPr="00F7193A">
        <w:t>Общее число пациентов, подвергшихся воздействию лекарственного препарата по данным его применения на рынке.</w:t>
      </w:r>
    </w:p>
    <w:p w:rsidR="00497CE4" w:rsidRPr="00F7193A" w:rsidRDefault="00497CE4" w:rsidP="00497CE4">
      <w:pPr>
        <w:pStyle w:val="Default"/>
      </w:pPr>
      <w:r>
        <w:t>4</w:t>
      </w:r>
      <w:r w:rsidRPr="00F7193A">
        <w:t>.9.</w:t>
      </w:r>
      <w:r>
        <w:tab/>
      </w:r>
      <w:r w:rsidRPr="00F7193A">
        <w:t>Обобщенные табличные данные:</w:t>
      </w:r>
    </w:p>
    <w:p w:rsidR="00497CE4" w:rsidRPr="00F7193A" w:rsidRDefault="00497CE4" w:rsidP="00497CE4">
      <w:pPr>
        <w:pStyle w:val="Default"/>
      </w:pPr>
      <w:r>
        <w:t>4</w:t>
      </w:r>
      <w:r w:rsidRPr="00F7193A">
        <w:t>.9.1</w:t>
      </w:r>
      <w:r>
        <w:t>.</w:t>
      </w:r>
      <w:r>
        <w:tab/>
      </w:r>
      <w:r w:rsidRPr="00F7193A">
        <w:t>Справочная информация;</w:t>
      </w:r>
    </w:p>
    <w:p w:rsidR="00497CE4" w:rsidRPr="00F7193A" w:rsidRDefault="00497CE4" w:rsidP="00497CE4">
      <w:pPr>
        <w:pStyle w:val="Default"/>
      </w:pPr>
      <w:r>
        <w:t>4</w:t>
      </w:r>
      <w:r w:rsidRPr="00F7193A">
        <w:t>.9.2</w:t>
      </w:r>
      <w:r>
        <w:t>.</w:t>
      </w:r>
      <w:r>
        <w:tab/>
      </w:r>
      <w:r w:rsidRPr="00F7193A">
        <w:t>Обобщенная информация по серьезным нежелательным реакциям, выявленным в ходе клинических исследований;</w:t>
      </w:r>
    </w:p>
    <w:p w:rsidR="00497CE4" w:rsidRPr="00F7193A" w:rsidRDefault="00497CE4" w:rsidP="00497CE4">
      <w:pPr>
        <w:pStyle w:val="Default"/>
      </w:pPr>
      <w:r>
        <w:t>4</w:t>
      </w:r>
      <w:r w:rsidRPr="00F7193A">
        <w:t>.9.3</w:t>
      </w:r>
      <w:r>
        <w:t>.</w:t>
      </w:r>
      <w:r>
        <w:tab/>
      </w:r>
      <w:r w:rsidRPr="00F7193A">
        <w:t xml:space="preserve">Обобщенная информация по данным </w:t>
      </w:r>
      <w:proofErr w:type="spellStart"/>
      <w:r w:rsidRPr="00F7193A">
        <w:t>пострегистрационного</w:t>
      </w:r>
      <w:proofErr w:type="spellEnd"/>
      <w:r w:rsidRPr="00F7193A">
        <w:t xml:space="preserve"> применения лекарственного препарата;</w:t>
      </w:r>
    </w:p>
    <w:p w:rsidR="00497CE4" w:rsidRPr="00F7193A" w:rsidRDefault="00497CE4" w:rsidP="00497CE4">
      <w:pPr>
        <w:pStyle w:val="Default"/>
      </w:pPr>
      <w:r>
        <w:t>4</w:t>
      </w:r>
      <w:r w:rsidRPr="00F7193A">
        <w:t>.10.</w:t>
      </w:r>
      <w:r>
        <w:tab/>
      </w:r>
      <w:r w:rsidRPr="00F7193A">
        <w:t>Резюме значимых данных, полученных в ходе клинических исследований за отчетный период:</w:t>
      </w:r>
    </w:p>
    <w:p w:rsidR="00497CE4" w:rsidRPr="00F7193A" w:rsidRDefault="00497CE4" w:rsidP="00497CE4">
      <w:pPr>
        <w:pStyle w:val="Default"/>
      </w:pPr>
      <w:r>
        <w:t>4</w:t>
      </w:r>
      <w:r w:rsidRPr="00F7193A">
        <w:t>.10.1</w:t>
      </w:r>
      <w:r>
        <w:t>.</w:t>
      </w:r>
      <w:r>
        <w:tab/>
      </w:r>
      <w:r w:rsidRPr="00F7193A">
        <w:t>Завершенные клинические исследования;</w:t>
      </w:r>
    </w:p>
    <w:p w:rsidR="00497CE4" w:rsidRPr="00F7193A" w:rsidRDefault="00497CE4" w:rsidP="00497CE4">
      <w:pPr>
        <w:pStyle w:val="Default"/>
      </w:pPr>
      <w:r>
        <w:t>4</w:t>
      </w:r>
      <w:r w:rsidRPr="00F7193A">
        <w:t>.10.2</w:t>
      </w:r>
      <w:r>
        <w:t>.</w:t>
      </w:r>
      <w:r>
        <w:tab/>
      </w:r>
      <w:r w:rsidRPr="00F7193A">
        <w:t>Продолжающиеся клинические исследования;</w:t>
      </w:r>
    </w:p>
    <w:p w:rsidR="00497CE4" w:rsidRPr="00F7193A" w:rsidRDefault="00497CE4" w:rsidP="00497CE4">
      <w:pPr>
        <w:pStyle w:val="Default"/>
      </w:pPr>
      <w:r>
        <w:t>4</w:t>
      </w:r>
      <w:r w:rsidRPr="00F7193A">
        <w:t>.10.3</w:t>
      </w:r>
      <w:r>
        <w:t>.</w:t>
      </w:r>
      <w:r>
        <w:tab/>
      </w:r>
      <w:r w:rsidRPr="00F7193A">
        <w:t>Длительный последующий мониторинг состояния пациентов;</w:t>
      </w:r>
    </w:p>
    <w:p w:rsidR="00497CE4" w:rsidRPr="00F7193A" w:rsidRDefault="00497CE4" w:rsidP="00497CE4">
      <w:pPr>
        <w:pStyle w:val="Default"/>
      </w:pPr>
      <w:r>
        <w:t>4</w:t>
      </w:r>
      <w:r w:rsidRPr="00F7193A">
        <w:t>.10.4</w:t>
      </w:r>
      <w:r>
        <w:t>.</w:t>
      </w:r>
      <w:r>
        <w:tab/>
      </w:r>
      <w:r w:rsidRPr="00F7193A">
        <w:t>Иное терапевтическое применение лекарственного препарата;</w:t>
      </w:r>
    </w:p>
    <w:p w:rsidR="00497CE4" w:rsidRPr="00F7193A" w:rsidRDefault="00497CE4" w:rsidP="00497CE4">
      <w:pPr>
        <w:pStyle w:val="Default"/>
      </w:pPr>
      <w:r>
        <w:t>4</w:t>
      </w:r>
      <w:r w:rsidRPr="00F7193A">
        <w:t>.10.5</w:t>
      </w:r>
      <w:r>
        <w:t>.</w:t>
      </w:r>
      <w:r>
        <w:tab/>
      </w:r>
      <w:r w:rsidRPr="00F7193A">
        <w:t>Новые данные по безопасности при использовании лекарственного препарата в фиксированных комбинациях доз.</w:t>
      </w:r>
    </w:p>
    <w:p w:rsidR="00497CE4" w:rsidRPr="00F7193A" w:rsidRDefault="00497CE4" w:rsidP="00497CE4">
      <w:pPr>
        <w:pStyle w:val="Default"/>
      </w:pPr>
      <w:r>
        <w:t>4</w:t>
      </w:r>
      <w:r w:rsidRPr="00F7193A">
        <w:t>.11.</w:t>
      </w:r>
      <w:r>
        <w:tab/>
      </w:r>
      <w:r w:rsidRPr="00F7193A">
        <w:t xml:space="preserve">Данные </w:t>
      </w:r>
      <w:proofErr w:type="spellStart"/>
      <w:r w:rsidRPr="00F7193A">
        <w:t>неинтервенционных</w:t>
      </w:r>
      <w:proofErr w:type="spellEnd"/>
      <w:r w:rsidRPr="00F7193A">
        <w:t xml:space="preserve"> исследований.</w:t>
      </w:r>
    </w:p>
    <w:p w:rsidR="00497CE4" w:rsidRPr="00F7193A" w:rsidRDefault="00497CE4" w:rsidP="00497CE4">
      <w:pPr>
        <w:pStyle w:val="Default"/>
      </w:pPr>
      <w:r>
        <w:t>4</w:t>
      </w:r>
      <w:r w:rsidRPr="00F7193A">
        <w:t>.12.</w:t>
      </w:r>
      <w:r>
        <w:tab/>
      </w:r>
      <w:r w:rsidRPr="00F7193A">
        <w:t>Данные других клинических исследований и данные, полученные из других источников.</w:t>
      </w:r>
    </w:p>
    <w:p w:rsidR="00497CE4" w:rsidRPr="00F7193A" w:rsidRDefault="00497CE4" w:rsidP="00497CE4">
      <w:pPr>
        <w:pStyle w:val="Default"/>
      </w:pPr>
      <w:r>
        <w:t>4</w:t>
      </w:r>
      <w:r w:rsidRPr="00F7193A">
        <w:t>.13.</w:t>
      </w:r>
      <w:r>
        <w:tab/>
      </w:r>
      <w:r w:rsidRPr="00F7193A">
        <w:t>Данные доклинических исследований.</w:t>
      </w:r>
    </w:p>
    <w:p w:rsidR="00497CE4" w:rsidRPr="00F7193A" w:rsidRDefault="00497CE4" w:rsidP="00497CE4">
      <w:pPr>
        <w:pStyle w:val="Default"/>
      </w:pPr>
      <w:r>
        <w:t>4</w:t>
      </w:r>
      <w:r w:rsidRPr="00F7193A">
        <w:t>.14.</w:t>
      </w:r>
      <w:r>
        <w:tab/>
      </w:r>
      <w:r w:rsidRPr="00F7193A">
        <w:t>Использованные источники литературы.</w:t>
      </w:r>
    </w:p>
    <w:p w:rsidR="00497CE4" w:rsidRPr="00F7193A" w:rsidRDefault="00497CE4" w:rsidP="00497CE4">
      <w:pPr>
        <w:pStyle w:val="Default"/>
      </w:pPr>
      <w:r>
        <w:t>4</w:t>
      </w:r>
      <w:r w:rsidRPr="00F7193A">
        <w:t>.15.</w:t>
      </w:r>
      <w:r>
        <w:tab/>
      </w:r>
      <w:r w:rsidRPr="00F7193A">
        <w:t>Другие периодические обновляемые отчеты по безопасности.</w:t>
      </w:r>
    </w:p>
    <w:p w:rsidR="00497CE4" w:rsidRPr="00F7193A" w:rsidRDefault="00497CE4" w:rsidP="00497CE4">
      <w:pPr>
        <w:pStyle w:val="Default"/>
      </w:pPr>
      <w:r>
        <w:t>4</w:t>
      </w:r>
      <w:r w:rsidRPr="00F7193A">
        <w:t>.16.</w:t>
      </w:r>
      <w:r>
        <w:tab/>
      </w:r>
      <w:r w:rsidRPr="00F7193A">
        <w:t>Недостаточная терапевтическая эффективность лекарственного препарата, установленная в контролируемых клинических исследованиях.</w:t>
      </w:r>
    </w:p>
    <w:p w:rsidR="00497CE4" w:rsidRPr="00F7193A" w:rsidRDefault="00497CE4" w:rsidP="00497CE4">
      <w:pPr>
        <w:pStyle w:val="Default"/>
      </w:pPr>
      <w:r>
        <w:t>4</w:t>
      </w:r>
      <w:r w:rsidRPr="00F7193A">
        <w:t>.17.</w:t>
      </w:r>
      <w:r>
        <w:tab/>
      </w:r>
      <w:r w:rsidRPr="00F7193A">
        <w:t>Важная информация, полученная после завершения подготовки ПООБ.</w:t>
      </w:r>
    </w:p>
    <w:p w:rsidR="00497CE4" w:rsidRPr="00F7193A" w:rsidRDefault="00497CE4" w:rsidP="00497CE4">
      <w:pPr>
        <w:pStyle w:val="Default"/>
      </w:pPr>
      <w:r>
        <w:t>4</w:t>
      </w:r>
      <w:r w:rsidRPr="00F7193A">
        <w:t>.18.</w:t>
      </w:r>
      <w:r>
        <w:tab/>
      </w:r>
      <w:r w:rsidRPr="00F7193A">
        <w:t>Обзор сигналов (</w:t>
      </w:r>
      <w:proofErr w:type="gramStart"/>
      <w:r w:rsidRPr="00F7193A">
        <w:t>новые</w:t>
      </w:r>
      <w:proofErr w:type="gramEnd"/>
      <w:r w:rsidRPr="00F7193A">
        <w:t>, рассматриваемые и завершенные).</w:t>
      </w:r>
    </w:p>
    <w:p w:rsidR="00497CE4" w:rsidRPr="00F7193A" w:rsidRDefault="00497CE4" w:rsidP="00497CE4">
      <w:pPr>
        <w:pStyle w:val="Default"/>
      </w:pPr>
      <w:r>
        <w:t>4</w:t>
      </w:r>
      <w:r w:rsidRPr="00F7193A">
        <w:t>.19.</w:t>
      </w:r>
      <w:r>
        <w:tab/>
      </w:r>
      <w:r w:rsidRPr="00F7193A">
        <w:t>Сигналы и оценка риска:</w:t>
      </w:r>
    </w:p>
    <w:p w:rsidR="00497CE4" w:rsidRPr="00F7193A" w:rsidRDefault="00497CE4" w:rsidP="00497CE4">
      <w:pPr>
        <w:pStyle w:val="Default"/>
      </w:pPr>
      <w:r>
        <w:t>4</w:t>
      </w:r>
      <w:r w:rsidRPr="00F7193A">
        <w:t>.19.1</w:t>
      </w:r>
      <w:r>
        <w:t>.</w:t>
      </w:r>
      <w:r>
        <w:tab/>
      </w:r>
      <w:r w:rsidRPr="00F7193A">
        <w:t>Обобщающая информация по проблемам безопасности;</w:t>
      </w:r>
    </w:p>
    <w:p w:rsidR="00497CE4" w:rsidRPr="00F7193A" w:rsidRDefault="00497CE4" w:rsidP="00497CE4">
      <w:pPr>
        <w:pStyle w:val="Default"/>
      </w:pPr>
      <w:r>
        <w:t>4</w:t>
      </w:r>
      <w:r w:rsidRPr="00F7193A">
        <w:t>.19.2</w:t>
      </w:r>
      <w:r>
        <w:t>.</w:t>
      </w:r>
      <w:r>
        <w:tab/>
      </w:r>
      <w:r w:rsidRPr="00F7193A">
        <w:t>Оценка сигнала;</w:t>
      </w:r>
    </w:p>
    <w:p w:rsidR="00497CE4" w:rsidRPr="00F7193A" w:rsidRDefault="00497CE4" w:rsidP="00497CE4">
      <w:pPr>
        <w:pStyle w:val="Default"/>
      </w:pPr>
      <w:r>
        <w:t>4</w:t>
      </w:r>
      <w:r w:rsidRPr="00F7193A">
        <w:t>.19.3</w:t>
      </w:r>
      <w:r>
        <w:t>.</w:t>
      </w:r>
      <w:r>
        <w:tab/>
      </w:r>
      <w:r w:rsidRPr="00F7193A">
        <w:t>Оценка рисков и новой информации;</w:t>
      </w:r>
    </w:p>
    <w:p w:rsidR="00497CE4" w:rsidRPr="00F7193A" w:rsidRDefault="00497CE4" w:rsidP="00497CE4">
      <w:pPr>
        <w:pStyle w:val="Default"/>
      </w:pPr>
      <w:r>
        <w:t>4</w:t>
      </w:r>
      <w:r w:rsidRPr="00F7193A">
        <w:t>.19.4</w:t>
      </w:r>
      <w:r>
        <w:t>.</w:t>
      </w:r>
      <w:r>
        <w:tab/>
      </w:r>
      <w:r w:rsidRPr="00F7193A">
        <w:t>Характеристика рисков;</w:t>
      </w:r>
    </w:p>
    <w:p w:rsidR="00497CE4" w:rsidRPr="00F7193A" w:rsidRDefault="00497CE4" w:rsidP="00497CE4">
      <w:pPr>
        <w:pStyle w:val="Default"/>
      </w:pPr>
      <w:r>
        <w:t>4</w:t>
      </w:r>
      <w:r w:rsidRPr="00F7193A">
        <w:t>.19.5</w:t>
      </w:r>
      <w:r>
        <w:t>.</w:t>
      </w:r>
      <w:r>
        <w:tab/>
      </w:r>
      <w:r w:rsidRPr="00F7193A">
        <w:t>Эффективность мер по минимизации риска (если они применялись).</w:t>
      </w:r>
    </w:p>
    <w:p w:rsidR="00497CE4" w:rsidRPr="00F7193A" w:rsidRDefault="00497CE4" w:rsidP="00497CE4">
      <w:pPr>
        <w:pStyle w:val="Default"/>
      </w:pPr>
      <w:r>
        <w:t>4</w:t>
      </w:r>
      <w:r w:rsidRPr="00F7193A">
        <w:t>.20.</w:t>
      </w:r>
      <w:r>
        <w:tab/>
      </w:r>
      <w:r w:rsidRPr="00F7193A">
        <w:t>Оценка пользы:</w:t>
      </w:r>
    </w:p>
    <w:p w:rsidR="00497CE4" w:rsidRPr="00F7193A" w:rsidRDefault="00497CE4" w:rsidP="00497CE4">
      <w:pPr>
        <w:pStyle w:val="Default"/>
      </w:pPr>
      <w:r>
        <w:t>4</w:t>
      </w:r>
      <w:r w:rsidRPr="00F7193A">
        <w:t>.20.1</w:t>
      </w:r>
      <w:r>
        <w:t>.</w:t>
      </w:r>
      <w:r>
        <w:tab/>
      </w:r>
      <w:r w:rsidRPr="00F7193A">
        <w:t>Важная базисная информация по эффективности лекарственного препарата, полученная в ходе клинических исследований и применения в медицинской практике;</w:t>
      </w:r>
    </w:p>
    <w:p w:rsidR="00497CE4" w:rsidRPr="00F7193A" w:rsidRDefault="00497CE4" w:rsidP="00497CE4">
      <w:pPr>
        <w:pStyle w:val="Default"/>
      </w:pPr>
      <w:r>
        <w:t>4</w:t>
      </w:r>
      <w:r w:rsidRPr="00F7193A">
        <w:t>.20.2</w:t>
      </w:r>
      <w:r>
        <w:t>.</w:t>
      </w:r>
      <w:r>
        <w:tab/>
      </w:r>
      <w:r w:rsidRPr="00F7193A">
        <w:t>Новая выявленная информация по эффективности, полученная в ходе клинических исследований и применения в медицинской практике;</w:t>
      </w:r>
    </w:p>
    <w:p w:rsidR="00497CE4" w:rsidRPr="00F7193A" w:rsidRDefault="00497CE4" w:rsidP="00497CE4">
      <w:pPr>
        <w:pStyle w:val="Default"/>
      </w:pPr>
      <w:r>
        <w:t>4</w:t>
      </w:r>
      <w:r w:rsidRPr="00F7193A">
        <w:t>.20.3</w:t>
      </w:r>
      <w:r>
        <w:t>.</w:t>
      </w:r>
      <w:r>
        <w:tab/>
      </w:r>
      <w:r w:rsidRPr="00F7193A">
        <w:t>Характеристика пользы.</w:t>
      </w:r>
    </w:p>
    <w:p w:rsidR="00497CE4" w:rsidRPr="00F7193A" w:rsidRDefault="00497CE4" w:rsidP="00497CE4">
      <w:pPr>
        <w:pStyle w:val="Default"/>
      </w:pPr>
      <w:r>
        <w:t>4</w:t>
      </w:r>
      <w:r w:rsidRPr="00F7193A">
        <w:t>.21.</w:t>
      </w:r>
      <w:r>
        <w:tab/>
      </w:r>
      <w:r w:rsidRPr="00F7193A">
        <w:t xml:space="preserve">Интегрированный анализ соотношения </w:t>
      </w:r>
      <w:r>
        <w:t>«</w:t>
      </w:r>
      <w:r w:rsidRPr="00F7193A">
        <w:t>польза - риск</w:t>
      </w:r>
      <w:r>
        <w:t>»</w:t>
      </w:r>
      <w:r w:rsidRPr="00F7193A">
        <w:t xml:space="preserve"> по одобренным показаниям:</w:t>
      </w:r>
    </w:p>
    <w:p w:rsidR="00497CE4" w:rsidRPr="00F7193A" w:rsidRDefault="00497CE4" w:rsidP="00497CE4">
      <w:pPr>
        <w:pStyle w:val="Default"/>
      </w:pPr>
      <w:r>
        <w:t>4</w:t>
      </w:r>
      <w:r w:rsidRPr="00F7193A">
        <w:t>.21.1</w:t>
      </w:r>
      <w:r>
        <w:t>.</w:t>
      </w:r>
      <w:r>
        <w:tab/>
      </w:r>
      <w:r w:rsidRPr="00F7193A">
        <w:t>Интегрированный анализ в контексте соотношения "польза - риск" (включая медицинскую потребность и важные альтернативы);</w:t>
      </w:r>
    </w:p>
    <w:p w:rsidR="00497CE4" w:rsidRPr="00F7193A" w:rsidRDefault="00497CE4" w:rsidP="00497CE4">
      <w:pPr>
        <w:pStyle w:val="Default"/>
      </w:pPr>
      <w:r>
        <w:t>4</w:t>
      </w:r>
      <w:r w:rsidRPr="00F7193A">
        <w:t>.21.2</w:t>
      </w:r>
      <w:r>
        <w:t>.</w:t>
      </w:r>
      <w:r>
        <w:tab/>
      </w:r>
      <w:r w:rsidRPr="00F7193A">
        <w:t xml:space="preserve">Оценка процедуры анализа соотношения </w:t>
      </w:r>
      <w:r>
        <w:t>«</w:t>
      </w:r>
      <w:r w:rsidRPr="00F7193A">
        <w:t>польза - риск</w:t>
      </w:r>
      <w:r>
        <w:t>»</w:t>
      </w:r>
      <w:r w:rsidRPr="00F7193A">
        <w:t>.</w:t>
      </w:r>
    </w:p>
    <w:p w:rsidR="00497CE4" w:rsidRPr="00F7193A" w:rsidRDefault="00497CE4" w:rsidP="00497CE4">
      <w:pPr>
        <w:pStyle w:val="Default"/>
      </w:pPr>
      <w:r>
        <w:t>4</w:t>
      </w:r>
      <w:r w:rsidRPr="00F7193A">
        <w:t>.22.</w:t>
      </w:r>
      <w:r>
        <w:tab/>
      </w:r>
      <w:r w:rsidRPr="00F7193A">
        <w:t>Заключение ПООБ и предлагаемые последующие действия в контексте сделанной оценки.</w:t>
      </w:r>
    </w:p>
    <w:p w:rsidR="00497CE4" w:rsidRPr="00F7193A" w:rsidRDefault="00497CE4" w:rsidP="00497CE4">
      <w:pPr>
        <w:pStyle w:val="Default"/>
      </w:pPr>
      <w:r>
        <w:t>4</w:t>
      </w:r>
      <w:r w:rsidRPr="00F7193A">
        <w:t>.23.</w:t>
      </w:r>
      <w:r>
        <w:tab/>
      </w:r>
      <w:r w:rsidRPr="00F7193A">
        <w:t>Приложения к ПООБ.</w:t>
      </w:r>
    </w:p>
    <w:p w:rsidR="00497CE4" w:rsidRPr="00F7193A" w:rsidRDefault="00497CE4" w:rsidP="00497CE4">
      <w:pPr>
        <w:pStyle w:val="Default"/>
        <w:jc w:val="both"/>
      </w:pPr>
    </w:p>
    <w:p w:rsidR="00497CE4" w:rsidRPr="00F7193A" w:rsidRDefault="00497CE4" w:rsidP="00497CE4">
      <w:pPr>
        <w:autoSpaceDE w:val="0"/>
        <w:autoSpaceDN w:val="0"/>
        <w:adjustRightInd w:val="0"/>
        <w:jc w:val="both"/>
      </w:pPr>
      <w:r w:rsidRPr="00835B58">
        <w:rPr>
          <w:b/>
        </w:rPr>
        <w:t>5.</w:t>
      </w:r>
      <w:r>
        <w:tab/>
      </w:r>
      <w:r w:rsidRPr="00F7193A">
        <w:t>Исполнитель предоставляет резюме авторов, ответственных за подготовку ПООБ.</w:t>
      </w:r>
    </w:p>
    <w:p w:rsidR="00497CE4" w:rsidRPr="00F7193A" w:rsidRDefault="00497CE4" w:rsidP="00497CE4">
      <w:pPr>
        <w:autoSpaceDE w:val="0"/>
        <w:autoSpaceDN w:val="0"/>
        <w:adjustRightInd w:val="0"/>
        <w:jc w:val="both"/>
      </w:pPr>
      <w:r w:rsidRPr="00F7193A">
        <w:t xml:space="preserve">Исполнитель обязуется передать копию </w:t>
      </w:r>
      <w:proofErr w:type="spellStart"/>
      <w:r w:rsidRPr="00F7193A">
        <w:t>СОПа</w:t>
      </w:r>
      <w:proofErr w:type="spellEnd"/>
      <w:r w:rsidRPr="00F7193A">
        <w:t xml:space="preserve"> о написании ПООБ, включающего</w:t>
      </w:r>
      <w:r>
        <w:t>,</w:t>
      </w:r>
      <w:r w:rsidRPr="00F7193A">
        <w:t xml:space="preserve"> в том числе</w:t>
      </w:r>
      <w:r>
        <w:t>,</w:t>
      </w:r>
      <w:r w:rsidRPr="00F7193A">
        <w:t xml:space="preserve"> описание стратегии библиографического поиска. </w:t>
      </w:r>
    </w:p>
    <w:p w:rsidR="00497CE4" w:rsidRPr="00F7193A" w:rsidRDefault="00497CE4" w:rsidP="00497CE4">
      <w:pPr>
        <w:pStyle w:val="Default"/>
        <w:jc w:val="both"/>
      </w:pPr>
      <w:r w:rsidRPr="00F7193A">
        <w:lastRenderedPageBreak/>
        <w:t xml:space="preserve">Исполнитель проводит библиографический поиск для написания 14 раздела ПООБ «Использованные источники литературы» по МНН лекарственных препаратов в соответствии с требованиями, изложенными в пункте 8.5.11 Решения Совета Евразийской экономической комиссии от 03.11.2016 N 87 </w:t>
      </w:r>
      <w:r>
        <w:t>«</w:t>
      </w:r>
      <w:r w:rsidRPr="00F7193A">
        <w:t xml:space="preserve">Об утверждении Правил надлежащей практики </w:t>
      </w:r>
      <w:proofErr w:type="spellStart"/>
      <w:r w:rsidRPr="00F7193A">
        <w:t>фармаконадзора</w:t>
      </w:r>
      <w:proofErr w:type="spellEnd"/>
      <w:r w:rsidRPr="00F7193A">
        <w:t xml:space="preserve"> Евразийского экономического союза</w:t>
      </w:r>
      <w:r>
        <w:t>»</w:t>
      </w:r>
      <w:r w:rsidRPr="00F7193A">
        <w:t>. Литературный поиск проводится в целях выявления новых значимых данных по безопасности препаратов, оформляется в виде литературного обзора либо таблицы с кратким описанием результатов изученных печатных работ. С документом должны быть приложены список источников литературы (библиографический список является приложением к ПООБ) и копии всех первоисточников, использованных для подготовки раздела «Использованные источники литературы» ПООБ. Копии литературных источников необходимо сгруппировать в электронные папки в соответствии с разделами ПООБ. Тексты использованных для подготовки документа статей предоставляются не для коммерческого использования, а только для проведения контроля качества выполненных работ.</w:t>
      </w:r>
    </w:p>
    <w:p w:rsidR="00497CE4" w:rsidRPr="00F7193A" w:rsidRDefault="00497CE4" w:rsidP="00497CE4">
      <w:pPr>
        <w:pStyle w:val="Default"/>
        <w:jc w:val="both"/>
      </w:pPr>
      <w:r w:rsidRPr="00F7193A">
        <w:t>В случае</w:t>
      </w:r>
      <w:proofErr w:type="gramStart"/>
      <w:r w:rsidRPr="00F7193A">
        <w:t>,</w:t>
      </w:r>
      <w:proofErr w:type="gramEnd"/>
      <w:r w:rsidRPr="00F7193A">
        <w:t xml:space="preserve"> если при библиографическом поиске будут найдены литературные данные на любых языках, кроме русского и английского, перевод статей будет осуществляться за счет Заказчика. Исполнитель должен обосновать необходимость использования данных литературных источников. Согласование объема текста, направляемого в перевод, осуществляется по электронной почте: </w:t>
      </w:r>
      <w:proofErr w:type="spellStart"/>
      <w:r w:rsidRPr="00F7193A">
        <w:rPr>
          <w:lang w:val="en-US"/>
        </w:rPr>
        <w:t>i</w:t>
      </w:r>
      <w:proofErr w:type="spellEnd"/>
      <w:r w:rsidRPr="00F7193A">
        <w:t>_</w:t>
      </w:r>
      <w:r w:rsidRPr="00F7193A">
        <w:rPr>
          <w:lang w:val="en-US"/>
        </w:rPr>
        <w:t>g</w:t>
      </w:r>
      <w:r w:rsidRPr="00F7193A">
        <w:t>_</w:t>
      </w:r>
      <w:proofErr w:type="spellStart"/>
      <w:r w:rsidRPr="00F7193A">
        <w:rPr>
          <w:lang w:val="en-US"/>
        </w:rPr>
        <w:t>kotelnikova</w:t>
      </w:r>
      <w:proofErr w:type="spellEnd"/>
      <w:r w:rsidRPr="00F7193A">
        <w:t>@</w:t>
      </w:r>
      <w:proofErr w:type="spellStart"/>
      <w:r w:rsidRPr="00F7193A">
        <w:rPr>
          <w:lang w:val="en-US"/>
        </w:rPr>
        <w:t>endopharm</w:t>
      </w:r>
      <w:proofErr w:type="spellEnd"/>
      <w:r w:rsidRPr="00F7193A">
        <w:t>.</w:t>
      </w:r>
      <w:proofErr w:type="spellStart"/>
      <w:r w:rsidRPr="00F7193A">
        <w:rPr>
          <w:lang w:val="en-US"/>
        </w:rPr>
        <w:t>ru</w:t>
      </w:r>
      <w:proofErr w:type="spellEnd"/>
      <w:r w:rsidRPr="00F7193A">
        <w:t>.</w:t>
      </w:r>
    </w:p>
    <w:p w:rsidR="00497CE4" w:rsidRPr="00F7193A" w:rsidRDefault="00497CE4" w:rsidP="00497CE4">
      <w:pPr>
        <w:pStyle w:val="rmciloaw"/>
        <w:spacing w:before="0" w:beforeAutospacing="0" w:after="0" w:afterAutospacing="0"/>
        <w:ind w:firstLine="567"/>
        <w:jc w:val="both"/>
        <w:rPr>
          <w:b/>
          <w:bCs/>
        </w:rPr>
      </w:pPr>
    </w:p>
    <w:p w:rsidR="00497CE4" w:rsidRPr="00F7193A" w:rsidRDefault="00497CE4" w:rsidP="00497CE4">
      <w:pPr>
        <w:pStyle w:val="rmciloaw"/>
        <w:spacing w:before="0" w:beforeAutospacing="0" w:after="0" w:afterAutospacing="0"/>
        <w:jc w:val="both"/>
        <w:rPr>
          <w:b/>
          <w:bCs/>
        </w:rPr>
      </w:pPr>
      <w:r>
        <w:rPr>
          <w:b/>
          <w:bCs/>
        </w:rPr>
        <w:t>6.</w:t>
      </w:r>
      <w:r>
        <w:rPr>
          <w:b/>
          <w:bCs/>
        </w:rPr>
        <w:tab/>
      </w:r>
      <w:r w:rsidRPr="00F7193A">
        <w:rPr>
          <w:b/>
          <w:bCs/>
        </w:rPr>
        <w:t>Научные, технические и другие требования к Работам, выполняемым в рамках настоящего Договора:</w:t>
      </w:r>
    </w:p>
    <w:p w:rsidR="00497CE4" w:rsidRPr="00F7193A" w:rsidRDefault="00497CE4" w:rsidP="00497CE4">
      <w:pPr>
        <w:pStyle w:val="ConsPlusTitle"/>
        <w:jc w:val="both"/>
        <w:rPr>
          <w:rFonts w:ascii="Times New Roman" w:hAnsi="Times New Roman" w:cs="Times New Roman"/>
          <w:b w:val="0"/>
          <w:color w:val="000000"/>
          <w:sz w:val="24"/>
          <w:szCs w:val="24"/>
        </w:rPr>
      </w:pPr>
      <w:proofErr w:type="gramStart"/>
      <w:r w:rsidRPr="00F7193A">
        <w:rPr>
          <w:rFonts w:ascii="Times New Roman" w:hAnsi="Times New Roman" w:cs="Times New Roman"/>
          <w:b w:val="0"/>
          <w:color w:val="000000"/>
          <w:sz w:val="24"/>
          <w:szCs w:val="24"/>
        </w:rPr>
        <w:t xml:space="preserve">При выполнении </w:t>
      </w:r>
      <w:r>
        <w:rPr>
          <w:rFonts w:ascii="Times New Roman" w:hAnsi="Times New Roman" w:cs="Times New Roman"/>
          <w:b w:val="0"/>
          <w:color w:val="000000"/>
          <w:sz w:val="24"/>
          <w:szCs w:val="24"/>
        </w:rPr>
        <w:t>Р</w:t>
      </w:r>
      <w:r w:rsidRPr="00F7193A">
        <w:rPr>
          <w:rFonts w:ascii="Times New Roman" w:hAnsi="Times New Roman" w:cs="Times New Roman"/>
          <w:b w:val="0"/>
          <w:color w:val="000000"/>
          <w:sz w:val="24"/>
          <w:szCs w:val="24"/>
        </w:rPr>
        <w:t xml:space="preserve">абот по данному Договору Исполнитель обязуется руководствоваться требованиями Федерального закона от 12.04.2010 N 61-ФЗ «Об обращении лекарственных средств», Приказа Минздрава России от 01 апреля 2016 г. </w:t>
      </w:r>
      <w:r w:rsidRPr="00F7193A">
        <w:rPr>
          <w:rFonts w:ascii="Times New Roman" w:hAnsi="Times New Roman" w:cs="Times New Roman"/>
          <w:b w:val="0"/>
          <w:color w:val="000000"/>
          <w:sz w:val="24"/>
          <w:szCs w:val="24"/>
          <w:lang w:val="en-US"/>
        </w:rPr>
        <w:t>N</w:t>
      </w:r>
      <w:r w:rsidRPr="00F7193A">
        <w:rPr>
          <w:rFonts w:ascii="Times New Roman" w:hAnsi="Times New Roman" w:cs="Times New Roman"/>
          <w:b w:val="0"/>
          <w:color w:val="000000"/>
          <w:sz w:val="24"/>
          <w:szCs w:val="24"/>
        </w:rPr>
        <w:t xml:space="preserve"> 199н </w:t>
      </w:r>
      <w:r w:rsidRPr="00F7193A">
        <w:rPr>
          <w:rFonts w:ascii="Times New Roman" w:hAnsi="Times New Roman" w:cs="Times New Roman"/>
          <w:b w:val="0"/>
          <w:sz w:val="24"/>
          <w:szCs w:val="24"/>
        </w:rPr>
        <w:t xml:space="preserve">«Об утверждении правил надлежащей лабораторной практики», Приказа Минздрава России от 01 апреля 2016 г. N 200н «Об утверждении правил надлежащей клинической практики», Приказа </w:t>
      </w:r>
      <w:proofErr w:type="spellStart"/>
      <w:r w:rsidRPr="00F7193A">
        <w:rPr>
          <w:rFonts w:ascii="Times New Roman" w:hAnsi="Times New Roman" w:cs="Times New Roman"/>
          <w:b w:val="0"/>
          <w:sz w:val="24"/>
          <w:szCs w:val="24"/>
        </w:rPr>
        <w:t>Минпромторга</w:t>
      </w:r>
      <w:proofErr w:type="spellEnd"/>
      <w:r w:rsidRPr="00F7193A">
        <w:rPr>
          <w:rFonts w:ascii="Times New Roman" w:hAnsi="Times New Roman" w:cs="Times New Roman"/>
          <w:b w:val="0"/>
          <w:sz w:val="24"/>
          <w:szCs w:val="24"/>
        </w:rPr>
        <w:t xml:space="preserve"> России от 14.06.2013 N 916 «Об</w:t>
      </w:r>
      <w:proofErr w:type="gramEnd"/>
      <w:r w:rsidRPr="00F7193A">
        <w:rPr>
          <w:rFonts w:ascii="Times New Roman" w:hAnsi="Times New Roman" w:cs="Times New Roman"/>
          <w:b w:val="0"/>
          <w:sz w:val="24"/>
          <w:szCs w:val="24"/>
        </w:rPr>
        <w:t xml:space="preserve"> </w:t>
      </w:r>
      <w:proofErr w:type="gramStart"/>
      <w:r w:rsidRPr="00F7193A">
        <w:rPr>
          <w:rFonts w:ascii="Times New Roman" w:hAnsi="Times New Roman" w:cs="Times New Roman"/>
          <w:b w:val="0"/>
          <w:sz w:val="24"/>
          <w:szCs w:val="24"/>
        </w:rPr>
        <w:t>утверждении</w:t>
      </w:r>
      <w:proofErr w:type="gramEnd"/>
      <w:r w:rsidRPr="00F7193A">
        <w:rPr>
          <w:rFonts w:ascii="Times New Roman" w:hAnsi="Times New Roman" w:cs="Times New Roman"/>
          <w:b w:val="0"/>
          <w:sz w:val="24"/>
          <w:szCs w:val="24"/>
        </w:rPr>
        <w:t xml:space="preserve"> Правил надлежащей производственной практики», ОСТ</w:t>
      </w:r>
      <w:r w:rsidRPr="00F7193A">
        <w:rPr>
          <w:rFonts w:ascii="Times New Roman" w:hAnsi="Times New Roman" w:cs="Times New Roman"/>
          <w:b w:val="0"/>
          <w:color w:val="000000"/>
          <w:sz w:val="24"/>
          <w:szCs w:val="24"/>
        </w:rPr>
        <w:t xml:space="preserve"> 64-02-003-2002 «Продукция медицинской промышленности. Технологические регламенты производства. </w:t>
      </w:r>
      <w:proofErr w:type="gramStart"/>
      <w:r w:rsidRPr="00F7193A">
        <w:rPr>
          <w:rFonts w:ascii="Times New Roman" w:hAnsi="Times New Roman" w:cs="Times New Roman"/>
          <w:b w:val="0"/>
          <w:color w:val="000000"/>
          <w:sz w:val="24"/>
          <w:szCs w:val="24"/>
        </w:rPr>
        <w:t xml:space="preserve">Содержание, порядок разработки, согласования и утверждения», Приказа </w:t>
      </w:r>
      <w:proofErr w:type="spellStart"/>
      <w:r w:rsidRPr="00F7193A">
        <w:rPr>
          <w:rFonts w:ascii="Times New Roman" w:hAnsi="Times New Roman" w:cs="Times New Roman"/>
          <w:b w:val="0"/>
          <w:color w:val="000000"/>
          <w:sz w:val="24"/>
          <w:szCs w:val="24"/>
        </w:rPr>
        <w:t>Росздравнадзора</w:t>
      </w:r>
      <w:proofErr w:type="spellEnd"/>
      <w:r w:rsidRPr="00F7193A">
        <w:rPr>
          <w:rFonts w:ascii="Times New Roman" w:hAnsi="Times New Roman" w:cs="Times New Roman"/>
          <w:b w:val="0"/>
          <w:color w:val="000000"/>
          <w:sz w:val="24"/>
          <w:szCs w:val="24"/>
        </w:rPr>
        <w:t xml:space="preserve"> от 15.02.2017 N 1071 </w:t>
      </w:r>
      <w:r>
        <w:rPr>
          <w:rFonts w:ascii="Times New Roman" w:hAnsi="Times New Roman" w:cs="Times New Roman"/>
          <w:b w:val="0"/>
          <w:color w:val="000000"/>
          <w:sz w:val="24"/>
          <w:szCs w:val="24"/>
        </w:rPr>
        <w:t>«</w:t>
      </w:r>
      <w:r w:rsidRPr="00F7193A">
        <w:rPr>
          <w:rFonts w:ascii="Times New Roman" w:hAnsi="Times New Roman" w:cs="Times New Roman"/>
          <w:b w:val="0"/>
          <w:color w:val="000000"/>
          <w:sz w:val="24"/>
          <w:szCs w:val="24"/>
        </w:rPr>
        <w:t xml:space="preserve">Об утверждении Порядка осуществления </w:t>
      </w:r>
      <w:proofErr w:type="spellStart"/>
      <w:r w:rsidRPr="00F7193A">
        <w:rPr>
          <w:rFonts w:ascii="Times New Roman" w:hAnsi="Times New Roman" w:cs="Times New Roman"/>
          <w:b w:val="0"/>
          <w:color w:val="000000"/>
          <w:sz w:val="24"/>
          <w:szCs w:val="24"/>
        </w:rPr>
        <w:t>фармаконадзора</w:t>
      </w:r>
      <w:proofErr w:type="spellEnd"/>
      <w:r>
        <w:rPr>
          <w:rFonts w:ascii="Times New Roman" w:hAnsi="Times New Roman" w:cs="Times New Roman"/>
          <w:b w:val="0"/>
          <w:color w:val="000000"/>
          <w:sz w:val="24"/>
          <w:szCs w:val="24"/>
        </w:rPr>
        <w:t>»</w:t>
      </w:r>
      <w:r w:rsidRPr="00F7193A">
        <w:rPr>
          <w:rFonts w:ascii="Times New Roman" w:hAnsi="Times New Roman" w:cs="Times New Roman"/>
          <w:b w:val="0"/>
          <w:color w:val="000000"/>
          <w:sz w:val="24"/>
          <w:szCs w:val="24"/>
        </w:rPr>
        <w:t xml:space="preserve">, Решения Совета Евразийской экономической комиссии от 03.11.2016 N 87 </w:t>
      </w:r>
      <w:r>
        <w:rPr>
          <w:rFonts w:ascii="Times New Roman" w:hAnsi="Times New Roman" w:cs="Times New Roman"/>
          <w:b w:val="0"/>
          <w:color w:val="000000"/>
          <w:sz w:val="24"/>
          <w:szCs w:val="24"/>
        </w:rPr>
        <w:t>«</w:t>
      </w:r>
      <w:r w:rsidRPr="00F7193A">
        <w:rPr>
          <w:rFonts w:ascii="Times New Roman" w:hAnsi="Times New Roman" w:cs="Times New Roman"/>
          <w:b w:val="0"/>
          <w:color w:val="000000"/>
          <w:sz w:val="24"/>
          <w:szCs w:val="24"/>
        </w:rPr>
        <w:t xml:space="preserve">Об утверждении Правил надлежащей практики </w:t>
      </w:r>
      <w:proofErr w:type="spellStart"/>
      <w:r w:rsidRPr="00F7193A">
        <w:rPr>
          <w:rFonts w:ascii="Times New Roman" w:hAnsi="Times New Roman" w:cs="Times New Roman"/>
          <w:b w:val="0"/>
          <w:color w:val="000000"/>
          <w:sz w:val="24"/>
          <w:szCs w:val="24"/>
        </w:rPr>
        <w:t>фармаконадзора</w:t>
      </w:r>
      <w:proofErr w:type="spellEnd"/>
      <w:r w:rsidRPr="00F7193A">
        <w:rPr>
          <w:rFonts w:ascii="Times New Roman" w:hAnsi="Times New Roman" w:cs="Times New Roman"/>
          <w:b w:val="0"/>
          <w:color w:val="000000"/>
          <w:sz w:val="24"/>
          <w:szCs w:val="24"/>
        </w:rPr>
        <w:t xml:space="preserve"> Евразийского экономического союза</w:t>
      </w:r>
      <w:r>
        <w:rPr>
          <w:rFonts w:ascii="Times New Roman" w:hAnsi="Times New Roman" w:cs="Times New Roman"/>
          <w:b w:val="0"/>
          <w:color w:val="000000"/>
          <w:sz w:val="24"/>
          <w:szCs w:val="24"/>
        </w:rPr>
        <w:t>»</w:t>
      </w:r>
      <w:r w:rsidRPr="00F7193A">
        <w:rPr>
          <w:rFonts w:ascii="Times New Roman" w:hAnsi="Times New Roman" w:cs="Times New Roman"/>
          <w:b w:val="0"/>
          <w:color w:val="000000"/>
          <w:sz w:val="24"/>
          <w:szCs w:val="24"/>
        </w:rPr>
        <w:t xml:space="preserve">, другими нормативными документами, а также соответствующими общими статьями Европейской фармакопеи (руководства </w:t>
      </w:r>
      <w:r w:rsidRPr="00F7193A">
        <w:rPr>
          <w:rFonts w:ascii="Times New Roman" w:hAnsi="Times New Roman" w:cs="Times New Roman"/>
          <w:b w:val="0"/>
          <w:color w:val="000000"/>
          <w:sz w:val="24"/>
          <w:szCs w:val="24"/>
          <w:lang w:val="en-US"/>
        </w:rPr>
        <w:t>ICH</w:t>
      </w:r>
      <w:r w:rsidRPr="00F7193A">
        <w:rPr>
          <w:rFonts w:ascii="Times New Roman" w:hAnsi="Times New Roman" w:cs="Times New Roman"/>
          <w:b w:val="0"/>
          <w:color w:val="000000"/>
          <w:sz w:val="24"/>
          <w:szCs w:val="24"/>
        </w:rPr>
        <w:t xml:space="preserve"> и Европейского Союза – ЕС) или гармонизированными с ней общими статьями Государственной фармакопеи РФ</w:t>
      </w:r>
      <w:proofErr w:type="gramEnd"/>
      <w:r w:rsidRPr="00F7193A">
        <w:rPr>
          <w:rFonts w:ascii="Times New Roman" w:hAnsi="Times New Roman" w:cs="Times New Roman"/>
          <w:b w:val="0"/>
          <w:color w:val="000000"/>
          <w:sz w:val="24"/>
          <w:szCs w:val="24"/>
        </w:rPr>
        <w:t xml:space="preserve"> </w:t>
      </w:r>
      <w:r w:rsidRPr="00F7193A">
        <w:rPr>
          <w:rFonts w:ascii="Times New Roman" w:hAnsi="Times New Roman" w:cs="Times New Roman"/>
          <w:b w:val="0"/>
          <w:color w:val="000000"/>
          <w:sz w:val="24"/>
          <w:szCs w:val="24"/>
          <w:lang w:val="en-US"/>
        </w:rPr>
        <w:t>XI</w:t>
      </w:r>
      <w:r w:rsidRPr="00F7193A">
        <w:rPr>
          <w:rFonts w:ascii="Times New Roman" w:hAnsi="Times New Roman" w:cs="Times New Roman"/>
          <w:b w:val="0"/>
          <w:color w:val="000000"/>
          <w:sz w:val="24"/>
          <w:szCs w:val="24"/>
        </w:rPr>
        <w:t xml:space="preserve">, </w:t>
      </w:r>
      <w:r w:rsidRPr="00F7193A">
        <w:rPr>
          <w:rFonts w:ascii="Times New Roman" w:hAnsi="Times New Roman" w:cs="Times New Roman"/>
          <w:b w:val="0"/>
          <w:color w:val="000000"/>
          <w:sz w:val="24"/>
          <w:szCs w:val="24"/>
          <w:lang w:val="en-US"/>
        </w:rPr>
        <w:t>XII</w:t>
      </w:r>
      <w:r w:rsidRPr="00F7193A">
        <w:rPr>
          <w:rFonts w:ascii="Times New Roman" w:hAnsi="Times New Roman" w:cs="Times New Roman"/>
          <w:b w:val="0"/>
          <w:color w:val="000000"/>
          <w:sz w:val="24"/>
          <w:szCs w:val="24"/>
        </w:rPr>
        <w:t xml:space="preserve">, </w:t>
      </w:r>
      <w:r w:rsidRPr="00F7193A">
        <w:rPr>
          <w:rFonts w:ascii="Times New Roman" w:hAnsi="Times New Roman" w:cs="Times New Roman"/>
          <w:b w:val="0"/>
          <w:color w:val="000000"/>
          <w:sz w:val="24"/>
          <w:szCs w:val="24"/>
          <w:lang w:val="en-US"/>
        </w:rPr>
        <w:t>XIII</w:t>
      </w:r>
      <w:r w:rsidRPr="00F7193A">
        <w:rPr>
          <w:rFonts w:ascii="Times New Roman" w:hAnsi="Times New Roman" w:cs="Times New Roman"/>
          <w:b w:val="0"/>
          <w:color w:val="000000"/>
          <w:sz w:val="24"/>
          <w:szCs w:val="24"/>
        </w:rPr>
        <w:t xml:space="preserve"> выпуска, проектом ФСП, Руководства по экспертизе лекарственных средств, а также правилами регистрации лекарственных препаратов в странах ЕАЭС, ЕС. </w:t>
      </w:r>
    </w:p>
    <w:p w:rsidR="00497CE4" w:rsidRPr="00F7193A" w:rsidRDefault="00497CE4" w:rsidP="00497CE4">
      <w:pPr>
        <w:pStyle w:val="ConsPlusTitle"/>
        <w:ind w:firstLine="567"/>
        <w:jc w:val="both"/>
        <w:rPr>
          <w:rFonts w:ascii="Times New Roman" w:hAnsi="Times New Roman" w:cs="Times New Roman"/>
          <w:sz w:val="24"/>
          <w:szCs w:val="24"/>
        </w:rPr>
      </w:pPr>
    </w:p>
    <w:p w:rsidR="00497CE4" w:rsidRPr="00F7193A" w:rsidRDefault="00497CE4" w:rsidP="00497CE4">
      <w:pPr>
        <w:pStyle w:val="Normal1"/>
        <w:shd w:val="clear" w:color="auto" w:fill="FFFFFF"/>
        <w:jc w:val="both"/>
        <w:rPr>
          <w:sz w:val="24"/>
          <w:szCs w:val="24"/>
        </w:rPr>
      </w:pPr>
      <w:r w:rsidRPr="00835B58">
        <w:rPr>
          <w:b/>
          <w:sz w:val="24"/>
          <w:szCs w:val="24"/>
        </w:rPr>
        <w:t>7.</w:t>
      </w:r>
      <w:r w:rsidRPr="00835B58">
        <w:rPr>
          <w:b/>
          <w:sz w:val="24"/>
          <w:szCs w:val="24"/>
        </w:rPr>
        <w:tab/>
      </w:r>
      <w:r w:rsidRPr="00F7193A">
        <w:rPr>
          <w:sz w:val="24"/>
          <w:szCs w:val="24"/>
        </w:rPr>
        <w:t>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w:t>
      </w:r>
      <w:r>
        <w:rPr>
          <w:sz w:val="24"/>
          <w:szCs w:val="24"/>
        </w:rPr>
        <w:t>е</w:t>
      </w:r>
      <w:r w:rsidRPr="00F7193A">
        <w:rPr>
          <w:sz w:val="24"/>
          <w:szCs w:val="24"/>
        </w:rPr>
        <w:t xml:space="preserve"> выполнения </w:t>
      </w:r>
      <w:r>
        <w:rPr>
          <w:sz w:val="24"/>
          <w:szCs w:val="24"/>
        </w:rPr>
        <w:t>Р</w:t>
      </w:r>
      <w:r w:rsidRPr="00F7193A">
        <w:rPr>
          <w:sz w:val="24"/>
          <w:szCs w:val="24"/>
        </w:rPr>
        <w:t>абот по настоящему Договору. В связи с этим Исполнитель гарантирует, что выполняем</w:t>
      </w:r>
      <w:r>
        <w:rPr>
          <w:sz w:val="24"/>
          <w:szCs w:val="24"/>
        </w:rPr>
        <w:t>ые</w:t>
      </w:r>
      <w:r w:rsidRPr="00F7193A">
        <w:rPr>
          <w:sz w:val="24"/>
          <w:szCs w:val="24"/>
        </w:rPr>
        <w:t xml:space="preserve"> им </w:t>
      </w:r>
      <w:r>
        <w:rPr>
          <w:sz w:val="24"/>
          <w:szCs w:val="24"/>
        </w:rPr>
        <w:t>Р</w:t>
      </w:r>
      <w:r w:rsidRPr="00F7193A">
        <w:rPr>
          <w:sz w:val="24"/>
          <w:szCs w:val="24"/>
        </w:rPr>
        <w:t>абот</w:t>
      </w:r>
      <w:r>
        <w:rPr>
          <w:sz w:val="24"/>
          <w:szCs w:val="24"/>
        </w:rPr>
        <w:t>ы</w:t>
      </w:r>
      <w:r w:rsidRPr="00F7193A">
        <w:rPr>
          <w:sz w:val="24"/>
          <w:szCs w:val="24"/>
        </w:rPr>
        <w:t xml:space="preserve"> буд</w:t>
      </w:r>
      <w:r>
        <w:rPr>
          <w:sz w:val="24"/>
          <w:szCs w:val="24"/>
        </w:rPr>
        <w:t>у</w:t>
      </w:r>
      <w:r w:rsidRPr="00F7193A">
        <w:rPr>
          <w:sz w:val="24"/>
          <w:szCs w:val="24"/>
        </w:rPr>
        <w:t>т выполняться им с учётом требований клинической (</w:t>
      </w:r>
      <w:r w:rsidRPr="00F7193A">
        <w:rPr>
          <w:sz w:val="24"/>
          <w:szCs w:val="24"/>
          <w:lang w:val="en-US"/>
        </w:rPr>
        <w:t>G</w:t>
      </w:r>
      <w:proofErr w:type="gramStart"/>
      <w:r w:rsidRPr="00F7193A">
        <w:rPr>
          <w:sz w:val="24"/>
          <w:szCs w:val="24"/>
        </w:rPr>
        <w:t>С</w:t>
      </w:r>
      <w:proofErr w:type="gramEnd"/>
      <w:r w:rsidRPr="00F7193A">
        <w:rPr>
          <w:sz w:val="24"/>
          <w:szCs w:val="24"/>
          <w:lang w:val="en-US"/>
        </w:rPr>
        <w:t>P</w:t>
      </w:r>
      <w:r w:rsidRPr="00F7193A">
        <w:rPr>
          <w:sz w:val="24"/>
          <w:szCs w:val="24"/>
        </w:rPr>
        <w:t>), лабораторной (</w:t>
      </w:r>
      <w:r w:rsidRPr="00F7193A">
        <w:rPr>
          <w:sz w:val="24"/>
          <w:szCs w:val="24"/>
          <w:lang w:val="en-US"/>
        </w:rPr>
        <w:t>GLP</w:t>
      </w:r>
      <w:r w:rsidRPr="00F7193A">
        <w:rPr>
          <w:sz w:val="24"/>
          <w:szCs w:val="24"/>
        </w:rPr>
        <w:t>), производственной (</w:t>
      </w:r>
      <w:r w:rsidRPr="00F7193A">
        <w:rPr>
          <w:sz w:val="24"/>
          <w:szCs w:val="24"/>
          <w:lang w:val="en-US"/>
        </w:rPr>
        <w:t>GMP</w:t>
      </w:r>
      <w:r w:rsidRPr="00F7193A">
        <w:rPr>
          <w:sz w:val="24"/>
          <w:szCs w:val="24"/>
        </w:rPr>
        <w:t xml:space="preserve">) практик и надлежащей практики </w:t>
      </w:r>
      <w:proofErr w:type="spellStart"/>
      <w:r w:rsidRPr="00F7193A">
        <w:rPr>
          <w:sz w:val="24"/>
          <w:szCs w:val="24"/>
        </w:rPr>
        <w:t>фармаконадзора</w:t>
      </w:r>
      <w:proofErr w:type="spellEnd"/>
      <w:r w:rsidRPr="00F7193A">
        <w:rPr>
          <w:sz w:val="24"/>
          <w:szCs w:val="24"/>
        </w:rPr>
        <w:t xml:space="preserve"> (</w:t>
      </w:r>
      <w:r w:rsidRPr="00F7193A">
        <w:rPr>
          <w:sz w:val="24"/>
          <w:szCs w:val="24"/>
          <w:lang w:val="en-US"/>
        </w:rPr>
        <w:t>GVP</w:t>
      </w:r>
      <w:r w:rsidRPr="00F7193A">
        <w:rPr>
          <w:sz w:val="24"/>
          <w:szCs w:val="24"/>
        </w:rPr>
        <w:t>)</w:t>
      </w:r>
      <w:r>
        <w:rPr>
          <w:sz w:val="24"/>
          <w:szCs w:val="24"/>
        </w:rPr>
        <w:t xml:space="preserve"> Российской Федерации</w:t>
      </w:r>
      <w:r w:rsidRPr="00F7193A">
        <w:rPr>
          <w:sz w:val="24"/>
          <w:szCs w:val="24"/>
        </w:rPr>
        <w:t>.</w:t>
      </w:r>
    </w:p>
    <w:p w:rsidR="00497CE4" w:rsidRPr="00F7193A" w:rsidRDefault="00497CE4" w:rsidP="00497CE4">
      <w:pPr>
        <w:pStyle w:val="Normal1"/>
        <w:shd w:val="clear" w:color="auto" w:fill="FFFFFF"/>
        <w:jc w:val="both"/>
        <w:rPr>
          <w:sz w:val="24"/>
          <w:szCs w:val="24"/>
        </w:rPr>
      </w:pPr>
    </w:p>
    <w:p w:rsidR="00497CE4" w:rsidRPr="00F7193A" w:rsidRDefault="00497CE4" w:rsidP="00497CE4">
      <w:pPr>
        <w:pStyle w:val="Normal1"/>
        <w:shd w:val="clear" w:color="auto" w:fill="FFFFFF"/>
        <w:jc w:val="both"/>
        <w:rPr>
          <w:sz w:val="24"/>
          <w:szCs w:val="24"/>
        </w:rPr>
      </w:pPr>
      <w:r>
        <w:rPr>
          <w:b/>
          <w:sz w:val="24"/>
          <w:szCs w:val="24"/>
        </w:rPr>
        <w:t>8.</w:t>
      </w:r>
      <w:r>
        <w:rPr>
          <w:b/>
          <w:sz w:val="24"/>
          <w:szCs w:val="24"/>
        </w:rPr>
        <w:tab/>
      </w:r>
      <w:r w:rsidRPr="00F7193A">
        <w:rPr>
          <w:b/>
          <w:sz w:val="24"/>
          <w:szCs w:val="24"/>
        </w:rPr>
        <w:t>Исполнитель передаёт Заказчику по окончании Работ:</w:t>
      </w:r>
      <w:r w:rsidRPr="00F7193A">
        <w:rPr>
          <w:sz w:val="24"/>
          <w:szCs w:val="24"/>
        </w:rPr>
        <w:t xml:space="preserve"> </w:t>
      </w:r>
    </w:p>
    <w:p w:rsidR="00497CE4" w:rsidRPr="00F7193A" w:rsidRDefault="00497CE4" w:rsidP="00497CE4">
      <w:pPr>
        <w:pStyle w:val="Normal1"/>
        <w:shd w:val="clear" w:color="auto" w:fill="FFFFFF"/>
        <w:jc w:val="both"/>
        <w:rPr>
          <w:sz w:val="24"/>
          <w:szCs w:val="24"/>
        </w:rPr>
      </w:pPr>
      <w:r>
        <w:rPr>
          <w:sz w:val="24"/>
          <w:szCs w:val="24"/>
        </w:rPr>
        <w:t>8.1.</w:t>
      </w:r>
      <w:r>
        <w:rPr>
          <w:sz w:val="24"/>
          <w:szCs w:val="24"/>
        </w:rPr>
        <w:tab/>
      </w:r>
      <w:r w:rsidRPr="00F7193A">
        <w:rPr>
          <w:sz w:val="24"/>
          <w:szCs w:val="24"/>
        </w:rPr>
        <w:t xml:space="preserve">Отчетные документы, предусмотренные </w:t>
      </w:r>
      <w:r w:rsidRPr="00F7193A">
        <w:rPr>
          <w:i/>
          <w:sz w:val="24"/>
          <w:szCs w:val="24"/>
        </w:rPr>
        <w:t>Техническим заданием</w:t>
      </w:r>
      <w:r w:rsidRPr="00F7193A">
        <w:rPr>
          <w:sz w:val="24"/>
          <w:szCs w:val="24"/>
        </w:rPr>
        <w:t xml:space="preserve"> (Приложение №1 к Договору) и </w:t>
      </w:r>
      <w:r w:rsidRPr="00F7193A">
        <w:rPr>
          <w:i/>
          <w:sz w:val="24"/>
          <w:szCs w:val="24"/>
        </w:rPr>
        <w:t>Календарным планом</w:t>
      </w:r>
      <w:r w:rsidRPr="00F7193A">
        <w:rPr>
          <w:sz w:val="24"/>
          <w:szCs w:val="24"/>
        </w:rPr>
        <w:t xml:space="preserve"> (Приложение №2 к Договору), в том числе:</w:t>
      </w:r>
      <w:r w:rsidRPr="00F7193A">
        <w:rPr>
          <w:color w:val="000000"/>
          <w:sz w:val="24"/>
          <w:szCs w:val="24"/>
        </w:rPr>
        <w:t xml:space="preserve"> </w:t>
      </w:r>
    </w:p>
    <w:p w:rsidR="00497CE4" w:rsidRPr="00F7193A" w:rsidRDefault="00497CE4" w:rsidP="00497CE4">
      <w:pPr>
        <w:autoSpaceDE w:val="0"/>
        <w:autoSpaceDN w:val="0"/>
        <w:adjustRightInd w:val="0"/>
        <w:ind w:firstLine="33"/>
        <w:jc w:val="both"/>
      </w:pPr>
      <w:r>
        <w:t>8.1.</w:t>
      </w:r>
      <w:r w:rsidRPr="00F7193A">
        <w:t>1.</w:t>
      </w:r>
      <w:r>
        <w:tab/>
      </w:r>
      <w:r w:rsidRPr="00F7193A">
        <w:t xml:space="preserve">Копия </w:t>
      </w:r>
      <w:proofErr w:type="spellStart"/>
      <w:r w:rsidRPr="00F7193A">
        <w:t>СОПа</w:t>
      </w:r>
      <w:proofErr w:type="spellEnd"/>
      <w:r w:rsidRPr="00F7193A">
        <w:t xml:space="preserve"> о написании ПООБ.</w:t>
      </w:r>
    </w:p>
    <w:p w:rsidR="00497CE4" w:rsidRPr="00F7193A" w:rsidRDefault="00497CE4" w:rsidP="00497CE4">
      <w:pPr>
        <w:ind w:firstLine="33"/>
        <w:jc w:val="both"/>
        <w:rPr>
          <w:bCs/>
          <w:iCs/>
          <w:lang w:eastAsia="ar-SA"/>
        </w:rPr>
      </w:pPr>
      <w:r w:rsidRPr="00835B58">
        <w:rPr>
          <w:color w:val="000000"/>
        </w:rPr>
        <w:t>8.1.</w:t>
      </w:r>
      <w:r w:rsidRPr="00F7193A">
        <w:rPr>
          <w:color w:val="000000"/>
        </w:rPr>
        <w:t>2.</w:t>
      </w:r>
      <w:r>
        <w:rPr>
          <w:color w:val="000000"/>
        </w:rPr>
        <w:tab/>
      </w:r>
      <w:r w:rsidRPr="00F7193A">
        <w:rPr>
          <w:color w:val="000000"/>
        </w:rPr>
        <w:t>Резюме авторов, ответственных за подготовку ПООБ.</w:t>
      </w:r>
    </w:p>
    <w:p w:rsidR="00497CE4" w:rsidRPr="00F7193A" w:rsidRDefault="00497CE4" w:rsidP="00497CE4">
      <w:pPr>
        <w:jc w:val="both"/>
        <w:rPr>
          <w:bCs/>
          <w:iCs/>
        </w:rPr>
      </w:pPr>
      <w:r w:rsidRPr="00835B58">
        <w:rPr>
          <w:spacing w:val="-5"/>
        </w:rPr>
        <w:t>8.1.</w:t>
      </w:r>
      <w:r w:rsidRPr="00F7193A">
        <w:rPr>
          <w:spacing w:val="-5"/>
        </w:rPr>
        <w:t>3.</w:t>
      </w:r>
      <w:r>
        <w:rPr>
          <w:spacing w:val="-5"/>
        </w:rPr>
        <w:tab/>
      </w:r>
      <w:r w:rsidRPr="00F7193A">
        <w:rPr>
          <w:spacing w:val="-5"/>
        </w:rPr>
        <w:t xml:space="preserve">ПООБ по препаратам </w:t>
      </w:r>
      <w:r w:rsidRPr="00F7193A">
        <w:rPr>
          <w:bCs/>
          <w:iCs/>
        </w:rPr>
        <w:t xml:space="preserve">Исполнитель предоставляет в виде электронных файлов, </w:t>
      </w:r>
      <w:r w:rsidRPr="00F7193A">
        <w:t xml:space="preserve">в формате MS </w:t>
      </w:r>
      <w:proofErr w:type="spellStart"/>
      <w:r w:rsidRPr="00F7193A">
        <w:t>Word</w:t>
      </w:r>
      <w:proofErr w:type="spellEnd"/>
      <w:r w:rsidRPr="00F7193A">
        <w:t xml:space="preserve"> (файлы *.</w:t>
      </w:r>
      <w:proofErr w:type="spellStart"/>
      <w:r w:rsidRPr="00F7193A">
        <w:rPr>
          <w:lang w:val="en-US"/>
        </w:rPr>
        <w:t>docx</w:t>
      </w:r>
      <w:proofErr w:type="spellEnd"/>
      <w:r w:rsidRPr="00F7193A">
        <w:t xml:space="preserve">) по адресу электронной почты: </w:t>
      </w:r>
      <w:proofErr w:type="spellStart"/>
      <w:r w:rsidRPr="00F7193A">
        <w:rPr>
          <w:lang w:val="en-US"/>
        </w:rPr>
        <w:t>i</w:t>
      </w:r>
      <w:proofErr w:type="spellEnd"/>
      <w:r w:rsidRPr="00F7193A">
        <w:t>_</w:t>
      </w:r>
      <w:r w:rsidRPr="00F7193A">
        <w:rPr>
          <w:lang w:val="en-US"/>
        </w:rPr>
        <w:t>g</w:t>
      </w:r>
      <w:r w:rsidRPr="00F7193A">
        <w:t>_</w:t>
      </w:r>
      <w:proofErr w:type="spellStart"/>
      <w:r w:rsidRPr="00F7193A">
        <w:rPr>
          <w:lang w:val="en-US"/>
        </w:rPr>
        <w:t>kotelnikova</w:t>
      </w:r>
      <w:proofErr w:type="spellEnd"/>
      <w:r w:rsidRPr="00F7193A">
        <w:t>@</w:t>
      </w:r>
      <w:proofErr w:type="spellStart"/>
      <w:r w:rsidRPr="00F7193A">
        <w:rPr>
          <w:lang w:val="en-US"/>
        </w:rPr>
        <w:t>endopharm</w:t>
      </w:r>
      <w:proofErr w:type="spellEnd"/>
      <w:r w:rsidRPr="00F7193A">
        <w:t>.</w:t>
      </w:r>
      <w:proofErr w:type="spellStart"/>
      <w:r w:rsidRPr="00F7193A">
        <w:rPr>
          <w:lang w:val="en-US"/>
        </w:rPr>
        <w:t>ru</w:t>
      </w:r>
      <w:proofErr w:type="spellEnd"/>
      <w:r w:rsidRPr="00F7193A">
        <w:t>.</w:t>
      </w:r>
    </w:p>
    <w:p w:rsidR="00497CE4" w:rsidRPr="00F7193A" w:rsidRDefault="00497CE4" w:rsidP="00497CE4">
      <w:pPr>
        <w:pStyle w:val="Normal1"/>
        <w:shd w:val="clear" w:color="auto" w:fill="FFFFFF"/>
        <w:jc w:val="both"/>
        <w:rPr>
          <w:sz w:val="24"/>
          <w:szCs w:val="24"/>
        </w:rPr>
      </w:pPr>
      <w:r w:rsidRPr="00835B58">
        <w:rPr>
          <w:sz w:val="24"/>
          <w:szCs w:val="24"/>
        </w:rPr>
        <w:t>8.1.</w:t>
      </w:r>
      <w:r w:rsidRPr="00F7193A">
        <w:rPr>
          <w:sz w:val="24"/>
          <w:szCs w:val="24"/>
        </w:rPr>
        <w:t>4.</w:t>
      </w:r>
      <w:r>
        <w:rPr>
          <w:sz w:val="24"/>
          <w:szCs w:val="24"/>
        </w:rPr>
        <w:tab/>
      </w:r>
      <w:r w:rsidRPr="00F7193A">
        <w:rPr>
          <w:sz w:val="24"/>
          <w:szCs w:val="24"/>
        </w:rPr>
        <w:t>Список источников литературы и копии первоисточников, использованных для подготовки обзора в рамках раздела «Использованные источники литературы» (файлы *.</w:t>
      </w:r>
      <w:proofErr w:type="spellStart"/>
      <w:r w:rsidRPr="00F7193A">
        <w:rPr>
          <w:sz w:val="24"/>
          <w:szCs w:val="24"/>
        </w:rPr>
        <w:t>pdf</w:t>
      </w:r>
      <w:proofErr w:type="spellEnd"/>
      <w:r w:rsidRPr="00F7193A">
        <w:rPr>
          <w:sz w:val="24"/>
          <w:szCs w:val="24"/>
        </w:rPr>
        <w:t xml:space="preserve">). Названия файлов должны содержать фамилию автора и год публикации в формате «Автор, год». Если в </w:t>
      </w:r>
      <w:r w:rsidRPr="00F7193A">
        <w:rPr>
          <w:sz w:val="24"/>
          <w:szCs w:val="24"/>
        </w:rPr>
        <w:lastRenderedPageBreak/>
        <w:t xml:space="preserve">документе цитируется несколько статей одного автора за один год, названиям источников присваивается индекс «Автор, год-1», «Автор, год-2» и т.д. </w:t>
      </w:r>
    </w:p>
    <w:p w:rsidR="00497CE4" w:rsidRPr="00F7193A" w:rsidRDefault="00497CE4" w:rsidP="00497CE4">
      <w:pPr>
        <w:pStyle w:val="Normal1"/>
        <w:shd w:val="clear" w:color="auto" w:fill="FFFFFF"/>
        <w:jc w:val="both"/>
        <w:rPr>
          <w:sz w:val="24"/>
          <w:szCs w:val="24"/>
        </w:rPr>
      </w:pPr>
      <w:r w:rsidRPr="00835B58">
        <w:rPr>
          <w:sz w:val="24"/>
          <w:szCs w:val="24"/>
        </w:rPr>
        <w:t>8.1.</w:t>
      </w:r>
      <w:r w:rsidRPr="00F7193A">
        <w:rPr>
          <w:sz w:val="24"/>
          <w:szCs w:val="24"/>
        </w:rPr>
        <w:t>5.</w:t>
      </w:r>
      <w:r>
        <w:rPr>
          <w:sz w:val="24"/>
          <w:szCs w:val="24"/>
        </w:rPr>
        <w:tab/>
      </w:r>
      <w:r w:rsidRPr="00F7193A">
        <w:rPr>
          <w:sz w:val="24"/>
          <w:szCs w:val="24"/>
        </w:rPr>
        <w:t>Акты сдачи-приемки выполненных работ.</w:t>
      </w:r>
    </w:p>
    <w:p w:rsidR="00497CE4" w:rsidRPr="00F7193A" w:rsidRDefault="00497CE4" w:rsidP="00497CE4"/>
    <w:p w:rsidR="00497CE4" w:rsidRDefault="00497CE4" w:rsidP="00497CE4">
      <w:pPr>
        <w:jc w:val="center"/>
        <w:outlineLvl w:val="0"/>
      </w:pPr>
    </w:p>
    <w:p w:rsidR="00162696" w:rsidRDefault="00497CE4" w:rsidP="00497CE4">
      <w:r w:rsidRPr="009E4E3B">
        <w:rPr>
          <w:bCs/>
        </w:rPr>
        <w:t xml:space="preserve">Сроки выполнения Работ по </w:t>
      </w:r>
      <w:r>
        <w:rPr>
          <w:bCs/>
        </w:rPr>
        <w:t>Договору</w:t>
      </w:r>
      <w:r w:rsidRPr="009E4E3B">
        <w:rPr>
          <w:bCs/>
        </w:rPr>
        <w:t xml:space="preserve"> (отдельному Этапу выполнения Работ) и сроки </w:t>
      </w:r>
      <w:r w:rsidRPr="009E4E3B">
        <w:t xml:space="preserve">передачи отчетной документации Заказчику </w:t>
      </w:r>
      <w:r w:rsidRPr="009E4E3B">
        <w:rPr>
          <w:bCs/>
        </w:rPr>
        <w:t>определяются Календарным планом.</w:t>
      </w:r>
    </w:p>
    <w:p w:rsidR="00162696" w:rsidRPr="002739E0" w:rsidRDefault="00162696" w:rsidP="002739E0">
      <w:pPr>
        <w:sectPr w:rsidR="00162696" w:rsidRPr="002739E0" w:rsidSect="004F231C">
          <w:footerReference w:type="default" r:id="rId15"/>
          <w:pgSz w:w="11906" w:h="16838"/>
          <w:pgMar w:top="567" w:right="566" w:bottom="568" w:left="1134" w:header="709" w:footer="709" w:gutter="0"/>
          <w:cols w:space="708"/>
          <w:docGrid w:linePitch="360"/>
        </w:sectPr>
      </w:pPr>
    </w:p>
    <w:p w:rsidR="008B68AD" w:rsidRDefault="00BD03C3" w:rsidP="008C2B48">
      <w:pPr>
        <w:jc w:val="center"/>
        <w:rPr>
          <w:b/>
        </w:rPr>
      </w:pPr>
      <w:r w:rsidRPr="00FF355F">
        <w:rPr>
          <w:b/>
          <w:lang w:val="en-US"/>
        </w:rPr>
        <w:lastRenderedPageBreak/>
        <w:t>IV</w:t>
      </w:r>
      <w:r w:rsidRPr="00FF355F">
        <w:rPr>
          <w:b/>
        </w:rPr>
        <w:t>. ПРОЕКТ ДОГОВОРА</w:t>
      </w:r>
    </w:p>
    <w:p w:rsidR="00497CE4" w:rsidRPr="00F7193A" w:rsidRDefault="00497CE4" w:rsidP="00497CE4">
      <w:pPr>
        <w:pStyle w:val="afffc"/>
        <w:rPr>
          <w:rFonts w:ascii="Times New Roman" w:hAnsi="Times New Roman"/>
          <w:sz w:val="24"/>
          <w:szCs w:val="24"/>
        </w:rPr>
      </w:pPr>
      <w:bookmarkStart w:id="59" w:name="YANDEX_7"/>
      <w:bookmarkStart w:id="60" w:name="YANDEX_13"/>
      <w:bookmarkStart w:id="61" w:name="YANDEX_14"/>
      <w:bookmarkEnd w:id="24"/>
      <w:bookmarkEnd w:id="25"/>
      <w:bookmarkEnd w:id="57"/>
      <w:bookmarkEnd w:id="59"/>
      <w:bookmarkEnd w:id="60"/>
      <w:bookmarkEnd w:id="61"/>
      <w:r w:rsidRPr="00F7193A">
        <w:rPr>
          <w:rFonts w:ascii="Times New Roman" w:hAnsi="Times New Roman"/>
          <w:sz w:val="24"/>
          <w:szCs w:val="24"/>
        </w:rPr>
        <w:t>ДОГОВОР № __________</w:t>
      </w:r>
    </w:p>
    <w:p w:rsidR="00497CE4" w:rsidRPr="00F7193A" w:rsidRDefault="00497CE4" w:rsidP="00497CE4">
      <w:pPr>
        <w:pStyle w:val="afffc"/>
        <w:jc w:val="both"/>
        <w:rPr>
          <w:rFonts w:ascii="Times New Roman" w:hAnsi="Times New Roman"/>
          <w:b w:val="0"/>
          <w:sz w:val="24"/>
          <w:szCs w:val="24"/>
        </w:rPr>
      </w:pPr>
    </w:p>
    <w:p w:rsidR="00497CE4" w:rsidRPr="00F7193A" w:rsidRDefault="00497CE4" w:rsidP="00497CE4">
      <w:pPr>
        <w:tabs>
          <w:tab w:val="left" w:pos="7513"/>
        </w:tabs>
        <w:jc w:val="both"/>
      </w:pPr>
      <w:r w:rsidRPr="00F7193A">
        <w:t>г. Москва</w:t>
      </w:r>
      <w:r w:rsidRPr="00F7193A">
        <w:tab/>
        <w:t>«___» __________ 2018 г.</w:t>
      </w:r>
    </w:p>
    <w:p w:rsidR="00497CE4" w:rsidRPr="00F7193A" w:rsidRDefault="00497CE4" w:rsidP="00497CE4">
      <w:pPr>
        <w:tabs>
          <w:tab w:val="left" w:pos="6521"/>
        </w:tabs>
        <w:jc w:val="center"/>
      </w:pPr>
    </w:p>
    <w:p w:rsidR="00497CE4" w:rsidRPr="00F7193A" w:rsidRDefault="00497CE4" w:rsidP="00497CE4">
      <w:pPr>
        <w:jc w:val="both"/>
      </w:pPr>
      <w:proofErr w:type="gramStart"/>
      <w:r w:rsidRPr="00F7193A">
        <w:rPr>
          <w:b/>
        </w:rPr>
        <w:t>Федеральное государственное унитарное предприятие «Московский эндокринный завод»</w:t>
      </w:r>
      <w:r w:rsidRPr="00F7193A">
        <w:t xml:space="preserve">, именуемое в дальнейшем </w:t>
      </w:r>
      <w:r w:rsidRPr="00F7193A">
        <w:rPr>
          <w:b/>
        </w:rPr>
        <w:t>«Заказчик»</w:t>
      </w:r>
      <w:r w:rsidRPr="00F7193A">
        <w:t xml:space="preserve">, в лице Генерального директора Фонарева Михаила Юрьевича, действующего на основании Устава, с одной стороны, и </w:t>
      </w:r>
      <w:r w:rsidRPr="00F7193A">
        <w:rPr>
          <w:b/>
        </w:rPr>
        <w:t>____________________</w:t>
      </w:r>
      <w:r w:rsidRPr="00F7193A">
        <w:rPr>
          <w:b/>
          <w:bCs/>
        </w:rPr>
        <w:t>,</w:t>
      </w:r>
      <w:r w:rsidRPr="00F7193A">
        <w:t xml:space="preserve"> именуемое в дальнейшем </w:t>
      </w:r>
      <w:r w:rsidRPr="00F7193A">
        <w:rPr>
          <w:b/>
        </w:rPr>
        <w:t>«Исполнитель»,</w:t>
      </w:r>
      <w:r w:rsidRPr="00F7193A">
        <w:t xml:space="preserve"> в лице ______________, действующего на основании _______, с другой стороны, далее совместно именуемые «Стороны», а по отдельности «Сторона», </w:t>
      </w:r>
      <w:proofErr w:type="gramEnd"/>
    </w:p>
    <w:p w:rsidR="00497CE4" w:rsidRPr="00F7193A" w:rsidRDefault="00497CE4" w:rsidP="00497CE4">
      <w:pPr>
        <w:jc w:val="both"/>
      </w:pPr>
      <w:r w:rsidRPr="00F7193A">
        <w:t>по результатам проведения _________, объявленного Извещением о закупке от «__» _____ 2018 г. № _________ на основании протокола заседания Закупочной комиссии ФГУП «Московский эндокринный Завод» от «___» _______ 2018 года № _________, з</w:t>
      </w:r>
      <w:r w:rsidRPr="00F7193A">
        <w:rPr>
          <w:spacing w:val="-5"/>
        </w:rPr>
        <w:t>аключили настоящий Договор о нижеследующем:</w:t>
      </w:r>
    </w:p>
    <w:p w:rsidR="00497CE4" w:rsidRPr="00F7193A" w:rsidRDefault="00497CE4" w:rsidP="00497CE4">
      <w:pPr>
        <w:ind w:firstLine="567"/>
        <w:jc w:val="both"/>
        <w:rPr>
          <w:spacing w:val="-5"/>
        </w:rPr>
      </w:pPr>
    </w:p>
    <w:p w:rsidR="00497CE4" w:rsidRPr="00F7193A" w:rsidRDefault="00497CE4" w:rsidP="00497CE4">
      <w:pPr>
        <w:numPr>
          <w:ilvl w:val="0"/>
          <w:numId w:val="13"/>
        </w:numPr>
        <w:autoSpaceDE w:val="0"/>
        <w:autoSpaceDN w:val="0"/>
        <w:adjustRightInd w:val="0"/>
        <w:ind w:left="0" w:firstLine="0"/>
        <w:jc w:val="center"/>
        <w:rPr>
          <w:b/>
        </w:rPr>
      </w:pPr>
      <w:r w:rsidRPr="00F7193A">
        <w:rPr>
          <w:b/>
        </w:rPr>
        <w:t>ПРЕДМЕТ ДОГОВОРА</w:t>
      </w:r>
    </w:p>
    <w:p w:rsidR="00497CE4" w:rsidRPr="00F7193A" w:rsidRDefault="00497CE4" w:rsidP="00497CE4">
      <w:pPr>
        <w:autoSpaceDE w:val="0"/>
        <w:autoSpaceDN w:val="0"/>
        <w:adjustRightInd w:val="0"/>
        <w:jc w:val="both"/>
      </w:pPr>
      <w:r w:rsidRPr="00F7193A">
        <w:t>1.1.</w:t>
      </w:r>
      <w:r w:rsidRPr="00F7193A">
        <w:tab/>
        <w:t>Исполнитель обязуется по заданию Заказчика выполнить работы по написанию периодического обновляемого отчета по безопасности (ПООБ) лекарственных препаратов согласно Техническому заданию (Приложени</w:t>
      </w:r>
      <w:r>
        <w:t>е</w:t>
      </w:r>
      <w:r w:rsidRPr="00F7193A">
        <w:t xml:space="preserve"> № 1 к настоящему Договору) для предоставления в регуляторные органы РФ и стран ЕАЭС (далее – Работы).</w:t>
      </w:r>
    </w:p>
    <w:p w:rsidR="00497CE4" w:rsidRPr="00F7193A" w:rsidRDefault="00497CE4" w:rsidP="00497CE4">
      <w:pPr>
        <w:autoSpaceDE w:val="0"/>
        <w:autoSpaceDN w:val="0"/>
        <w:adjustRightInd w:val="0"/>
        <w:jc w:val="both"/>
      </w:pPr>
      <w:r w:rsidRPr="00F7193A">
        <w:t>1.2.</w:t>
      </w:r>
      <w:r w:rsidRPr="00F7193A">
        <w:tab/>
        <w:t xml:space="preserve">Описание, объем, технические и другие требования к Работам, выполняемым в рамках настоящего Договора, изложены в </w:t>
      </w:r>
      <w:r w:rsidRPr="00F7193A">
        <w:rPr>
          <w:iCs/>
        </w:rPr>
        <w:t>Техническом задании</w:t>
      </w:r>
      <w:r w:rsidRPr="00F7193A">
        <w:rPr>
          <w:i/>
          <w:iCs/>
        </w:rPr>
        <w:t xml:space="preserve"> </w:t>
      </w:r>
      <w:r w:rsidRPr="00F7193A">
        <w:rPr>
          <w:iCs/>
        </w:rPr>
        <w:t>(Приложение №1 к настоящему Договору), котор</w:t>
      </w:r>
      <w:r>
        <w:rPr>
          <w:iCs/>
        </w:rPr>
        <w:t>ое</w:t>
      </w:r>
      <w:r w:rsidRPr="00F7193A">
        <w:rPr>
          <w:iCs/>
        </w:rPr>
        <w:t xml:space="preserve"> является неотъемлемой частью настоящего Договора. </w:t>
      </w:r>
    </w:p>
    <w:p w:rsidR="00497CE4" w:rsidRPr="00F7193A" w:rsidRDefault="00497CE4" w:rsidP="00497CE4">
      <w:pPr>
        <w:autoSpaceDE w:val="0"/>
        <w:autoSpaceDN w:val="0"/>
        <w:adjustRightInd w:val="0"/>
        <w:jc w:val="both"/>
      </w:pPr>
      <w:r w:rsidRPr="00F7193A">
        <w:t>1.3.</w:t>
      </w:r>
      <w:r w:rsidRPr="00F7193A">
        <w:tab/>
        <w:t xml:space="preserve">Содержание и сроки выполнения Работ определяются </w:t>
      </w:r>
      <w:r w:rsidRPr="00F7193A">
        <w:rPr>
          <w:iCs/>
        </w:rPr>
        <w:t>Календарным планом (Приложение №2 к настоящему Договору)</w:t>
      </w:r>
      <w:r w:rsidRPr="00F7193A">
        <w:t>, который является неотъемлемой частью настоящего Договора.</w:t>
      </w:r>
    </w:p>
    <w:p w:rsidR="00497CE4" w:rsidRPr="00F7193A" w:rsidRDefault="00497CE4" w:rsidP="00497CE4">
      <w:pPr>
        <w:autoSpaceDE w:val="0"/>
        <w:autoSpaceDN w:val="0"/>
        <w:adjustRightInd w:val="0"/>
        <w:jc w:val="both"/>
      </w:pPr>
      <w:r w:rsidRPr="00F7193A">
        <w:t>1.4.</w:t>
      </w:r>
      <w:r w:rsidRPr="00F7193A">
        <w:tab/>
        <w:t>Исполнитель гарантирует Заказчику, что имеет в своем распоряжении персонал, обладающий соответствующей квалификацией, необходимой для проведения Работ, либо данный персонал будет привлечен Исполнителем за свой счет со стороны третьих лиц.</w:t>
      </w:r>
    </w:p>
    <w:p w:rsidR="00497CE4" w:rsidRPr="00F7193A" w:rsidRDefault="00497CE4" w:rsidP="00497CE4">
      <w:pPr>
        <w:numPr>
          <w:ilvl w:val="1"/>
          <w:numId w:val="0"/>
        </w:numPr>
        <w:jc w:val="both"/>
        <w:outlineLvl w:val="1"/>
        <w:rPr>
          <w:bCs/>
        </w:rPr>
      </w:pPr>
    </w:p>
    <w:p w:rsidR="00497CE4" w:rsidRPr="00F7193A" w:rsidRDefault="00497CE4" w:rsidP="00497CE4">
      <w:pPr>
        <w:pStyle w:val="aff2"/>
        <w:numPr>
          <w:ilvl w:val="0"/>
          <w:numId w:val="13"/>
        </w:numPr>
        <w:suppressAutoHyphens/>
        <w:ind w:left="0" w:firstLine="0"/>
        <w:jc w:val="center"/>
        <w:rPr>
          <w:b/>
          <w:bCs/>
        </w:rPr>
      </w:pPr>
      <w:r w:rsidRPr="00F7193A">
        <w:rPr>
          <w:b/>
          <w:bCs/>
        </w:rPr>
        <w:t>СТОИМОСТЬ РАБОТ И ПОРЯДОК РАСЧЕТОВ</w:t>
      </w:r>
    </w:p>
    <w:p w:rsidR="00497CE4" w:rsidRPr="00F7193A" w:rsidRDefault="00497CE4" w:rsidP="00497CE4">
      <w:pPr>
        <w:jc w:val="both"/>
      </w:pPr>
      <w:r w:rsidRPr="00F7193A">
        <w:t>2.1.</w:t>
      </w:r>
      <w:r w:rsidRPr="00F7193A">
        <w:tab/>
        <w:t>За выполнение Работ, согласно настоящему Договору, Заказчик оплачивает Исполнителю сумму в размере</w:t>
      </w:r>
      <w:proofErr w:type="gramStart"/>
      <w:r w:rsidRPr="00F7193A">
        <w:t xml:space="preserve"> __________ (__________) </w:t>
      </w:r>
      <w:proofErr w:type="gramEnd"/>
      <w:r w:rsidRPr="00F7193A">
        <w:t xml:space="preserve">рублей </w:t>
      </w:r>
      <w:r>
        <w:t>__</w:t>
      </w:r>
      <w:r w:rsidRPr="00F7193A">
        <w:t xml:space="preserve"> коп., </w:t>
      </w:r>
      <w:r>
        <w:t xml:space="preserve">включая </w:t>
      </w:r>
      <w:r w:rsidRPr="00F7193A">
        <w:rPr>
          <w:bCs/>
        </w:rPr>
        <w:t>НДС по ставке, установленной п. 3 ст. 164 Налогового кодекса Российской Федерации</w:t>
      </w:r>
      <w:r w:rsidRPr="00F7193A">
        <w:t xml:space="preserve">. </w:t>
      </w:r>
    </w:p>
    <w:p w:rsidR="00497CE4" w:rsidRPr="00F7193A" w:rsidRDefault="00497CE4" w:rsidP="00497CE4">
      <w:pPr>
        <w:autoSpaceDE w:val="0"/>
        <w:autoSpaceDN w:val="0"/>
        <w:adjustRightInd w:val="0"/>
        <w:jc w:val="both"/>
      </w:pPr>
      <w:bookmarkStart w:id="62" w:name="Par38"/>
      <w:bookmarkEnd w:id="62"/>
      <w:r w:rsidRPr="00F7193A">
        <w:t>2.2.</w:t>
      </w:r>
      <w:r w:rsidRPr="00F7193A">
        <w:tab/>
        <w:t>Стоимость Работ включает компенсацию издержек Исполнителя, которые он понесет в связи с исполнением обязанностей по настоящему Договору, в том числе затраты на выплаты третьим лицам, которые будут привлечены Исполнителем для выполнения Работ по настоящему Договору.</w:t>
      </w:r>
    </w:p>
    <w:p w:rsidR="00497CE4" w:rsidRPr="00F7193A" w:rsidRDefault="00497CE4" w:rsidP="00497CE4">
      <w:pPr>
        <w:autoSpaceDE w:val="0"/>
        <w:autoSpaceDN w:val="0"/>
        <w:adjustRightInd w:val="0"/>
        <w:jc w:val="both"/>
      </w:pPr>
      <w:r w:rsidRPr="00F7193A">
        <w:t>2.3.</w:t>
      </w:r>
      <w:r w:rsidRPr="00F7193A">
        <w:tab/>
        <w:t>Порядок оплаты:</w:t>
      </w:r>
    </w:p>
    <w:p w:rsidR="00497CE4" w:rsidRPr="00F7193A" w:rsidRDefault="00497CE4" w:rsidP="00497CE4">
      <w:pPr>
        <w:tabs>
          <w:tab w:val="left" w:pos="0"/>
        </w:tabs>
        <w:jc w:val="both"/>
      </w:pPr>
      <w:r w:rsidRPr="00F7193A">
        <w:t>2.3.1.</w:t>
      </w:r>
      <w:r w:rsidRPr="00F7193A">
        <w:tab/>
        <w:t>Оплата стоимости Работ по настоящему Договору производится Заказчиком в соответствии с Календарным планом (Приложение № 2 к настоящему Договору).</w:t>
      </w:r>
    </w:p>
    <w:p w:rsidR="00497CE4" w:rsidRPr="00F7193A" w:rsidRDefault="00497CE4" w:rsidP="00497CE4">
      <w:pPr>
        <w:tabs>
          <w:tab w:val="left" w:pos="0"/>
        </w:tabs>
        <w:jc w:val="both"/>
      </w:pPr>
      <w:r w:rsidRPr="00F7193A">
        <w:t>Выполнение Работ, предусмотренных Договором, подтверждается акт</w:t>
      </w:r>
      <w:r>
        <w:t>о</w:t>
      </w:r>
      <w:r w:rsidRPr="00F7193A">
        <w:t>м сдачи-приемки выполненных Работ.</w:t>
      </w:r>
    </w:p>
    <w:p w:rsidR="00497CE4" w:rsidRPr="00F7193A" w:rsidRDefault="00497CE4" w:rsidP="00497CE4">
      <w:pPr>
        <w:autoSpaceDE w:val="0"/>
        <w:autoSpaceDN w:val="0"/>
        <w:adjustRightInd w:val="0"/>
        <w:jc w:val="both"/>
      </w:pPr>
      <w:r w:rsidRPr="00F7193A">
        <w:t>2.3.2.</w:t>
      </w:r>
      <w:r w:rsidRPr="00F7193A">
        <w:tab/>
      </w:r>
      <w:r w:rsidRPr="00F7193A">
        <w:rPr>
          <w:color w:val="000000"/>
        </w:rPr>
        <w:t>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12 настоящего Договора</w:t>
      </w:r>
      <w:r w:rsidRPr="00F7193A">
        <w:t>. В платежном документе в качестве назначения платежа указывается: наименование, номер и дата Договора.</w:t>
      </w:r>
    </w:p>
    <w:p w:rsidR="00497CE4" w:rsidRPr="00F7193A" w:rsidRDefault="00497CE4" w:rsidP="00497CE4">
      <w:pPr>
        <w:autoSpaceDE w:val="0"/>
        <w:autoSpaceDN w:val="0"/>
        <w:adjustRightInd w:val="0"/>
        <w:jc w:val="both"/>
      </w:pPr>
      <w:r w:rsidRPr="00F7193A">
        <w:t>2.3.3.</w:t>
      </w:r>
      <w:r w:rsidRPr="00F7193A">
        <w:tab/>
        <w:t>Обязательство по оплате стоимости Работ считаются исполненным в момент списания денежных сре</w:t>
      </w:r>
      <w:proofErr w:type="gramStart"/>
      <w:r w:rsidRPr="00F7193A">
        <w:t>дств с р</w:t>
      </w:r>
      <w:proofErr w:type="gramEnd"/>
      <w:r w:rsidRPr="00F7193A">
        <w:t>асчетного счета Заказчика.</w:t>
      </w:r>
    </w:p>
    <w:p w:rsidR="00497CE4" w:rsidRPr="00F7193A" w:rsidRDefault="00497CE4" w:rsidP="00497CE4">
      <w:pPr>
        <w:autoSpaceDE w:val="0"/>
        <w:autoSpaceDN w:val="0"/>
        <w:adjustRightInd w:val="0"/>
        <w:jc w:val="both"/>
      </w:pPr>
      <w:r w:rsidRPr="00F7193A">
        <w:t>2.3.4.</w:t>
      </w:r>
      <w:r w:rsidRPr="00F7193A">
        <w:tab/>
        <w:t xml:space="preserve">Стороны договорились, что на период отсрочки платежа, согласно условиям </w:t>
      </w:r>
      <w:r>
        <w:t xml:space="preserve">настоящего </w:t>
      </w:r>
      <w:r w:rsidRPr="00F7193A">
        <w:t>Договора, проценты за пользование денежными средствами не начисляются и не уплачиваются.</w:t>
      </w:r>
    </w:p>
    <w:p w:rsidR="00497CE4" w:rsidRPr="00F7193A" w:rsidRDefault="00497CE4" w:rsidP="00497CE4">
      <w:pPr>
        <w:autoSpaceDE w:val="0"/>
        <w:autoSpaceDN w:val="0"/>
        <w:adjustRightInd w:val="0"/>
        <w:jc w:val="both"/>
      </w:pPr>
    </w:p>
    <w:p w:rsidR="00497CE4" w:rsidRPr="00F7193A" w:rsidRDefault="00497CE4" w:rsidP="00497CE4">
      <w:pPr>
        <w:autoSpaceDE w:val="0"/>
        <w:autoSpaceDN w:val="0"/>
        <w:adjustRightInd w:val="0"/>
        <w:jc w:val="center"/>
      </w:pPr>
      <w:bookmarkStart w:id="63" w:name="Par37"/>
      <w:bookmarkEnd w:id="63"/>
      <w:r w:rsidRPr="00F7193A">
        <w:rPr>
          <w:b/>
          <w:bCs/>
        </w:rPr>
        <w:t>3.</w:t>
      </w:r>
      <w:r w:rsidRPr="00F7193A">
        <w:rPr>
          <w:b/>
          <w:bCs/>
        </w:rPr>
        <w:tab/>
        <w:t>ПОРЯДОК СДАЧИ И ПРИЕМКИ РАБОТ</w:t>
      </w:r>
    </w:p>
    <w:p w:rsidR="00497CE4" w:rsidRPr="00F7193A" w:rsidRDefault="00497CE4" w:rsidP="00497CE4">
      <w:pPr>
        <w:tabs>
          <w:tab w:val="left" w:pos="851"/>
        </w:tabs>
        <w:suppressAutoHyphens/>
        <w:jc w:val="both"/>
        <w:rPr>
          <w:color w:val="000000"/>
        </w:rPr>
      </w:pPr>
      <w:r w:rsidRPr="00F7193A">
        <w:rPr>
          <w:color w:val="000000"/>
        </w:rPr>
        <w:lastRenderedPageBreak/>
        <w:t>3.1.</w:t>
      </w:r>
      <w:r w:rsidRPr="00F7193A">
        <w:rPr>
          <w:color w:val="000000"/>
        </w:rPr>
        <w:tab/>
        <w:t xml:space="preserve">Перечень научной, технической и другой документации, подлежащей оформлению и сдаче Исполнителем Заказчику в ходе выполнения обязательств по Договору и (или) по окончании его, определен </w:t>
      </w:r>
      <w:r w:rsidRPr="00F7193A">
        <w:rPr>
          <w:iCs/>
          <w:color w:val="000000"/>
        </w:rPr>
        <w:t xml:space="preserve">Календарным планом. </w:t>
      </w:r>
    </w:p>
    <w:p w:rsidR="00497CE4" w:rsidRPr="00F7193A" w:rsidRDefault="00497CE4" w:rsidP="00497CE4">
      <w:pPr>
        <w:widowControl w:val="0"/>
        <w:autoSpaceDE w:val="0"/>
        <w:autoSpaceDN w:val="0"/>
        <w:adjustRightInd w:val="0"/>
        <w:jc w:val="both"/>
        <w:rPr>
          <w:color w:val="000000"/>
          <w:lang w:eastAsia="en-US"/>
        </w:rPr>
      </w:pPr>
      <w:r w:rsidRPr="00F7193A">
        <w:rPr>
          <w:color w:val="000000"/>
          <w:lang w:eastAsia="en-US"/>
        </w:rPr>
        <w:t>3.2.</w:t>
      </w:r>
      <w:r w:rsidRPr="00F7193A">
        <w:rPr>
          <w:color w:val="000000"/>
          <w:lang w:eastAsia="en-US"/>
        </w:rPr>
        <w:tab/>
        <w:t xml:space="preserve">Сдача и приемка выполненных Работ осуществляется в соответствии с требованиями Технического задания и Календарного плана по настоящему Договору. </w:t>
      </w:r>
    </w:p>
    <w:p w:rsidR="00497CE4" w:rsidRPr="00F7193A" w:rsidRDefault="00497CE4" w:rsidP="00497CE4">
      <w:pPr>
        <w:widowControl w:val="0"/>
        <w:autoSpaceDE w:val="0"/>
        <w:autoSpaceDN w:val="0"/>
        <w:adjustRightInd w:val="0"/>
        <w:jc w:val="both"/>
        <w:rPr>
          <w:color w:val="000000"/>
          <w:lang w:eastAsia="en-US"/>
        </w:rPr>
      </w:pPr>
      <w:r w:rsidRPr="00F7193A">
        <w:rPr>
          <w:color w:val="000000"/>
          <w:lang w:eastAsia="en-US"/>
        </w:rPr>
        <w:t>3.3.</w:t>
      </w:r>
      <w:r w:rsidRPr="00F7193A">
        <w:rPr>
          <w:color w:val="000000"/>
          <w:lang w:eastAsia="en-US"/>
        </w:rPr>
        <w:tab/>
        <w:t>При завершении Работ, предусмотренных Техническим заданием и Календарным планом, Исполнитель предоставляет Заказчику Акт сдачи-приемки выполненных работ с приложением к н</w:t>
      </w:r>
      <w:r>
        <w:rPr>
          <w:color w:val="000000"/>
          <w:lang w:eastAsia="en-US"/>
        </w:rPr>
        <w:t>е</w:t>
      </w:r>
      <w:r w:rsidRPr="00F7193A">
        <w:rPr>
          <w:color w:val="000000"/>
          <w:lang w:eastAsia="en-US"/>
        </w:rPr>
        <w:t>м</w:t>
      </w:r>
      <w:r>
        <w:rPr>
          <w:color w:val="000000"/>
          <w:lang w:eastAsia="en-US"/>
        </w:rPr>
        <w:t>у</w:t>
      </w:r>
      <w:r w:rsidRPr="00F7193A">
        <w:rPr>
          <w:color w:val="000000"/>
          <w:lang w:eastAsia="en-US"/>
        </w:rPr>
        <w:t xml:space="preserve"> отчетных материалов (документации). </w:t>
      </w:r>
    </w:p>
    <w:p w:rsidR="00497CE4" w:rsidRPr="00F7193A" w:rsidRDefault="00497CE4" w:rsidP="00497CE4">
      <w:pPr>
        <w:widowControl w:val="0"/>
        <w:autoSpaceDE w:val="0"/>
        <w:autoSpaceDN w:val="0"/>
        <w:adjustRightInd w:val="0"/>
        <w:jc w:val="both"/>
        <w:rPr>
          <w:color w:val="000000"/>
          <w:lang w:eastAsia="en-US"/>
        </w:rPr>
      </w:pPr>
      <w:r w:rsidRPr="00F7193A">
        <w:rPr>
          <w:color w:val="000000"/>
          <w:lang w:eastAsia="en-US"/>
        </w:rPr>
        <w:t>3.4.</w:t>
      </w:r>
      <w:r w:rsidRPr="00F7193A">
        <w:rPr>
          <w:color w:val="000000"/>
          <w:lang w:eastAsia="en-US"/>
        </w:rPr>
        <w:tab/>
        <w:t xml:space="preserve">При завершении выполнения Работ Исполнитель обязан в письменной форме в срок не позднее, чем за 5 (пять) рабочих дней до сдачи результата Работ, уведомить Заказчика о готовности к сдаче Работ для осуществления приемки их результатов. </w:t>
      </w:r>
    </w:p>
    <w:p w:rsidR="00497CE4" w:rsidRPr="00F7193A" w:rsidRDefault="00497CE4" w:rsidP="00497CE4">
      <w:pPr>
        <w:widowControl w:val="0"/>
        <w:autoSpaceDE w:val="0"/>
        <w:autoSpaceDN w:val="0"/>
        <w:adjustRightInd w:val="0"/>
        <w:jc w:val="both"/>
        <w:rPr>
          <w:color w:val="000000"/>
          <w:lang w:eastAsia="en-US"/>
        </w:rPr>
      </w:pPr>
      <w:r w:rsidRPr="00F7193A">
        <w:rPr>
          <w:color w:val="000000"/>
          <w:lang w:eastAsia="en-US"/>
        </w:rPr>
        <w:t>3.5.</w:t>
      </w:r>
      <w:r w:rsidRPr="00F7193A">
        <w:rPr>
          <w:color w:val="000000"/>
          <w:lang w:eastAsia="en-US"/>
        </w:rPr>
        <w:tab/>
        <w:t>Вся документация, подлежащая сдаче Заказчику, представляется Исполнителем в электронном виде</w:t>
      </w:r>
      <w:r>
        <w:rPr>
          <w:color w:val="000000"/>
          <w:lang w:eastAsia="en-US"/>
        </w:rPr>
        <w:t xml:space="preserve"> согласно требованиям Технического задания</w:t>
      </w:r>
      <w:r w:rsidRPr="00F7193A">
        <w:rPr>
          <w:color w:val="000000"/>
          <w:lang w:eastAsia="en-US"/>
        </w:rPr>
        <w:t xml:space="preserve"> посредством электронной почты: </w:t>
      </w:r>
      <w:proofErr w:type="spellStart"/>
      <w:r w:rsidRPr="00F7193A">
        <w:rPr>
          <w:color w:val="000000"/>
          <w:lang w:val="en-US" w:eastAsia="en-US"/>
        </w:rPr>
        <w:t>i</w:t>
      </w:r>
      <w:proofErr w:type="spellEnd"/>
      <w:r w:rsidRPr="00F7193A">
        <w:rPr>
          <w:color w:val="000000"/>
          <w:lang w:eastAsia="en-US"/>
        </w:rPr>
        <w:t>_</w:t>
      </w:r>
      <w:r w:rsidRPr="00F7193A">
        <w:rPr>
          <w:color w:val="000000"/>
          <w:lang w:val="en-US" w:eastAsia="en-US"/>
        </w:rPr>
        <w:t>g</w:t>
      </w:r>
      <w:r w:rsidRPr="00F7193A">
        <w:rPr>
          <w:color w:val="000000"/>
          <w:lang w:eastAsia="en-US"/>
        </w:rPr>
        <w:t>_</w:t>
      </w:r>
      <w:proofErr w:type="spellStart"/>
      <w:r w:rsidRPr="00F7193A">
        <w:rPr>
          <w:color w:val="000000"/>
          <w:lang w:val="en-US" w:eastAsia="en-US"/>
        </w:rPr>
        <w:t>kotelnikova</w:t>
      </w:r>
      <w:proofErr w:type="spellEnd"/>
      <w:r w:rsidRPr="00F7193A">
        <w:rPr>
          <w:color w:val="000000"/>
          <w:lang w:eastAsia="en-US"/>
        </w:rPr>
        <w:t>@</w:t>
      </w:r>
      <w:proofErr w:type="spellStart"/>
      <w:r w:rsidRPr="00F7193A">
        <w:rPr>
          <w:color w:val="000000"/>
          <w:lang w:val="en-US" w:eastAsia="en-US"/>
        </w:rPr>
        <w:t>endopharm</w:t>
      </w:r>
      <w:proofErr w:type="spellEnd"/>
      <w:r w:rsidRPr="00F7193A">
        <w:rPr>
          <w:color w:val="000000"/>
          <w:lang w:eastAsia="en-US"/>
        </w:rPr>
        <w:t>.</w:t>
      </w:r>
      <w:proofErr w:type="spellStart"/>
      <w:r w:rsidRPr="00F7193A">
        <w:rPr>
          <w:color w:val="000000"/>
          <w:lang w:val="en-US" w:eastAsia="en-US"/>
        </w:rPr>
        <w:t>ru</w:t>
      </w:r>
      <w:proofErr w:type="spellEnd"/>
      <w:r w:rsidRPr="00F7193A">
        <w:rPr>
          <w:color w:val="000000"/>
          <w:lang w:eastAsia="en-US"/>
        </w:rPr>
        <w:t>.</w:t>
      </w:r>
    </w:p>
    <w:p w:rsidR="00497CE4" w:rsidRPr="00F7193A" w:rsidRDefault="00497CE4" w:rsidP="00497CE4">
      <w:pPr>
        <w:widowControl w:val="0"/>
        <w:autoSpaceDE w:val="0"/>
        <w:autoSpaceDN w:val="0"/>
        <w:adjustRightInd w:val="0"/>
        <w:jc w:val="both"/>
        <w:rPr>
          <w:color w:val="000000"/>
          <w:lang w:eastAsia="en-US"/>
        </w:rPr>
      </w:pPr>
      <w:r w:rsidRPr="00F7193A">
        <w:rPr>
          <w:color w:val="000000"/>
          <w:lang w:eastAsia="en-US"/>
        </w:rPr>
        <w:t>3.6.</w:t>
      </w:r>
      <w:r w:rsidRPr="00F7193A">
        <w:rPr>
          <w:color w:val="000000"/>
          <w:lang w:eastAsia="en-US"/>
        </w:rPr>
        <w:tab/>
        <w:t xml:space="preserve">Заказчик в течение 15 (пятнадцати) рабочих дней </w:t>
      </w:r>
      <w:proofErr w:type="gramStart"/>
      <w:r w:rsidRPr="00F7193A">
        <w:rPr>
          <w:color w:val="000000"/>
          <w:lang w:eastAsia="en-US"/>
        </w:rPr>
        <w:t>с даты получения</w:t>
      </w:r>
      <w:proofErr w:type="gramEnd"/>
      <w:r w:rsidRPr="00F7193A">
        <w:rPr>
          <w:color w:val="000000"/>
          <w:lang w:eastAsia="en-US"/>
        </w:rPr>
        <w:t xml:space="preserve"> Акта сдачи-приемки выполненных работ (далее - Акт) и отчетных материалов (документации) обязан отправить Исполнителю подписанный Акт или мотивированный отказ с приложением акта выявленных недостатков.</w:t>
      </w:r>
    </w:p>
    <w:p w:rsidR="00497CE4" w:rsidRPr="00F7193A" w:rsidRDefault="00497CE4" w:rsidP="00497CE4">
      <w:pPr>
        <w:widowControl w:val="0"/>
        <w:autoSpaceDE w:val="0"/>
        <w:autoSpaceDN w:val="0"/>
        <w:adjustRightInd w:val="0"/>
        <w:jc w:val="both"/>
        <w:rPr>
          <w:color w:val="000000"/>
          <w:lang w:eastAsia="en-US"/>
        </w:rPr>
      </w:pPr>
      <w:r w:rsidRPr="00F7193A">
        <w:rPr>
          <w:color w:val="000000"/>
          <w:lang w:eastAsia="en-US"/>
        </w:rPr>
        <w:t>3.7.</w:t>
      </w:r>
      <w:r w:rsidRPr="00F7193A">
        <w:rPr>
          <w:color w:val="000000"/>
          <w:lang w:eastAsia="en-US"/>
        </w:rPr>
        <w:tab/>
        <w:t>При наличии замечаний к выполненным Работам Заказчиком оформляется акт выявленных недостатков с указанием срока их устранения. Сроки, указанные в акте считаются согласованными Исполнителем, если в письменном виде он не заявит об ином в течение 2 (двух) рабочих дней с момента получения акта выявленных недостатков от Заказчика.</w:t>
      </w:r>
    </w:p>
    <w:p w:rsidR="00497CE4" w:rsidRPr="00F7193A" w:rsidRDefault="00497CE4" w:rsidP="00497CE4">
      <w:pPr>
        <w:widowControl w:val="0"/>
        <w:autoSpaceDE w:val="0"/>
        <w:autoSpaceDN w:val="0"/>
        <w:adjustRightInd w:val="0"/>
        <w:jc w:val="both"/>
        <w:rPr>
          <w:color w:val="000000"/>
          <w:lang w:eastAsia="en-US"/>
        </w:rPr>
      </w:pPr>
      <w:r w:rsidRPr="00F7193A">
        <w:rPr>
          <w:color w:val="000000"/>
          <w:lang w:eastAsia="en-US"/>
        </w:rPr>
        <w:t>3.8.</w:t>
      </w:r>
      <w:r w:rsidRPr="00F7193A">
        <w:rPr>
          <w:color w:val="000000"/>
          <w:lang w:eastAsia="en-US"/>
        </w:rPr>
        <w:tab/>
        <w:t xml:space="preserve">Исполнитель обязан своими силами и за свой счет устранить в установленные </w:t>
      </w:r>
      <w:proofErr w:type="gramStart"/>
      <w:r w:rsidRPr="00F7193A">
        <w:rPr>
          <w:color w:val="000000"/>
          <w:lang w:eastAsia="en-US"/>
        </w:rPr>
        <w:t>сроки</w:t>
      </w:r>
      <w:proofErr w:type="gramEnd"/>
      <w:r w:rsidRPr="00F7193A">
        <w:rPr>
          <w:color w:val="000000"/>
          <w:lang w:eastAsia="en-US"/>
        </w:rPr>
        <w:t xml:space="preserve"> допущенные по его вине недостатки выполненных Работ. </w:t>
      </w:r>
    </w:p>
    <w:p w:rsidR="00497CE4" w:rsidRPr="00F7193A" w:rsidRDefault="00497CE4" w:rsidP="00497CE4">
      <w:pPr>
        <w:tabs>
          <w:tab w:val="left" w:pos="851"/>
        </w:tabs>
        <w:suppressAutoHyphens/>
        <w:ind w:right="-3"/>
        <w:jc w:val="both"/>
        <w:rPr>
          <w:color w:val="000000"/>
          <w:lang w:eastAsia="en-US"/>
        </w:rPr>
      </w:pPr>
      <w:r w:rsidRPr="00F7193A">
        <w:rPr>
          <w:color w:val="000000"/>
          <w:lang w:eastAsia="en-US"/>
        </w:rPr>
        <w:t xml:space="preserve">Акт сдачи-приемки выполненных работ подписывается после устранения Исполнителем всех выявленных при приемке недостатков. </w:t>
      </w:r>
    </w:p>
    <w:p w:rsidR="00497CE4" w:rsidRPr="00F7193A" w:rsidRDefault="00497CE4" w:rsidP="00497CE4">
      <w:pPr>
        <w:autoSpaceDE w:val="0"/>
        <w:autoSpaceDN w:val="0"/>
        <w:adjustRightInd w:val="0"/>
        <w:ind w:firstLine="567"/>
        <w:jc w:val="both"/>
      </w:pPr>
    </w:p>
    <w:p w:rsidR="00497CE4" w:rsidRPr="00F7193A" w:rsidRDefault="00497CE4" w:rsidP="00497CE4">
      <w:pPr>
        <w:pStyle w:val="aff2"/>
        <w:keepNext/>
        <w:numPr>
          <w:ilvl w:val="0"/>
          <w:numId w:val="14"/>
        </w:numPr>
        <w:suppressAutoHyphens/>
        <w:ind w:left="0" w:firstLine="0"/>
        <w:jc w:val="center"/>
        <w:rPr>
          <w:b/>
          <w:bCs/>
          <w:color w:val="000000"/>
        </w:rPr>
      </w:pPr>
      <w:r w:rsidRPr="00F7193A">
        <w:rPr>
          <w:b/>
          <w:bCs/>
          <w:color w:val="000000"/>
        </w:rPr>
        <w:t>ПРАВА И ОБЯЗАННОСТИ СТОРОН</w:t>
      </w:r>
    </w:p>
    <w:p w:rsidR="00497CE4" w:rsidRPr="00F7193A" w:rsidRDefault="00497CE4" w:rsidP="00497CE4">
      <w:pPr>
        <w:tabs>
          <w:tab w:val="left" w:pos="0"/>
        </w:tabs>
        <w:suppressAutoHyphens/>
      </w:pPr>
      <w:r w:rsidRPr="00F7193A">
        <w:t>4.1.</w:t>
      </w:r>
      <w:r w:rsidRPr="00F7193A">
        <w:tab/>
        <w:t>Исполнитель обязуется:</w:t>
      </w:r>
    </w:p>
    <w:p w:rsidR="00497CE4" w:rsidRPr="00F7193A" w:rsidRDefault="00497CE4" w:rsidP="00497CE4">
      <w:pPr>
        <w:tabs>
          <w:tab w:val="left" w:pos="0"/>
        </w:tabs>
        <w:suppressAutoHyphens/>
        <w:jc w:val="both"/>
      </w:pPr>
      <w:r w:rsidRPr="00F7193A">
        <w:t>4.1.1.</w:t>
      </w:r>
      <w:r w:rsidRPr="00F7193A">
        <w:tab/>
        <w:t xml:space="preserve">Выполнить своими или привлеченными силами и средствами Работы по настоящему Договору в соответствии с требованиями </w:t>
      </w:r>
      <w:r w:rsidRPr="00F7193A">
        <w:rPr>
          <w:iCs/>
        </w:rPr>
        <w:t xml:space="preserve">Технического задания </w:t>
      </w:r>
      <w:r w:rsidRPr="00F7193A">
        <w:t xml:space="preserve">и </w:t>
      </w:r>
      <w:r w:rsidRPr="00F7193A">
        <w:rPr>
          <w:iCs/>
        </w:rPr>
        <w:t>Календарного плана</w:t>
      </w:r>
      <w:r w:rsidRPr="00F7193A">
        <w:t>.</w:t>
      </w:r>
    </w:p>
    <w:p w:rsidR="00497CE4" w:rsidRPr="00F7193A" w:rsidRDefault="00497CE4" w:rsidP="00497CE4">
      <w:pPr>
        <w:tabs>
          <w:tab w:val="left" w:pos="0"/>
        </w:tabs>
        <w:suppressAutoHyphens/>
        <w:jc w:val="both"/>
      </w:pPr>
      <w:r w:rsidRPr="00F7193A">
        <w:t>4.1.2.</w:t>
      </w:r>
      <w:r w:rsidRPr="00F7193A">
        <w:tab/>
        <w:t>Сдать Заказчику результаты выполненных Работ по настоящему Договору по актам сдачи-приемки выполненных работ в порядке, установленном в разделе 3 настоящего Договора и передать Заказчику результаты выполненных Работ по настоящему Договору.</w:t>
      </w:r>
    </w:p>
    <w:p w:rsidR="00497CE4" w:rsidRPr="00F7193A" w:rsidRDefault="00497CE4" w:rsidP="00497CE4">
      <w:pPr>
        <w:tabs>
          <w:tab w:val="left" w:pos="0"/>
        </w:tabs>
        <w:suppressAutoHyphens/>
        <w:jc w:val="both"/>
      </w:pPr>
      <w:r w:rsidRPr="00F7193A">
        <w:t>4.1.3.</w:t>
      </w:r>
      <w:r w:rsidRPr="00F7193A">
        <w:tab/>
        <w:t>Проводить Работы в соответствии с требованиями регуляторных органов.</w:t>
      </w:r>
    </w:p>
    <w:p w:rsidR="00497CE4" w:rsidRPr="00F7193A" w:rsidRDefault="00497CE4" w:rsidP="00497CE4">
      <w:pPr>
        <w:tabs>
          <w:tab w:val="left" w:pos="0"/>
        </w:tabs>
        <w:suppressAutoHyphens/>
        <w:jc w:val="both"/>
      </w:pPr>
      <w:r w:rsidRPr="00F7193A">
        <w:t>4.1.4.</w:t>
      </w:r>
      <w:r w:rsidRPr="00F7193A">
        <w:tab/>
        <w:t>Своими силами и за свой счет устранять недостатки в результатах выполненных Работ по настоящему Договору, допущенные по своей вине.</w:t>
      </w:r>
    </w:p>
    <w:p w:rsidR="00497CE4" w:rsidRPr="00F7193A" w:rsidRDefault="00497CE4" w:rsidP="00497CE4">
      <w:pPr>
        <w:tabs>
          <w:tab w:val="left" w:pos="0"/>
        </w:tabs>
        <w:suppressAutoHyphens/>
        <w:jc w:val="both"/>
      </w:pPr>
      <w:r w:rsidRPr="00F7193A">
        <w:t>4.1.5.</w:t>
      </w:r>
      <w:r w:rsidRPr="00F7193A">
        <w:tab/>
        <w:t>Гарантировать и нести ответственность за соответствие процесса выполнения Работ требованиям законодательства Российской Федерации, в том числе требованиям санитарно-эпидемиологической, противопожарной, экологической безопасности.</w:t>
      </w:r>
    </w:p>
    <w:p w:rsidR="00497CE4" w:rsidRPr="00F7193A" w:rsidRDefault="00497CE4" w:rsidP="00497CE4">
      <w:pPr>
        <w:tabs>
          <w:tab w:val="left" w:pos="0"/>
        </w:tabs>
        <w:suppressAutoHyphens/>
        <w:jc w:val="both"/>
      </w:pPr>
      <w:r w:rsidRPr="00F7193A">
        <w:t>4.1.6.</w:t>
      </w:r>
      <w:r w:rsidRPr="00F7193A">
        <w:tab/>
        <w:t>Соблюдать требования авторского права и прав собственности относительно объектов интеллектуальной деятельности, полученных в результате проведения Работ.</w:t>
      </w:r>
    </w:p>
    <w:p w:rsidR="00497CE4" w:rsidRPr="00F7193A" w:rsidRDefault="00497CE4" w:rsidP="00497CE4">
      <w:pPr>
        <w:tabs>
          <w:tab w:val="left" w:pos="0"/>
        </w:tabs>
        <w:suppressAutoHyphens/>
        <w:jc w:val="both"/>
      </w:pPr>
      <w:r w:rsidRPr="00F7193A">
        <w:t>4.1.7.</w:t>
      </w:r>
      <w:r w:rsidRPr="00F7193A">
        <w:tab/>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497CE4" w:rsidRPr="00F7193A" w:rsidRDefault="00497CE4" w:rsidP="00497CE4">
      <w:pPr>
        <w:tabs>
          <w:tab w:val="left" w:pos="0"/>
        </w:tabs>
        <w:suppressAutoHyphens/>
        <w:jc w:val="both"/>
      </w:pPr>
      <w:r w:rsidRPr="00F7193A">
        <w:t>4.1.8.</w:t>
      </w:r>
      <w:r w:rsidRPr="00F7193A">
        <w:tab/>
        <w:t xml:space="preserve">В случае получения замечаний от регуляторных органов Исполнитель обязуется </w:t>
      </w:r>
      <w:r w:rsidRPr="00F7193A">
        <w:rPr>
          <w:color w:val="000000"/>
          <w:lang w:eastAsia="en-US"/>
        </w:rPr>
        <w:t xml:space="preserve">своими силами и за свой счет устранить в установленные </w:t>
      </w:r>
      <w:proofErr w:type="gramStart"/>
      <w:r w:rsidRPr="00F7193A">
        <w:rPr>
          <w:color w:val="000000"/>
          <w:lang w:eastAsia="en-US"/>
        </w:rPr>
        <w:t>сроки</w:t>
      </w:r>
      <w:proofErr w:type="gramEnd"/>
      <w:r w:rsidRPr="00F7193A">
        <w:rPr>
          <w:color w:val="000000"/>
          <w:lang w:eastAsia="en-US"/>
        </w:rPr>
        <w:t xml:space="preserve"> допущенные по его вине недостатки выполненных Работ.</w:t>
      </w:r>
    </w:p>
    <w:p w:rsidR="00497CE4" w:rsidRPr="00F7193A" w:rsidRDefault="00497CE4" w:rsidP="00497CE4">
      <w:pPr>
        <w:keepNext/>
        <w:tabs>
          <w:tab w:val="left" w:pos="0"/>
        </w:tabs>
        <w:suppressAutoHyphens/>
        <w:jc w:val="both"/>
      </w:pPr>
      <w:r w:rsidRPr="00F7193A">
        <w:t>4.2.</w:t>
      </w:r>
      <w:r w:rsidRPr="00F7193A">
        <w:tab/>
        <w:t>Заказчик обязуется:</w:t>
      </w:r>
    </w:p>
    <w:p w:rsidR="00497CE4" w:rsidRPr="00F7193A" w:rsidRDefault="00497CE4" w:rsidP="00497CE4">
      <w:pPr>
        <w:tabs>
          <w:tab w:val="left" w:pos="0"/>
        </w:tabs>
        <w:suppressAutoHyphens/>
        <w:jc w:val="both"/>
      </w:pPr>
      <w:r w:rsidRPr="00F7193A">
        <w:t>4.2.1.</w:t>
      </w:r>
      <w:r w:rsidRPr="00F7193A">
        <w:tab/>
        <w:t>Содействовать Исполнителю в выполнении им Работ по настоящему Договору.</w:t>
      </w:r>
    </w:p>
    <w:p w:rsidR="00497CE4" w:rsidRPr="00F7193A" w:rsidRDefault="00497CE4" w:rsidP="00497CE4">
      <w:pPr>
        <w:tabs>
          <w:tab w:val="left" w:pos="0"/>
        </w:tabs>
        <w:suppressAutoHyphens/>
        <w:jc w:val="both"/>
      </w:pPr>
      <w:r w:rsidRPr="00F7193A">
        <w:t>4.2.2.</w:t>
      </w:r>
      <w:r w:rsidRPr="00F7193A">
        <w:tab/>
        <w:t>Принять у Исполнителя выполненные Работы по настоящему Договору по Акту сдачи-приемки выполненных работ в порядке, установленном в разделе 3 настоящего Договора и оплатить их в соответствии с разделом 2 настоящего Договора.</w:t>
      </w:r>
    </w:p>
    <w:p w:rsidR="00497CE4" w:rsidRPr="00F7193A" w:rsidRDefault="00497CE4" w:rsidP="00497CE4">
      <w:pPr>
        <w:tabs>
          <w:tab w:val="left" w:pos="0"/>
        </w:tabs>
        <w:suppressAutoHyphens/>
      </w:pPr>
      <w:r w:rsidRPr="00F7193A">
        <w:lastRenderedPageBreak/>
        <w:t>4.3.</w:t>
      </w:r>
      <w:r w:rsidRPr="00F7193A">
        <w:tab/>
        <w:t>Заказчик имеет право:</w:t>
      </w:r>
    </w:p>
    <w:p w:rsidR="00497CE4" w:rsidRPr="00F7193A" w:rsidRDefault="00497CE4" w:rsidP="00497CE4">
      <w:pPr>
        <w:tabs>
          <w:tab w:val="left" w:pos="0"/>
        </w:tabs>
        <w:suppressAutoHyphens/>
        <w:jc w:val="both"/>
      </w:pPr>
      <w:r w:rsidRPr="00F7193A">
        <w:t>4.3.1.</w:t>
      </w:r>
      <w:r w:rsidRPr="00F7193A">
        <w:tab/>
        <w:t>Контролировать процесс выполнения Работ по настоящему Договору.</w:t>
      </w:r>
    </w:p>
    <w:p w:rsidR="00497CE4" w:rsidRPr="00F7193A" w:rsidRDefault="00497CE4" w:rsidP="00497CE4">
      <w:pPr>
        <w:tabs>
          <w:tab w:val="left" w:pos="0"/>
        </w:tabs>
        <w:suppressAutoHyphens/>
        <w:jc w:val="both"/>
      </w:pPr>
      <w:r w:rsidRPr="00F7193A">
        <w:t>4.3.2.</w:t>
      </w:r>
      <w:r w:rsidRPr="00F7193A">
        <w:tab/>
        <w:t xml:space="preserve">Отказаться от исполнения Договора в любое время до сдачи ему результатов Работ, уплатив </w:t>
      </w:r>
      <w:proofErr w:type="gramStart"/>
      <w:r w:rsidRPr="00F7193A">
        <w:t>Исполнителю</w:t>
      </w:r>
      <w:proofErr w:type="gramEnd"/>
      <w:r w:rsidRPr="00F7193A">
        <w:t xml:space="preserve"> часть установленной цены пропорционально части Работ, выполненных Исполнителем до получения им извещения об отказе Заказчика от исполнения настоящего Договора.</w:t>
      </w:r>
    </w:p>
    <w:p w:rsidR="00497CE4" w:rsidRPr="00F7193A" w:rsidRDefault="00497CE4" w:rsidP="00497CE4">
      <w:pPr>
        <w:autoSpaceDE w:val="0"/>
        <w:autoSpaceDN w:val="0"/>
        <w:adjustRightInd w:val="0"/>
        <w:jc w:val="both"/>
      </w:pPr>
    </w:p>
    <w:p w:rsidR="00497CE4" w:rsidRPr="00F7193A" w:rsidRDefault="00497CE4" w:rsidP="00497CE4">
      <w:pPr>
        <w:pStyle w:val="aff2"/>
        <w:numPr>
          <w:ilvl w:val="0"/>
          <w:numId w:val="14"/>
        </w:numPr>
        <w:ind w:left="0" w:firstLine="0"/>
        <w:jc w:val="center"/>
        <w:rPr>
          <w:b/>
          <w:bCs/>
        </w:rPr>
      </w:pPr>
      <w:bookmarkStart w:id="64" w:name="Par43"/>
      <w:bookmarkEnd w:id="64"/>
      <w:r w:rsidRPr="00F7193A">
        <w:rPr>
          <w:b/>
          <w:bCs/>
        </w:rPr>
        <w:t>ОТВЕТСТВЕННОСТЬ СТОРОН</w:t>
      </w:r>
    </w:p>
    <w:p w:rsidR="00497CE4" w:rsidRPr="00F7193A" w:rsidRDefault="00497CE4" w:rsidP="00497CE4">
      <w:pPr>
        <w:ind w:right="-6"/>
        <w:jc w:val="both"/>
        <w:rPr>
          <w:color w:val="000000"/>
          <w:spacing w:val="-1"/>
          <w:lang w:eastAsia="en-US"/>
        </w:rPr>
      </w:pPr>
      <w:r w:rsidRPr="00F7193A">
        <w:rPr>
          <w:color w:val="000000"/>
          <w:spacing w:val="-3"/>
          <w:lang w:eastAsia="en-US"/>
        </w:rPr>
        <w:t>5.1.</w:t>
      </w:r>
      <w:r w:rsidRPr="00F7193A">
        <w:rPr>
          <w:color w:val="000000"/>
          <w:spacing w:val="-3"/>
          <w:lang w:eastAsia="en-US"/>
        </w:rPr>
        <w:tab/>
        <w:t xml:space="preserve">Стороны несут ответственность за неисполнение или ненадлежащее исполнение своих </w:t>
      </w:r>
      <w:r w:rsidRPr="00F7193A">
        <w:rPr>
          <w:color w:val="000000"/>
          <w:spacing w:val="1"/>
          <w:lang w:eastAsia="en-US"/>
        </w:rPr>
        <w:t xml:space="preserve">обязательств по настоящему Договору в порядке, установленном действующим законодательством </w:t>
      </w:r>
      <w:r w:rsidRPr="00F7193A">
        <w:rPr>
          <w:color w:val="000000"/>
          <w:spacing w:val="-16"/>
          <w:lang w:eastAsia="en-US"/>
        </w:rPr>
        <w:t>Российской Федерации.</w:t>
      </w:r>
      <w:r w:rsidRPr="00F7193A">
        <w:rPr>
          <w:color w:val="000000"/>
          <w:spacing w:val="-1"/>
          <w:lang w:eastAsia="en-US"/>
        </w:rPr>
        <w:t xml:space="preserve"> </w:t>
      </w:r>
    </w:p>
    <w:p w:rsidR="00497CE4" w:rsidRPr="00F7193A" w:rsidRDefault="00497CE4" w:rsidP="00497CE4">
      <w:pPr>
        <w:ind w:right="-6"/>
        <w:jc w:val="both"/>
        <w:rPr>
          <w:color w:val="000000"/>
          <w:spacing w:val="-3"/>
          <w:lang w:eastAsia="en-US"/>
        </w:rPr>
      </w:pPr>
      <w:r w:rsidRPr="00F7193A">
        <w:rPr>
          <w:color w:val="000000"/>
          <w:spacing w:val="-16"/>
          <w:lang w:eastAsia="en-US"/>
        </w:rPr>
        <w:t>5.2.</w:t>
      </w:r>
      <w:r w:rsidRPr="00F7193A">
        <w:rPr>
          <w:color w:val="000000"/>
          <w:spacing w:val="-16"/>
          <w:lang w:eastAsia="en-US"/>
        </w:rPr>
        <w:tab/>
      </w:r>
      <w:r w:rsidRPr="00F7193A">
        <w:rPr>
          <w:color w:val="000000"/>
          <w:spacing w:val="-4"/>
          <w:lang w:eastAsia="en-US"/>
        </w:rPr>
        <w:t xml:space="preserve">За просрочку выполнения Исполнителем обязательств по Договору Заказчик </w:t>
      </w:r>
      <w:r w:rsidRPr="00F7193A">
        <w:rPr>
          <w:color w:val="000000"/>
          <w:spacing w:val="-1"/>
          <w:lang w:eastAsia="en-US"/>
        </w:rPr>
        <w:t xml:space="preserve">вправе потребовать от Исполнителя уплаты пени в размере 0,1% от стоимости </w:t>
      </w:r>
      <w:r>
        <w:rPr>
          <w:color w:val="000000"/>
          <w:spacing w:val="-1"/>
          <w:lang w:eastAsia="en-US"/>
        </w:rPr>
        <w:t>Работ</w:t>
      </w:r>
      <w:r w:rsidRPr="00F7193A">
        <w:rPr>
          <w:color w:val="000000"/>
          <w:spacing w:val="-1"/>
          <w:lang w:eastAsia="en-US"/>
        </w:rPr>
        <w:t xml:space="preserve"> </w:t>
      </w:r>
      <w:r w:rsidRPr="00F7193A">
        <w:rPr>
          <w:color w:val="000000"/>
          <w:spacing w:val="-3"/>
          <w:lang w:eastAsia="en-US"/>
        </w:rPr>
        <w:t>за каждый день просрочки, но не более 20% от договорной стоимости Работ.</w:t>
      </w:r>
    </w:p>
    <w:p w:rsidR="00497CE4" w:rsidRPr="00F7193A" w:rsidRDefault="00497CE4" w:rsidP="00497CE4">
      <w:pPr>
        <w:ind w:right="-11"/>
        <w:jc w:val="both"/>
        <w:rPr>
          <w:color w:val="000000"/>
          <w:spacing w:val="-3"/>
          <w:lang w:eastAsia="en-US"/>
        </w:rPr>
      </w:pPr>
      <w:r w:rsidRPr="00F7193A">
        <w:rPr>
          <w:color w:val="000000"/>
          <w:spacing w:val="-3"/>
          <w:lang w:eastAsia="en-US"/>
        </w:rPr>
        <w:t>5.3.</w:t>
      </w:r>
      <w:r w:rsidRPr="00F7193A">
        <w:rPr>
          <w:color w:val="000000"/>
          <w:spacing w:val="-3"/>
          <w:lang w:eastAsia="en-US"/>
        </w:rPr>
        <w:tab/>
        <w:t xml:space="preserve">За просрочку оплаты выполненных Работ Исполнитель имеет право потребовать от Заказчика уплаты </w:t>
      </w:r>
      <w:r w:rsidRPr="00F7193A">
        <w:rPr>
          <w:color w:val="000000"/>
          <w:spacing w:val="-1"/>
          <w:lang w:eastAsia="en-US"/>
        </w:rPr>
        <w:t>пени в размере 0,1 % от размера просроченных оплатой платежей</w:t>
      </w:r>
      <w:r w:rsidRPr="00F7193A">
        <w:rPr>
          <w:color w:val="000000"/>
          <w:spacing w:val="-3"/>
          <w:lang w:eastAsia="en-US"/>
        </w:rPr>
        <w:t xml:space="preserve"> за каждый день просрочки, но не более 20% от договорной стоимости Работ.</w:t>
      </w:r>
    </w:p>
    <w:p w:rsidR="00497CE4" w:rsidRPr="00F7193A" w:rsidRDefault="00497CE4" w:rsidP="00497CE4">
      <w:pPr>
        <w:ind w:right="-11"/>
        <w:jc w:val="both"/>
        <w:rPr>
          <w:spacing w:val="-3"/>
          <w:lang w:eastAsia="en-US"/>
        </w:rPr>
      </w:pPr>
      <w:r w:rsidRPr="00F7193A">
        <w:rPr>
          <w:spacing w:val="-3"/>
          <w:lang w:eastAsia="en-US"/>
        </w:rPr>
        <w:t>5.4.</w:t>
      </w:r>
      <w:r w:rsidRPr="00F7193A">
        <w:rPr>
          <w:spacing w:val="-3"/>
          <w:lang w:eastAsia="en-US"/>
        </w:rPr>
        <w:tab/>
      </w:r>
      <w:r w:rsidRPr="00F7193A">
        <w:rPr>
          <w:lang w:eastAsia="en-US"/>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в полном объеме. Убытки, включая упущенную выгоду, возмещаются све</w:t>
      </w:r>
      <w:proofErr w:type="gramStart"/>
      <w:r w:rsidRPr="00F7193A">
        <w:rPr>
          <w:lang w:eastAsia="en-US"/>
        </w:rPr>
        <w:t>рх штр</w:t>
      </w:r>
      <w:proofErr w:type="gramEnd"/>
      <w:r w:rsidRPr="00F7193A">
        <w:rPr>
          <w:lang w:eastAsia="en-US"/>
        </w:rPr>
        <w:t>афов (пени), предусмотренных настоящим Договором.</w:t>
      </w:r>
    </w:p>
    <w:p w:rsidR="00497CE4" w:rsidRPr="00F7193A" w:rsidRDefault="00497CE4" w:rsidP="00497CE4">
      <w:pPr>
        <w:ind w:right="-11"/>
        <w:jc w:val="both"/>
        <w:rPr>
          <w:lang w:eastAsia="en-US"/>
        </w:rPr>
      </w:pPr>
      <w:r w:rsidRPr="00F7193A">
        <w:rPr>
          <w:color w:val="000000"/>
          <w:spacing w:val="-3"/>
          <w:lang w:eastAsia="en-US"/>
        </w:rPr>
        <w:t>5.5.</w:t>
      </w:r>
      <w:r w:rsidRPr="00F7193A">
        <w:rPr>
          <w:color w:val="000000"/>
          <w:spacing w:val="-3"/>
          <w:lang w:eastAsia="en-US"/>
        </w:rPr>
        <w:tab/>
      </w:r>
      <w:r w:rsidRPr="00F7193A">
        <w:rPr>
          <w:lang w:eastAsia="en-US"/>
        </w:rPr>
        <w:t>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497CE4" w:rsidRPr="00F7193A" w:rsidRDefault="00497CE4" w:rsidP="00497CE4">
      <w:pPr>
        <w:ind w:right="-11"/>
        <w:jc w:val="both"/>
        <w:rPr>
          <w:lang w:eastAsia="en-US"/>
        </w:rPr>
      </w:pPr>
      <w:r w:rsidRPr="00F7193A">
        <w:rPr>
          <w:lang w:eastAsia="en-US"/>
        </w:rPr>
        <w:t>5.6.</w:t>
      </w:r>
      <w:r w:rsidRPr="00F7193A">
        <w:rPr>
          <w:lang w:eastAsia="en-US"/>
        </w:rPr>
        <w:tab/>
        <w:t>Уплата штрафных санкций не освобождает Сторону от выполнения ею предусмотренных настоящим Договором обязательств.</w:t>
      </w:r>
    </w:p>
    <w:p w:rsidR="00497CE4" w:rsidRPr="00F7193A" w:rsidRDefault="00497CE4" w:rsidP="00497CE4">
      <w:pPr>
        <w:ind w:right="-11"/>
        <w:jc w:val="both"/>
        <w:rPr>
          <w:lang w:eastAsia="en-US"/>
        </w:rPr>
      </w:pPr>
      <w:r w:rsidRPr="00F7193A">
        <w:rPr>
          <w:lang w:eastAsia="en-US"/>
        </w:rPr>
        <w:t>5.7.</w:t>
      </w:r>
      <w:r w:rsidRPr="00F7193A">
        <w:rPr>
          <w:lang w:eastAsia="en-US"/>
        </w:rPr>
        <w:tab/>
        <w:t xml:space="preserve">Исполнитель несет ответственность за качество, полноту и достоверность сведений, содержащихся в </w:t>
      </w:r>
      <w:r w:rsidRPr="00F7193A">
        <w:t>ПООБ</w:t>
      </w:r>
      <w:r w:rsidRPr="00F7193A">
        <w:rPr>
          <w:bCs/>
          <w:lang w:eastAsia="en-US"/>
        </w:rPr>
        <w:t xml:space="preserve">, который будет подаваться Заказчиком в </w:t>
      </w:r>
      <w:r w:rsidRPr="00F7193A">
        <w:t xml:space="preserve">регуляторные органы РФ и стран ЕАЭС. </w:t>
      </w:r>
      <w:r w:rsidRPr="00F7193A">
        <w:rPr>
          <w:bCs/>
          <w:lang w:eastAsia="en-US"/>
        </w:rPr>
        <w:t xml:space="preserve">Если регуляторными органами будет принято отрицательное решение в отношении подготовленного </w:t>
      </w:r>
      <w:r w:rsidRPr="00F7193A">
        <w:rPr>
          <w:lang w:eastAsia="en-US"/>
        </w:rPr>
        <w:t>ПООБ</w:t>
      </w:r>
      <w:r w:rsidRPr="00F7193A">
        <w:rPr>
          <w:bCs/>
          <w:lang w:eastAsia="en-US"/>
        </w:rPr>
        <w:t xml:space="preserve"> или получен запрос на предоставление дополнительных материалов в этой части, Исполнитель обязуется своими силами и за свой счет устранить замечания и подготовить необходимые документы для предоставления в регуляторные органы, а также возместить убытки и упущенную выгоду. </w:t>
      </w:r>
      <w:r w:rsidRPr="00F7193A">
        <w:rPr>
          <w:lang w:eastAsia="en-US"/>
        </w:rPr>
        <w:t xml:space="preserve">В случае отказа Исполнителя </w:t>
      </w:r>
      <w:r w:rsidRPr="00F7193A">
        <w:rPr>
          <w:bCs/>
          <w:lang w:eastAsia="en-US"/>
        </w:rPr>
        <w:t>от устранения замечаний и ошибок Заказчик</w:t>
      </w:r>
      <w:r w:rsidRPr="00F7193A">
        <w:rPr>
          <w:lang w:eastAsia="en-US"/>
        </w:rPr>
        <w:t xml:space="preserve"> вправе самостоятельно или с привлечением третьих лиц устранить выявленные недостатки с возложением расходов по их устранению на Исполнителя при этом оплата таких расходов не освобождает Исполнителя от обязанности по возмещению убытков и упущенной выгоды. Акт сдачи-приемки выполненных работ по Договор</w:t>
      </w:r>
      <w:r>
        <w:rPr>
          <w:lang w:eastAsia="en-US"/>
        </w:rPr>
        <w:t>у</w:t>
      </w:r>
      <w:r w:rsidRPr="00F7193A">
        <w:rPr>
          <w:lang w:eastAsia="en-US"/>
        </w:rPr>
        <w:t xml:space="preserve"> подписывается после устранения Исполнителем всех выявленных при приемке недостатков.</w:t>
      </w:r>
    </w:p>
    <w:p w:rsidR="00497CE4" w:rsidRPr="00F7193A" w:rsidRDefault="00497CE4" w:rsidP="00497CE4">
      <w:pPr>
        <w:ind w:right="-11"/>
        <w:jc w:val="both"/>
        <w:rPr>
          <w:lang w:eastAsia="en-US"/>
        </w:rPr>
      </w:pPr>
    </w:p>
    <w:p w:rsidR="00497CE4" w:rsidRPr="00F7193A" w:rsidRDefault="00497CE4" w:rsidP="00497CE4">
      <w:pPr>
        <w:numPr>
          <w:ilvl w:val="0"/>
          <w:numId w:val="14"/>
        </w:numPr>
        <w:autoSpaceDE w:val="0"/>
        <w:autoSpaceDN w:val="0"/>
        <w:ind w:left="0" w:firstLine="0"/>
        <w:jc w:val="center"/>
        <w:rPr>
          <w:b/>
          <w:bCs/>
        </w:rPr>
      </w:pPr>
      <w:r w:rsidRPr="00F7193A">
        <w:rPr>
          <w:b/>
          <w:bCs/>
        </w:rPr>
        <w:t xml:space="preserve">ОБСТОЯТЕЛЬСТВА </w:t>
      </w:r>
      <w:proofErr w:type="gramStart"/>
      <w:r w:rsidRPr="00F7193A">
        <w:rPr>
          <w:b/>
          <w:bCs/>
        </w:rPr>
        <w:t>ФОРС</w:t>
      </w:r>
      <w:proofErr w:type="gramEnd"/>
      <w:r w:rsidRPr="00F7193A">
        <w:rPr>
          <w:b/>
          <w:bCs/>
        </w:rPr>
        <w:t xml:space="preserve"> - МАЖОРА</w:t>
      </w:r>
    </w:p>
    <w:p w:rsidR="00497CE4" w:rsidRPr="00F7193A" w:rsidRDefault="00497CE4" w:rsidP="00497CE4">
      <w:pPr>
        <w:autoSpaceDE w:val="0"/>
        <w:autoSpaceDN w:val="0"/>
        <w:jc w:val="both"/>
      </w:pPr>
      <w:r w:rsidRPr="00F7193A">
        <w:t>6.1.</w:t>
      </w:r>
      <w:r w:rsidRPr="00F7193A">
        <w:tab/>
      </w:r>
      <w:proofErr w:type="gramStart"/>
      <w:r w:rsidRPr="00F7193A">
        <w:t>Под обстоятельствами форс-мажора понимаются, например: пожар, наводнение, стихийные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497CE4" w:rsidRPr="00F7193A" w:rsidRDefault="00497CE4" w:rsidP="00497CE4">
      <w:pPr>
        <w:autoSpaceDE w:val="0"/>
        <w:autoSpaceDN w:val="0"/>
        <w:jc w:val="both"/>
      </w:pPr>
      <w:r w:rsidRPr="00F7193A">
        <w:t>6.2.</w:t>
      </w:r>
      <w:r w:rsidRPr="00F7193A">
        <w:tab/>
        <w:t>В случае возникновения обстоятельств, указанных в пункте 6.1, препятствующих выполнению условий Договора, заинтересованная Сторона должна срочно сообщить такие факты другим Сторонам,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497CE4" w:rsidRPr="00F7193A" w:rsidRDefault="00497CE4" w:rsidP="00497CE4">
      <w:pPr>
        <w:autoSpaceDE w:val="0"/>
        <w:autoSpaceDN w:val="0"/>
        <w:jc w:val="both"/>
      </w:pPr>
      <w:r w:rsidRPr="00F7193A">
        <w:lastRenderedPageBreak/>
        <w:t>6.3.</w:t>
      </w:r>
      <w:r w:rsidRPr="00F7193A">
        <w:tab/>
        <w:t>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497CE4" w:rsidRPr="00F7193A" w:rsidRDefault="00497CE4" w:rsidP="00497CE4">
      <w:pPr>
        <w:autoSpaceDE w:val="0"/>
        <w:autoSpaceDN w:val="0"/>
        <w:jc w:val="both"/>
      </w:pPr>
      <w:r w:rsidRPr="00F7193A">
        <w:t>6.4.</w:t>
      </w:r>
      <w:r w:rsidRPr="00F7193A">
        <w:tab/>
        <w:t>В случае возникновения форс-мажора, Стороны обязуются консультироваться друг с другом относительно дальнейшего выполнения действий по Договору и прилагать все усилия к тому, чтобы как можно скорее компенсировать это неисполнение.</w:t>
      </w:r>
    </w:p>
    <w:p w:rsidR="00497CE4" w:rsidRPr="00F7193A" w:rsidRDefault="00497CE4" w:rsidP="00497CE4">
      <w:pPr>
        <w:autoSpaceDE w:val="0"/>
        <w:autoSpaceDN w:val="0"/>
        <w:jc w:val="both"/>
      </w:pPr>
      <w:r w:rsidRPr="00F7193A">
        <w:t>6.5.</w:t>
      </w:r>
      <w:r w:rsidRPr="00F7193A">
        <w:tab/>
        <w:t>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другой Стороне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направит необходимое извещение, то она обязана возместить другим Сторонам убытки, причиненные не извещением или несвоевременным извещением.</w:t>
      </w:r>
    </w:p>
    <w:p w:rsidR="00497CE4" w:rsidRPr="00F7193A" w:rsidRDefault="00497CE4" w:rsidP="00497CE4">
      <w:pPr>
        <w:autoSpaceDE w:val="0"/>
        <w:autoSpaceDN w:val="0"/>
        <w:jc w:val="both"/>
      </w:pPr>
      <w:r w:rsidRPr="00F7193A">
        <w:t>6.6.</w:t>
      </w:r>
      <w:r w:rsidRPr="00F7193A">
        <w:tab/>
        <w:t>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rsidR="00497CE4" w:rsidRPr="00F7193A" w:rsidRDefault="00497CE4" w:rsidP="00497CE4">
      <w:pPr>
        <w:autoSpaceDE w:val="0"/>
        <w:autoSpaceDN w:val="0"/>
        <w:jc w:val="both"/>
      </w:pPr>
      <w:r w:rsidRPr="00F7193A">
        <w:t>6.7.</w:t>
      </w:r>
      <w:r w:rsidRPr="00F7193A">
        <w:tab/>
        <w:t>При возникновении обстоятельств, перечисленных в пункте 6.1,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497CE4" w:rsidRPr="00F7193A" w:rsidRDefault="00497CE4" w:rsidP="00497CE4">
      <w:pPr>
        <w:autoSpaceDE w:val="0"/>
        <w:autoSpaceDN w:val="0"/>
        <w:jc w:val="both"/>
      </w:pPr>
      <w:r w:rsidRPr="00F7193A">
        <w:t>6.8.</w:t>
      </w:r>
      <w:r w:rsidRPr="00F7193A">
        <w:tab/>
      </w:r>
      <w:proofErr w:type="gramStart"/>
      <w:r w:rsidRPr="00F7193A">
        <w:t>В случаях, когда указанные в пункте 6.1 настоящей статьи обстоятельства и их последствия продолжают действовать более 6 (шести)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один месяц до даты расторжения Договора.</w:t>
      </w:r>
      <w:proofErr w:type="gramEnd"/>
      <w:r w:rsidRPr="00F7193A">
        <w:t xml:space="preserve"> При этом ни одна из Сторон не вправе требовать возмещения каких-либо убытков, понесенных ею по настоящему Договору. </w:t>
      </w:r>
    </w:p>
    <w:p w:rsidR="00497CE4" w:rsidRPr="00F7193A" w:rsidRDefault="00497CE4" w:rsidP="00497CE4">
      <w:pPr>
        <w:autoSpaceDE w:val="0"/>
        <w:autoSpaceDN w:val="0"/>
        <w:jc w:val="both"/>
      </w:pPr>
      <w:r w:rsidRPr="00F7193A">
        <w:t>6.9.</w:t>
      </w:r>
      <w:r w:rsidRPr="00F7193A">
        <w:tab/>
        <w:t>Исполнитель несет ответственность за действия третьих лиц, привлеченных для выполнения обязательств по настоящему Договору.</w:t>
      </w:r>
    </w:p>
    <w:p w:rsidR="00497CE4" w:rsidRPr="00F7193A" w:rsidRDefault="00497CE4" w:rsidP="00497CE4">
      <w:pPr>
        <w:autoSpaceDE w:val="0"/>
        <w:autoSpaceDN w:val="0"/>
      </w:pPr>
    </w:p>
    <w:p w:rsidR="00497CE4" w:rsidRPr="00F7193A" w:rsidRDefault="00497CE4" w:rsidP="00497CE4">
      <w:pPr>
        <w:pStyle w:val="aff2"/>
        <w:numPr>
          <w:ilvl w:val="0"/>
          <w:numId w:val="14"/>
        </w:numPr>
        <w:ind w:left="0" w:firstLine="0"/>
        <w:jc w:val="center"/>
        <w:outlineLvl w:val="0"/>
        <w:rPr>
          <w:b/>
          <w:bCs/>
        </w:rPr>
      </w:pPr>
      <w:r w:rsidRPr="00F7193A">
        <w:rPr>
          <w:b/>
          <w:bCs/>
        </w:rPr>
        <w:t>ПРАВА НА РЕЗУЛЬТАТЫ ВЫПОЛНЕННЫХ РАБОТ</w:t>
      </w:r>
    </w:p>
    <w:p w:rsidR="00497CE4" w:rsidRPr="00F7193A" w:rsidRDefault="00497CE4" w:rsidP="00497CE4">
      <w:pPr>
        <w:jc w:val="both"/>
        <w:outlineLvl w:val="0"/>
      </w:pPr>
      <w:r w:rsidRPr="00F7193A">
        <w:t>7.1.</w:t>
      </w:r>
      <w:r w:rsidRPr="00F7193A">
        <w:tab/>
        <w:t xml:space="preserve">Результаты выполненных Работ, полученные в соответствии с настоящим Договором, переходят в исключительную собственность Заказчика с момента подписания Акта сдачи-приемки выполненных работ по настоящему Договору. </w:t>
      </w:r>
    </w:p>
    <w:p w:rsidR="00497CE4" w:rsidRPr="00F7193A" w:rsidRDefault="00497CE4" w:rsidP="00497CE4">
      <w:pPr>
        <w:jc w:val="both"/>
        <w:outlineLvl w:val="0"/>
        <w:rPr>
          <w:color w:val="000000"/>
        </w:rPr>
      </w:pPr>
      <w:r w:rsidRPr="00F7193A">
        <w:t>7.2.</w:t>
      </w:r>
      <w:r w:rsidRPr="00F7193A">
        <w:tab/>
      </w:r>
      <w:r w:rsidRPr="00F7193A">
        <w:rPr>
          <w:color w:val="000000"/>
        </w:rPr>
        <w:t xml:space="preserve">Результаты выполненных Работ, полученные в соответствии с настоящим Договором, не могут быть использованы Исполнителем </w:t>
      </w:r>
      <w:r w:rsidRPr="00F7193A">
        <w:rPr>
          <w:color w:val="000000"/>
          <w:spacing w:val="-2"/>
        </w:rPr>
        <w:t>без получения предварительного письменного согласия</w:t>
      </w:r>
      <w:r w:rsidRPr="00F7193A">
        <w:rPr>
          <w:color w:val="000000"/>
        </w:rPr>
        <w:t xml:space="preserve"> Заказчика. Результаты выполненных Работ, полученные в соответствии с настоящим Договором, и вся документация к ним, все копии должны быть переданы Заказчику.</w:t>
      </w:r>
    </w:p>
    <w:p w:rsidR="00497CE4" w:rsidRPr="00F7193A" w:rsidRDefault="00497CE4" w:rsidP="00497CE4">
      <w:pPr>
        <w:jc w:val="both"/>
        <w:outlineLvl w:val="0"/>
        <w:rPr>
          <w:color w:val="000000"/>
        </w:rPr>
      </w:pPr>
      <w:r w:rsidRPr="00F7193A">
        <w:rPr>
          <w:color w:val="000000"/>
        </w:rPr>
        <w:t>7.3.</w:t>
      </w:r>
      <w:r w:rsidRPr="00F7193A">
        <w:rPr>
          <w:color w:val="000000"/>
        </w:rPr>
        <w:tab/>
      </w:r>
      <w:bookmarkStart w:id="65" w:name="OLE_LINK2"/>
      <w:bookmarkStart w:id="66" w:name="OLE_LINK3"/>
      <w:r w:rsidRPr="00F7193A">
        <w:rPr>
          <w:color w:val="000000"/>
        </w:rPr>
        <w:t xml:space="preserve">Исполнитель гарантирует, что </w:t>
      </w:r>
      <w:bookmarkEnd w:id="65"/>
      <w:bookmarkEnd w:id="66"/>
      <w:r w:rsidRPr="00F7193A">
        <w:rPr>
          <w:color w:val="000000"/>
        </w:rPr>
        <w:t>вся информация или данные, полученные Исполнителем, его служащими и соисполнителями при исполнении настоящего Договора, являются собственностью Заказчика с момента подписания Акта сдачи-приемки выполненных работ по настоящему Договору.</w:t>
      </w:r>
    </w:p>
    <w:p w:rsidR="00497CE4" w:rsidRPr="00F7193A" w:rsidRDefault="00497CE4" w:rsidP="00497CE4">
      <w:pPr>
        <w:jc w:val="both"/>
        <w:outlineLvl w:val="0"/>
        <w:rPr>
          <w:b/>
          <w:bCs/>
          <w:color w:val="000000"/>
        </w:rPr>
      </w:pPr>
      <w:r w:rsidRPr="00F7193A">
        <w:rPr>
          <w:color w:val="000000"/>
        </w:rPr>
        <w:t>7.4.</w:t>
      </w:r>
      <w:r w:rsidRPr="00F7193A">
        <w:rPr>
          <w:color w:val="000000"/>
        </w:rPr>
        <w:tab/>
        <w:t>Исполнитель гарантирует передачу полученных по настоящему Договору результатов, не нарушающих исключительных прав третьих лиц.</w:t>
      </w:r>
    </w:p>
    <w:p w:rsidR="00497CE4" w:rsidRPr="00F7193A" w:rsidRDefault="00497CE4" w:rsidP="00497CE4">
      <w:pPr>
        <w:shd w:val="clear" w:color="auto" w:fill="FFFFFF"/>
        <w:jc w:val="both"/>
        <w:rPr>
          <w:color w:val="000000"/>
          <w:spacing w:val="-8"/>
        </w:rPr>
      </w:pPr>
      <w:r w:rsidRPr="00F7193A">
        <w:rPr>
          <w:color w:val="000000"/>
          <w:spacing w:val="-1"/>
        </w:rPr>
        <w:t>7.5.</w:t>
      </w:r>
      <w:r w:rsidRPr="00F7193A">
        <w:rPr>
          <w:color w:val="000000"/>
          <w:spacing w:val="-1"/>
        </w:rPr>
        <w:tab/>
        <w:t xml:space="preserve">Все полученные при выполнении </w:t>
      </w:r>
      <w:r w:rsidRPr="00F7193A">
        <w:rPr>
          <w:color w:val="000000"/>
        </w:rPr>
        <w:t xml:space="preserve">Работ </w:t>
      </w:r>
      <w:r w:rsidRPr="00F7193A">
        <w:rPr>
          <w:color w:val="000000"/>
          <w:spacing w:val="-1"/>
        </w:rPr>
        <w:t xml:space="preserve">результаты, включая </w:t>
      </w:r>
      <w:r w:rsidRPr="00F7193A">
        <w:rPr>
          <w:color w:val="000000"/>
          <w:spacing w:val="5"/>
        </w:rPr>
        <w:t xml:space="preserve">созданные и (или) использованные при выполнении работ объекты </w:t>
      </w:r>
      <w:r w:rsidRPr="00F7193A">
        <w:rPr>
          <w:color w:val="000000"/>
          <w:spacing w:val="-1"/>
        </w:rPr>
        <w:t>интеллектуальной собственности, подлежат отражению в отчетной документации.</w:t>
      </w:r>
    </w:p>
    <w:p w:rsidR="00497CE4" w:rsidRPr="00F7193A" w:rsidRDefault="00497CE4" w:rsidP="00497CE4">
      <w:pPr>
        <w:shd w:val="clear" w:color="auto" w:fill="FFFFFF"/>
        <w:jc w:val="both"/>
        <w:rPr>
          <w:color w:val="000000"/>
          <w:spacing w:val="-1"/>
        </w:rPr>
      </w:pPr>
      <w:r w:rsidRPr="00F7193A">
        <w:rPr>
          <w:color w:val="000000"/>
          <w:spacing w:val="-1"/>
        </w:rPr>
        <w:t>7.6.</w:t>
      </w:r>
      <w:r w:rsidRPr="00F7193A">
        <w:rPr>
          <w:color w:val="000000"/>
          <w:spacing w:val="-1"/>
        </w:rPr>
        <w:tab/>
        <w:t xml:space="preserve">Разработанные, изготовленные и приобретенные в ходе выполнения Работ по настоящему Договору научно-техническая, конструкторская и технологическая документация, материальные ценности принадлежат Заказчику, и подлежат использованию в соответствии с его указаниями. </w:t>
      </w:r>
    </w:p>
    <w:p w:rsidR="00497CE4" w:rsidRPr="00F7193A" w:rsidRDefault="00497CE4" w:rsidP="00497CE4">
      <w:pPr>
        <w:shd w:val="clear" w:color="auto" w:fill="FFFFFF"/>
        <w:jc w:val="both"/>
        <w:rPr>
          <w:color w:val="000000"/>
          <w:spacing w:val="-1"/>
        </w:rPr>
      </w:pPr>
      <w:r w:rsidRPr="00F7193A">
        <w:rPr>
          <w:color w:val="000000"/>
          <w:spacing w:val="-1"/>
        </w:rPr>
        <w:t>7.7.</w:t>
      </w:r>
      <w:r w:rsidRPr="00F7193A">
        <w:rPr>
          <w:color w:val="000000"/>
          <w:spacing w:val="-1"/>
        </w:rPr>
        <w:tab/>
      </w:r>
      <w:r w:rsidRPr="00F7193A">
        <w:rPr>
          <w:color w:val="000000"/>
        </w:rPr>
        <w:t>В случае создания при выполнении Работ по Договору объектов интеллектуальной собственности, Исполнитель обязан передать Заказчику всю документацию, необходимую для регистрации объекта интеллектуальной собственности, если такая регистрация является условием предоставления правовой охраны таким объектам в соответствии с законодательством Российской Федерации, а также оказывать содействие в процессе регистрации.</w:t>
      </w:r>
    </w:p>
    <w:p w:rsidR="00497CE4" w:rsidRPr="00F7193A" w:rsidRDefault="00497CE4" w:rsidP="00497CE4">
      <w:pPr>
        <w:jc w:val="both"/>
        <w:rPr>
          <w:color w:val="000000"/>
        </w:rPr>
      </w:pPr>
      <w:r w:rsidRPr="00F7193A">
        <w:rPr>
          <w:color w:val="000000"/>
        </w:rPr>
        <w:t>7.8.</w:t>
      </w:r>
      <w:r w:rsidRPr="00F7193A">
        <w:rPr>
          <w:color w:val="000000"/>
        </w:rPr>
        <w:tab/>
        <w:t xml:space="preserve">Права на </w:t>
      </w:r>
      <w:proofErr w:type="gramStart"/>
      <w:r w:rsidRPr="00F7193A">
        <w:rPr>
          <w:color w:val="000000"/>
        </w:rPr>
        <w:t>объекты интеллектуальной собственности, созданные при выполнении Работ по настоящему Договору принадлежат</w:t>
      </w:r>
      <w:proofErr w:type="gramEnd"/>
      <w:r w:rsidRPr="00F7193A">
        <w:rPr>
          <w:color w:val="000000"/>
        </w:rPr>
        <w:t xml:space="preserve"> Заказчику.</w:t>
      </w:r>
    </w:p>
    <w:p w:rsidR="00497CE4" w:rsidRPr="00F7193A" w:rsidRDefault="00497CE4" w:rsidP="00497CE4">
      <w:pPr>
        <w:jc w:val="both"/>
        <w:rPr>
          <w:color w:val="000000"/>
          <w:spacing w:val="-1"/>
        </w:rPr>
      </w:pPr>
      <w:r w:rsidRPr="00F7193A">
        <w:rPr>
          <w:color w:val="000000"/>
          <w:spacing w:val="-1"/>
        </w:rPr>
        <w:lastRenderedPageBreak/>
        <w:t>7.9.</w:t>
      </w:r>
      <w:r w:rsidRPr="00F7193A">
        <w:rPr>
          <w:color w:val="000000"/>
          <w:spacing w:val="-1"/>
        </w:rPr>
        <w:tab/>
        <w:t>Право на подачу заявки и получение патента (свидетельства) на все созданные при выполнении настоящего Договора объекты интеллектуальной собственности принадлежит Заказчику.</w:t>
      </w:r>
    </w:p>
    <w:p w:rsidR="00497CE4" w:rsidRPr="00F7193A" w:rsidRDefault="00497CE4" w:rsidP="00497CE4">
      <w:pPr>
        <w:ind w:firstLine="426"/>
        <w:rPr>
          <w:spacing w:val="-1"/>
        </w:rPr>
      </w:pPr>
    </w:p>
    <w:p w:rsidR="00497CE4" w:rsidRPr="00F7193A" w:rsidRDefault="00497CE4" w:rsidP="00497CE4">
      <w:pPr>
        <w:pStyle w:val="aff2"/>
        <w:numPr>
          <w:ilvl w:val="0"/>
          <w:numId w:val="14"/>
        </w:numPr>
        <w:shd w:val="clear" w:color="auto" w:fill="FFFFFF"/>
        <w:ind w:left="0" w:firstLine="0"/>
        <w:jc w:val="center"/>
        <w:rPr>
          <w:b/>
          <w:bCs/>
          <w:color w:val="000000"/>
        </w:rPr>
      </w:pPr>
      <w:r w:rsidRPr="00F7193A">
        <w:rPr>
          <w:b/>
          <w:bCs/>
          <w:color w:val="000000"/>
        </w:rPr>
        <w:t>УСЛОВИЯ КОНФИДЕНЦИАЛЬНОСТИ</w:t>
      </w:r>
    </w:p>
    <w:p w:rsidR="00497CE4" w:rsidRPr="00F7193A" w:rsidRDefault="00497CE4" w:rsidP="00497CE4">
      <w:pPr>
        <w:shd w:val="clear" w:color="auto" w:fill="FFFFFF"/>
        <w:jc w:val="both"/>
        <w:rPr>
          <w:u w:val="single"/>
        </w:rPr>
      </w:pPr>
      <w:r w:rsidRPr="00F7193A">
        <w:rPr>
          <w:color w:val="000000"/>
        </w:rPr>
        <w:t>8.1.</w:t>
      </w:r>
      <w:r w:rsidRPr="00F7193A">
        <w:rPr>
          <w:color w:val="000000"/>
        </w:rPr>
        <w:tab/>
        <w:t>Стороны обязуются обеспечить конфиденциальность сведений,</w:t>
      </w:r>
      <w:r w:rsidRPr="00F7193A">
        <w:rPr>
          <w:color w:val="000000"/>
          <w:spacing w:val="5"/>
        </w:rPr>
        <w:t xml:space="preserve"> относящихся к предмету настоящего Договора, ходу его </w:t>
      </w:r>
      <w:r w:rsidRPr="00F7193A">
        <w:rPr>
          <w:color w:val="000000"/>
          <w:spacing w:val="-1"/>
        </w:rPr>
        <w:t>исполнения и полученным результатам.</w:t>
      </w:r>
    </w:p>
    <w:p w:rsidR="00497CE4" w:rsidRPr="00F7193A" w:rsidRDefault="00497CE4" w:rsidP="00497CE4">
      <w:pPr>
        <w:jc w:val="both"/>
      </w:pPr>
      <w:r w:rsidRPr="00F7193A">
        <w:rPr>
          <w:color w:val="000000"/>
          <w:spacing w:val="1"/>
        </w:rPr>
        <w:t>8.2.</w:t>
      </w:r>
      <w:r w:rsidRPr="00F7193A">
        <w:rPr>
          <w:color w:val="000000"/>
          <w:spacing w:val="1"/>
        </w:rPr>
        <w:tab/>
      </w:r>
      <w:r w:rsidRPr="00F7193A">
        <w:t>Любая информация и/или документы, ставшие доступными Стороне по настоящему Договору, являются конфиденциальными.</w:t>
      </w:r>
    </w:p>
    <w:p w:rsidR="00497CE4" w:rsidRPr="00F7193A" w:rsidRDefault="00497CE4" w:rsidP="00497CE4">
      <w:pPr>
        <w:jc w:val="both"/>
      </w:pPr>
      <w:r w:rsidRPr="00F7193A">
        <w:t>8.3.</w:t>
      </w:r>
      <w:r w:rsidRPr="00F7193A">
        <w:tab/>
        <w:t>Стороны согласились считать весь объем информации, полученной при заключении и в ходе исполнения настоящего Договора, конфиденциальной информацией.</w:t>
      </w:r>
    </w:p>
    <w:p w:rsidR="00497CE4" w:rsidRPr="00F7193A" w:rsidRDefault="00497CE4" w:rsidP="00497CE4">
      <w:pPr>
        <w:shd w:val="clear" w:color="auto" w:fill="FFFFFF"/>
        <w:jc w:val="both"/>
      </w:pPr>
      <w:r w:rsidRPr="00F7193A">
        <w:rPr>
          <w:color w:val="000000"/>
        </w:rPr>
        <w:t>8.4.</w:t>
      </w:r>
      <w:r w:rsidRPr="00F7193A">
        <w:rPr>
          <w:color w:val="000000"/>
        </w:rPr>
        <w:tab/>
        <w:t xml:space="preserve">Указанные сведения предназначены исключительно для Сторон и не могут </w:t>
      </w:r>
      <w:r w:rsidRPr="00F7193A">
        <w:rPr>
          <w:color w:val="000000"/>
          <w:spacing w:val="6"/>
        </w:rPr>
        <w:t xml:space="preserve">быть полностью (частично) переданы (опубликованы, разглашены) третьим </w:t>
      </w:r>
      <w:r w:rsidRPr="00F7193A">
        <w:rPr>
          <w:color w:val="000000"/>
        </w:rPr>
        <w:t xml:space="preserve">лицам или использованы каким-либо иным способом с участием третьих лиц без </w:t>
      </w:r>
      <w:r w:rsidRPr="00F7193A">
        <w:rPr>
          <w:color w:val="000000"/>
          <w:spacing w:val="-2"/>
        </w:rPr>
        <w:t>согласия Сторон.</w:t>
      </w:r>
    </w:p>
    <w:p w:rsidR="00497CE4" w:rsidRPr="00F7193A" w:rsidRDefault="00497CE4" w:rsidP="00497CE4">
      <w:pPr>
        <w:jc w:val="both"/>
      </w:pPr>
      <w:r w:rsidRPr="00F7193A">
        <w:t>8.5.</w:t>
      </w:r>
      <w:r w:rsidRPr="00F7193A">
        <w:tab/>
        <w:t>Стороны обязуются делать конфиденциальную информацию доступной третьим лицам только с письменного согласия другой Стороны, либо при наличии у третьих лиц соответствующих полномочий в силу прямого указания действующего законодательства Российской Федерации.</w:t>
      </w:r>
    </w:p>
    <w:p w:rsidR="00497CE4" w:rsidRPr="00F7193A" w:rsidRDefault="00497CE4" w:rsidP="00497CE4">
      <w:pPr>
        <w:jc w:val="both"/>
      </w:pPr>
      <w:r w:rsidRPr="00F7193A">
        <w:t>8.6.</w:t>
      </w:r>
      <w:r w:rsidRPr="00F7193A">
        <w:tab/>
        <w:t>Обязательство по обеспечению конфиденциальности исполняется Сторонами в пределах всего срока действия и в течение 5 (пяти) лет после прекращения действия настоящего Договора.</w:t>
      </w:r>
    </w:p>
    <w:p w:rsidR="00497CE4" w:rsidRPr="00F7193A" w:rsidRDefault="00497CE4" w:rsidP="00497CE4">
      <w:pPr>
        <w:jc w:val="both"/>
      </w:pPr>
      <w:r w:rsidRPr="00F7193A">
        <w:t>8.7.</w:t>
      </w:r>
      <w:r w:rsidRPr="00F7193A">
        <w:tab/>
        <w:t>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497CE4" w:rsidRPr="00F7193A" w:rsidRDefault="00497CE4" w:rsidP="00497CE4">
      <w:pPr>
        <w:jc w:val="both"/>
      </w:pPr>
      <w:r w:rsidRPr="00F7193A">
        <w:rPr>
          <w:lang w:eastAsia="en-US"/>
        </w:rPr>
        <w:t>8.8.</w:t>
      </w:r>
      <w:r w:rsidRPr="00F7193A">
        <w:rPr>
          <w:lang w:eastAsia="en-US"/>
        </w:rPr>
        <w:tab/>
        <w:t>В случае разглашения конфиденциальной информации, Сторона, нарушившая обязательства по ее сохранению обязана возместить другой Стороне вызванные этим убытки и уплатить штраф в размере 50% от общей стоимости Работ по настоящему Договору</w:t>
      </w:r>
      <w:r w:rsidRPr="00F7193A">
        <w:t>.</w:t>
      </w:r>
    </w:p>
    <w:p w:rsidR="00497CE4" w:rsidRPr="00F7193A" w:rsidRDefault="00497CE4" w:rsidP="00497CE4">
      <w:pPr>
        <w:jc w:val="both"/>
      </w:pPr>
      <w:r w:rsidRPr="00F7193A">
        <w:t>8.9.</w:t>
      </w:r>
      <w:r w:rsidRPr="00F7193A">
        <w:tab/>
      </w:r>
      <w:proofErr w:type="gramStart"/>
      <w:r w:rsidRPr="00F7193A">
        <w:t>Положения настоящего раздела не распространяются на случаи, когда в соответствии с требованиями Федерального закона № 223-ФЗ от 18.07.2011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roofErr w:type="gramEnd"/>
    </w:p>
    <w:p w:rsidR="00497CE4" w:rsidRPr="00F7193A" w:rsidRDefault="00497CE4" w:rsidP="00497CE4">
      <w:pPr>
        <w:ind w:left="360"/>
        <w:jc w:val="center"/>
      </w:pPr>
    </w:p>
    <w:p w:rsidR="00497CE4" w:rsidRPr="00F7193A" w:rsidRDefault="00497CE4" w:rsidP="00497CE4">
      <w:pPr>
        <w:jc w:val="center"/>
        <w:outlineLvl w:val="0"/>
        <w:rPr>
          <w:b/>
          <w:bCs/>
        </w:rPr>
      </w:pPr>
      <w:r w:rsidRPr="00F7193A">
        <w:rPr>
          <w:b/>
          <w:bCs/>
        </w:rPr>
        <w:t>9.</w:t>
      </w:r>
      <w:r w:rsidRPr="00F7193A">
        <w:rPr>
          <w:b/>
          <w:bCs/>
        </w:rPr>
        <w:tab/>
        <w:t>ЗАКЛЮЧИТЕЛЬНЫЕ ПОЛОЖЕНИЯ</w:t>
      </w:r>
    </w:p>
    <w:p w:rsidR="00497CE4" w:rsidRPr="00F7193A" w:rsidRDefault="00497CE4" w:rsidP="00497CE4">
      <w:pPr>
        <w:jc w:val="both"/>
        <w:rPr>
          <w:spacing w:val="-19"/>
        </w:rPr>
      </w:pPr>
      <w:r w:rsidRPr="00F7193A">
        <w:rPr>
          <w:spacing w:val="-4"/>
        </w:rPr>
        <w:t>9.1.</w:t>
      </w:r>
      <w:r w:rsidRPr="00F7193A">
        <w:rPr>
          <w:spacing w:val="-4"/>
        </w:rPr>
        <w:tab/>
        <w:t xml:space="preserve">Настоящий </w:t>
      </w:r>
      <w:r w:rsidRPr="00F7193A">
        <w:t>Договор</w:t>
      </w:r>
      <w:r w:rsidRPr="00F7193A">
        <w:rPr>
          <w:spacing w:val="-4"/>
        </w:rPr>
        <w:t xml:space="preserve"> может быть прекращен по соглашению Сторон путем подписания соглашения о расторжении настоящего Договора.</w:t>
      </w:r>
    </w:p>
    <w:p w:rsidR="00497CE4" w:rsidRPr="00F7193A" w:rsidRDefault="00497CE4" w:rsidP="00497CE4">
      <w:pPr>
        <w:jc w:val="both"/>
      </w:pPr>
      <w:r w:rsidRPr="00F7193A">
        <w:t>9.2.</w:t>
      </w:r>
      <w:r w:rsidRPr="00F7193A">
        <w:tab/>
        <w:t xml:space="preserve">Споры и разногласия, возникающие из настоящего Договора или в связи с ним, будут решаться Сторонами путем переговоров. Письменная претензия Стороны по исполнению настоящего Договора подлежит рассмотрению другой Стороной в течение 10 (десяти) календарных дней с момента ее получения. В случае не достижения согласия спор передается на рассмотрение в Арбитражный суд </w:t>
      </w:r>
      <w:proofErr w:type="gramStart"/>
      <w:r w:rsidRPr="00F7193A">
        <w:t>г</w:t>
      </w:r>
      <w:proofErr w:type="gramEnd"/>
      <w:r w:rsidRPr="00F7193A">
        <w:t>. Москвы в порядке, предусмотренном законодательством Российской Федерации.</w:t>
      </w:r>
    </w:p>
    <w:p w:rsidR="00497CE4" w:rsidRPr="00F7193A" w:rsidRDefault="00497CE4" w:rsidP="00497CE4">
      <w:pPr>
        <w:jc w:val="both"/>
      </w:pPr>
      <w:r w:rsidRPr="00F7193A">
        <w:t>9.3.</w:t>
      </w:r>
      <w:r w:rsidRPr="00F7193A">
        <w:tab/>
        <w:t xml:space="preserve">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w:t>
      </w:r>
    </w:p>
    <w:p w:rsidR="00497CE4" w:rsidRPr="00F7193A" w:rsidRDefault="00497CE4" w:rsidP="00497CE4">
      <w:pPr>
        <w:jc w:val="both"/>
      </w:pPr>
      <w:r w:rsidRPr="00F7193A">
        <w:t>9.4.</w:t>
      </w:r>
      <w:r w:rsidRPr="00F7193A">
        <w:tab/>
        <w:t>Любые изменения и дополнения к настоящему Договору становятся его неотъемлемыми частями с момента их подписания обеими Сторонами.</w:t>
      </w:r>
    </w:p>
    <w:p w:rsidR="00497CE4" w:rsidRPr="00F7193A" w:rsidRDefault="00497CE4" w:rsidP="00497CE4">
      <w:pPr>
        <w:jc w:val="both"/>
      </w:pPr>
      <w:r w:rsidRPr="00F7193A">
        <w:t>9.5.</w:t>
      </w:r>
      <w:r w:rsidRPr="00F7193A">
        <w:tab/>
        <w:t>Во всем, что не оговорено в настоящем Договоре, Стороны руководствуются законодательством Российской Федерации.</w:t>
      </w:r>
    </w:p>
    <w:p w:rsidR="00497CE4" w:rsidRPr="00F7193A" w:rsidRDefault="00497CE4" w:rsidP="00497CE4">
      <w:pPr>
        <w:jc w:val="both"/>
      </w:pPr>
      <w:r w:rsidRPr="00F7193A">
        <w:t>9.6.</w:t>
      </w:r>
      <w:r w:rsidRPr="00F7193A">
        <w:tab/>
        <w:t>При изменении наименования, адреса, банковских реквизитов или реорганизации Стороны информируют друг друга в письменном виде в трехдневный срок. В случае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497CE4" w:rsidRPr="00F7193A" w:rsidRDefault="00497CE4" w:rsidP="00497CE4">
      <w:pPr>
        <w:jc w:val="both"/>
      </w:pPr>
      <w:r w:rsidRPr="00F7193A">
        <w:t>9.7.</w:t>
      </w:r>
      <w:r w:rsidRPr="00F7193A">
        <w:tab/>
        <w:t>Настоящий Договор и приложения к нему составлены в двух экземплярах, имеющих одинаковую юридическую силу, по одному экземпляру для каждой из Сторон.</w:t>
      </w:r>
    </w:p>
    <w:p w:rsidR="00497CE4" w:rsidRPr="00F7193A" w:rsidRDefault="00497CE4" w:rsidP="00497CE4">
      <w:pPr>
        <w:jc w:val="both"/>
      </w:pPr>
      <w:r w:rsidRPr="00F7193A">
        <w:lastRenderedPageBreak/>
        <w:t>9.8.</w:t>
      </w:r>
      <w:r w:rsidRPr="00F7193A">
        <w:tab/>
      </w:r>
      <w:proofErr w:type="gramStart"/>
      <w:r w:rsidRPr="00F7193A">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F7193A">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F7193A">
        <w:t>в</w:t>
      </w:r>
      <w:proofErr w:type="gramEnd"/>
      <w:r w:rsidRPr="00F7193A">
        <w:t xml:space="preserve"> </w:t>
      </w:r>
      <w:proofErr w:type="gramStart"/>
      <w:r w:rsidRPr="00F7193A">
        <w:t>рабочий</w:t>
      </w:r>
      <w:proofErr w:type="gramEnd"/>
      <w:r w:rsidRPr="00F7193A">
        <w:t xml:space="preserve"> день, вступают в силу с даты их получения или, соответственно, вручения.</w:t>
      </w:r>
    </w:p>
    <w:p w:rsidR="00497CE4" w:rsidRPr="00F7193A" w:rsidRDefault="00497CE4" w:rsidP="00497CE4">
      <w:pPr>
        <w:jc w:val="both"/>
      </w:pPr>
      <w:r w:rsidRPr="00F7193A">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97CE4" w:rsidRPr="00F7193A" w:rsidRDefault="00497CE4" w:rsidP="00497CE4">
      <w:pPr>
        <w:jc w:val="both"/>
        <w:rPr>
          <w:bCs/>
        </w:rPr>
      </w:pPr>
      <w:r w:rsidRPr="00F7193A">
        <w:t>9.9.</w:t>
      </w:r>
      <w:r w:rsidRPr="00F7193A">
        <w:tab/>
      </w:r>
      <w:r w:rsidRPr="00F7193A">
        <w:rPr>
          <w:bCs/>
        </w:rPr>
        <w:t>Договор будет считаться исполненным с момента подписания Сторонами Акта об исполнении Договора, оформленного в соответствии с Приложением № 3 к настоящему Договору.</w:t>
      </w:r>
    </w:p>
    <w:p w:rsidR="00497CE4" w:rsidRPr="00F7193A" w:rsidRDefault="00497CE4" w:rsidP="00497CE4">
      <w:pPr>
        <w:ind w:right="-11"/>
        <w:jc w:val="both"/>
        <w:rPr>
          <w:lang w:eastAsia="en-US"/>
        </w:rPr>
      </w:pPr>
    </w:p>
    <w:p w:rsidR="00497CE4" w:rsidRPr="00F7193A" w:rsidRDefault="00497CE4" w:rsidP="00497CE4">
      <w:pPr>
        <w:jc w:val="center"/>
        <w:rPr>
          <w:b/>
          <w:bCs/>
        </w:rPr>
      </w:pPr>
      <w:r w:rsidRPr="00F7193A">
        <w:rPr>
          <w:b/>
          <w:bCs/>
        </w:rPr>
        <w:t>10.</w:t>
      </w:r>
      <w:r w:rsidRPr="00F7193A">
        <w:rPr>
          <w:b/>
          <w:bCs/>
        </w:rPr>
        <w:tab/>
        <w:t>СРОК ДЕЙСТВИЯ ДОГОВОРА</w:t>
      </w:r>
    </w:p>
    <w:p w:rsidR="00497CE4" w:rsidRPr="00F7193A" w:rsidRDefault="00497CE4" w:rsidP="00497CE4">
      <w:pPr>
        <w:tabs>
          <w:tab w:val="left" w:pos="709"/>
        </w:tabs>
        <w:jc w:val="both"/>
        <w:rPr>
          <w:color w:val="000000"/>
        </w:rPr>
      </w:pPr>
      <w:r w:rsidRPr="00F7193A">
        <w:rPr>
          <w:color w:val="000000"/>
        </w:rPr>
        <w:t>10.1.</w:t>
      </w:r>
      <w:r w:rsidRPr="00F7193A">
        <w:rPr>
          <w:color w:val="000000"/>
        </w:rPr>
        <w:tab/>
        <w:t xml:space="preserve">Настоящий Договор вступает в силу с момента его подписания обеими Сторонами и действует по 31 декабря 2020 года, а в части урегулирования споров, в том числе в досудебном порядке – до полного их урегулирования. </w:t>
      </w:r>
    </w:p>
    <w:p w:rsidR="00497CE4" w:rsidRPr="00F7193A" w:rsidRDefault="00497CE4" w:rsidP="00497CE4">
      <w:pPr>
        <w:jc w:val="center"/>
        <w:rPr>
          <w:b/>
          <w:bCs/>
        </w:rPr>
      </w:pPr>
    </w:p>
    <w:p w:rsidR="00497CE4" w:rsidRPr="00F7193A" w:rsidRDefault="00497CE4" w:rsidP="00497CE4">
      <w:pPr>
        <w:jc w:val="center"/>
      </w:pPr>
      <w:r w:rsidRPr="00F7193A">
        <w:rPr>
          <w:b/>
          <w:bCs/>
        </w:rPr>
        <w:t>11.</w:t>
      </w:r>
      <w:r w:rsidRPr="00F7193A">
        <w:rPr>
          <w:b/>
          <w:bCs/>
        </w:rPr>
        <w:tab/>
        <w:t>ПЕРЕЧЕНЬ ПРИЛОЖЕНИЙ</w:t>
      </w:r>
    </w:p>
    <w:p w:rsidR="00497CE4" w:rsidRPr="00F7193A" w:rsidRDefault="00497CE4" w:rsidP="00497CE4">
      <w:pPr>
        <w:widowControl w:val="0"/>
        <w:autoSpaceDE w:val="0"/>
        <w:autoSpaceDN w:val="0"/>
        <w:adjustRightInd w:val="0"/>
      </w:pPr>
      <w:r w:rsidRPr="00F7193A">
        <w:t>11.1</w:t>
      </w:r>
      <w:r>
        <w:t>.</w:t>
      </w:r>
      <w:r w:rsidRPr="00F7193A">
        <w:tab/>
        <w:t>Неотъемлемой частью настоящего Договора являются следующие приложения:</w:t>
      </w:r>
    </w:p>
    <w:p w:rsidR="00497CE4" w:rsidRPr="00F7193A" w:rsidRDefault="00497CE4" w:rsidP="00497CE4">
      <w:pPr>
        <w:widowControl w:val="0"/>
        <w:autoSpaceDE w:val="0"/>
        <w:autoSpaceDN w:val="0"/>
        <w:adjustRightInd w:val="0"/>
        <w:rPr>
          <w:i/>
        </w:rPr>
      </w:pPr>
      <w:r w:rsidRPr="00F7193A">
        <w:rPr>
          <w:i/>
        </w:rPr>
        <w:t>-</w:t>
      </w:r>
      <w:r w:rsidRPr="00F7193A">
        <w:rPr>
          <w:i/>
        </w:rPr>
        <w:tab/>
        <w:t>Техническое задание (Приложение № 1);</w:t>
      </w:r>
    </w:p>
    <w:p w:rsidR="00497CE4" w:rsidRPr="00F7193A" w:rsidRDefault="00497CE4" w:rsidP="00497CE4">
      <w:pPr>
        <w:widowControl w:val="0"/>
        <w:autoSpaceDE w:val="0"/>
        <w:autoSpaceDN w:val="0"/>
        <w:adjustRightInd w:val="0"/>
        <w:rPr>
          <w:i/>
        </w:rPr>
      </w:pPr>
      <w:r w:rsidRPr="00F7193A">
        <w:rPr>
          <w:i/>
        </w:rPr>
        <w:t>-</w:t>
      </w:r>
      <w:r w:rsidRPr="00F7193A">
        <w:rPr>
          <w:i/>
        </w:rPr>
        <w:tab/>
        <w:t>Календарный план (Приложение № 2);</w:t>
      </w:r>
    </w:p>
    <w:p w:rsidR="00497CE4" w:rsidRPr="00F7193A" w:rsidRDefault="00497CE4" w:rsidP="00497CE4">
      <w:pPr>
        <w:widowControl w:val="0"/>
        <w:autoSpaceDE w:val="0"/>
        <w:autoSpaceDN w:val="0"/>
        <w:adjustRightInd w:val="0"/>
        <w:rPr>
          <w:i/>
        </w:rPr>
      </w:pPr>
      <w:r w:rsidRPr="00F7193A">
        <w:rPr>
          <w:i/>
        </w:rPr>
        <w:t>-</w:t>
      </w:r>
      <w:r w:rsidRPr="00F7193A">
        <w:rPr>
          <w:i/>
        </w:rPr>
        <w:tab/>
        <w:t>Форма Акта об исполнении Договора (Приложение № 3);</w:t>
      </w:r>
    </w:p>
    <w:p w:rsidR="00497CE4" w:rsidRPr="00F7193A" w:rsidRDefault="00497CE4" w:rsidP="00497CE4">
      <w:pPr>
        <w:widowControl w:val="0"/>
        <w:autoSpaceDE w:val="0"/>
        <w:autoSpaceDN w:val="0"/>
        <w:adjustRightInd w:val="0"/>
        <w:rPr>
          <w:i/>
        </w:rPr>
      </w:pPr>
      <w:r w:rsidRPr="00F7193A">
        <w:rPr>
          <w:i/>
        </w:rPr>
        <w:t>-</w:t>
      </w:r>
      <w:r w:rsidRPr="00F7193A">
        <w:rPr>
          <w:i/>
        </w:rPr>
        <w:tab/>
      </w:r>
      <w:proofErr w:type="spellStart"/>
      <w:r w:rsidRPr="00F7193A">
        <w:rPr>
          <w:i/>
        </w:rPr>
        <w:t>Антикоррупционная</w:t>
      </w:r>
      <w:proofErr w:type="spellEnd"/>
      <w:r w:rsidRPr="00F7193A">
        <w:rPr>
          <w:i/>
        </w:rPr>
        <w:t xml:space="preserve"> оговорка (Приложение № 4).</w:t>
      </w:r>
    </w:p>
    <w:p w:rsidR="00497CE4" w:rsidRPr="00F7193A" w:rsidRDefault="00497CE4" w:rsidP="00497CE4">
      <w:pPr>
        <w:widowControl w:val="0"/>
        <w:autoSpaceDE w:val="0"/>
        <w:autoSpaceDN w:val="0"/>
        <w:adjustRightInd w:val="0"/>
      </w:pPr>
    </w:p>
    <w:p w:rsidR="00497CE4" w:rsidRPr="00F7193A" w:rsidRDefault="00497CE4" w:rsidP="00497CE4">
      <w:pPr>
        <w:widowControl w:val="0"/>
        <w:autoSpaceDE w:val="0"/>
        <w:autoSpaceDN w:val="0"/>
        <w:adjustRightInd w:val="0"/>
        <w:jc w:val="center"/>
      </w:pPr>
      <w:r w:rsidRPr="00F7193A">
        <w:rPr>
          <w:b/>
        </w:rPr>
        <w:t xml:space="preserve">12. </w:t>
      </w:r>
      <w:r w:rsidRPr="00F7193A">
        <w:rPr>
          <w:b/>
          <w:bCs/>
        </w:rPr>
        <w:t>ЮРИДИЧЕСКИЕ АДРЕСА, БАНКОВСКИЕ РЕКВИЗИТЫ И ПОДПИСИ СТОРОН</w:t>
      </w:r>
    </w:p>
    <w:p w:rsidR="00497CE4" w:rsidRPr="00F7193A" w:rsidRDefault="00497CE4" w:rsidP="00497CE4">
      <w:pPr>
        <w:widowControl w:val="0"/>
        <w:autoSpaceDE w:val="0"/>
        <w:autoSpaceDN w:val="0"/>
        <w:adjustRightInd w:val="0"/>
        <w:ind w:firstLine="540"/>
        <w:jc w:val="center"/>
      </w:pPr>
    </w:p>
    <w:tbl>
      <w:tblPr>
        <w:tblW w:w="10313" w:type="dxa"/>
        <w:jc w:val="cente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tblPr>
      <w:tblGrid>
        <w:gridCol w:w="5156"/>
        <w:gridCol w:w="5157"/>
      </w:tblGrid>
      <w:tr w:rsidR="00497CE4" w:rsidRPr="00F7193A" w:rsidTr="00497CE4">
        <w:trPr>
          <w:trHeight w:val="4542"/>
          <w:jc w:val="center"/>
        </w:trPr>
        <w:tc>
          <w:tcPr>
            <w:tcW w:w="5156" w:type="dxa"/>
          </w:tcPr>
          <w:p w:rsidR="00497CE4" w:rsidRPr="00F7193A" w:rsidRDefault="00497CE4" w:rsidP="00497CE4">
            <w:pPr>
              <w:rPr>
                <w:b/>
              </w:rPr>
            </w:pPr>
            <w:r w:rsidRPr="00F7193A">
              <w:rPr>
                <w:b/>
                <w:bCs/>
              </w:rPr>
              <w:t>ЗАКАЗЧИК:</w:t>
            </w:r>
            <w:r w:rsidRPr="00F7193A">
              <w:rPr>
                <w:b/>
              </w:rPr>
              <w:t xml:space="preserve"> </w:t>
            </w:r>
          </w:p>
          <w:p w:rsidR="00497CE4" w:rsidRPr="00F7193A" w:rsidRDefault="00497CE4" w:rsidP="00497CE4">
            <w:pPr>
              <w:snapToGrid w:val="0"/>
              <w:rPr>
                <w:b/>
              </w:rPr>
            </w:pPr>
            <w:r w:rsidRPr="00F7193A">
              <w:rPr>
                <w:b/>
              </w:rPr>
              <w:t>ФГУП «Московский эндокринный завод»</w:t>
            </w:r>
          </w:p>
          <w:p w:rsidR="00497CE4" w:rsidRPr="00F7193A" w:rsidRDefault="00497CE4" w:rsidP="00497CE4">
            <w:r w:rsidRPr="00F7193A">
              <w:t>Адрес: 109052, г. Москва,</w:t>
            </w:r>
          </w:p>
          <w:p w:rsidR="00497CE4" w:rsidRPr="00F7193A" w:rsidRDefault="00497CE4" w:rsidP="00497CE4">
            <w:r w:rsidRPr="00F7193A">
              <w:t>ул. Новохохловская, д. 25</w:t>
            </w:r>
          </w:p>
          <w:p w:rsidR="00497CE4" w:rsidRPr="00F7193A" w:rsidRDefault="00497CE4" w:rsidP="00497CE4">
            <w:pPr>
              <w:rPr>
                <w:b/>
              </w:rPr>
            </w:pPr>
            <w:r w:rsidRPr="00F7193A">
              <w:t>ИНН  7722059711</w:t>
            </w:r>
          </w:p>
          <w:p w:rsidR="00497CE4" w:rsidRPr="00F7193A" w:rsidRDefault="00497CE4" w:rsidP="00497CE4">
            <w:r w:rsidRPr="00F7193A">
              <w:t>КПП  772201001</w:t>
            </w:r>
          </w:p>
          <w:p w:rsidR="00497CE4" w:rsidRPr="00F7193A" w:rsidRDefault="00497CE4" w:rsidP="00497CE4">
            <w:proofErr w:type="gramStart"/>
            <w:r w:rsidRPr="00F7193A">
              <w:t>Р</w:t>
            </w:r>
            <w:proofErr w:type="gramEnd"/>
            <w:r w:rsidRPr="00F7193A">
              <w:t>/с 40502810400000100006</w:t>
            </w:r>
          </w:p>
          <w:p w:rsidR="00497CE4" w:rsidRPr="00F7193A" w:rsidRDefault="00497CE4" w:rsidP="00497CE4">
            <w:r w:rsidRPr="00F7193A">
              <w:t>в ООО КБ «АРЕСБАНК» г. Москва</w:t>
            </w:r>
          </w:p>
          <w:p w:rsidR="00497CE4" w:rsidRPr="00F7193A" w:rsidRDefault="00497CE4" w:rsidP="00497CE4">
            <w:pPr>
              <w:rPr>
                <w:bCs/>
              </w:rPr>
            </w:pPr>
            <w:r w:rsidRPr="00F7193A">
              <w:t xml:space="preserve">К/с </w:t>
            </w:r>
            <w:r w:rsidRPr="00F7193A">
              <w:rPr>
                <w:bCs/>
              </w:rPr>
              <w:t>30101810845250000229</w:t>
            </w:r>
          </w:p>
          <w:p w:rsidR="00497CE4" w:rsidRPr="00F7193A" w:rsidRDefault="00497CE4" w:rsidP="00497CE4">
            <w:r w:rsidRPr="00F7193A">
              <w:t xml:space="preserve">БИК </w:t>
            </w:r>
            <w:r w:rsidRPr="00F7193A">
              <w:rPr>
                <w:bCs/>
              </w:rPr>
              <w:t>044525229</w:t>
            </w:r>
          </w:p>
          <w:p w:rsidR="00497CE4" w:rsidRPr="00F7193A" w:rsidRDefault="00497CE4" w:rsidP="00497CE4">
            <w:pPr>
              <w:snapToGrid w:val="0"/>
            </w:pPr>
            <w:r w:rsidRPr="00F7193A">
              <w:t>ОКПО 40393587</w:t>
            </w:r>
          </w:p>
          <w:p w:rsidR="00497CE4" w:rsidRPr="00F7193A" w:rsidRDefault="00497CE4" w:rsidP="00497CE4">
            <w:pPr>
              <w:snapToGrid w:val="0"/>
              <w:rPr>
                <w:b/>
              </w:rPr>
            </w:pPr>
          </w:p>
          <w:p w:rsidR="00497CE4" w:rsidRPr="00F7193A" w:rsidRDefault="00497CE4" w:rsidP="00497CE4">
            <w:pPr>
              <w:snapToGrid w:val="0"/>
            </w:pPr>
            <w:r w:rsidRPr="00F7193A">
              <w:t>Генеральный директор</w:t>
            </w:r>
          </w:p>
          <w:p w:rsidR="00497CE4" w:rsidRPr="00F7193A" w:rsidRDefault="00497CE4" w:rsidP="00497CE4">
            <w:pPr>
              <w:snapToGrid w:val="0"/>
            </w:pPr>
          </w:p>
          <w:p w:rsidR="00497CE4" w:rsidRPr="00F7193A" w:rsidRDefault="00497CE4" w:rsidP="00497CE4">
            <w:pPr>
              <w:snapToGrid w:val="0"/>
            </w:pPr>
          </w:p>
          <w:p w:rsidR="00497CE4" w:rsidRPr="00F7193A" w:rsidRDefault="00497CE4" w:rsidP="00497CE4">
            <w:pPr>
              <w:rPr>
                <w:b/>
              </w:rPr>
            </w:pPr>
            <w:r w:rsidRPr="00F7193A">
              <w:t xml:space="preserve">_________________ / М.Ю. Фонарев </w:t>
            </w:r>
          </w:p>
        </w:tc>
        <w:tc>
          <w:tcPr>
            <w:tcW w:w="5157" w:type="dxa"/>
          </w:tcPr>
          <w:p w:rsidR="00497CE4" w:rsidRPr="00F7193A" w:rsidRDefault="00497CE4" w:rsidP="00497CE4">
            <w:pPr>
              <w:rPr>
                <w:b/>
                <w:bCs/>
              </w:rPr>
            </w:pPr>
            <w:r w:rsidRPr="00F7193A">
              <w:rPr>
                <w:b/>
                <w:bCs/>
              </w:rPr>
              <w:t>ИСПОЛНИТЕЛЬ:</w:t>
            </w:r>
          </w:p>
          <w:p w:rsidR="00497CE4" w:rsidRPr="00F7193A" w:rsidRDefault="00497CE4" w:rsidP="00497CE4">
            <w:pPr>
              <w:pStyle w:val="211"/>
              <w:rPr>
                <w:b/>
                <w:bCs/>
                <w:sz w:val="24"/>
                <w:szCs w:val="24"/>
              </w:rPr>
            </w:pPr>
          </w:p>
          <w:p w:rsidR="00497CE4" w:rsidRPr="00F7193A" w:rsidRDefault="00497CE4" w:rsidP="00497CE4">
            <w:pPr>
              <w:pStyle w:val="211"/>
              <w:rPr>
                <w:b/>
                <w:bCs/>
                <w:sz w:val="24"/>
                <w:szCs w:val="24"/>
              </w:rPr>
            </w:pPr>
          </w:p>
          <w:p w:rsidR="00497CE4" w:rsidRPr="00F7193A" w:rsidRDefault="00497CE4" w:rsidP="00497CE4">
            <w:pPr>
              <w:pStyle w:val="211"/>
              <w:rPr>
                <w:b/>
                <w:bCs/>
                <w:sz w:val="24"/>
                <w:szCs w:val="24"/>
              </w:rPr>
            </w:pPr>
          </w:p>
          <w:p w:rsidR="00497CE4" w:rsidRPr="00F7193A" w:rsidRDefault="00497CE4" w:rsidP="00497CE4">
            <w:pPr>
              <w:pStyle w:val="211"/>
              <w:rPr>
                <w:b/>
                <w:bCs/>
                <w:sz w:val="24"/>
                <w:szCs w:val="24"/>
              </w:rPr>
            </w:pPr>
          </w:p>
          <w:p w:rsidR="00497CE4" w:rsidRPr="00F7193A" w:rsidRDefault="00497CE4" w:rsidP="00497CE4">
            <w:pPr>
              <w:pStyle w:val="211"/>
              <w:rPr>
                <w:b/>
                <w:bCs/>
                <w:sz w:val="24"/>
                <w:szCs w:val="24"/>
              </w:rPr>
            </w:pPr>
          </w:p>
          <w:p w:rsidR="00497CE4" w:rsidRPr="00F7193A" w:rsidRDefault="00497CE4" w:rsidP="00497CE4">
            <w:pPr>
              <w:pStyle w:val="211"/>
              <w:rPr>
                <w:b/>
                <w:bCs/>
                <w:sz w:val="24"/>
                <w:szCs w:val="24"/>
              </w:rPr>
            </w:pPr>
          </w:p>
          <w:p w:rsidR="00497CE4" w:rsidRPr="00F7193A" w:rsidRDefault="00497CE4" w:rsidP="00497CE4">
            <w:pPr>
              <w:pStyle w:val="211"/>
              <w:rPr>
                <w:b/>
                <w:bCs/>
                <w:sz w:val="24"/>
                <w:szCs w:val="24"/>
              </w:rPr>
            </w:pPr>
          </w:p>
          <w:p w:rsidR="00497CE4" w:rsidRPr="00F7193A" w:rsidRDefault="00497CE4" w:rsidP="00497CE4">
            <w:pPr>
              <w:pStyle w:val="211"/>
              <w:rPr>
                <w:b/>
                <w:bCs/>
                <w:sz w:val="24"/>
                <w:szCs w:val="24"/>
              </w:rPr>
            </w:pPr>
          </w:p>
          <w:p w:rsidR="00497CE4" w:rsidRPr="00F7193A" w:rsidRDefault="00497CE4" w:rsidP="00497CE4">
            <w:pPr>
              <w:pStyle w:val="211"/>
              <w:rPr>
                <w:b/>
                <w:bCs/>
                <w:sz w:val="24"/>
                <w:szCs w:val="24"/>
              </w:rPr>
            </w:pPr>
          </w:p>
          <w:p w:rsidR="00497CE4" w:rsidRPr="00F7193A" w:rsidRDefault="00497CE4" w:rsidP="00497CE4">
            <w:pPr>
              <w:pStyle w:val="211"/>
              <w:rPr>
                <w:b/>
                <w:bCs/>
                <w:sz w:val="24"/>
                <w:szCs w:val="24"/>
              </w:rPr>
            </w:pPr>
          </w:p>
          <w:p w:rsidR="00497CE4" w:rsidRPr="00F7193A" w:rsidRDefault="00497CE4" w:rsidP="00497CE4">
            <w:pPr>
              <w:pStyle w:val="211"/>
              <w:rPr>
                <w:b/>
                <w:bCs/>
                <w:sz w:val="24"/>
                <w:szCs w:val="24"/>
              </w:rPr>
            </w:pPr>
          </w:p>
          <w:p w:rsidR="00497CE4" w:rsidRPr="00F7193A" w:rsidRDefault="00497CE4" w:rsidP="00497CE4">
            <w:pPr>
              <w:pStyle w:val="211"/>
              <w:rPr>
                <w:b/>
                <w:bCs/>
                <w:sz w:val="24"/>
                <w:szCs w:val="24"/>
              </w:rPr>
            </w:pPr>
          </w:p>
          <w:p w:rsidR="00497CE4" w:rsidRPr="00F7193A" w:rsidRDefault="00497CE4" w:rsidP="00497CE4">
            <w:pPr>
              <w:pStyle w:val="211"/>
              <w:rPr>
                <w:b/>
                <w:bCs/>
                <w:sz w:val="24"/>
                <w:szCs w:val="24"/>
              </w:rPr>
            </w:pPr>
          </w:p>
          <w:p w:rsidR="00497CE4" w:rsidRPr="00F7193A" w:rsidRDefault="00497CE4" w:rsidP="00497CE4">
            <w:pPr>
              <w:pStyle w:val="211"/>
              <w:rPr>
                <w:bCs/>
                <w:sz w:val="24"/>
                <w:szCs w:val="24"/>
              </w:rPr>
            </w:pPr>
          </w:p>
          <w:p w:rsidR="00497CE4" w:rsidRPr="00F7193A" w:rsidRDefault="00497CE4" w:rsidP="00497CE4">
            <w:pPr>
              <w:pStyle w:val="211"/>
              <w:rPr>
                <w:b/>
                <w:bCs/>
                <w:sz w:val="24"/>
                <w:szCs w:val="24"/>
              </w:rPr>
            </w:pPr>
            <w:r w:rsidRPr="00F7193A">
              <w:rPr>
                <w:bCs/>
                <w:sz w:val="24"/>
                <w:szCs w:val="24"/>
              </w:rPr>
              <w:t xml:space="preserve">________________________ / ______________ </w:t>
            </w:r>
          </w:p>
        </w:tc>
      </w:tr>
    </w:tbl>
    <w:p w:rsidR="00497CE4" w:rsidRPr="00F7193A" w:rsidRDefault="00497CE4" w:rsidP="00497CE4">
      <w:pPr>
        <w:jc w:val="right"/>
        <w:outlineLvl w:val="0"/>
        <w:rPr>
          <w:b/>
        </w:rPr>
      </w:pPr>
      <w:r w:rsidRPr="00F7193A">
        <w:rPr>
          <w:b/>
        </w:rPr>
        <w:br w:type="page"/>
      </w:r>
      <w:r w:rsidRPr="00F7193A">
        <w:rPr>
          <w:b/>
        </w:rPr>
        <w:lastRenderedPageBreak/>
        <w:t>Приложение № 1</w:t>
      </w:r>
    </w:p>
    <w:p w:rsidR="00497CE4" w:rsidRPr="00F7193A" w:rsidRDefault="00497CE4" w:rsidP="00497CE4">
      <w:pPr>
        <w:jc w:val="right"/>
        <w:rPr>
          <w:b/>
        </w:rPr>
      </w:pPr>
      <w:r w:rsidRPr="00F7193A">
        <w:rPr>
          <w:b/>
        </w:rPr>
        <w:t>к Договору № __________</w:t>
      </w:r>
    </w:p>
    <w:p w:rsidR="00497CE4" w:rsidRPr="00F7193A" w:rsidRDefault="00497CE4" w:rsidP="00497CE4">
      <w:pPr>
        <w:jc w:val="right"/>
        <w:rPr>
          <w:b/>
        </w:rPr>
      </w:pPr>
      <w:r w:rsidRPr="00F7193A">
        <w:rPr>
          <w:b/>
        </w:rPr>
        <w:t>от «___» ____________ 2018г.</w:t>
      </w:r>
    </w:p>
    <w:p w:rsidR="00497CE4" w:rsidRPr="00F7193A" w:rsidRDefault="00497CE4" w:rsidP="00497CE4">
      <w:pPr>
        <w:ind w:left="426"/>
        <w:jc w:val="center"/>
        <w:outlineLvl w:val="0"/>
        <w:rPr>
          <w:b/>
        </w:rPr>
      </w:pPr>
    </w:p>
    <w:p w:rsidR="00497CE4" w:rsidRPr="00F7193A" w:rsidRDefault="00497CE4" w:rsidP="00497CE4">
      <w:pPr>
        <w:ind w:left="426"/>
        <w:jc w:val="center"/>
        <w:outlineLvl w:val="0"/>
        <w:rPr>
          <w:b/>
          <w:bCs/>
        </w:rPr>
      </w:pPr>
      <w:r w:rsidRPr="00F7193A">
        <w:rPr>
          <w:b/>
          <w:bCs/>
        </w:rPr>
        <w:t>ТЕХНИЧЕСКОЕ ЗАДАНИЕ</w:t>
      </w:r>
    </w:p>
    <w:p w:rsidR="00497CE4" w:rsidRPr="00F7193A" w:rsidRDefault="00497CE4" w:rsidP="00497CE4">
      <w:pPr>
        <w:jc w:val="center"/>
        <w:rPr>
          <w:b/>
          <w:bCs/>
        </w:rPr>
      </w:pPr>
      <w:r w:rsidRPr="00F7193A">
        <w:rPr>
          <w:b/>
          <w:bCs/>
        </w:rPr>
        <w:t xml:space="preserve">на выполнение работ по написанию периодического обновляемого отчета по безопасности </w:t>
      </w:r>
      <w:r>
        <w:rPr>
          <w:b/>
          <w:bCs/>
        </w:rPr>
        <w:t xml:space="preserve">лекарственных препаратов </w:t>
      </w:r>
      <w:r w:rsidRPr="00F7193A">
        <w:rPr>
          <w:b/>
          <w:bCs/>
        </w:rPr>
        <w:t>для предоставления в регуляторные органы РФ и стран ЕАЭС</w:t>
      </w:r>
    </w:p>
    <w:p w:rsidR="00497CE4" w:rsidRPr="00F7193A" w:rsidRDefault="00497CE4" w:rsidP="00497CE4">
      <w:pPr>
        <w:tabs>
          <w:tab w:val="left" w:pos="5622"/>
        </w:tabs>
        <w:rPr>
          <w:b/>
        </w:rPr>
      </w:pPr>
      <w:r w:rsidRPr="00F7193A">
        <w:rPr>
          <w:b/>
        </w:rPr>
        <w:tab/>
      </w:r>
    </w:p>
    <w:p w:rsidR="00497CE4" w:rsidRPr="00F7193A" w:rsidRDefault="00497CE4" w:rsidP="00497CE4">
      <w:pPr>
        <w:jc w:val="center"/>
      </w:pPr>
      <w:r w:rsidRPr="00F7193A">
        <w:t>по Договору № __________ от «___» ____________ 2018г.</w:t>
      </w:r>
    </w:p>
    <w:p w:rsidR="00497CE4" w:rsidRPr="00F7193A" w:rsidRDefault="00497CE4" w:rsidP="00497CE4"/>
    <w:p w:rsidR="00497CE4" w:rsidRPr="00F7193A" w:rsidRDefault="00497CE4" w:rsidP="00497CE4">
      <w:pPr>
        <w:jc w:val="both"/>
        <w:rPr>
          <w:b/>
          <w:bCs/>
        </w:rPr>
      </w:pPr>
      <w:r w:rsidRPr="00F7193A">
        <w:rPr>
          <w:b/>
          <w:bCs/>
        </w:rPr>
        <w:t>1.</w:t>
      </w:r>
      <w:r w:rsidRPr="00F7193A">
        <w:rPr>
          <w:b/>
          <w:bCs/>
        </w:rPr>
        <w:tab/>
        <w:t>Цель задания:</w:t>
      </w:r>
    </w:p>
    <w:p w:rsidR="00497CE4" w:rsidRPr="00F7193A" w:rsidRDefault="00497CE4" w:rsidP="00497CE4">
      <w:pPr>
        <w:jc w:val="both"/>
        <w:rPr>
          <w:bCs/>
        </w:rPr>
      </w:pPr>
      <w:r w:rsidRPr="00F7193A">
        <w:rPr>
          <w:bCs/>
        </w:rPr>
        <w:t>1.1.</w:t>
      </w:r>
      <w:r w:rsidRPr="00F7193A">
        <w:rPr>
          <w:bCs/>
        </w:rPr>
        <w:tab/>
        <w:t>Выполнить работы по написанию периодического обновляемого отчета по безопасности лекарственных препаратов для предоставления в регуляторные органы РФ и стран ЕАЭС</w:t>
      </w:r>
      <w:r w:rsidRPr="00F7193A">
        <w:t>.</w:t>
      </w:r>
    </w:p>
    <w:p w:rsidR="00497CE4" w:rsidRPr="00F7193A" w:rsidRDefault="00497CE4" w:rsidP="00497CE4">
      <w:pPr>
        <w:pStyle w:val="rmciloaw"/>
        <w:spacing w:before="0" w:beforeAutospacing="0" w:after="0" w:afterAutospacing="0"/>
        <w:jc w:val="both"/>
        <w:outlineLvl w:val="0"/>
        <w:rPr>
          <w:b/>
          <w:bCs/>
          <w:iCs/>
        </w:rPr>
      </w:pPr>
    </w:p>
    <w:p w:rsidR="00497CE4" w:rsidRPr="00F7193A" w:rsidRDefault="00497CE4" w:rsidP="00497CE4">
      <w:pPr>
        <w:pStyle w:val="rmciloaw"/>
        <w:spacing w:before="0" w:beforeAutospacing="0" w:after="0" w:afterAutospacing="0"/>
        <w:jc w:val="both"/>
        <w:outlineLvl w:val="0"/>
        <w:rPr>
          <w:b/>
          <w:bCs/>
          <w:iCs/>
        </w:rPr>
      </w:pPr>
      <w:r w:rsidRPr="00F7193A">
        <w:rPr>
          <w:b/>
          <w:bCs/>
          <w:iCs/>
        </w:rPr>
        <w:t>2.</w:t>
      </w:r>
      <w:r w:rsidRPr="00F7193A">
        <w:rPr>
          <w:b/>
          <w:bCs/>
          <w:iCs/>
        </w:rPr>
        <w:tab/>
        <w:t>Задачи:</w:t>
      </w:r>
    </w:p>
    <w:p w:rsidR="00497CE4" w:rsidRPr="00F7193A" w:rsidRDefault="00497CE4" w:rsidP="00497CE4">
      <w:pPr>
        <w:jc w:val="both"/>
        <w:rPr>
          <w:bCs/>
        </w:rPr>
      </w:pPr>
      <w:r w:rsidRPr="00F7193A">
        <w:rPr>
          <w:bCs/>
        </w:rPr>
        <w:t>2.1.</w:t>
      </w:r>
      <w:r w:rsidRPr="00F7193A">
        <w:rPr>
          <w:bCs/>
        </w:rPr>
        <w:tab/>
        <w:t>Подготовить периодический обновляемый отчет по безопасности (ПООБ) для следующих лекарственных препаратов:</w:t>
      </w:r>
    </w:p>
    <w:p w:rsidR="00497CE4" w:rsidRPr="00F7193A" w:rsidRDefault="00497CE4" w:rsidP="00497CE4">
      <w:pPr>
        <w:ind w:firstLine="567"/>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737"/>
        <w:gridCol w:w="2073"/>
        <w:gridCol w:w="2991"/>
        <w:gridCol w:w="2436"/>
      </w:tblGrid>
      <w:tr w:rsidR="00497CE4" w:rsidRPr="00F7193A" w:rsidTr="00497CE4">
        <w:tc>
          <w:tcPr>
            <w:tcW w:w="0" w:type="auto"/>
          </w:tcPr>
          <w:p w:rsidR="00497CE4" w:rsidRPr="00F7193A" w:rsidRDefault="00497CE4" w:rsidP="00497CE4">
            <w:pPr>
              <w:jc w:val="center"/>
              <w:rPr>
                <w:rFonts w:eastAsia="Calibri"/>
              </w:rPr>
            </w:pPr>
            <w:r w:rsidRPr="00F7193A">
              <w:rPr>
                <w:rFonts w:eastAsia="Calibri"/>
              </w:rPr>
              <w:t>№</w:t>
            </w:r>
          </w:p>
        </w:tc>
        <w:tc>
          <w:tcPr>
            <w:tcW w:w="0" w:type="auto"/>
          </w:tcPr>
          <w:p w:rsidR="00497CE4" w:rsidRPr="00F7193A" w:rsidRDefault="00497CE4" w:rsidP="00497CE4">
            <w:pPr>
              <w:jc w:val="center"/>
              <w:rPr>
                <w:rFonts w:eastAsia="Calibri"/>
              </w:rPr>
            </w:pPr>
            <w:r w:rsidRPr="00F7193A">
              <w:rPr>
                <w:rFonts w:eastAsia="Calibri"/>
              </w:rPr>
              <w:t>МНН</w:t>
            </w:r>
          </w:p>
        </w:tc>
        <w:tc>
          <w:tcPr>
            <w:tcW w:w="0" w:type="auto"/>
          </w:tcPr>
          <w:p w:rsidR="00497CE4" w:rsidRPr="00F7193A" w:rsidRDefault="00497CE4" w:rsidP="00497CE4">
            <w:pPr>
              <w:jc w:val="center"/>
              <w:rPr>
                <w:rFonts w:eastAsia="Calibri"/>
              </w:rPr>
            </w:pPr>
            <w:r w:rsidRPr="00F7193A">
              <w:rPr>
                <w:rFonts w:eastAsia="Calibri"/>
              </w:rPr>
              <w:t>ТН</w:t>
            </w:r>
          </w:p>
        </w:tc>
        <w:tc>
          <w:tcPr>
            <w:tcW w:w="0" w:type="auto"/>
          </w:tcPr>
          <w:p w:rsidR="00497CE4" w:rsidRPr="00F7193A" w:rsidRDefault="00497CE4" w:rsidP="00497CE4">
            <w:pPr>
              <w:jc w:val="center"/>
              <w:rPr>
                <w:rFonts w:eastAsia="Calibri"/>
              </w:rPr>
            </w:pPr>
            <w:r w:rsidRPr="00F7193A">
              <w:rPr>
                <w:rFonts w:eastAsia="Calibri"/>
              </w:rPr>
              <w:t>ЛФ</w:t>
            </w:r>
          </w:p>
        </w:tc>
        <w:tc>
          <w:tcPr>
            <w:tcW w:w="0" w:type="auto"/>
          </w:tcPr>
          <w:p w:rsidR="00497CE4" w:rsidRPr="00F7193A" w:rsidRDefault="00497CE4" w:rsidP="00497CE4">
            <w:pPr>
              <w:jc w:val="center"/>
              <w:rPr>
                <w:rFonts w:eastAsia="Calibri"/>
              </w:rPr>
            </w:pPr>
            <w:r w:rsidRPr="00F7193A">
              <w:rPr>
                <w:rFonts w:eastAsia="Calibri"/>
              </w:rPr>
              <w:t>№ Регистрационного удостоверения</w:t>
            </w:r>
          </w:p>
        </w:tc>
      </w:tr>
      <w:tr w:rsidR="00497CE4" w:rsidRPr="00F7193A" w:rsidTr="00497CE4">
        <w:tc>
          <w:tcPr>
            <w:tcW w:w="0" w:type="auto"/>
          </w:tcPr>
          <w:p w:rsidR="00497CE4" w:rsidRPr="00F7193A" w:rsidRDefault="00497CE4" w:rsidP="00497CE4">
            <w:pPr>
              <w:jc w:val="both"/>
              <w:rPr>
                <w:rFonts w:eastAsia="Calibri"/>
              </w:rPr>
            </w:pPr>
            <w:r w:rsidRPr="00F7193A">
              <w:rPr>
                <w:rFonts w:eastAsia="Calibri"/>
              </w:rPr>
              <w:t>1</w:t>
            </w:r>
          </w:p>
        </w:tc>
        <w:tc>
          <w:tcPr>
            <w:tcW w:w="0" w:type="auto"/>
          </w:tcPr>
          <w:p w:rsidR="00497CE4" w:rsidRPr="00F7193A" w:rsidRDefault="00497CE4" w:rsidP="00497CE4">
            <w:pPr>
              <w:jc w:val="both"/>
              <w:rPr>
                <w:rFonts w:eastAsia="Calibri"/>
              </w:rPr>
            </w:pPr>
            <w:proofErr w:type="spellStart"/>
            <w:r w:rsidRPr="00F7193A">
              <w:rPr>
                <w:rFonts w:eastAsia="Calibri"/>
              </w:rPr>
              <w:t>Сульфацетамид</w:t>
            </w:r>
            <w:proofErr w:type="spellEnd"/>
          </w:p>
        </w:tc>
        <w:tc>
          <w:tcPr>
            <w:tcW w:w="0" w:type="auto"/>
          </w:tcPr>
          <w:p w:rsidR="00497CE4" w:rsidRPr="00F7193A" w:rsidRDefault="00497CE4" w:rsidP="00497CE4">
            <w:pPr>
              <w:jc w:val="both"/>
              <w:rPr>
                <w:rFonts w:eastAsia="Calibri"/>
              </w:rPr>
            </w:pPr>
            <w:proofErr w:type="spellStart"/>
            <w:r w:rsidRPr="00F7193A">
              <w:rPr>
                <w:rFonts w:eastAsia="Calibri"/>
              </w:rPr>
              <w:t>Сульфацил-натрия</w:t>
            </w:r>
            <w:proofErr w:type="spellEnd"/>
          </w:p>
          <w:p w:rsidR="00497CE4" w:rsidRPr="00F7193A" w:rsidRDefault="00497CE4" w:rsidP="00497CE4">
            <w:pPr>
              <w:ind w:firstLine="708"/>
              <w:rPr>
                <w:rFonts w:eastAsia="Calibri"/>
              </w:rPr>
            </w:pPr>
          </w:p>
        </w:tc>
        <w:tc>
          <w:tcPr>
            <w:tcW w:w="0" w:type="auto"/>
          </w:tcPr>
          <w:p w:rsidR="00497CE4" w:rsidRPr="00F7193A" w:rsidRDefault="00497CE4" w:rsidP="00497CE4">
            <w:pPr>
              <w:jc w:val="both"/>
              <w:rPr>
                <w:rFonts w:eastAsia="Calibri"/>
              </w:rPr>
            </w:pPr>
            <w:r w:rsidRPr="00F7193A">
              <w:rPr>
                <w:rFonts w:eastAsia="Calibri"/>
              </w:rPr>
              <w:t>Капли глазные, 20%</w:t>
            </w:r>
          </w:p>
        </w:tc>
        <w:tc>
          <w:tcPr>
            <w:tcW w:w="0" w:type="auto"/>
          </w:tcPr>
          <w:p w:rsidR="00497CE4" w:rsidRPr="00F7193A" w:rsidRDefault="00497CE4" w:rsidP="00497CE4">
            <w:pPr>
              <w:jc w:val="both"/>
              <w:rPr>
                <w:rFonts w:eastAsia="Calibri"/>
              </w:rPr>
            </w:pPr>
            <w:proofErr w:type="gramStart"/>
            <w:r w:rsidRPr="00F7193A">
              <w:rPr>
                <w:rFonts w:eastAsia="Calibri"/>
              </w:rPr>
              <w:t>Р</w:t>
            </w:r>
            <w:proofErr w:type="gramEnd"/>
            <w:r w:rsidRPr="00F7193A">
              <w:rPr>
                <w:rFonts w:eastAsia="Calibri"/>
              </w:rPr>
              <w:t xml:space="preserve"> </w:t>
            </w:r>
            <w:r w:rsidRPr="00F7193A">
              <w:rPr>
                <w:rFonts w:eastAsia="Calibri"/>
                <w:lang w:val="en-US"/>
              </w:rPr>
              <w:t>N</w:t>
            </w:r>
            <w:r w:rsidRPr="00F7193A">
              <w:rPr>
                <w:rFonts w:eastAsia="Calibri"/>
              </w:rPr>
              <w:t>001084/01 от 20.09.2007</w:t>
            </w:r>
          </w:p>
        </w:tc>
      </w:tr>
      <w:tr w:rsidR="00497CE4" w:rsidRPr="00F7193A" w:rsidTr="00497CE4">
        <w:tc>
          <w:tcPr>
            <w:tcW w:w="0" w:type="auto"/>
          </w:tcPr>
          <w:p w:rsidR="00497CE4" w:rsidRPr="00F7193A" w:rsidRDefault="00497CE4" w:rsidP="00497CE4">
            <w:pPr>
              <w:jc w:val="both"/>
              <w:rPr>
                <w:rFonts w:eastAsia="Calibri"/>
              </w:rPr>
            </w:pPr>
            <w:r w:rsidRPr="00F7193A">
              <w:rPr>
                <w:rFonts w:eastAsia="Calibri"/>
              </w:rPr>
              <w:t>2</w:t>
            </w:r>
          </w:p>
        </w:tc>
        <w:tc>
          <w:tcPr>
            <w:tcW w:w="0" w:type="auto"/>
          </w:tcPr>
          <w:p w:rsidR="00497CE4" w:rsidRPr="00F7193A" w:rsidRDefault="00497CE4" w:rsidP="00497CE4">
            <w:pPr>
              <w:jc w:val="both"/>
              <w:rPr>
                <w:rFonts w:eastAsia="Calibri"/>
              </w:rPr>
            </w:pPr>
            <w:proofErr w:type="spellStart"/>
            <w:r w:rsidRPr="00F7193A">
              <w:rPr>
                <w:rFonts w:eastAsia="Calibri"/>
              </w:rPr>
              <w:t>Фенобарбитал</w:t>
            </w:r>
            <w:proofErr w:type="spellEnd"/>
          </w:p>
        </w:tc>
        <w:tc>
          <w:tcPr>
            <w:tcW w:w="0" w:type="auto"/>
          </w:tcPr>
          <w:p w:rsidR="00497CE4" w:rsidRPr="00F7193A" w:rsidRDefault="00497CE4" w:rsidP="00497CE4">
            <w:pPr>
              <w:jc w:val="both"/>
              <w:rPr>
                <w:rFonts w:eastAsia="Calibri"/>
              </w:rPr>
            </w:pPr>
            <w:proofErr w:type="spellStart"/>
            <w:r w:rsidRPr="00F7193A">
              <w:rPr>
                <w:rFonts w:eastAsia="Calibri"/>
              </w:rPr>
              <w:t>Фенобарбитал</w:t>
            </w:r>
            <w:proofErr w:type="spellEnd"/>
          </w:p>
        </w:tc>
        <w:tc>
          <w:tcPr>
            <w:tcW w:w="0" w:type="auto"/>
          </w:tcPr>
          <w:p w:rsidR="00497CE4" w:rsidRPr="00F7193A" w:rsidRDefault="00497CE4" w:rsidP="00497CE4">
            <w:pPr>
              <w:jc w:val="both"/>
              <w:rPr>
                <w:rFonts w:eastAsia="Calibri"/>
              </w:rPr>
            </w:pPr>
            <w:r w:rsidRPr="00F7193A">
              <w:rPr>
                <w:rFonts w:eastAsia="Calibri"/>
              </w:rPr>
              <w:t xml:space="preserve">Таблетки, </w:t>
            </w:r>
          </w:p>
          <w:p w:rsidR="00497CE4" w:rsidRPr="00F7193A" w:rsidRDefault="00497CE4" w:rsidP="00497CE4">
            <w:pPr>
              <w:jc w:val="both"/>
              <w:rPr>
                <w:rFonts w:eastAsia="Calibri"/>
              </w:rPr>
            </w:pPr>
            <w:r w:rsidRPr="00F7193A">
              <w:rPr>
                <w:rFonts w:eastAsia="Calibri"/>
              </w:rPr>
              <w:t>100 мг</w:t>
            </w:r>
          </w:p>
        </w:tc>
        <w:tc>
          <w:tcPr>
            <w:tcW w:w="0" w:type="auto"/>
          </w:tcPr>
          <w:p w:rsidR="00497CE4" w:rsidRPr="00F7193A" w:rsidRDefault="00497CE4" w:rsidP="00497CE4">
            <w:pPr>
              <w:jc w:val="both"/>
              <w:rPr>
                <w:rFonts w:eastAsia="Calibri"/>
              </w:rPr>
            </w:pPr>
            <w:proofErr w:type="gramStart"/>
            <w:r w:rsidRPr="00F7193A">
              <w:rPr>
                <w:rFonts w:eastAsia="Calibri"/>
              </w:rPr>
              <w:t>Р</w:t>
            </w:r>
            <w:proofErr w:type="gramEnd"/>
            <w:r w:rsidRPr="00F7193A">
              <w:rPr>
                <w:rFonts w:eastAsia="Calibri"/>
              </w:rPr>
              <w:t xml:space="preserve"> </w:t>
            </w:r>
            <w:r w:rsidRPr="00F7193A">
              <w:rPr>
                <w:rFonts w:eastAsia="Calibri"/>
                <w:lang w:val="en-US"/>
              </w:rPr>
              <w:t>N</w:t>
            </w:r>
            <w:r w:rsidRPr="00F7193A">
              <w:rPr>
                <w:rFonts w:eastAsia="Calibri"/>
              </w:rPr>
              <w:t>002444/01 от 06.06.2008</w:t>
            </w:r>
          </w:p>
        </w:tc>
      </w:tr>
      <w:tr w:rsidR="00497CE4" w:rsidRPr="00F7193A" w:rsidTr="00497CE4">
        <w:tc>
          <w:tcPr>
            <w:tcW w:w="0" w:type="auto"/>
          </w:tcPr>
          <w:p w:rsidR="00497CE4" w:rsidRPr="00F7193A" w:rsidRDefault="00497CE4" w:rsidP="00497CE4">
            <w:pPr>
              <w:jc w:val="both"/>
              <w:rPr>
                <w:rFonts w:eastAsia="Calibri"/>
              </w:rPr>
            </w:pPr>
            <w:r w:rsidRPr="00F7193A">
              <w:rPr>
                <w:rFonts w:eastAsia="Calibri"/>
              </w:rPr>
              <w:t>3</w:t>
            </w:r>
          </w:p>
        </w:tc>
        <w:tc>
          <w:tcPr>
            <w:tcW w:w="0" w:type="auto"/>
          </w:tcPr>
          <w:p w:rsidR="00497CE4" w:rsidRPr="00F7193A" w:rsidRDefault="00497CE4" w:rsidP="00497CE4">
            <w:pPr>
              <w:jc w:val="both"/>
              <w:rPr>
                <w:rFonts w:eastAsia="Calibri"/>
              </w:rPr>
            </w:pPr>
            <w:proofErr w:type="spellStart"/>
            <w:r w:rsidRPr="00F7193A">
              <w:rPr>
                <w:rFonts w:eastAsia="Calibri"/>
              </w:rPr>
              <w:t>Нитразепам</w:t>
            </w:r>
            <w:proofErr w:type="spellEnd"/>
          </w:p>
        </w:tc>
        <w:tc>
          <w:tcPr>
            <w:tcW w:w="0" w:type="auto"/>
          </w:tcPr>
          <w:p w:rsidR="00497CE4" w:rsidRPr="00F7193A" w:rsidRDefault="00497CE4" w:rsidP="00497CE4">
            <w:pPr>
              <w:jc w:val="both"/>
              <w:rPr>
                <w:rFonts w:eastAsia="Calibri"/>
              </w:rPr>
            </w:pPr>
            <w:proofErr w:type="spellStart"/>
            <w:r w:rsidRPr="00F7193A">
              <w:rPr>
                <w:rFonts w:eastAsia="Calibri"/>
              </w:rPr>
              <w:t>Нитразепам</w:t>
            </w:r>
            <w:proofErr w:type="spellEnd"/>
          </w:p>
        </w:tc>
        <w:tc>
          <w:tcPr>
            <w:tcW w:w="0" w:type="auto"/>
          </w:tcPr>
          <w:p w:rsidR="00497CE4" w:rsidRPr="00F7193A" w:rsidRDefault="00497CE4" w:rsidP="00497CE4">
            <w:pPr>
              <w:jc w:val="both"/>
              <w:rPr>
                <w:rFonts w:eastAsia="Calibri"/>
              </w:rPr>
            </w:pPr>
            <w:r w:rsidRPr="00F7193A">
              <w:rPr>
                <w:rFonts w:eastAsia="Calibri"/>
              </w:rPr>
              <w:t>Таблетки, 5 мг</w:t>
            </w:r>
          </w:p>
        </w:tc>
        <w:tc>
          <w:tcPr>
            <w:tcW w:w="0" w:type="auto"/>
          </w:tcPr>
          <w:p w:rsidR="00497CE4" w:rsidRPr="00F7193A" w:rsidRDefault="00497CE4" w:rsidP="00497CE4">
            <w:pPr>
              <w:jc w:val="both"/>
              <w:rPr>
                <w:rFonts w:eastAsia="Calibri"/>
              </w:rPr>
            </w:pPr>
            <w:r w:rsidRPr="00F7193A">
              <w:rPr>
                <w:rFonts w:eastAsia="Calibri"/>
              </w:rPr>
              <w:t>ЛСР-005757/08 от 22.07.2008</w:t>
            </w:r>
          </w:p>
        </w:tc>
      </w:tr>
      <w:tr w:rsidR="00497CE4" w:rsidRPr="00F7193A" w:rsidTr="00497CE4">
        <w:tc>
          <w:tcPr>
            <w:tcW w:w="0" w:type="auto"/>
          </w:tcPr>
          <w:p w:rsidR="00497CE4" w:rsidRPr="00F7193A" w:rsidRDefault="00497CE4" w:rsidP="00497CE4">
            <w:pPr>
              <w:jc w:val="both"/>
              <w:rPr>
                <w:rFonts w:eastAsia="Calibri"/>
              </w:rPr>
            </w:pPr>
            <w:r w:rsidRPr="00F7193A">
              <w:rPr>
                <w:rFonts w:eastAsia="Calibri"/>
              </w:rPr>
              <w:t>4</w:t>
            </w:r>
          </w:p>
        </w:tc>
        <w:tc>
          <w:tcPr>
            <w:tcW w:w="0" w:type="auto"/>
          </w:tcPr>
          <w:p w:rsidR="00497CE4" w:rsidRPr="00F7193A" w:rsidRDefault="00497CE4" w:rsidP="00497CE4">
            <w:pPr>
              <w:jc w:val="both"/>
              <w:rPr>
                <w:rFonts w:eastAsia="Calibri"/>
              </w:rPr>
            </w:pPr>
            <w:proofErr w:type="spellStart"/>
            <w:r w:rsidRPr="00F7193A">
              <w:rPr>
                <w:rFonts w:eastAsia="Calibri"/>
              </w:rPr>
              <w:t>Тригексифенидил</w:t>
            </w:r>
            <w:proofErr w:type="spellEnd"/>
          </w:p>
        </w:tc>
        <w:tc>
          <w:tcPr>
            <w:tcW w:w="0" w:type="auto"/>
          </w:tcPr>
          <w:p w:rsidR="00497CE4" w:rsidRPr="00F7193A" w:rsidRDefault="00497CE4" w:rsidP="00497CE4">
            <w:pPr>
              <w:jc w:val="both"/>
              <w:rPr>
                <w:rFonts w:eastAsia="Calibri"/>
              </w:rPr>
            </w:pPr>
            <w:proofErr w:type="spellStart"/>
            <w:r w:rsidRPr="00F7193A">
              <w:rPr>
                <w:rFonts w:eastAsia="Calibri"/>
              </w:rPr>
              <w:t>Тригексифенидил</w:t>
            </w:r>
            <w:proofErr w:type="spellEnd"/>
          </w:p>
        </w:tc>
        <w:tc>
          <w:tcPr>
            <w:tcW w:w="0" w:type="auto"/>
          </w:tcPr>
          <w:p w:rsidR="00497CE4" w:rsidRPr="00F7193A" w:rsidRDefault="00497CE4" w:rsidP="00497CE4">
            <w:pPr>
              <w:jc w:val="both"/>
              <w:rPr>
                <w:rFonts w:eastAsia="Calibri"/>
              </w:rPr>
            </w:pPr>
            <w:r w:rsidRPr="00F7193A">
              <w:rPr>
                <w:rFonts w:eastAsia="Calibri"/>
              </w:rPr>
              <w:t>Таблетки, 2 мг</w:t>
            </w:r>
          </w:p>
        </w:tc>
        <w:tc>
          <w:tcPr>
            <w:tcW w:w="0" w:type="auto"/>
          </w:tcPr>
          <w:p w:rsidR="00497CE4" w:rsidRPr="00F7193A" w:rsidRDefault="00497CE4" w:rsidP="00497CE4">
            <w:pPr>
              <w:jc w:val="both"/>
              <w:rPr>
                <w:rFonts w:eastAsia="Calibri"/>
              </w:rPr>
            </w:pPr>
            <w:r w:rsidRPr="00F7193A">
              <w:rPr>
                <w:rFonts w:eastAsia="Calibri"/>
              </w:rPr>
              <w:t>ЛСР 005076/09 от 26.06.2009</w:t>
            </w:r>
          </w:p>
        </w:tc>
      </w:tr>
      <w:tr w:rsidR="00497CE4" w:rsidRPr="00F7193A" w:rsidTr="00497CE4">
        <w:tc>
          <w:tcPr>
            <w:tcW w:w="0" w:type="auto"/>
          </w:tcPr>
          <w:p w:rsidR="00497CE4" w:rsidRPr="00F7193A" w:rsidRDefault="00497CE4" w:rsidP="00497CE4">
            <w:pPr>
              <w:jc w:val="both"/>
              <w:rPr>
                <w:rFonts w:eastAsia="Calibri"/>
              </w:rPr>
            </w:pPr>
            <w:r w:rsidRPr="00F7193A">
              <w:rPr>
                <w:rFonts w:eastAsia="Calibri"/>
              </w:rPr>
              <w:t>5</w:t>
            </w:r>
          </w:p>
        </w:tc>
        <w:tc>
          <w:tcPr>
            <w:tcW w:w="0" w:type="auto"/>
          </w:tcPr>
          <w:p w:rsidR="00497CE4" w:rsidRPr="00F7193A" w:rsidRDefault="00497CE4" w:rsidP="00497CE4">
            <w:pPr>
              <w:jc w:val="both"/>
              <w:rPr>
                <w:rFonts w:eastAsia="Calibri"/>
              </w:rPr>
            </w:pPr>
            <w:proofErr w:type="spellStart"/>
            <w:r w:rsidRPr="00F7193A">
              <w:rPr>
                <w:rFonts w:eastAsia="Calibri"/>
              </w:rPr>
              <w:t>Тропикамид</w:t>
            </w:r>
            <w:proofErr w:type="spellEnd"/>
          </w:p>
        </w:tc>
        <w:tc>
          <w:tcPr>
            <w:tcW w:w="0" w:type="auto"/>
          </w:tcPr>
          <w:p w:rsidR="00497CE4" w:rsidRPr="00F7193A" w:rsidRDefault="00497CE4" w:rsidP="00497CE4">
            <w:pPr>
              <w:jc w:val="both"/>
              <w:rPr>
                <w:rFonts w:eastAsia="Calibri"/>
              </w:rPr>
            </w:pPr>
            <w:proofErr w:type="spellStart"/>
            <w:r w:rsidRPr="00F7193A">
              <w:rPr>
                <w:rFonts w:eastAsia="Calibri"/>
              </w:rPr>
              <w:t>Тропикамид</w:t>
            </w:r>
            <w:proofErr w:type="spellEnd"/>
          </w:p>
        </w:tc>
        <w:tc>
          <w:tcPr>
            <w:tcW w:w="0" w:type="auto"/>
          </w:tcPr>
          <w:p w:rsidR="00497CE4" w:rsidRPr="00F7193A" w:rsidRDefault="00497CE4" w:rsidP="00497CE4">
            <w:pPr>
              <w:jc w:val="both"/>
              <w:rPr>
                <w:rFonts w:eastAsia="Calibri"/>
              </w:rPr>
            </w:pPr>
            <w:r w:rsidRPr="00F7193A">
              <w:rPr>
                <w:rFonts w:eastAsia="Calibri"/>
              </w:rPr>
              <w:t>Капли глазные 0,5% 1%</w:t>
            </w:r>
          </w:p>
        </w:tc>
        <w:tc>
          <w:tcPr>
            <w:tcW w:w="0" w:type="auto"/>
          </w:tcPr>
          <w:p w:rsidR="00497CE4" w:rsidRPr="00F7193A" w:rsidRDefault="00497CE4" w:rsidP="00497CE4">
            <w:pPr>
              <w:jc w:val="both"/>
              <w:rPr>
                <w:rFonts w:eastAsia="Calibri"/>
              </w:rPr>
            </w:pPr>
            <w:r w:rsidRPr="00F7193A">
              <w:rPr>
                <w:rFonts w:eastAsia="Calibri"/>
              </w:rPr>
              <w:t>ЛП-004139 от 13.02.2017</w:t>
            </w:r>
          </w:p>
        </w:tc>
      </w:tr>
      <w:tr w:rsidR="00497CE4" w:rsidRPr="00F7193A" w:rsidTr="00497CE4">
        <w:tc>
          <w:tcPr>
            <w:tcW w:w="0" w:type="auto"/>
          </w:tcPr>
          <w:p w:rsidR="00497CE4" w:rsidRPr="00F7193A" w:rsidRDefault="00497CE4" w:rsidP="00497CE4">
            <w:pPr>
              <w:jc w:val="both"/>
              <w:rPr>
                <w:rFonts w:eastAsia="Calibri"/>
              </w:rPr>
            </w:pPr>
            <w:r w:rsidRPr="00F7193A">
              <w:rPr>
                <w:rFonts w:eastAsia="Calibri"/>
              </w:rPr>
              <w:t>6</w:t>
            </w:r>
          </w:p>
        </w:tc>
        <w:tc>
          <w:tcPr>
            <w:tcW w:w="0" w:type="auto"/>
          </w:tcPr>
          <w:p w:rsidR="00497CE4" w:rsidRPr="00F7193A" w:rsidRDefault="00497CE4" w:rsidP="00497CE4">
            <w:pPr>
              <w:jc w:val="both"/>
              <w:rPr>
                <w:rFonts w:eastAsia="Calibri"/>
              </w:rPr>
            </w:pPr>
            <w:proofErr w:type="spellStart"/>
            <w:r w:rsidRPr="00F7193A">
              <w:rPr>
                <w:rFonts w:eastAsia="Calibri"/>
              </w:rPr>
              <w:t>Мидазолам</w:t>
            </w:r>
            <w:proofErr w:type="spellEnd"/>
          </w:p>
        </w:tc>
        <w:tc>
          <w:tcPr>
            <w:tcW w:w="0" w:type="auto"/>
          </w:tcPr>
          <w:p w:rsidR="00497CE4" w:rsidRPr="00F7193A" w:rsidRDefault="00497CE4" w:rsidP="00497CE4">
            <w:pPr>
              <w:jc w:val="both"/>
              <w:rPr>
                <w:rFonts w:eastAsia="Calibri"/>
              </w:rPr>
            </w:pPr>
            <w:proofErr w:type="spellStart"/>
            <w:r w:rsidRPr="00F7193A">
              <w:rPr>
                <w:rFonts w:eastAsia="Calibri"/>
              </w:rPr>
              <w:t>Мидазолам</w:t>
            </w:r>
            <w:proofErr w:type="spellEnd"/>
          </w:p>
        </w:tc>
        <w:tc>
          <w:tcPr>
            <w:tcW w:w="0" w:type="auto"/>
          </w:tcPr>
          <w:p w:rsidR="00497CE4" w:rsidRPr="00F7193A" w:rsidRDefault="00497CE4" w:rsidP="00497CE4">
            <w:pPr>
              <w:jc w:val="both"/>
              <w:rPr>
                <w:rFonts w:eastAsia="Calibri"/>
              </w:rPr>
            </w:pPr>
            <w:r w:rsidRPr="00F7193A">
              <w:rPr>
                <w:rFonts w:eastAsia="Calibri"/>
              </w:rPr>
              <w:t>Раствор для внутривенного и внутримышечного ведения 5мг/мл</w:t>
            </w:r>
          </w:p>
        </w:tc>
        <w:tc>
          <w:tcPr>
            <w:tcW w:w="0" w:type="auto"/>
          </w:tcPr>
          <w:p w:rsidR="00497CE4" w:rsidRPr="00F7193A" w:rsidRDefault="00497CE4" w:rsidP="00497CE4">
            <w:pPr>
              <w:jc w:val="both"/>
              <w:rPr>
                <w:rFonts w:eastAsia="Calibri"/>
              </w:rPr>
            </w:pPr>
            <w:r w:rsidRPr="00F7193A">
              <w:rPr>
                <w:rFonts w:eastAsia="Calibri"/>
              </w:rPr>
              <w:t>ЛП-003720 от 12.07.2016</w:t>
            </w:r>
          </w:p>
        </w:tc>
      </w:tr>
      <w:tr w:rsidR="00497CE4" w:rsidRPr="00F7193A" w:rsidTr="00497CE4">
        <w:tc>
          <w:tcPr>
            <w:tcW w:w="0" w:type="auto"/>
          </w:tcPr>
          <w:p w:rsidR="00497CE4" w:rsidRPr="00F7193A" w:rsidRDefault="00497CE4" w:rsidP="00497CE4">
            <w:pPr>
              <w:jc w:val="both"/>
              <w:rPr>
                <w:rFonts w:eastAsia="Calibri"/>
              </w:rPr>
            </w:pPr>
            <w:r w:rsidRPr="00F7193A">
              <w:rPr>
                <w:rFonts w:eastAsia="Calibri"/>
              </w:rPr>
              <w:t>7</w:t>
            </w:r>
          </w:p>
        </w:tc>
        <w:tc>
          <w:tcPr>
            <w:tcW w:w="0" w:type="auto"/>
          </w:tcPr>
          <w:p w:rsidR="00497CE4" w:rsidRPr="00F7193A" w:rsidRDefault="00497CE4" w:rsidP="00497CE4">
            <w:pPr>
              <w:jc w:val="both"/>
              <w:rPr>
                <w:rFonts w:eastAsia="Calibri"/>
              </w:rPr>
            </w:pPr>
            <w:proofErr w:type="spellStart"/>
            <w:r w:rsidRPr="00F7193A">
              <w:rPr>
                <w:rFonts w:eastAsia="Calibri"/>
              </w:rPr>
              <w:t>Бупренорфин+Налоксон</w:t>
            </w:r>
            <w:proofErr w:type="spellEnd"/>
          </w:p>
        </w:tc>
        <w:tc>
          <w:tcPr>
            <w:tcW w:w="0" w:type="auto"/>
          </w:tcPr>
          <w:p w:rsidR="00497CE4" w:rsidRPr="00F7193A" w:rsidRDefault="00497CE4" w:rsidP="00497CE4">
            <w:pPr>
              <w:jc w:val="both"/>
              <w:rPr>
                <w:rFonts w:eastAsia="Calibri"/>
              </w:rPr>
            </w:pPr>
            <w:proofErr w:type="spellStart"/>
            <w:r w:rsidRPr="00F7193A">
              <w:rPr>
                <w:rFonts w:eastAsia="Calibri"/>
              </w:rPr>
              <w:t>Бупраксон</w:t>
            </w:r>
            <w:proofErr w:type="spellEnd"/>
            <w:r w:rsidRPr="00F7193A">
              <w:rPr>
                <w:rFonts w:eastAsia="Calibri"/>
              </w:rPr>
              <w:t>®</w:t>
            </w:r>
          </w:p>
        </w:tc>
        <w:tc>
          <w:tcPr>
            <w:tcW w:w="0" w:type="auto"/>
          </w:tcPr>
          <w:p w:rsidR="00497CE4" w:rsidRPr="00F7193A" w:rsidRDefault="00497CE4" w:rsidP="00497CE4">
            <w:pPr>
              <w:jc w:val="both"/>
              <w:rPr>
                <w:rFonts w:eastAsia="Calibri"/>
              </w:rPr>
            </w:pPr>
            <w:r w:rsidRPr="00F7193A">
              <w:rPr>
                <w:rFonts w:eastAsia="Calibri"/>
              </w:rPr>
              <w:t xml:space="preserve">Таблетки </w:t>
            </w:r>
            <w:proofErr w:type="spellStart"/>
            <w:r w:rsidRPr="00F7193A">
              <w:rPr>
                <w:rFonts w:eastAsia="Calibri"/>
              </w:rPr>
              <w:t>сублингвальные</w:t>
            </w:r>
            <w:proofErr w:type="spellEnd"/>
          </w:p>
        </w:tc>
        <w:tc>
          <w:tcPr>
            <w:tcW w:w="0" w:type="auto"/>
          </w:tcPr>
          <w:p w:rsidR="00497CE4" w:rsidRPr="00F7193A" w:rsidRDefault="00497CE4" w:rsidP="00497CE4">
            <w:pPr>
              <w:jc w:val="both"/>
              <w:rPr>
                <w:rFonts w:eastAsia="Calibri"/>
              </w:rPr>
            </w:pPr>
            <w:r w:rsidRPr="00F7193A">
              <w:rPr>
                <w:rFonts w:eastAsia="Calibri"/>
              </w:rPr>
              <w:t>ЛП-003748 от 21.07.2016</w:t>
            </w:r>
          </w:p>
        </w:tc>
      </w:tr>
      <w:tr w:rsidR="00497CE4" w:rsidRPr="00F7193A" w:rsidTr="00497CE4">
        <w:tc>
          <w:tcPr>
            <w:tcW w:w="0" w:type="auto"/>
          </w:tcPr>
          <w:p w:rsidR="00497CE4" w:rsidRPr="00F7193A" w:rsidRDefault="00497CE4" w:rsidP="00497CE4">
            <w:pPr>
              <w:jc w:val="both"/>
              <w:rPr>
                <w:rFonts w:eastAsia="Calibri"/>
              </w:rPr>
            </w:pPr>
            <w:r w:rsidRPr="00F7193A">
              <w:rPr>
                <w:rFonts w:eastAsia="Calibri"/>
              </w:rPr>
              <w:t>8</w:t>
            </w:r>
          </w:p>
        </w:tc>
        <w:tc>
          <w:tcPr>
            <w:tcW w:w="0" w:type="auto"/>
          </w:tcPr>
          <w:p w:rsidR="00497CE4" w:rsidRPr="00F7193A" w:rsidRDefault="00497CE4" w:rsidP="00497CE4">
            <w:pPr>
              <w:jc w:val="both"/>
              <w:rPr>
                <w:rFonts w:eastAsia="Calibri"/>
              </w:rPr>
            </w:pPr>
            <w:proofErr w:type="spellStart"/>
            <w:r w:rsidRPr="00F7193A">
              <w:rPr>
                <w:rFonts w:eastAsia="Calibri"/>
              </w:rPr>
              <w:t>Гентамицин</w:t>
            </w:r>
            <w:proofErr w:type="spellEnd"/>
          </w:p>
        </w:tc>
        <w:tc>
          <w:tcPr>
            <w:tcW w:w="0" w:type="auto"/>
          </w:tcPr>
          <w:p w:rsidR="00497CE4" w:rsidRPr="00F7193A" w:rsidRDefault="00497CE4" w:rsidP="00497CE4">
            <w:pPr>
              <w:jc w:val="both"/>
              <w:rPr>
                <w:rFonts w:eastAsia="Calibri"/>
              </w:rPr>
            </w:pPr>
            <w:proofErr w:type="spellStart"/>
            <w:r w:rsidRPr="00F7193A">
              <w:rPr>
                <w:rFonts w:eastAsia="Calibri"/>
              </w:rPr>
              <w:t>Гентамицин</w:t>
            </w:r>
            <w:proofErr w:type="spellEnd"/>
          </w:p>
        </w:tc>
        <w:tc>
          <w:tcPr>
            <w:tcW w:w="0" w:type="auto"/>
          </w:tcPr>
          <w:p w:rsidR="00497CE4" w:rsidRPr="00F7193A" w:rsidRDefault="00497CE4" w:rsidP="00497CE4">
            <w:pPr>
              <w:jc w:val="both"/>
              <w:rPr>
                <w:rFonts w:eastAsia="Calibri"/>
              </w:rPr>
            </w:pPr>
            <w:r w:rsidRPr="00F7193A">
              <w:rPr>
                <w:rFonts w:eastAsia="Calibri"/>
              </w:rPr>
              <w:t>Капли глазные 0,3%</w:t>
            </w:r>
          </w:p>
        </w:tc>
        <w:tc>
          <w:tcPr>
            <w:tcW w:w="0" w:type="auto"/>
          </w:tcPr>
          <w:p w:rsidR="00497CE4" w:rsidRPr="00F7193A" w:rsidRDefault="00497CE4" w:rsidP="00497CE4">
            <w:pPr>
              <w:jc w:val="both"/>
              <w:rPr>
                <w:rFonts w:eastAsia="Calibri"/>
              </w:rPr>
            </w:pPr>
            <w:r w:rsidRPr="00F7193A">
              <w:rPr>
                <w:rFonts w:eastAsia="Calibri"/>
              </w:rPr>
              <w:t>ЛС-001407 от 10.10.2011</w:t>
            </w:r>
          </w:p>
        </w:tc>
      </w:tr>
    </w:tbl>
    <w:p w:rsidR="00497CE4" w:rsidRPr="00F7193A" w:rsidRDefault="00497CE4" w:rsidP="00497CE4">
      <w:pPr>
        <w:ind w:firstLine="567"/>
        <w:jc w:val="both"/>
        <w:rPr>
          <w:bCs/>
        </w:rPr>
      </w:pPr>
    </w:p>
    <w:p w:rsidR="00497CE4" w:rsidRPr="00F7193A" w:rsidRDefault="00497CE4" w:rsidP="00497CE4">
      <w:pPr>
        <w:jc w:val="both"/>
        <w:rPr>
          <w:bCs/>
        </w:rPr>
      </w:pPr>
      <w:r w:rsidRPr="00172D04">
        <w:rPr>
          <w:b/>
          <w:bCs/>
        </w:rPr>
        <w:t>3.</w:t>
      </w:r>
      <w:r>
        <w:rPr>
          <w:bCs/>
        </w:rPr>
        <w:tab/>
      </w:r>
      <w:r w:rsidRPr="00F7193A">
        <w:rPr>
          <w:bCs/>
        </w:rPr>
        <w:t>ПООБ должен содержать исчерпывающий и критический анализ соотношения «польза-риск» на основании всей доступной информации за отчетный период по эффективности и безопасности лекарственных препаратов.</w:t>
      </w:r>
      <w:r>
        <w:rPr>
          <w:bCs/>
        </w:rPr>
        <w:t xml:space="preserve"> </w:t>
      </w:r>
      <w:r w:rsidRPr="00907D49">
        <w:rPr>
          <w:bCs/>
        </w:rPr>
        <w:t xml:space="preserve">Отчетный период для каждого лекарственного препарата исчисляется </w:t>
      </w:r>
      <w:proofErr w:type="gramStart"/>
      <w:r w:rsidRPr="00907D49">
        <w:rPr>
          <w:bCs/>
        </w:rPr>
        <w:t>с даты получения</w:t>
      </w:r>
      <w:proofErr w:type="gramEnd"/>
      <w:r w:rsidRPr="00907D49">
        <w:rPr>
          <w:bCs/>
        </w:rPr>
        <w:t xml:space="preserve"> регистрационного удостоверения и продолжается в течение срока, указанного в Решении Совета Евразийской экономической комиссии от 03.11.2016 N 87 «Об утверждении Правил надлежащей практики </w:t>
      </w:r>
      <w:proofErr w:type="spellStart"/>
      <w:r w:rsidRPr="00907D49">
        <w:rPr>
          <w:bCs/>
        </w:rPr>
        <w:t>фармаконадзора</w:t>
      </w:r>
      <w:proofErr w:type="spellEnd"/>
      <w:r w:rsidRPr="00907D49">
        <w:rPr>
          <w:bCs/>
        </w:rPr>
        <w:t xml:space="preserve"> Евразийского экономического союза». Также при расчете используется информация о дате подачи предыдущего ПООБ. Даты отчетного периода подлежат согласованию с Заказчиком. </w:t>
      </w:r>
      <w:r w:rsidRPr="00F7193A">
        <w:rPr>
          <w:bCs/>
        </w:rPr>
        <w:t xml:space="preserve">Анализ соотношения «польза-риск» должен проводиться для лекарственных препаратов под конкретными торговыми наименованиями и в конкретных лекарственных формах, приведенных в </w:t>
      </w:r>
      <w:r>
        <w:rPr>
          <w:bCs/>
        </w:rPr>
        <w:t xml:space="preserve">п.2 настоящего </w:t>
      </w:r>
      <w:r w:rsidRPr="00F7193A">
        <w:rPr>
          <w:bCs/>
        </w:rPr>
        <w:t>Приложени</w:t>
      </w:r>
      <w:r>
        <w:rPr>
          <w:bCs/>
        </w:rPr>
        <w:t>я</w:t>
      </w:r>
      <w:r w:rsidRPr="00F7193A">
        <w:rPr>
          <w:bCs/>
        </w:rPr>
        <w:t xml:space="preserve"> №1 к Договору.</w:t>
      </w:r>
      <w:r w:rsidRPr="00F7193A" w:rsidDel="00D031CD">
        <w:rPr>
          <w:bCs/>
        </w:rPr>
        <w:t xml:space="preserve"> </w:t>
      </w:r>
      <w:r w:rsidRPr="00F7193A">
        <w:rPr>
          <w:bCs/>
        </w:rPr>
        <w:t>ПООБ должен быть написан на русском языке.</w:t>
      </w:r>
    </w:p>
    <w:p w:rsidR="00497CE4" w:rsidRDefault="00497CE4" w:rsidP="00497CE4">
      <w:pPr>
        <w:pStyle w:val="Default"/>
        <w:jc w:val="both"/>
      </w:pPr>
    </w:p>
    <w:p w:rsidR="00497CE4" w:rsidRPr="00F7193A" w:rsidRDefault="00497CE4" w:rsidP="00497CE4">
      <w:pPr>
        <w:pStyle w:val="Default"/>
        <w:jc w:val="both"/>
      </w:pPr>
      <w:r w:rsidRPr="00172D04">
        <w:rPr>
          <w:b/>
        </w:rPr>
        <w:lastRenderedPageBreak/>
        <w:t>4.</w:t>
      </w:r>
      <w:r>
        <w:tab/>
      </w:r>
      <w:r w:rsidRPr="00F7193A">
        <w:t xml:space="preserve">ПООБ должен быть оформлен в соответствии с требованиями </w:t>
      </w:r>
      <w:r w:rsidRPr="00F7193A">
        <w:rPr>
          <w:bCs/>
        </w:rPr>
        <w:t xml:space="preserve">Решения Совета Евразийской экономической комиссии от 03.11.2016 N 87 </w:t>
      </w:r>
      <w:r>
        <w:rPr>
          <w:bCs/>
        </w:rPr>
        <w:t>«</w:t>
      </w:r>
      <w:r w:rsidRPr="00F7193A">
        <w:rPr>
          <w:bCs/>
        </w:rPr>
        <w:t xml:space="preserve">Об утверждении Правил надлежащей практики </w:t>
      </w:r>
      <w:proofErr w:type="spellStart"/>
      <w:r w:rsidRPr="00F7193A">
        <w:rPr>
          <w:bCs/>
        </w:rPr>
        <w:t>фармаконадзора</w:t>
      </w:r>
      <w:proofErr w:type="spellEnd"/>
      <w:r w:rsidRPr="00F7193A">
        <w:rPr>
          <w:bCs/>
        </w:rPr>
        <w:t xml:space="preserve"> Евразийского экономического союза</w:t>
      </w:r>
      <w:r>
        <w:rPr>
          <w:bCs/>
        </w:rPr>
        <w:t>»</w:t>
      </w:r>
      <w:r w:rsidRPr="00F7193A">
        <w:rPr>
          <w:bCs/>
        </w:rPr>
        <w:t xml:space="preserve"> </w:t>
      </w:r>
      <w:r w:rsidRPr="00F7193A">
        <w:t>и содержать следующие разделы:</w:t>
      </w:r>
    </w:p>
    <w:p w:rsidR="00497CE4" w:rsidRPr="00F7193A" w:rsidRDefault="00497CE4" w:rsidP="00497CE4">
      <w:pPr>
        <w:pStyle w:val="Default"/>
      </w:pPr>
      <w:r>
        <w:t>4.</w:t>
      </w:r>
      <w:r w:rsidRPr="00F7193A">
        <w:t>1.</w:t>
      </w:r>
      <w:r>
        <w:tab/>
      </w:r>
      <w:r w:rsidRPr="00F7193A">
        <w:t>Титульный лист, включая информацию о держателе регистрационного удостоверения.</w:t>
      </w:r>
    </w:p>
    <w:p w:rsidR="00497CE4" w:rsidRPr="00F7193A" w:rsidRDefault="00497CE4" w:rsidP="00497CE4">
      <w:pPr>
        <w:pStyle w:val="Default"/>
      </w:pPr>
      <w:r>
        <w:t>4.</w:t>
      </w:r>
      <w:r w:rsidRPr="00F7193A">
        <w:t>2.</w:t>
      </w:r>
      <w:r>
        <w:tab/>
      </w:r>
      <w:r w:rsidRPr="00F7193A">
        <w:t>Краткое изложение (резюме) ПООБ.</w:t>
      </w:r>
    </w:p>
    <w:p w:rsidR="00497CE4" w:rsidRPr="00F7193A" w:rsidRDefault="00497CE4" w:rsidP="00497CE4">
      <w:pPr>
        <w:pStyle w:val="Default"/>
      </w:pPr>
      <w:r>
        <w:t>4.</w:t>
      </w:r>
      <w:r w:rsidRPr="00F7193A">
        <w:t>3.</w:t>
      </w:r>
      <w:r>
        <w:tab/>
      </w:r>
      <w:r w:rsidRPr="00F7193A">
        <w:t>Содержание ПООБ в табличном формате.</w:t>
      </w:r>
    </w:p>
    <w:p w:rsidR="00497CE4" w:rsidRPr="00F7193A" w:rsidRDefault="00497CE4" w:rsidP="00497CE4">
      <w:pPr>
        <w:pStyle w:val="Default"/>
      </w:pPr>
      <w:r>
        <w:t>4.</w:t>
      </w:r>
      <w:r w:rsidRPr="00F7193A">
        <w:t>4.</w:t>
      </w:r>
      <w:r>
        <w:tab/>
      </w:r>
      <w:r w:rsidRPr="00F7193A">
        <w:t>Введение.</w:t>
      </w:r>
    </w:p>
    <w:p w:rsidR="00497CE4" w:rsidRPr="00F7193A" w:rsidRDefault="00497CE4" w:rsidP="00497CE4">
      <w:pPr>
        <w:pStyle w:val="Default"/>
      </w:pPr>
      <w:r>
        <w:t>4.</w:t>
      </w:r>
      <w:r w:rsidRPr="00F7193A">
        <w:t>5.</w:t>
      </w:r>
      <w:r>
        <w:tab/>
      </w:r>
      <w:r w:rsidRPr="00F7193A">
        <w:t>Регистрационный статус лекарственного препарата в мире.</w:t>
      </w:r>
    </w:p>
    <w:p w:rsidR="00497CE4" w:rsidRPr="00F7193A" w:rsidRDefault="00497CE4" w:rsidP="00497CE4">
      <w:pPr>
        <w:pStyle w:val="Default"/>
      </w:pPr>
      <w:r>
        <w:t>4.</w:t>
      </w:r>
      <w:r w:rsidRPr="00F7193A">
        <w:t>6.</w:t>
      </w:r>
      <w:r>
        <w:tab/>
      </w:r>
      <w:r w:rsidRPr="00F7193A">
        <w:t>Меры, принятые за отчетный период, в связи с поступившими данными по безопасности лекарственного препарата.</w:t>
      </w:r>
    </w:p>
    <w:p w:rsidR="00497CE4" w:rsidRPr="00F7193A" w:rsidRDefault="00497CE4" w:rsidP="00497CE4">
      <w:pPr>
        <w:pStyle w:val="Default"/>
      </w:pPr>
      <w:r>
        <w:t>4.</w:t>
      </w:r>
      <w:r w:rsidRPr="00F7193A">
        <w:t>7.</w:t>
      </w:r>
      <w:r>
        <w:tab/>
      </w:r>
      <w:r w:rsidRPr="00F7193A">
        <w:t>Изменения, внесенные в справочную информацию по безопасности лекарственного препарата.</w:t>
      </w:r>
    </w:p>
    <w:p w:rsidR="00497CE4" w:rsidRPr="00F7193A" w:rsidRDefault="00497CE4" w:rsidP="00497CE4">
      <w:pPr>
        <w:pStyle w:val="Default"/>
      </w:pPr>
      <w:r>
        <w:t>4.</w:t>
      </w:r>
      <w:r w:rsidRPr="00F7193A">
        <w:t>8.</w:t>
      </w:r>
      <w:r>
        <w:tab/>
      </w:r>
      <w:r w:rsidRPr="00F7193A">
        <w:t>Оценка числа пациентов, подвергшихся воздействию лекарственного препарата:</w:t>
      </w:r>
    </w:p>
    <w:p w:rsidR="00497CE4" w:rsidRPr="00F7193A" w:rsidRDefault="00497CE4" w:rsidP="00497CE4">
      <w:pPr>
        <w:pStyle w:val="Default"/>
      </w:pPr>
      <w:r>
        <w:t>4.</w:t>
      </w:r>
      <w:r w:rsidRPr="00F7193A">
        <w:t>8.1</w:t>
      </w:r>
      <w:r>
        <w:t>.</w:t>
      </w:r>
      <w:r>
        <w:tab/>
      </w:r>
      <w:r w:rsidRPr="00F7193A">
        <w:t>Общее число пациентов, подвергшихся воздействию лекарственного препарата в клинических исследованиях;</w:t>
      </w:r>
    </w:p>
    <w:p w:rsidR="00497CE4" w:rsidRPr="00F7193A" w:rsidRDefault="00497CE4" w:rsidP="00497CE4">
      <w:pPr>
        <w:pStyle w:val="Default"/>
      </w:pPr>
      <w:r>
        <w:t>4</w:t>
      </w:r>
      <w:r w:rsidRPr="00F7193A">
        <w:t>.8.2.</w:t>
      </w:r>
      <w:r>
        <w:tab/>
      </w:r>
      <w:r w:rsidRPr="00F7193A">
        <w:t>Общее число пациентов, подвергшихся воздействию лекарственного препарата по данным его применения на рынке.</w:t>
      </w:r>
    </w:p>
    <w:p w:rsidR="00497CE4" w:rsidRPr="00F7193A" w:rsidRDefault="00497CE4" w:rsidP="00497CE4">
      <w:pPr>
        <w:pStyle w:val="Default"/>
      </w:pPr>
      <w:r>
        <w:t>4</w:t>
      </w:r>
      <w:r w:rsidRPr="00F7193A">
        <w:t>.9.</w:t>
      </w:r>
      <w:r>
        <w:tab/>
      </w:r>
      <w:r w:rsidRPr="00F7193A">
        <w:t>Обобщенные табличные данные:</w:t>
      </w:r>
    </w:p>
    <w:p w:rsidR="00497CE4" w:rsidRPr="00F7193A" w:rsidRDefault="00497CE4" w:rsidP="00497CE4">
      <w:pPr>
        <w:pStyle w:val="Default"/>
      </w:pPr>
      <w:r>
        <w:t>4</w:t>
      </w:r>
      <w:r w:rsidRPr="00F7193A">
        <w:t>.9.1</w:t>
      </w:r>
      <w:r>
        <w:t>.</w:t>
      </w:r>
      <w:r>
        <w:tab/>
      </w:r>
      <w:r w:rsidRPr="00F7193A">
        <w:t>Справочная информация;</w:t>
      </w:r>
    </w:p>
    <w:p w:rsidR="00497CE4" w:rsidRPr="00F7193A" w:rsidRDefault="00497CE4" w:rsidP="00497CE4">
      <w:pPr>
        <w:pStyle w:val="Default"/>
      </w:pPr>
      <w:r>
        <w:t>4</w:t>
      </w:r>
      <w:r w:rsidRPr="00F7193A">
        <w:t>.9.2</w:t>
      </w:r>
      <w:r>
        <w:t>.</w:t>
      </w:r>
      <w:r>
        <w:tab/>
      </w:r>
      <w:r w:rsidRPr="00F7193A">
        <w:t>Обобщенная информация по серьезным нежелательным реакциям, выявленным в ходе клинических исследований;</w:t>
      </w:r>
    </w:p>
    <w:p w:rsidR="00497CE4" w:rsidRPr="00F7193A" w:rsidRDefault="00497CE4" w:rsidP="00497CE4">
      <w:pPr>
        <w:pStyle w:val="Default"/>
      </w:pPr>
      <w:r>
        <w:t>4</w:t>
      </w:r>
      <w:r w:rsidRPr="00F7193A">
        <w:t>.9.3</w:t>
      </w:r>
      <w:r>
        <w:t>.</w:t>
      </w:r>
      <w:r>
        <w:tab/>
      </w:r>
      <w:r w:rsidRPr="00F7193A">
        <w:t xml:space="preserve">Обобщенная информация по данным </w:t>
      </w:r>
      <w:proofErr w:type="spellStart"/>
      <w:r w:rsidRPr="00F7193A">
        <w:t>пострегистрационного</w:t>
      </w:r>
      <w:proofErr w:type="spellEnd"/>
      <w:r w:rsidRPr="00F7193A">
        <w:t xml:space="preserve"> применения лекарственного препарата;</w:t>
      </w:r>
    </w:p>
    <w:p w:rsidR="00497CE4" w:rsidRPr="00F7193A" w:rsidRDefault="00497CE4" w:rsidP="00497CE4">
      <w:pPr>
        <w:pStyle w:val="Default"/>
      </w:pPr>
      <w:r>
        <w:t>4</w:t>
      </w:r>
      <w:r w:rsidRPr="00F7193A">
        <w:t>.10.</w:t>
      </w:r>
      <w:r>
        <w:tab/>
      </w:r>
      <w:r w:rsidRPr="00F7193A">
        <w:t>Резюме значимых данных, полученных в ходе клинических исследований за отчетный период:</w:t>
      </w:r>
    </w:p>
    <w:p w:rsidR="00497CE4" w:rsidRPr="00F7193A" w:rsidRDefault="00497CE4" w:rsidP="00497CE4">
      <w:pPr>
        <w:pStyle w:val="Default"/>
      </w:pPr>
      <w:r>
        <w:t>4</w:t>
      </w:r>
      <w:r w:rsidRPr="00F7193A">
        <w:t>.10.1</w:t>
      </w:r>
      <w:r>
        <w:t>.</w:t>
      </w:r>
      <w:r>
        <w:tab/>
      </w:r>
      <w:r w:rsidRPr="00F7193A">
        <w:t>Завершенные клинические исследования;</w:t>
      </w:r>
    </w:p>
    <w:p w:rsidR="00497CE4" w:rsidRPr="00F7193A" w:rsidRDefault="00497CE4" w:rsidP="00497CE4">
      <w:pPr>
        <w:pStyle w:val="Default"/>
      </w:pPr>
      <w:r>
        <w:t>4</w:t>
      </w:r>
      <w:r w:rsidRPr="00F7193A">
        <w:t>.10.2</w:t>
      </w:r>
      <w:r>
        <w:t>.</w:t>
      </w:r>
      <w:r>
        <w:tab/>
      </w:r>
      <w:r w:rsidRPr="00F7193A">
        <w:t>Продолжающиеся клинические исследования;</w:t>
      </w:r>
    </w:p>
    <w:p w:rsidR="00497CE4" w:rsidRPr="00F7193A" w:rsidRDefault="00497CE4" w:rsidP="00497CE4">
      <w:pPr>
        <w:pStyle w:val="Default"/>
      </w:pPr>
      <w:r>
        <w:t>4</w:t>
      </w:r>
      <w:r w:rsidRPr="00F7193A">
        <w:t>.10.3</w:t>
      </w:r>
      <w:r>
        <w:t>.</w:t>
      </w:r>
      <w:r>
        <w:tab/>
      </w:r>
      <w:r w:rsidRPr="00F7193A">
        <w:t>Длительный последующий мониторинг состояния пациентов;</w:t>
      </w:r>
    </w:p>
    <w:p w:rsidR="00497CE4" w:rsidRPr="00F7193A" w:rsidRDefault="00497CE4" w:rsidP="00497CE4">
      <w:pPr>
        <w:pStyle w:val="Default"/>
      </w:pPr>
      <w:r>
        <w:t>4</w:t>
      </w:r>
      <w:r w:rsidRPr="00F7193A">
        <w:t>.10.4</w:t>
      </w:r>
      <w:r>
        <w:t>.</w:t>
      </w:r>
      <w:r>
        <w:tab/>
      </w:r>
      <w:r w:rsidRPr="00F7193A">
        <w:t>Иное терапевтическое применение лекарственного препарата;</w:t>
      </w:r>
    </w:p>
    <w:p w:rsidR="00497CE4" w:rsidRPr="00F7193A" w:rsidRDefault="00497CE4" w:rsidP="00497CE4">
      <w:pPr>
        <w:pStyle w:val="Default"/>
      </w:pPr>
      <w:r>
        <w:t>4</w:t>
      </w:r>
      <w:r w:rsidRPr="00F7193A">
        <w:t>.10.5</w:t>
      </w:r>
      <w:r>
        <w:t>.</w:t>
      </w:r>
      <w:r>
        <w:tab/>
      </w:r>
      <w:r w:rsidRPr="00F7193A">
        <w:t>Новые данные по безопасности при использовании лекарственного препарата в фиксированных комбинациях доз.</w:t>
      </w:r>
    </w:p>
    <w:p w:rsidR="00497CE4" w:rsidRPr="00F7193A" w:rsidRDefault="00497CE4" w:rsidP="00497CE4">
      <w:pPr>
        <w:pStyle w:val="Default"/>
      </w:pPr>
      <w:r>
        <w:t>4</w:t>
      </w:r>
      <w:r w:rsidRPr="00F7193A">
        <w:t>.11.</w:t>
      </w:r>
      <w:r>
        <w:tab/>
      </w:r>
      <w:r w:rsidRPr="00F7193A">
        <w:t xml:space="preserve">Данные </w:t>
      </w:r>
      <w:proofErr w:type="spellStart"/>
      <w:r w:rsidRPr="00F7193A">
        <w:t>неинтервенционных</w:t>
      </w:r>
      <w:proofErr w:type="spellEnd"/>
      <w:r w:rsidRPr="00F7193A">
        <w:t xml:space="preserve"> исследований.</w:t>
      </w:r>
    </w:p>
    <w:p w:rsidR="00497CE4" w:rsidRPr="00F7193A" w:rsidRDefault="00497CE4" w:rsidP="00497CE4">
      <w:pPr>
        <w:pStyle w:val="Default"/>
      </w:pPr>
      <w:r>
        <w:t>4</w:t>
      </w:r>
      <w:r w:rsidRPr="00F7193A">
        <w:t>.12.</w:t>
      </w:r>
      <w:r>
        <w:tab/>
      </w:r>
      <w:r w:rsidRPr="00F7193A">
        <w:t>Данные других клинических исследований и данные, полученные из других источников.</w:t>
      </w:r>
    </w:p>
    <w:p w:rsidR="00497CE4" w:rsidRPr="00F7193A" w:rsidRDefault="00497CE4" w:rsidP="00497CE4">
      <w:pPr>
        <w:pStyle w:val="Default"/>
      </w:pPr>
      <w:r>
        <w:t>4</w:t>
      </w:r>
      <w:r w:rsidRPr="00F7193A">
        <w:t>.13.</w:t>
      </w:r>
      <w:r>
        <w:tab/>
      </w:r>
      <w:r w:rsidRPr="00F7193A">
        <w:t>Данные доклинических исследований.</w:t>
      </w:r>
    </w:p>
    <w:p w:rsidR="00497CE4" w:rsidRPr="00F7193A" w:rsidRDefault="00497CE4" w:rsidP="00497CE4">
      <w:pPr>
        <w:pStyle w:val="Default"/>
      </w:pPr>
      <w:r>
        <w:t>4</w:t>
      </w:r>
      <w:r w:rsidRPr="00F7193A">
        <w:t>.14.</w:t>
      </w:r>
      <w:r>
        <w:tab/>
      </w:r>
      <w:r w:rsidRPr="00F7193A">
        <w:t>Использованные источники литературы.</w:t>
      </w:r>
    </w:p>
    <w:p w:rsidR="00497CE4" w:rsidRPr="00F7193A" w:rsidRDefault="00497CE4" w:rsidP="00497CE4">
      <w:pPr>
        <w:pStyle w:val="Default"/>
      </w:pPr>
      <w:r>
        <w:t>4</w:t>
      </w:r>
      <w:r w:rsidRPr="00F7193A">
        <w:t>.15.</w:t>
      </w:r>
      <w:r>
        <w:tab/>
      </w:r>
      <w:r w:rsidRPr="00F7193A">
        <w:t>Другие периодические обновляемые отчеты по безопасности.</w:t>
      </w:r>
    </w:p>
    <w:p w:rsidR="00497CE4" w:rsidRPr="00F7193A" w:rsidRDefault="00497CE4" w:rsidP="00497CE4">
      <w:pPr>
        <w:pStyle w:val="Default"/>
      </w:pPr>
      <w:r>
        <w:t>4</w:t>
      </w:r>
      <w:r w:rsidRPr="00F7193A">
        <w:t>.16.</w:t>
      </w:r>
      <w:r>
        <w:tab/>
      </w:r>
      <w:r w:rsidRPr="00F7193A">
        <w:t>Недостаточная терапевтическая эффективность лекарственного препарата, установленная в контролируемых клинических исследованиях.</w:t>
      </w:r>
    </w:p>
    <w:p w:rsidR="00497CE4" w:rsidRPr="00F7193A" w:rsidRDefault="00497CE4" w:rsidP="00497CE4">
      <w:pPr>
        <w:pStyle w:val="Default"/>
      </w:pPr>
      <w:r>
        <w:t>4</w:t>
      </w:r>
      <w:r w:rsidRPr="00F7193A">
        <w:t>.17.</w:t>
      </w:r>
      <w:r>
        <w:tab/>
      </w:r>
      <w:r w:rsidRPr="00F7193A">
        <w:t>Важная информация, полученная после завершения подготовки ПООБ.</w:t>
      </w:r>
    </w:p>
    <w:p w:rsidR="00497CE4" w:rsidRPr="00F7193A" w:rsidRDefault="00497CE4" w:rsidP="00497CE4">
      <w:pPr>
        <w:pStyle w:val="Default"/>
      </w:pPr>
      <w:r>
        <w:t>4</w:t>
      </w:r>
      <w:r w:rsidRPr="00F7193A">
        <w:t>.18.</w:t>
      </w:r>
      <w:r>
        <w:tab/>
      </w:r>
      <w:r w:rsidRPr="00F7193A">
        <w:t>Обзор сигналов (</w:t>
      </w:r>
      <w:proofErr w:type="gramStart"/>
      <w:r w:rsidRPr="00F7193A">
        <w:t>новые</w:t>
      </w:r>
      <w:proofErr w:type="gramEnd"/>
      <w:r w:rsidRPr="00F7193A">
        <w:t>, рассматриваемые и завершенные).</w:t>
      </w:r>
    </w:p>
    <w:p w:rsidR="00497CE4" w:rsidRPr="00F7193A" w:rsidRDefault="00497CE4" w:rsidP="00497CE4">
      <w:pPr>
        <w:pStyle w:val="Default"/>
      </w:pPr>
      <w:r>
        <w:t>4</w:t>
      </w:r>
      <w:r w:rsidRPr="00F7193A">
        <w:t>.19.</w:t>
      </w:r>
      <w:r>
        <w:tab/>
      </w:r>
      <w:r w:rsidRPr="00F7193A">
        <w:t>Сигналы и оценка риска:</w:t>
      </w:r>
    </w:p>
    <w:p w:rsidR="00497CE4" w:rsidRPr="00F7193A" w:rsidRDefault="00497CE4" w:rsidP="00497CE4">
      <w:pPr>
        <w:pStyle w:val="Default"/>
      </w:pPr>
      <w:r>
        <w:t>4</w:t>
      </w:r>
      <w:r w:rsidRPr="00F7193A">
        <w:t>.19.1</w:t>
      </w:r>
      <w:r>
        <w:t>.</w:t>
      </w:r>
      <w:r>
        <w:tab/>
      </w:r>
      <w:r w:rsidRPr="00F7193A">
        <w:t>Обобщающая информация по проблемам безопасности;</w:t>
      </w:r>
    </w:p>
    <w:p w:rsidR="00497CE4" w:rsidRPr="00F7193A" w:rsidRDefault="00497CE4" w:rsidP="00497CE4">
      <w:pPr>
        <w:pStyle w:val="Default"/>
      </w:pPr>
      <w:r>
        <w:t>4</w:t>
      </w:r>
      <w:r w:rsidRPr="00F7193A">
        <w:t>.19.2</w:t>
      </w:r>
      <w:r>
        <w:t>.</w:t>
      </w:r>
      <w:r>
        <w:tab/>
      </w:r>
      <w:r w:rsidRPr="00F7193A">
        <w:t>Оценка сигнала;</w:t>
      </w:r>
    </w:p>
    <w:p w:rsidR="00497CE4" w:rsidRPr="00F7193A" w:rsidRDefault="00497CE4" w:rsidP="00497CE4">
      <w:pPr>
        <w:pStyle w:val="Default"/>
      </w:pPr>
      <w:r>
        <w:t>4</w:t>
      </w:r>
      <w:r w:rsidRPr="00F7193A">
        <w:t>.19.3</w:t>
      </w:r>
      <w:r>
        <w:t>.</w:t>
      </w:r>
      <w:r>
        <w:tab/>
      </w:r>
      <w:r w:rsidRPr="00F7193A">
        <w:t>Оценка рисков и новой информации;</w:t>
      </w:r>
    </w:p>
    <w:p w:rsidR="00497CE4" w:rsidRPr="00F7193A" w:rsidRDefault="00497CE4" w:rsidP="00497CE4">
      <w:pPr>
        <w:pStyle w:val="Default"/>
      </w:pPr>
      <w:r>
        <w:t>4</w:t>
      </w:r>
      <w:r w:rsidRPr="00F7193A">
        <w:t>.19.4</w:t>
      </w:r>
      <w:r>
        <w:t>.</w:t>
      </w:r>
      <w:r>
        <w:tab/>
      </w:r>
      <w:r w:rsidRPr="00F7193A">
        <w:t>Характеристика рисков;</w:t>
      </w:r>
    </w:p>
    <w:p w:rsidR="00497CE4" w:rsidRPr="00F7193A" w:rsidRDefault="00497CE4" w:rsidP="00497CE4">
      <w:pPr>
        <w:pStyle w:val="Default"/>
      </w:pPr>
      <w:r>
        <w:t>4</w:t>
      </w:r>
      <w:r w:rsidRPr="00F7193A">
        <w:t>.19.5</w:t>
      </w:r>
      <w:r>
        <w:t>.</w:t>
      </w:r>
      <w:r>
        <w:tab/>
      </w:r>
      <w:r w:rsidRPr="00F7193A">
        <w:t>Эффективность мер по минимизации риска (если они применялись).</w:t>
      </w:r>
    </w:p>
    <w:p w:rsidR="00497CE4" w:rsidRPr="00F7193A" w:rsidRDefault="00497CE4" w:rsidP="00497CE4">
      <w:pPr>
        <w:pStyle w:val="Default"/>
      </w:pPr>
      <w:r>
        <w:t>4</w:t>
      </w:r>
      <w:r w:rsidRPr="00F7193A">
        <w:t>.20.</w:t>
      </w:r>
      <w:r>
        <w:tab/>
      </w:r>
      <w:r w:rsidRPr="00F7193A">
        <w:t>Оценка пользы:</w:t>
      </w:r>
    </w:p>
    <w:p w:rsidR="00497CE4" w:rsidRPr="00F7193A" w:rsidRDefault="00497CE4" w:rsidP="00497CE4">
      <w:pPr>
        <w:pStyle w:val="Default"/>
      </w:pPr>
      <w:r>
        <w:t>4</w:t>
      </w:r>
      <w:r w:rsidRPr="00F7193A">
        <w:t>.20.1</w:t>
      </w:r>
      <w:r>
        <w:t>.</w:t>
      </w:r>
      <w:r>
        <w:tab/>
      </w:r>
      <w:r w:rsidRPr="00F7193A">
        <w:t>Важная базисная информация по эффективности лекарственного препарата, полученная в ходе клинических исследований и применения в медицинской практике;</w:t>
      </w:r>
    </w:p>
    <w:p w:rsidR="00497CE4" w:rsidRPr="00F7193A" w:rsidRDefault="00497CE4" w:rsidP="00497CE4">
      <w:pPr>
        <w:pStyle w:val="Default"/>
      </w:pPr>
      <w:r>
        <w:t>4</w:t>
      </w:r>
      <w:r w:rsidRPr="00F7193A">
        <w:t>.20.2</w:t>
      </w:r>
      <w:r>
        <w:t>.</w:t>
      </w:r>
      <w:r>
        <w:tab/>
      </w:r>
      <w:r w:rsidRPr="00F7193A">
        <w:t>Новая выявленная информация по эффективности, полученная в ходе клинических исследований и применения в медицинской практике;</w:t>
      </w:r>
    </w:p>
    <w:p w:rsidR="00497CE4" w:rsidRPr="00F7193A" w:rsidRDefault="00497CE4" w:rsidP="00497CE4">
      <w:pPr>
        <w:pStyle w:val="Default"/>
      </w:pPr>
      <w:r>
        <w:t>4</w:t>
      </w:r>
      <w:r w:rsidRPr="00F7193A">
        <w:t>.20.3</w:t>
      </w:r>
      <w:r>
        <w:t>.</w:t>
      </w:r>
      <w:r>
        <w:tab/>
      </w:r>
      <w:r w:rsidRPr="00F7193A">
        <w:t>Характеристика пользы.</w:t>
      </w:r>
    </w:p>
    <w:p w:rsidR="00497CE4" w:rsidRPr="00F7193A" w:rsidRDefault="00497CE4" w:rsidP="00497CE4">
      <w:pPr>
        <w:pStyle w:val="Default"/>
      </w:pPr>
      <w:r>
        <w:t>4</w:t>
      </w:r>
      <w:r w:rsidRPr="00F7193A">
        <w:t>.21.</w:t>
      </w:r>
      <w:r>
        <w:tab/>
      </w:r>
      <w:r w:rsidRPr="00F7193A">
        <w:t xml:space="preserve">Интегрированный анализ соотношения </w:t>
      </w:r>
      <w:r>
        <w:t>«</w:t>
      </w:r>
      <w:r w:rsidRPr="00F7193A">
        <w:t>польза - риск</w:t>
      </w:r>
      <w:r>
        <w:t>»</w:t>
      </w:r>
      <w:r w:rsidRPr="00F7193A">
        <w:t xml:space="preserve"> по одобренным показаниям:</w:t>
      </w:r>
    </w:p>
    <w:p w:rsidR="00497CE4" w:rsidRPr="00F7193A" w:rsidRDefault="00497CE4" w:rsidP="00497CE4">
      <w:pPr>
        <w:pStyle w:val="Default"/>
      </w:pPr>
      <w:r>
        <w:lastRenderedPageBreak/>
        <w:t>4</w:t>
      </w:r>
      <w:r w:rsidRPr="00F7193A">
        <w:t>.21.1</w:t>
      </w:r>
      <w:r>
        <w:t>.</w:t>
      </w:r>
      <w:r>
        <w:tab/>
      </w:r>
      <w:r w:rsidRPr="00F7193A">
        <w:t>Интегрированный анализ в контексте соотношения "польза - риск" (включая медицинскую потребность и важные альтернативы);</w:t>
      </w:r>
    </w:p>
    <w:p w:rsidR="00497CE4" w:rsidRPr="00F7193A" w:rsidRDefault="00497CE4" w:rsidP="00497CE4">
      <w:pPr>
        <w:pStyle w:val="Default"/>
      </w:pPr>
      <w:r>
        <w:t>4</w:t>
      </w:r>
      <w:r w:rsidRPr="00F7193A">
        <w:t>.21.2</w:t>
      </w:r>
      <w:r>
        <w:t>.</w:t>
      </w:r>
      <w:r>
        <w:tab/>
      </w:r>
      <w:r w:rsidRPr="00F7193A">
        <w:t xml:space="preserve">Оценка процедуры анализа соотношения </w:t>
      </w:r>
      <w:r>
        <w:t>«</w:t>
      </w:r>
      <w:r w:rsidRPr="00F7193A">
        <w:t>польза - риск</w:t>
      </w:r>
      <w:r>
        <w:t>»</w:t>
      </w:r>
      <w:r w:rsidRPr="00F7193A">
        <w:t>.</w:t>
      </w:r>
    </w:p>
    <w:p w:rsidR="00497CE4" w:rsidRPr="00F7193A" w:rsidRDefault="00497CE4" w:rsidP="00497CE4">
      <w:pPr>
        <w:pStyle w:val="Default"/>
      </w:pPr>
      <w:r>
        <w:t>4</w:t>
      </w:r>
      <w:r w:rsidRPr="00F7193A">
        <w:t>.22.</w:t>
      </w:r>
      <w:r>
        <w:tab/>
      </w:r>
      <w:r w:rsidRPr="00F7193A">
        <w:t>Заключение ПООБ и предлагаемые последующие действия в контексте сделанной оценки.</w:t>
      </w:r>
    </w:p>
    <w:p w:rsidR="00497CE4" w:rsidRPr="00F7193A" w:rsidRDefault="00497CE4" w:rsidP="00497CE4">
      <w:pPr>
        <w:pStyle w:val="Default"/>
      </w:pPr>
      <w:r>
        <w:t>4</w:t>
      </w:r>
      <w:r w:rsidRPr="00F7193A">
        <w:t>.23.</w:t>
      </w:r>
      <w:r>
        <w:tab/>
      </w:r>
      <w:r w:rsidRPr="00F7193A">
        <w:t>Приложения к ПООБ.</w:t>
      </w:r>
    </w:p>
    <w:p w:rsidR="00497CE4" w:rsidRPr="00F7193A" w:rsidRDefault="00497CE4" w:rsidP="00497CE4">
      <w:pPr>
        <w:pStyle w:val="Default"/>
        <w:jc w:val="both"/>
      </w:pPr>
    </w:p>
    <w:p w:rsidR="00497CE4" w:rsidRPr="00F7193A" w:rsidRDefault="00497CE4" w:rsidP="00497CE4">
      <w:pPr>
        <w:autoSpaceDE w:val="0"/>
        <w:autoSpaceDN w:val="0"/>
        <w:adjustRightInd w:val="0"/>
        <w:jc w:val="both"/>
      </w:pPr>
      <w:r w:rsidRPr="00835B58">
        <w:rPr>
          <w:b/>
        </w:rPr>
        <w:t>5.</w:t>
      </w:r>
      <w:r>
        <w:tab/>
      </w:r>
      <w:r w:rsidRPr="00F7193A">
        <w:t>Исполнитель предоставляет резюме авторов, ответственных за подготовку ПООБ.</w:t>
      </w:r>
    </w:p>
    <w:p w:rsidR="00497CE4" w:rsidRPr="00F7193A" w:rsidRDefault="00497CE4" w:rsidP="00497CE4">
      <w:pPr>
        <w:autoSpaceDE w:val="0"/>
        <w:autoSpaceDN w:val="0"/>
        <w:adjustRightInd w:val="0"/>
        <w:jc w:val="both"/>
      </w:pPr>
      <w:r w:rsidRPr="00F7193A">
        <w:t xml:space="preserve">Исполнитель обязуется передать копию </w:t>
      </w:r>
      <w:proofErr w:type="spellStart"/>
      <w:r w:rsidRPr="00F7193A">
        <w:t>СОПа</w:t>
      </w:r>
      <w:proofErr w:type="spellEnd"/>
      <w:r w:rsidRPr="00F7193A">
        <w:t xml:space="preserve"> о написании ПООБ, включающего</w:t>
      </w:r>
      <w:r>
        <w:t>,</w:t>
      </w:r>
      <w:r w:rsidRPr="00F7193A">
        <w:t xml:space="preserve"> в том числе</w:t>
      </w:r>
      <w:r>
        <w:t>,</w:t>
      </w:r>
      <w:r w:rsidRPr="00F7193A">
        <w:t xml:space="preserve"> описание стратегии библиографического поиска. </w:t>
      </w:r>
    </w:p>
    <w:p w:rsidR="00497CE4" w:rsidRPr="00F7193A" w:rsidRDefault="00497CE4" w:rsidP="00497CE4">
      <w:pPr>
        <w:pStyle w:val="Default"/>
        <w:jc w:val="both"/>
      </w:pPr>
      <w:r w:rsidRPr="00F7193A">
        <w:t xml:space="preserve">Исполнитель проводит библиографический поиск для написания 14 раздела ПООБ «Использованные источники литературы» по МНН лекарственных препаратов в соответствии с требованиями, изложенными в пункте 8.5.11 Решения Совета Евразийской экономической комиссии от 03.11.2016 N 87 </w:t>
      </w:r>
      <w:r>
        <w:t>«</w:t>
      </w:r>
      <w:r w:rsidRPr="00F7193A">
        <w:t xml:space="preserve">Об утверждении Правил надлежащей практики </w:t>
      </w:r>
      <w:proofErr w:type="spellStart"/>
      <w:r w:rsidRPr="00F7193A">
        <w:t>фармаконадзора</w:t>
      </w:r>
      <w:proofErr w:type="spellEnd"/>
      <w:r w:rsidRPr="00F7193A">
        <w:t xml:space="preserve"> Евразийского экономического союза</w:t>
      </w:r>
      <w:r>
        <w:t>»</w:t>
      </w:r>
      <w:r w:rsidRPr="00F7193A">
        <w:t>. Литературный поиск проводится в целях выявления новых значимых данных по безопасности препаратов, оформляется в виде литературного обзора либо таблицы с кратким описанием результатов изученных печатных работ. С документом должны быть приложены список источников литературы (библиографический список является приложением к ПООБ) и копии всех первоисточников, использованных для подготовки раздела «Использованные источники литературы» ПООБ. Копии литературных источников необходимо сгруппировать в электронные папки в соответствии с разделами ПООБ. Тексты использованных для подготовки документа статей предоставляются не для коммерческого использования, а только для проведения контроля качества выполненных работ.</w:t>
      </w:r>
    </w:p>
    <w:p w:rsidR="00497CE4" w:rsidRPr="00F7193A" w:rsidRDefault="00497CE4" w:rsidP="00497CE4">
      <w:pPr>
        <w:pStyle w:val="Default"/>
        <w:jc w:val="both"/>
      </w:pPr>
      <w:r w:rsidRPr="00F7193A">
        <w:t>В случае</w:t>
      </w:r>
      <w:proofErr w:type="gramStart"/>
      <w:r w:rsidRPr="00F7193A">
        <w:t>,</w:t>
      </w:r>
      <w:proofErr w:type="gramEnd"/>
      <w:r w:rsidRPr="00F7193A">
        <w:t xml:space="preserve"> если при библиографическом поиске будут найдены литературные данные на любых языках, кроме русского и английского, перевод статей будет осуществляться за счет Заказчика. Исполнитель должен обосновать необходимость использования данных литературных источников. Согласование объема текста, направляемого в перевод, осуществляется по электронной почте: </w:t>
      </w:r>
      <w:proofErr w:type="spellStart"/>
      <w:r w:rsidRPr="00F7193A">
        <w:rPr>
          <w:lang w:val="en-US"/>
        </w:rPr>
        <w:t>i</w:t>
      </w:r>
      <w:proofErr w:type="spellEnd"/>
      <w:r w:rsidRPr="00F7193A">
        <w:t>_</w:t>
      </w:r>
      <w:r w:rsidRPr="00F7193A">
        <w:rPr>
          <w:lang w:val="en-US"/>
        </w:rPr>
        <w:t>g</w:t>
      </w:r>
      <w:r w:rsidRPr="00F7193A">
        <w:t>_</w:t>
      </w:r>
      <w:proofErr w:type="spellStart"/>
      <w:r w:rsidRPr="00F7193A">
        <w:rPr>
          <w:lang w:val="en-US"/>
        </w:rPr>
        <w:t>kotelnikova</w:t>
      </w:r>
      <w:proofErr w:type="spellEnd"/>
      <w:r w:rsidRPr="00F7193A">
        <w:t>@</w:t>
      </w:r>
      <w:proofErr w:type="spellStart"/>
      <w:r w:rsidRPr="00F7193A">
        <w:rPr>
          <w:lang w:val="en-US"/>
        </w:rPr>
        <w:t>endopharm</w:t>
      </w:r>
      <w:proofErr w:type="spellEnd"/>
      <w:r w:rsidRPr="00F7193A">
        <w:t>.</w:t>
      </w:r>
      <w:proofErr w:type="spellStart"/>
      <w:r w:rsidRPr="00F7193A">
        <w:rPr>
          <w:lang w:val="en-US"/>
        </w:rPr>
        <w:t>ru</w:t>
      </w:r>
      <w:proofErr w:type="spellEnd"/>
      <w:r w:rsidRPr="00F7193A">
        <w:t>.</w:t>
      </w:r>
    </w:p>
    <w:p w:rsidR="00497CE4" w:rsidRPr="00F7193A" w:rsidRDefault="00497CE4" w:rsidP="00497CE4">
      <w:pPr>
        <w:pStyle w:val="rmciloaw"/>
        <w:spacing w:before="0" w:beforeAutospacing="0" w:after="0" w:afterAutospacing="0"/>
        <w:ind w:firstLine="567"/>
        <w:jc w:val="both"/>
        <w:rPr>
          <w:b/>
          <w:bCs/>
        </w:rPr>
      </w:pPr>
    </w:p>
    <w:p w:rsidR="00497CE4" w:rsidRPr="00F7193A" w:rsidRDefault="00497CE4" w:rsidP="00497CE4">
      <w:pPr>
        <w:pStyle w:val="rmciloaw"/>
        <w:spacing w:before="0" w:beforeAutospacing="0" w:after="0" w:afterAutospacing="0"/>
        <w:jc w:val="both"/>
        <w:rPr>
          <w:b/>
          <w:bCs/>
        </w:rPr>
      </w:pPr>
      <w:r>
        <w:rPr>
          <w:b/>
          <w:bCs/>
        </w:rPr>
        <w:t>6.</w:t>
      </w:r>
      <w:r>
        <w:rPr>
          <w:b/>
          <w:bCs/>
        </w:rPr>
        <w:tab/>
      </w:r>
      <w:r w:rsidRPr="00F7193A">
        <w:rPr>
          <w:b/>
          <w:bCs/>
        </w:rPr>
        <w:t>Научные, технические и другие требования к Работам, выполняемым в рамках настоящего Договора:</w:t>
      </w:r>
    </w:p>
    <w:p w:rsidR="00497CE4" w:rsidRPr="00F7193A" w:rsidRDefault="00497CE4" w:rsidP="00497CE4">
      <w:pPr>
        <w:pStyle w:val="ConsPlusTitle"/>
        <w:jc w:val="both"/>
        <w:rPr>
          <w:rFonts w:ascii="Times New Roman" w:hAnsi="Times New Roman" w:cs="Times New Roman"/>
          <w:b w:val="0"/>
          <w:color w:val="000000"/>
          <w:sz w:val="24"/>
          <w:szCs w:val="24"/>
        </w:rPr>
      </w:pPr>
      <w:proofErr w:type="gramStart"/>
      <w:r w:rsidRPr="00F7193A">
        <w:rPr>
          <w:rFonts w:ascii="Times New Roman" w:hAnsi="Times New Roman" w:cs="Times New Roman"/>
          <w:b w:val="0"/>
          <w:color w:val="000000"/>
          <w:sz w:val="24"/>
          <w:szCs w:val="24"/>
        </w:rPr>
        <w:t xml:space="preserve">При выполнении </w:t>
      </w:r>
      <w:r>
        <w:rPr>
          <w:rFonts w:ascii="Times New Roman" w:hAnsi="Times New Roman" w:cs="Times New Roman"/>
          <w:b w:val="0"/>
          <w:color w:val="000000"/>
          <w:sz w:val="24"/>
          <w:szCs w:val="24"/>
        </w:rPr>
        <w:t>Р</w:t>
      </w:r>
      <w:r w:rsidRPr="00F7193A">
        <w:rPr>
          <w:rFonts w:ascii="Times New Roman" w:hAnsi="Times New Roman" w:cs="Times New Roman"/>
          <w:b w:val="0"/>
          <w:color w:val="000000"/>
          <w:sz w:val="24"/>
          <w:szCs w:val="24"/>
        </w:rPr>
        <w:t xml:space="preserve">абот по данному Договору Исполнитель обязуется руководствоваться требованиями Федерального закона от 12.04.2010 N 61-ФЗ «Об обращении лекарственных средств», Приказа Минздрава России от 01 апреля 2016 г. </w:t>
      </w:r>
      <w:r w:rsidRPr="00F7193A">
        <w:rPr>
          <w:rFonts w:ascii="Times New Roman" w:hAnsi="Times New Roman" w:cs="Times New Roman"/>
          <w:b w:val="0"/>
          <w:color w:val="000000"/>
          <w:sz w:val="24"/>
          <w:szCs w:val="24"/>
          <w:lang w:val="en-US"/>
        </w:rPr>
        <w:t>N</w:t>
      </w:r>
      <w:r w:rsidRPr="00F7193A">
        <w:rPr>
          <w:rFonts w:ascii="Times New Roman" w:hAnsi="Times New Roman" w:cs="Times New Roman"/>
          <w:b w:val="0"/>
          <w:color w:val="000000"/>
          <w:sz w:val="24"/>
          <w:szCs w:val="24"/>
        </w:rPr>
        <w:t xml:space="preserve"> 199н </w:t>
      </w:r>
      <w:r w:rsidRPr="00F7193A">
        <w:rPr>
          <w:rFonts w:ascii="Times New Roman" w:hAnsi="Times New Roman" w:cs="Times New Roman"/>
          <w:b w:val="0"/>
          <w:sz w:val="24"/>
          <w:szCs w:val="24"/>
        </w:rPr>
        <w:t xml:space="preserve">«Об утверждении правил надлежащей лабораторной практики», Приказа Минздрава России от 01 апреля 2016 г. N 200н «Об утверждении правил надлежащей клинической практики», Приказа </w:t>
      </w:r>
      <w:proofErr w:type="spellStart"/>
      <w:r w:rsidRPr="00F7193A">
        <w:rPr>
          <w:rFonts w:ascii="Times New Roman" w:hAnsi="Times New Roman" w:cs="Times New Roman"/>
          <w:b w:val="0"/>
          <w:sz w:val="24"/>
          <w:szCs w:val="24"/>
        </w:rPr>
        <w:t>Минпромторга</w:t>
      </w:r>
      <w:proofErr w:type="spellEnd"/>
      <w:r w:rsidRPr="00F7193A">
        <w:rPr>
          <w:rFonts w:ascii="Times New Roman" w:hAnsi="Times New Roman" w:cs="Times New Roman"/>
          <w:b w:val="0"/>
          <w:sz w:val="24"/>
          <w:szCs w:val="24"/>
        </w:rPr>
        <w:t xml:space="preserve"> России от 14.06.2013 N 916 «Об</w:t>
      </w:r>
      <w:proofErr w:type="gramEnd"/>
      <w:r w:rsidRPr="00F7193A">
        <w:rPr>
          <w:rFonts w:ascii="Times New Roman" w:hAnsi="Times New Roman" w:cs="Times New Roman"/>
          <w:b w:val="0"/>
          <w:sz w:val="24"/>
          <w:szCs w:val="24"/>
        </w:rPr>
        <w:t xml:space="preserve"> </w:t>
      </w:r>
      <w:proofErr w:type="gramStart"/>
      <w:r w:rsidRPr="00F7193A">
        <w:rPr>
          <w:rFonts w:ascii="Times New Roman" w:hAnsi="Times New Roman" w:cs="Times New Roman"/>
          <w:b w:val="0"/>
          <w:sz w:val="24"/>
          <w:szCs w:val="24"/>
        </w:rPr>
        <w:t>утверждении</w:t>
      </w:r>
      <w:proofErr w:type="gramEnd"/>
      <w:r w:rsidRPr="00F7193A">
        <w:rPr>
          <w:rFonts w:ascii="Times New Roman" w:hAnsi="Times New Roman" w:cs="Times New Roman"/>
          <w:b w:val="0"/>
          <w:sz w:val="24"/>
          <w:szCs w:val="24"/>
        </w:rPr>
        <w:t xml:space="preserve"> Правил надлежащей производственной практики», ОСТ</w:t>
      </w:r>
      <w:r w:rsidRPr="00F7193A">
        <w:rPr>
          <w:rFonts w:ascii="Times New Roman" w:hAnsi="Times New Roman" w:cs="Times New Roman"/>
          <w:b w:val="0"/>
          <w:color w:val="000000"/>
          <w:sz w:val="24"/>
          <w:szCs w:val="24"/>
        </w:rPr>
        <w:t xml:space="preserve"> 64-02-003-2002 «Продукция медицинской промышленности. Технологические регламенты производства. </w:t>
      </w:r>
      <w:proofErr w:type="gramStart"/>
      <w:r w:rsidRPr="00F7193A">
        <w:rPr>
          <w:rFonts w:ascii="Times New Roman" w:hAnsi="Times New Roman" w:cs="Times New Roman"/>
          <w:b w:val="0"/>
          <w:color w:val="000000"/>
          <w:sz w:val="24"/>
          <w:szCs w:val="24"/>
        </w:rPr>
        <w:t xml:space="preserve">Содержание, порядок разработки, согласования и утверждения», </w:t>
      </w:r>
      <w:r w:rsidRPr="00F7193A">
        <w:rPr>
          <w:rFonts w:ascii="Times New Roman" w:hAnsi="Times New Roman" w:cs="Times New Roman"/>
          <w:b w:val="0"/>
          <w:bCs w:val="0"/>
          <w:color w:val="000000"/>
          <w:sz w:val="24"/>
          <w:szCs w:val="24"/>
        </w:rPr>
        <w:t xml:space="preserve">Приказа </w:t>
      </w:r>
      <w:proofErr w:type="spellStart"/>
      <w:r w:rsidRPr="00F7193A">
        <w:rPr>
          <w:rFonts w:ascii="Times New Roman" w:hAnsi="Times New Roman" w:cs="Times New Roman"/>
          <w:b w:val="0"/>
          <w:bCs w:val="0"/>
          <w:color w:val="000000"/>
          <w:sz w:val="24"/>
          <w:szCs w:val="24"/>
        </w:rPr>
        <w:t>Росздравнадзора</w:t>
      </w:r>
      <w:proofErr w:type="spellEnd"/>
      <w:r w:rsidRPr="00F7193A">
        <w:rPr>
          <w:rFonts w:ascii="Times New Roman" w:hAnsi="Times New Roman" w:cs="Times New Roman"/>
          <w:b w:val="0"/>
          <w:bCs w:val="0"/>
          <w:color w:val="000000"/>
          <w:sz w:val="24"/>
          <w:szCs w:val="24"/>
        </w:rPr>
        <w:t xml:space="preserve"> от 15.02.2017 N 1071 </w:t>
      </w:r>
      <w:r>
        <w:rPr>
          <w:rFonts w:ascii="Times New Roman" w:hAnsi="Times New Roman" w:cs="Times New Roman"/>
          <w:b w:val="0"/>
          <w:bCs w:val="0"/>
          <w:color w:val="000000"/>
          <w:sz w:val="24"/>
          <w:szCs w:val="24"/>
        </w:rPr>
        <w:t>«</w:t>
      </w:r>
      <w:r w:rsidRPr="00F7193A">
        <w:rPr>
          <w:rFonts w:ascii="Times New Roman" w:hAnsi="Times New Roman" w:cs="Times New Roman"/>
          <w:b w:val="0"/>
          <w:bCs w:val="0"/>
          <w:color w:val="000000"/>
          <w:sz w:val="24"/>
          <w:szCs w:val="24"/>
        </w:rPr>
        <w:t xml:space="preserve">Об утверждении Порядка осуществления </w:t>
      </w:r>
      <w:proofErr w:type="spellStart"/>
      <w:r w:rsidRPr="00F7193A">
        <w:rPr>
          <w:rFonts w:ascii="Times New Roman" w:hAnsi="Times New Roman" w:cs="Times New Roman"/>
          <w:b w:val="0"/>
          <w:bCs w:val="0"/>
          <w:color w:val="000000"/>
          <w:sz w:val="24"/>
          <w:szCs w:val="24"/>
        </w:rPr>
        <w:t>фармаконадзора</w:t>
      </w:r>
      <w:proofErr w:type="spellEnd"/>
      <w:r>
        <w:rPr>
          <w:rFonts w:ascii="Times New Roman" w:hAnsi="Times New Roman" w:cs="Times New Roman"/>
          <w:b w:val="0"/>
          <w:bCs w:val="0"/>
          <w:color w:val="000000"/>
          <w:sz w:val="24"/>
          <w:szCs w:val="24"/>
        </w:rPr>
        <w:t>»</w:t>
      </w:r>
      <w:r w:rsidRPr="00F7193A">
        <w:rPr>
          <w:rFonts w:ascii="Times New Roman" w:hAnsi="Times New Roman" w:cs="Times New Roman"/>
          <w:b w:val="0"/>
          <w:bCs w:val="0"/>
          <w:color w:val="000000"/>
          <w:sz w:val="24"/>
          <w:szCs w:val="24"/>
        </w:rPr>
        <w:t xml:space="preserve">, Решения Совета Евразийской экономической комиссии от 03.11.2016 N 87 </w:t>
      </w:r>
      <w:r>
        <w:rPr>
          <w:rFonts w:ascii="Times New Roman" w:hAnsi="Times New Roman" w:cs="Times New Roman"/>
          <w:b w:val="0"/>
          <w:bCs w:val="0"/>
          <w:color w:val="000000"/>
          <w:sz w:val="24"/>
          <w:szCs w:val="24"/>
        </w:rPr>
        <w:t>«</w:t>
      </w:r>
      <w:r w:rsidRPr="00F7193A">
        <w:rPr>
          <w:rFonts w:ascii="Times New Roman" w:hAnsi="Times New Roman" w:cs="Times New Roman"/>
          <w:b w:val="0"/>
          <w:bCs w:val="0"/>
          <w:color w:val="000000"/>
          <w:sz w:val="24"/>
          <w:szCs w:val="24"/>
        </w:rPr>
        <w:t xml:space="preserve">Об утверждении Правил надлежащей практики </w:t>
      </w:r>
      <w:proofErr w:type="spellStart"/>
      <w:r w:rsidRPr="00F7193A">
        <w:rPr>
          <w:rFonts w:ascii="Times New Roman" w:hAnsi="Times New Roman" w:cs="Times New Roman"/>
          <w:b w:val="0"/>
          <w:bCs w:val="0"/>
          <w:color w:val="000000"/>
          <w:sz w:val="24"/>
          <w:szCs w:val="24"/>
        </w:rPr>
        <w:t>фармаконадзора</w:t>
      </w:r>
      <w:proofErr w:type="spellEnd"/>
      <w:r w:rsidRPr="00F7193A">
        <w:rPr>
          <w:rFonts w:ascii="Times New Roman" w:hAnsi="Times New Roman" w:cs="Times New Roman"/>
          <w:b w:val="0"/>
          <w:bCs w:val="0"/>
          <w:color w:val="000000"/>
          <w:sz w:val="24"/>
          <w:szCs w:val="24"/>
        </w:rPr>
        <w:t xml:space="preserve"> Евразийского экономического союза</w:t>
      </w:r>
      <w:r>
        <w:rPr>
          <w:rFonts w:ascii="Times New Roman" w:hAnsi="Times New Roman" w:cs="Times New Roman"/>
          <w:b w:val="0"/>
          <w:bCs w:val="0"/>
          <w:color w:val="000000"/>
          <w:sz w:val="24"/>
          <w:szCs w:val="24"/>
        </w:rPr>
        <w:t>»</w:t>
      </w:r>
      <w:r w:rsidRPr="00F7193A">
        <w:rPr>
          <w:rFonts w:ascii="Times New Roman" w:hAnsi="Times New Roman" w:cs="Times New Roman"/>
          <w:b w:val="0"/>
          <w:bCs w:val="0"/>
          <w:color w:val="000000"/>
          <w:sz w:val="24"/>
          <w:szCs w:val="24"/>
        </w:rPr>
        <w:t>,</w:t>
      </w:r>
      <w:r w:rsidRPr="00F7193A">
        <w:rPr>
          <w:rFonts w:ascii="Times New Roman" w:hAnsi="Times New Roman" w:cs="Times New Roman"/>
          <w:b w:val="0"/>
          <w:color w:val="000000"/>
          <w:sz w:val="24"/>
          <w:szCs w:val="24"/>
        </w:rPr>
        <w:t xml:space="preserve"> другими нормативными документами, а также соответствующими общими статьями Европейской фармакопеи (руководства </w:t>
      </w:r>
      <w:r w:rsidRPr="00F7193A">
        <w:rPr>
          <w:rFonts w:ascii="Times New Roman" w:hAnsi="Times New Roman" w:cs="Times New Roman"/>
          <w:b w:val="0"/>
          <w:color w:val="000000"/>
          <w:sz w:val="24"/>
          <w:szCs w:val="24"/>
          <w:lang w:val="en-US"/>
        </w:rPr>
        <w:t>ICH</w:t>
      </w:r>
      <w:r w:rsidRPr="00F7193A">
        <w:rPr>
          <w:rFonts w:ascii="Times New Roman" w:hAnsi="Times New Roman" w:cs="Times New Roman"/>
          <w:b w:val="0"/>
          <w:color w:val="000000"/>
          <w:sz w:val="24"/>
          <w:szCs w:val="24"/>
        </w:rPr>
        <w:t xml:space="preserve"> и Европейского Союза – ЕС) или гармонизированными с ней общими статьями Государственной фармакопеи РФ</w:t>
      </w:r>
      <w:proofErr w:type="gramEnd"/>
      <w:r w:rsidRPr="00F7193A">
        <w:rPr>
          <w:rFonts w:ascii="Times New Roman" w:hAnsi="Times New Roman" w:cs="Times New Roman"/>
          <w:b w:val="0"/>
          <w:color w:val="000000"/>
          <w:sz w:val="24"/>
          <w:szCs w:val="24"/>
        </w:rPr>
        <w:t xml:space="preserve"> </w:t>
      </w:r>
      <w:r w:rsidRPr="00F7193A">
        <w:rPr>
          <w:rFonts w:ascii="Times New Roman" w:hAnsi="Times New Roman" w:cs="Times New Roman"/>
          <w:b w:val="0"/>
          <w:color w:val="000000"/>
          <w:sz w:val="24"/>
          <w:szCs w:val="24"/>
          <w:lang w:val="en-US"/>
        </w:rPr>
        <w:t>XI</w:t>
      </w:r>
      <w:r w:rsidRPr="00F7193A">
        <w:rPr>
          <w:rFonts w:ascii="Times New Roman" w:hAnsi="Times New Roman" w:cs="Times New Roman"/>
          <w:b w:val="0"/>
          <w:color w:val="000000"/>
          <w:sz w:val="24"/>
          <w:szCs w:val="24"/>
        </w:rPr>
        <w:t xml:space="preserve">, </w:t>
      </w:r>
      <w:r w:rsidRPr="00F7193A">
        <w:rPr>
          <w:rFonts w:ascii="Times New Roman" w:hAnsi="Times New Roman" w:cs="Times New Roman"/>
          <w:b w:val="0"/>
          <w:color w:val="000000"/>
          <w:sz w:val="24"/>
          <w:szCs w:val="24"/>
          <w:lang w:val="en-US"/>
        </w:rPr>
        <w:t>XII</w:t>
      </w:r>
      <w:r w:rsidRPr="00F7193A">
        <w:rPr>
          <w:rFonts w:ascii="Times New Roman" w:hAnsi="Times New Roman" w:cs="Times New Roman"/>
          <w:b w:val="0"/>
          <w:color w:val="000000"/>
          <w:sz w:val="24"/>
          <w:szCs w:val="24"/>
        </w:rPr>
        <w:t xml:space="preserve">, </w:t>
      </w:r>
      <w:r w:rsidRPr="00F7193A">
        <w:rPr>
          <w:rFonts w:ascii="Times New Roman" w:hAnsi="Times New Roman" w:cs="Times New Roman"/>
          <w:b w:val="0"/>
          <w:color w:val="000000"/>
          <w:sz w:val="24"/>
          <w:szCs w:val="24"/>
          <w:lang w:val="en-US"/>
        </w:rPr>
        <w:t>XIII</w:t>
      </w:r>
      <w:r w:rsidRPr="00F7193A">
        <w:rPr>
          <w:rFonts w:ascii="Times New Roman" w:hAnsi="Times New Roman" w:cs="Times New Roman"/>
          <w:b w:val="0"/>
          <w:color w:val="000000"/>
          <w:sz w:val="24"/>
          <w:szCs w:val="24"/>
        </w:rPr>
        <w:t xml:space="preserve"> выпуска, проектом ФСП, Руководства по экспертизе лекарственных средств, а также правилами регистрации лекарственных препаратов в странах ЕАЭС, ЕС. </w:t>
      </w:r>
    </w:p>
    <w:p w:rsidR="00497CE4" w:rsidRPr="00F7193A" w:rsidRDefault="00497CE4" w:rsidP="00497CE4">
      <w:pPr>
        <w:pStyle w:val="ConsPlusTitle"/>
        <w:ind w:firstLine="567"/>
        <w:jc w:val="both"/>
        <w:rPr>
          <w:rFonts w:ascii="Times New Roman" w:hAnsi="Times New Roman" w:cs="Times New Roman"/>
          <w:sz w:val="24"/>
          <w:szCs w:val="24"/>
        </w:rPr>
      </w:pPr>
    </w:p>
    <w:p w:rsidR="00497CE4" w:rsidRPr="00F7193A" w:rsidRDefault="00497CE4" w:rsidP="00497CE4">
      <w:pPr>
        <w:pStyle w:val="Normal1"/>
        <w:shd w:val="clear" w:color="auto" w:fill="FFFFFF"/>
        <w:jc w:val="both"/>
        <w:rPr>
          <w:sz w:val="24"/>
          <w:szCs w:val="24"/>
        </w:rPr>
      </w:pPr>
      <w:r w:rsidRPr="00835B58">
        <w:rPr>
          <w:b/>
          <w:sz w:val="24"/>
          <w:szCs w:val="24"/>
        </w:rPr>
        <w:t>7.</w:t>
      </w:r>
      <w:r w:rsidRPr="00835B58">
        <w:rPr>
          <w:b/>
          <w:sz w:val="24"/>
          <w:szCs w:val="24"/>
        </w:rPr>
        <w:tab/>
      </w:r>
      <w:r w:rsidRPr="00F7193A">
        <w:rPr>
          <w:sz w:val="24"/>
          <w:szCs w:val="24"/>
        </w:rPr>
        <w:t>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w:t>
      </w:r>
      <w:r>
        <w:rPr>
          <w:sz w:val="24"/>
          <w:szCs w:val="24"/>
        </w:rPr>
        <w:t>е</w:t>
      </w:r>
      <w:r w:rsidRPr="00F7193A">
        <w:rPr>
          <w:sz w:val="24"/>
          <w:szCs w:val="24"/>
        </w:rPr>
        <w:t xml:space="preserve"> выполнения </w:t>
      </w:r>
      <w:r>
        <w:rPr>
          <w:sz w:val="24"/>
          <w:szCs w:val="24"/>
        </w:rPr>
        <w:t>Р</w:t>
      </w:r>
      <w:r w:rsidRPr="00F7193A">
        <w:rPr>
          <w:sz w:val="24"/>
          <w:szCs w:val="24"/>
        </w:rPr>
        <w:t>абот по настоящему Договору. В связи с этим Исполнитель гарантирует, что выполняем</w:t>
      </w:r>
      <w:r>
        <w:rPr>
          <w:sz w:val="24"/>
          <w:szCs w:val="24"/>
        </w:rPr>
        <w:t>ые</w:t>
      </w:r>
      <w:r w:rsidRPr="00F7193A">
        <w:rPr>
          <w:sz w:val="24"/>
          <w:szCs w:val="24"/>
        </w:rPr>
        <w:t xml:space="preserve"> им </w:t>
      </w:r>
      <w:r>
        <w:rPr>
          <w:sz w:val="24"/>
          <w:szCs w:val="24"/>
        </w:rPr>
        <w:t>Р</w:t>
      </w:r>
      <w:r w:rsidRPr="00F7193A">
        <w:rPr>
          <w:sz w:val="24"/>
          <w:szCs w:val="24"/>
        </w:rPr>
        <w:t>абот</w:t>
      </w:r>
      <w:r>
        <w:rPr>
          <w:sz w:val="24"/>
          <w:szCs w:val="24"/>
        </w:rPr>
        <w:t>ы</w:t>
      </w:r>
      <w:r w:rsidRPr="00F7193A">
        <w:rPr>
          <w:sz w:val="24"/>
          <w:szCs w:val="24"/>
        </w:rPr>
        <w:t xml:space="preserve"> буд</w:t>
      </w:r>
      <w:r>
        <w:rPr>
          <w:sz w:val="24"/>
          <w:szCs w:val="24"/>
        </w:rPr>
        <w:t>у</w:t>
      </w:r>
      <w:r w:rsidRPr="00F7193A">
        <w:rPr>
          <w:sz w:val="24"/>
          <w:szCs w:val="24"/>
        </w:rPr>
        <w:t>т выполняться им с учётом требований клинической (</w:t>
      </w:r>
      <w:r w:rsidRPr="00F7193A">
        <w:rPr>
          <w:sz w:val="24"/>
          <w:szCs w:val="24"/>
          <w:lang w:val="en-US"/>
        </w:rPr>
        <w:t>G</w:t>
      </w:r>
      <w:proofErr w:type="gramStart"/>
      <w:r w:rsidRPr="00F7193A">
        <w:rPr>
          <w:sz w:val="24"/>
          <w:szCs w:val="24"/>
        </w:rPr>
        <w:t>С</w:t>
      </w:r>
      <w:proofErr w:type="gramEnd"/>
      <w:r w:rsidRPr="00F7193A">
        <w:rPr>
          <w:sz w:val="24"/>
          <w:szCs w:val="24"/>
          <w:lang w:val="en-US"/>
        </w:rPr>
        <w:t>P</w:t>
      </w:r>
      <w:r w:rsidRPr="00F7193A">
        <w:rPr>
          <w:sz w:val="24"/>
          <w:szCs w:val="24"/>
        </w:rPr>
        <w:t>), лабораторной (</w:t>
      </w:r>
      <w:r w:rsidRPr="00F7193A">
        <w:rPr>
          <w:sz w:val="24"/>
          <w:szCs w:val="24"/>
          <w:lang w:val="en-US"/>
        </w:rPr>
        <w:t>GLP</w:t>
      </w:r>
      <w:r w:rsidRPr="00F7193A">
        <w:rPr>
          <w:sz w:val="24"/>
          <w:szCs w:val="24"/>
        </w:rPr>
        <w:t>), производственной (</w:t>
      </w:r>
      <w:r w:rsidRPr="00F7193A">
        <w:rPr>
          <w:sz w:val="24"/>
          <w:szCs w:val="24"/>
          <w:lang w:val="en-US"/>
        </w:rPr>
        <w:t>GMP</w:t>
      </w:r>
      <w:r w:rsidRPr="00F7193A">
        <w:rPr>
          <w:sz w:val="24"/>
          <w:szCs w:val="24"/>
        </w:rPr>
        <w:t xml:space="preserve">) практик и надлежащей практики </w:t>
      </w:r>
      <w:proofErr w:type="spellStart"/>
      <w:r w:rsidRPr="00F7193A">
        <w:rPr>
          <w:sz w:val="24"/>
          <w:szCs w:val="24"/>
        </w:rPr>
        <w:t>фармаконадзора</w:t>
      </w:r>
      <w:proofErr w:type="spellEnd"/>
      <w:r w:rsidRPr="00F7193A">
        <w:rPr>
          <w:sz w:val="24"/>
          <w:szCs w:val="24"/>
        </w:rPr>
        <w:t xml:space="preserve"> (</w:t>
      </w:r>
      <w:r w:rsidRPr="00F7193A">
        <w:rPr>
          <w:sz w:val="24"/>
          <w:szCs w:val="24"/>
          <w:lang w:val="en-US"/>
        </w:rPr>
        <w:t>GVP</w:t>
      </w:r>
      <w:r w:rsidRPr="00F7193A">
        <w:rPr>
          <w:sz w:val="24"/>
          <w:szCs w:val="24"/>
        </w:rPr>
        <w:t>)</w:t>
      </w:r>
      <w:r>
        <w:rPr>
          <w:sz w:val="24"/>
          <w:szCs w:val="24"/>
        </w:rPr>
        <w:t xml:space="preserve"> Российской Федерации</w:t>
      </w:r>
      <w:r w:rsidRPr="00F7193A">
        <w:rPr>
          <w:sz w:val="24"/>
          <w:szCs w:val="24"/>
        </w:rPr>
        <w:t>.</w:t>
      </w:r>
    </w:p>
    <w:p w:rsidR="00497CE4" w:rsidRPr="00F7193A" w:rsidRDefault="00497CE4" w:rsidP="00497CE4">
      <w:pPr>
        <w:pStyle w:val="Normal1"/>
        <w:shd w:val="clear" w:color="auto" w:fill="FFFFFF"/>
        <w:jc w:val="both"/>
        <w:rPr>
          <w:sz w:val="24"/>
          <w:szCs w:val="24"/>
        </w:rPr>
      </w:pPr>
    </w:p>
    <w:p w:rsidR="00497CE4" w:rsidRPr="00F7193A" w:rsidRDefault="00497CE4" w:rsidP="00497CE4">
      <w:pPr>
        <w:pStyle w:val="Normal1"/>
        <w:shd w:val="clear" w:color="auto" w:fill="FFFFFF"/>
        <w:jc w:val="both"/>
        <w:rPr>
          <w:sz w:val="24"/>
          <w:szCs w:val="24"/>
        </w:rPr>
      </w:pPr>
      <w:r>
        <w:rPr>
          <w:b/>
          <w:sz w:val="24"/>
          <w:szCs w:val="24"/>
        </w:rPr>
        <w:lastRenderedPageBreak/>
        <w:t>8.</w:t>
      </w:r>
      <w:r>
        <w:rPr>
          <w:b/>
          <w:sz w:val="24"/>
          <w:szCs w:val="24"/>
        </w:rPr>
        <w:tab/>
      </w:r>
      <w:r w:rsidRPr="00F7193A">
        <w:rPr>
          <w:b/>
          <w:sz w:val="24"/>
          <w:szCs w:val="24"/>
        </w:rPr>
        <w:t>Исполнитель передаёт Заказчику по окончании Работ:</w:t>
      </w:r>
      <w:r w:rsidRPr="00F7193A">
        <w:rPr>
          <w:sz w:val="24"/>
          <w:szCs w:val="24"/>
        </w:rPr>
        <w:t xml:space="preserve"> </w:t>
      </w:r>
    </w:p>
    <w:p w:rsidR="00497CE4" w:rsidRPr="00F7193A" w:rsidRDefault="00497CE4" w:rsidP="00497CE4">
      <w:pPr>
        <w:pStyle w:val="Normal1"/>
        <w:shd w:val="clear" w:color="auto" w:fill="FFFFFF"/>
        <w:jc w:val="both"/>
        <w:rPr>
          <w:sz w:val="24"/>
          <w:szCs w:val="24"/>
        </w:rPr>
      </w:pPr>
      <w:r>
        <w:rPr>
          <w:sz w:val="24"/>
          <w:szCs w:val="24"/>
        </w:rPr>
        <w:t>8.1.</w:t>
      </w:r>
      <w:r>
        <w:rPr>
          <w:sz w:val="24"/>
          <w:szCs w:val="24"/>
        </w:rPr>
        <w:tab/>
      </w:r>
      <w:r w:rsidRPr="00F7193A">
        <w:rPr>
          <w:sz w:val="24"/>
          <w:szCs w:val="24"/>
        </w:rPr>
        <w:t xml:space="preserve">Отчетные документы, предусмотренные </w:t>
      </w:r>
      <w:r w:rsidRPr="00F7193A">
        <w:rPr>
          <w:i/>
          <w:sz w:val="24"/>
          <w:szCs w:val="24"/>
        </w:rPr>
        <w:t>Техническим заданием</w:t>
      </w:r>
      <w:r w:rsidRPr="00F7193A">
        <w:rPr>
          <w:sz w:val="24"/>
          <w:szCs w:val="24"/>
        </w:rPr>
        <w:t xml:space="preserve"> (Приложение №1 к Договору) и </w:t>
      </w:r>
      <w:r w:rsidRPr="00F7193A">
        <w:rPr>
          <w:i/>
          <w:sz w:val="24"/>
          <w:szCs w:val="24"/>
        </w:rPr>
        <w:t>Календарным планом</w:t>
      </w:r>
      <w:r w:rsidRPr="00F7193A">
        <w:rPr>
          <w:sz w:val="24"/>
          <w:szCs w:val="24"/>
        </w:rPr>
        <w:t xml:space="preserve"> (Приложение №2 к Договору), в том числе:</w:t>
      </w:r>
      <w:r w:rsidRPr="00F7193A">
        <w:rPr>
          <w:color w:val="000000"/>
          <w:sz w:val="24"/>
          <w:szCs w:val="24"/>
        </w:rPr>
        <w:t xml:space="preserve"> </w:t>
      </w:r>
    </w:p>
    <w:p w:rsidR="00497CE4" w:rsidRPr="00F7193A" w:rsidRDefault="00497CE4" w:rsidP="00497CE4">
      <w:pPr>
        <w:autoSpaceDE w:val="0"/>
        <w:autoSpaceDN w:val="0"/>
        <w:adjustRightInd w:val="0"/>
        <w:ind w:firstLine="33"/>
        <w:jc w:val="both"/>
      </w:pPr>
      <w:r>
        <w:t>8.1.</w:t>
      </w:r>
      <w:r w:rsidRPr="00F7193A">
        <w:t>1.</w:t>
      </w:r>
      <w:r>
        <w:tab/>
      </w:r>
      <w:r w:rsidRPr="00F7193A">
        <w:t xml:space="preserve">Копия </w:t>
      </w:r>
      <w:proofErr w:type="spellStart"/>
      <w:r w:rsidRPr="00F7193A">
        <w:t>СОПа</w:t>
      </w:r>
      <w:proofErr w:type="spellEnd"/>
      <w:r w:rsidRPr="00F7193A">
        <w:t xml:space="preserve"> о написании ПООБ.</w:t>
      </w:r>
    </w:p>
    <w:p w:rsidR="00497CE4" w:rsidRPr="00F7193A" w:rsidRDefault="00497CE4" w:rsidP="00497CE4">
      <w:pPr>
        <w:ind w:firstLine="33"/>
        <w:jc w:val="both"/>
        <w:rPr>
          <w:bCs/>
          <w:iCs/>
          <w:lang w:eastAsia="ar-SA"/>
        </w:rPr>
      </w:pPr>
      <w:r w:rsidRPr="00835B58">
        <w:rPr>
          <w:color w:val="000000"/>
        </w:rPr>
        <w:t>8.1.</w:t>
      </w:r>
      <w:r w:rsidRPr="00F7193A">
        <w:rPr>
          <w:color w:val="000000"/>
        </w:rPr>
        <w:t>2.</w:t>
      </w:r>
      <w:r>
        <w:rPr>
          <w:color w:val="000000"/>
        </w:rPr>
        <w:tab/>
      </w:r>
      <w:r w:rsidRPr="00F7193A">
        <w:rPr>
          <w:color w:val="000000"/>
        </w:rPr>
        <w:t>Резюме авторов, ответственных за подготовку ПООБ.</w:t>
      </w:r>
    </w:p>
    <w:p w:rsidR="00497CE4" w:rsidRPr="00F7193A" w:rsidRDefault="00497CE4" w:rsidP="00497CE4">
      <w:pPr>
        <w:jc w:val="both"/>
        <w:rPr>
          <w:bCs/>
          <w:iCs/>
        </w:rPr>
      </w:pPr>
      <w:r w:rsidRPr="00835B58">
        <w:rPr>
          <w:spacing w:val="-5"/>
        </w:rPr>
        <w:t>8.1.</w:t>
      </w:r>
      <w:r w:rsidRPr="00F7193A">
        <w:rPr>
          <w:spacing w:val="-5"/>
        </w:rPr>
        <w:t>3.</w:t>
      </w:r>
      <w:r>
        <w:rPr>
          <w:spacing w:val="-5"/>
        </w:rPr>
        <w:tab/>
      </w:r>
      <w:r w:rsidRPr="00F7193A">
        <w:rPr>
          <w:spacing w:val="-5"/>
        </w:rPr>
        <w:t xml:space="preserve">ПООБ по препаратам </w:t>
      </w:r>
      <w:r w:rsidRPr="00F7193A">
        <w:rPr>
          <w:bCs/>
          <w:iCs/>
        </w:rPr>
        <w:t xml:space="preserve">Исполнитель предоставляет в виде электронных файлов, </w:t>
      </w:r>
      <w:r w:rsidRPr="00F7193A">
        <w:t xml:space="preserve">в формате MS </w:t>
      </w:r>
      <w:proofErr w:type="spellStart"/>
      <w:r w:rsidRPr="00F7193A">
        <w:t>Word</w:t>
      </w:r>
      <w:proofErr w:type="spellEnd"/>
      <w:r w:rsidRPr="00F7193A">
        <w:t xml:space="preserve"> (файлы *.</w:t>
      </w:r>
      <w:proofErr w:type="spellStart"/>
      <w:r w:rsidRPr="00F7193A">
        <w:rPr>
          <w:lang w:val="en-US"/>
        </w:rPr>
        <w:t>docx</w:t>
      </w:r>
      <w:proofErr w:type="spellEnd"/>
      <w:r w:rsidRPr="00F7193A">
        <w:t xml:space="preserve">) по адресу электронной почты: </w:t>
      </w:r>
      <w:proofErr w:type="spellStart"/>
      <w:r w:rsidRPr="00F7193A">
        <w:rPr>
          <w:lang w:val="en-US"/>
        </w:rPr>
        <w:t>i</w:t>
      </w:r>
      <w:proofErr w:type="spellEnd"/>
      <w:r w:rsidRPr="00F7193A">
        <w:t>_</w:t>
      </w:r>
      <w:r w:rsidRPr="00F7193A">
        <w:rPr>
          <w:lang w:val="en-US"/>
        </w:rPr>
        <w:t>g</w:t>
      </w:r>
      <w:r w:rsidRPr="00F7193A">
        <w:t>_</w:t>
      </w:r>
      <w:proofErr w:type="spellStart"/>
      <w:r w:rsidRPr="00F7193A">
        <w:rPr>
          <w:lang w:val="en-US"/>
        </w:rPr>
        <w:t>kotelnikova</w:t>
      </w:r>
      <w:proofErr w:type="spellEnd"/>
      <w:r w:rsidRPr="00F7193A">
        <w:t>@</w:t>
      </w:r>
      <w:proofErr w:type="spellStart"/>
      <w:r w:rsidRPr="00F7193A">
        <w:rPr>
          <w:lang w:val="en-US"/>
        </w:rPr>
        <w:t>endopharm</w:t>
      </w:r>
      <w:proofErr w:type="spellEnd"/>
      <w:r w:rsidRPr="00F7193A">
        <w:t>.</w:t>
      </w:r>
      <w:proofErr w:type="spellStart"/>
      <w:r w:rsidRPr="00F7193A">
        <w:rPr>
          <w:lang w:val="en-US"/>
        </w:rPr>
        <w:t>ru</w:t>
      </w:r>
      <w:proofErr w:type="spellEnd"/>
      <w:r w:rsidRPr="00F7193A">
        <w:t>.</w:t>
      </w:r>
    </w:p>
    <w:p w:rsidR="00497CE4" w:rsidRPr="00F7193A" w:rsidRDefault="00497CE4" w:rsidP="00497CE4">
      <w:pPr>
        <w:pStyle w:val="Normal1"/>
        <w:shd w:val="clear" w:color="auto" w:fill="FFFFFF"/>
        <w:jc w:val="both"/>
        <w:rPr>
          <w:sz w:val="24"/>
          <w:szCs w:val="24"/>
        </w:rPr>
      </w:pPr>
      <w:r w:rsidRPr="00835B58">
        <w:rPr>
          <w:sz w:val="24"/>
          <w:szCs w:val="24"/>
        </w:rPr>
        <w:t>8.1.</w:t>
      </w:r>
      <w:r w:rsidRPr="00F7193A">
        <w:rPr>
          <w:sz w:val="24"/>
          <w:szCs w:val="24"/>
        </w:rPr>
        <w:t>4.</w:t>
      </w:r>
      <w:r>
        <w:rPr>
          <w:sz w:val="24"/>
          <w:szCs w:val="24"/>
        </w:rPr>
        <w:tab/>
      </w:r>
      <w:r w:rsidRPr="00F7193A">
        <w:rPr>
          <w:sz w:val="24"/>
          <w:szCs w:val="24"/>
        </w:rPr>
        <w:t>Список источников литературы и копии первоисточников, использованных для подготовки обзора в рамках раздела «Использованные источники литературы» (файлы *.</w:t>
      </w:r>
      <w:proofErr w:type="spellStart"/>
      <w:r w:rsidRPr="00F7193A">
        <w:rPr>
          <w:sz w:val="24"/>
          <w:szCs w:val="24"/>
        </w:rPr>
        <w:t>pdf</w:t>
      </w:r>
      <w:proofErr w:type="spellEnd"/>
      <w:r w:rsidRPr="00F7193A">
        <w:rPr>
          <w:sz w:val="24"/>
          <w:szCs w:val="24"/>
        </w:rPr>
        <w:t xml:space="preserve">). Названия файлов должны содержать фамилию автора и год публикации в формате «Автор, год». Если в документе цитируется несколько статей одного автора за один год, названиям источников присваивается индекс «Автор, год-1», «Автор, год-2» и т.д. </w:t>
      </w:r>
    </w:p>
    <w:p w:rsidR="00497CE4" w:rsidRPr="00F7193A" w:rsidRDefault="00497CE4" w:rsidP="00497CE4">
      <w:pPr>
        <w:pStyle w:val="Normal1"/>
        <w:shd w:val="clear" w:color="auto" w:fill="FFFFFF"/>
        <w:jc w:val="both"/>
        <w:rPr>
          <w:sz w:val="24"/>
          <w:szCs w:val="24"/>
        </w:rPr>
      </w:pPr>
      <w:r w:rsidRPr="00835B58">
        <w:rPr>
          <w:sz w:val="24"/>
          <w:szCs w:val="24"/>
        </w:rPr>
        <w:t>8.1.</w:t>
      </w:r>
      <w:r w:rsidRPr="00F7193A">
        <w:rPr>
          <w:sz w:val="24"/>
          <w:szCs w:val="24"/>
        </w:rPr>
        <w:t>5.</w:t>
      </w:r>
      <w:r>
        <w:rPr>
          <w:sz w:val="24"/>
          <w:szCs w:val="24"/>
        </w:rPr>
        <w:tab/>
      </w:r>
      <w:r w:rsidRPr="00F7193A">
        <w:rPr>
          <w:sz w:val="24"/>
          <w:szCs w:val="24"/>
        </w:rPr>
        <w:t>Акты сдачи-приемки выполненных работ.</w:t>
      </w:r>
    </w:p>
    <w:p w:rsidR="00497CE4" w:rsidRPr="00F7193A" w:rsidRDefault="00497CE4" w:rsidP="00497CE4"/>
    <w:p w:rsidR="00497CE4" w:rsidRPr="00F7193A" w:rsidRDefault="00497CE4" w:rsidP="00497CE4"/>
    <w:p w:rsidR="00497CE4" w:rsidRPr="00F7193A" w:rsidRDefault="00497CE4" w:rsidP="00497CE4">
      <w:pPr>
        <w:ind w:left="426" w:right="425"/>
        <w:jc w:val="center"/>
        <w:rPr>
          <w:b/>
        </w:rPr>
      </w:pPr>
      <w:r w:rsidRPr="00F7193A">
        <w:rPr>
          <w:b/>
        </w:rPr>
        <w:t>Подписи Сторон</w:t>
      </w:r>
    </w:p>
    <w:tbl>
      <w:tblPr>
        <w:tblW w:w="4896" w:type="pct"/>
        <w:tblInd w:w="108" w:type="dxa"/>
        <w:tblLook w:val="04A0"/>
      </w:tblPr>
      <w:tblGrid>
        <w:gridCol w:w="5230"/>
        <w:gridCol w:w="5230"/>
      </w:tblGrid>
      <w:tr w:rsidR="00497CE4" w:rsidRPr="00F7193A" w:rsidTr="00497CE4">
        <w:trPr>
          <w:trHeight w:val="1470"/>
        </w:trPr>
        <w:tc>
          <w:tcPr>
            <w:tcW w:w="2500" w:type="pct"/>
          </w:tcPr>
          <w:p w:rsidR="00497CE4" w:rsidRPr="00F7193A" w:rsidRDefault="00497CE4" w:rsidP="00497CE4">
            <w:pPr>
              <w:pStyle w:val="Normalunindented"/>
              <w:keepNext/>
              <w:spacing w:before="0" w:after="0" w:line="240" w:lineRule="auto"/>
              <w:rPr>
                <w:sz w:val="24"/>
                <w:szCs w:val="24"/>
              </w:rPr>
            </w:pPr>
            <w:r w:rsidRPr="00F7193A">
              <w:rPr>
                <w:b/>
                <w:sz w:val="24"/>
                <w:szCs w:val="24"/>
              </w:rPr>
              <w:t>ЗАКАЗЧИК:</w:t>
            </w:r>
          </w:p>
          <w:p w:rsidR="00497CE4" w:rsidRPr="00F7193A" w:rsidRDefault="00497CE4" w:rsidP="00497CE4">
            <w:pPr>
              <w:pStyle w:val="Normalunindented"/>
              <w:keepNext/>
              <w:spacing w:before="0" w:after="0" w:line="240" w:lineRule="auto"/>
              <w:jc w:val="left"/>
              <w:rPr>
                <w:b/>
                <w:sz w:val="24"/>
                <w:szCs w:val="24"/>
              </w:rPr>
            </w:pPr>
            <w:r w:rsidRPr="00F7193A">
              <w:rPr>
                <w:b/>
                <w:sz w:val="24"/>
                <w:szCs w:val="24"/>
              </w:rPr>
              <w:t>ФГУП «Московский эндокринный завод»</w:t>
            </w:r>
          </w:p>
          <w:p w:rsidR="00497CE4" w:rsidRPr="00F7193A" w:rsidRDefault="00497CE4" w:rsidP="00497CE4">
            <w:pPr>
              <w:pStyle w:val="Normalunindented"/>
              <w:keepNext/>
              <w:spacing w:before="0" w:after="0" w:line="240" w:lineRule="auto"/>
              <w:jc w:val="left"/>
              <w:rPr>
                <w:sz w:val="24"/>
                <w:szCs w:val="24"/>
              </w:rPr>
            </w:pPr>
            <w:r w:rsidRPr="00F7193A">
              <w:rPr>
                <w:sz w:val="24"/>
                <w:szCs w:val="24"/>
              </w:rPr>
              <w:t>Генеральный директор</w:t>
            </w:r>
          </w:p>
          <w:p w:rsidR="00497CE4" w:rsidRPr="00F7193A" w:rsidRDefault="00497CE4" w:rsidP="00497CE4">
            <w:pPr>
              <w:pStyle w:val="Normalunindented"/>
              <w:keepNext/>
              <w:spacing w:before="0" w:after="0" w:line="240" w:lineRule="auto"/>
              <w:jc w:val="left"/>
              <w:rPr>
                <w:sz w:val="24"/>
                <w:szCs w:val="24"/>
              </w:rPr>
            </w:pPr>
          </w:p>
          <w:p w:rsidR="00497CE4" w:rsidRPr="00F7193A" w:rsidRDefault="00497CE4" w:rsidP="00497CE4">
            <w:pPr>
              <w:pStyle w:val="Normalunindented"/>
              <w:keepNext/>
              <w:spacing w:before="0" w:after="0" w:line="240" w:lineRule="auto"/>
              <w:jc w:val="left"/>
              <w:rPr>
                <w:sz w:val="24"/>
                <w:szCs w:val="24"/>
              </w:rPr>
            </w:pPr>
          </w:p>
          <w:p w:rsidR="00497CE4" w:rsidRPr="00F7193A" w:rsidRDefault="00497CE4" w:rsidP="00497CE4">
            <w:pPr>
              <w:pStyle w:val="Normalunindented"/>
              <w:keepNext/>
              <w:spacing w:before="0" w:after="0" w:line="240" w:lineRule="auto"/>
              <w:jc w:val="left"/>
              <w:rPr>
                <w:sz w:val="24"/>
                <w:szCs w:val="24"/>
              </w:rPr>
            </w:pPr>
            <w:r w:rsidRPr="00F7193A">
              <w:rPr>
                <w:sz w:val="24"/>
                <w:szCs w:val="24"/>
              </w:rPr>
              <w:t>_______________ / М.Ю. Фонарев</w:t>
            </w:r>
          </w:p>
        </w:tc>
        <w:tc>
          <w:tcPr>
            <w:tcW w:w="2500" w:type="pct"/>
          </w:tcPr>
          <w:p w:rsidR="00497CE4" w:rsidRPr="00F7193A" w:rsidRDefault="00497CE4" w:rsidP="00497CE4">
            <w:pPr>
              <w:pStyle w:val="Normalunindented"/>
              <w:keepNext/>
              <w:spacing w:before="0" w:after="0" w:line="240" w:lineRule="auto"/>
              <w:rPr>
                <w:b/>
                <w:sz w:val="24"/>
                <w:szCs w:val="24"/>
              </w:rPr>
            </w:pPr>
            <w:r w:rsidRPr="00F7193A">
              <w:rPr>
                <w:b/>
                <w:sz w:val="24"/>
                <w:szCs w:val="24"/>
              </w:rPr>
              <w:t>ИСПОЛНИТЕЛЬ:</w:t>
            </w:r>
          </w:p>
          <w:p w:rsidR="00497CE4" w:rsidRPr="00F7193A" w:rsidRDefault="00497CE4" w:rsidP="00497CE4">
            <w:pPr>
              <w:pStyle w:val="211"/>
              <w:rPr>
                <w:bCs/>
                <w:sz w:val="24"/>
                <w:szCs w:val="24"/>
              </w:rPr>
            </w:pPr>
          </w:p>
          <w:p w:rsidR="00497CE4" w:rsidRPr="00F7193A" w:rsidRDefault="00497CE4" w:rsidP="00497CE4">
            <w:pPr>
              <w:pStyle w:val="211"/>
              <w:rPr>
                <w:bCs/>
                <w:sz w:val="24"/>
                <w:szCs w:val="24"/>
              </w:rPr>
            </w:pPr>
          </w:p>
          <w:p w:rsidR="00497CE4" w:rsidRPr="00F7193A" w:rsidRDefault="00497CE4" w:rsidP="00497CE4">
            <w:pPr>
              <w:pStyle w:val="211"/>
              <w:rPr>
                <w:bCs/>
                <w:sz w:val="24"/>
                <w:szCs w:val="24"/>
              </w:rPr>
            </w:pPr>
          </w:p>
          <w:p w:rsidR="00497CE4" w:rsidRPr="00F7193A" w:rsidRDefault="00497CE4" w:rsidP="00497CE4">
            <w:pPr>
              <w:pStyle w:val="211"/>
              <w:rPr>
                <w:bCs/>
                <w:sz w:val="24"/>
                <w:szCs w:val="24"/>
              </w:rPr>
            </w:pPr>
          </w:p>
          <w:p w:rsidR="00497CE4" w:rsidRPr="00F7193A" w:rsidRDefault="00497CE4" w:rsidP="00497CE4">
            <w:pPr>
              <w:pStyle w:val="Normalunindented"/>
              <w:keepNext/>
              <w:spacing w:before="0" w:after="0" w:line="240" w:lineRule="auto"/>
              <w:jc w:val="left"/>
              <w:rPr>
                <w:sz w:val="24"/>
                <w:szCs w:val="24"/>
              </w:rPr>
            </w:pPr>
            <w:r w:rsidRPr="00F7193A">
              <w:rPr>
                <w:bCs/>
                <w:sz w:val="24"/>
                <w:szCs w:val="24"/>
              </w:rPr>
              <w:t xml:space="preserve">_______________ / </w:t>
            </w:r>
          </w:p>
        </w:tc>
      </w:tr>
    </w:tbl>
    <w:p w:rsidR="00497CE4" w:rsidRPr="00F7193A" w:rsidRDefault="00497CE4" w:rsidP="00497CE4">
      <w:pPr>
        <w:jc w:val="right"/>
        <w:outlineLvl w:val="0"/>
        <w:rPr>
          <w:b/>
        </w:rPr>
      </w:pPr>
      <w:r w:rsidRPr="00F7193A">
        <w:rPr>
          <w:b/>
        </w:rPr>
        <w:br w:type="page"/>
      </w:r>
      <w:r w:rsidRPr="00F7193A">
        <w:rPr>
          <w:b/>
        </w:rPr>
        <w:lastRenderedPageBreak/>
        <w:t>Приложение № 2</w:t>
      </w:r>
    </w:p>
    <w:p w:rsidR="00497CE4" w:rsidRPr="00F7193A" w:rsidRDefault="00497CE4" w:rsidP="00497CE4">
      <w:pPr>
        <w:jc w:val="right"/>
        <w:outlineLvl w:val="0"/>
        <w:rPr>
          <w:b/>
        </w:rPr>
      </w:pPr>
      <w:r w:rsidRPr="00F7193A">
        <w:rPr>
          <w:b/>
        </w:rPr>
        <w:t>к Договору № __________</w:t>
      </w:r>
    </w:p>
    <w:p w:rsidR="00497CE4" w:rsidRPr="00F7193A" w:rsidRDefault="00497CE4" w:rsidP="00497CE4">
      <w:pPr>
        <w:jc w:val="right"/>
        <w:rPr>
          <w:b/>
        </w:rPr>
      </w:pPr>
      <w:r w:rsidRPr="00F7193A">
        <w:rPr>
          <w:b/>
        </w:rPr>
        <w:t>от «___» ____________ 2018г.</w:t>
      </w:r>
    </w:p>
    <w:p w:rsidR="00497CE4" w:rsidRPr="00F7193A" w:rsidRDefault="00497CE4" w:rsidP="00497CE4">
      <w:pPr>
        <w:jc w:val="both"/>
        <w:rPr>
          <w:b/>
          <w:bCs/>
        </w:rPr>
      </w:pPr>
    </w:p>
    <w:p w:rsidR="00497CE4" w:rsidRPr="00F7193A" w:rsidRDefault="00497CE4" w:rsidP="00497CE4">
      <w:pPr>
        <w:jc w:val="center"/>
        <w:rPr>
          <w:b/>
          <w:bCs/>
        </w:rPr>
      </w:pPr>
    </w:p>
    <w:p w:rsidR="00497CE4" w:rsidRPr="00F7193A" w:rsidRDefault="00497CE4" w:rsidP="00497CE4">
      <w:pPr>
        <w:jc w:val="center"/>
        <w:outlineLvl w:val="0"/>
        <w:rPr>
          <w:b/>
          <w:bCs/>
        </w:rPr>
      </w:pPr>
      <w:r w:rsidRPr="00F7193A">
        <w:rPr>
          <w:b/>
          <w:bCs/>
        </w:rPr>
        <w:t>КАЛЕНДАРНЫЙ ПЛАН</w:t>
      </w:r>
    </w:p>
    <w:p w:rsidR="00497CE4" w:rsidRPr="00F7193A" w:rsidRDefault="00497CE4" w:rsidP="00497CE4">
      <w:pPr>
        <w:jc w:val="center"/>
        <w:rPr>
          <w:b/>
          <w:bCs/>
        </w:rPr>
      </w:pPr>
    </w:p>
    <w:p w:rsidR="00497CE4" w:rsidRPr="00F7193A" w:rsidRDefault="00497CE4" w:rsidP="00497CE4">
      <w:pPr>
        <w:jc w:val="center"/>
        <w:rPr>
          <w:b/>
          <w:bCs/>
        </w:rPr>
      </w:pPr>
      <w:r w:rsidRPr="00F7193A">
        <w:rPr>
          <w:b/>
          <w:bCs/>
        </w:rPr>
        <w:t xml:space="preserve">на выполнение работ по написанию периодического обновляемого отчета по безопасности </w:t>
      </w:r>
      <w:r>
        <w:rPr>
          <w:b/>
          <w:bCs/>
        </w:rPr>
        <w:t xml:space="preserve">лекарственных препаратов </w:t>
      </w:r>
      <w:r w:rsidRPr="00F7193A">
        <w:rPr>
          <w:b/>
          <w:bCs/>
        </w:rPr>
        <w:t>для предоставления в регуляторные органы РФ и стран ЕАЭС</w:t>
      </w:r>
    </w:p>
    <w:p w:rsidR="00497CE4" w:rsidRPr="00F7193A" w:rsidRDefault="00497CE4" w:rsidP="00497CE4">
      <w:pPr>
        <w:jc w:val="both"/>
        <w:rPr>
          <w:b/>
          <w:i/>
        </w:rPr>
      </w:pPr>
    </w:p>
    <w:p w:rsidR="00497CE4" w:rsidRPr="00F7193A" w:rsidRDefault="00497CE4" w:rsidP="00497CE4">
      <w:pPr>
        <w:ind w:firstLine="567"/>
        <w:jc w:val="center"/>
      </w:pPr>
      <w:r w:rsidRPr="00F7193A">
        <w:t>по Договору № __________ от «___» ____________ 2018г.</w:t>
      </w:r>
    </w:p>
    <w:p w:rsidR="00497CE4" w:rsidRPr="00F7193A" w:rsidRDefault="00497CE4" w:rsidP="00497CE4">
      <w:pPr>
        <w:ind w:firstLine="567"/>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659"/>
        <w:gridCol w:w="1701"/>
        <w:gridCol w:w="1418"/>
        <w:gridCol w:w="1701"/>
        <w:gridCol w:w="2551"/>
      </w:tblGrid>
      <w:tr w:rsidR="00497CE4" w:rsidRPr="00F7193A" w:rsidTr="00497CE4">
        <w:tc>
          <w:tcPr>
            <w:tcW w:w="426" w:type="dxa"/>
          </w:tcPr>
          <w:p w:rsidR="00497CE4" w:rsidRPr="00F7193A" w:rsidRDefault="00497CE4" w:rsidP="00497CE4">
            <w:pPr>
              <w:rPr>
                <w:rFonts w:eastAsia="Calibri"/>
                <w:b/>
                <w:bCs/>
              </w:rPr>
            </w:pPr>
            <w:r w:rsidRPr="00F7193A">
              <w:rPr>
                <w:rFonts w:eastAsia="Calibri"/>
                <w:b/>
                <w:bCs/>
              </w:rPr>
              <w:t>№</w:t>
            </w:r>
          </w:p>
        </w:tc>
        <w:tc>
          <w:tcPr>
            <w:tcW w:w="2659" w:type="dxa"/>
          </w:tcPr>
          <w:p w:rsidR="00497CE4" w:rsidRPr="00F7193A" w:rsidRDefault="00497CE4" w:rsidP="00497CE4">
            <w:pPr>
              <w:jc w:val="center"/>
              <w:rPr>
                <w:rFonts w:eastAsia="Calibri"/>
                <w:b/>
                <w:bCs/>
              </w:rPr>
            </w:pPr>
            <w:r w:rsidRPr="00F7193A">
              <w:rPr>
                <w:rFonts w:eastAsia="Calibri"/>
                <w:b/>
                <w:bCs/>
              </w:rPr>
              <w:t xml:space="preserve">Наименование </w:t>
            </w:r>
            <w:r>
              <w:rPr>
                <w:rFonts w:eastAsia="Calibri"/>
                <w:b/>
                <w:bCs/>
              </w:rPr>
              <w:t>Р</w:t>
            </w:r>
            <w:r w:rsidRPr="00F7193A">
              <w:rPr>
                <w:rFonts w:eastAsia="Calibri"/>
                <w:b/>
                <w:bCs/>
              </w:rPr>
              <w:t>абот</w:t>
            </w:r>
          </w:p>
        </w:tc>
        <w:tc>
          <w:tcPr>
            <w:tcW w:w="1701" w:type="dxa"/>
          </w:tcPr>
          <w:p w:rsidR="00497CE4" w:rsidRPr="00F7193A" w:rsidRDefault="00497CE4" w:rsidP="00497CE4">
            <w:pPr>
              <w:ind w:hanging="108"/>
              <w:jc w:val="center"/>
              <w:rPr>
                <w:rFonts w:eastAsia="Calibri"/>
                <w:b/>
                <w:bCs/>
              </w:rPr>
            </w:pPr>
            <w:r w:rsidRPr="00F7193A">
              <w:rPr>
                <w:rFonts w:eastAsia="Calibri"/>
                <w:b/>
                <w:bCs/>
              </w:rPr>
              <w:t xml:space="preserve">Сроки выполнения </w:t>
            </w:r>
            <w:r>
              <w:rPr>
                <w:rFonts w:eastAsia="Calibri"/>
                <w:b/>
                <w:bCs/>
              </w:rPr>
              <w:t>Р</w:t>
            </w:r>
            <w:r w:rsidRPr="00F7193A">
              <w:rPr>
                <w:rFonts w:eastAsia="Calibri"/>
                <w:b/>
                <w:bCs/>
              </w:rPr>
              <w:t>абот</w:t>
            </w:r>
          </w:p>
        </w:tc>
        <w:tc>
          <w:tcPr>
            <w:tcW w:w="1418" w:type="dxa"/>
          </w:tcPr>
          <w:p w:rsidR="00497CE4" w:rsidRPr="00F7193A" w:rsidRDefault="00497CE4" w:rsidP="00497CE4">
            <w:pPr>
              <w:jc w:val="center"/>
              <w:rPr>
                <w:rFonts w:eastAsia="Calibri"/>
                <w:b/>
                <w:bCs/>
              </w:rPr>
            </w:pPr>
            <w:r w:rsidRPr="00F7193A">
              <w:rPr>
                <w:rFonts w:eastAsia="Calibri"/>
                <w:b/>
                <w:bCs/>
              </w:rPr>
              <w:t>Стоимость</w:t>
            </w:r>
          </w:p>
          <w:p w:rsidR="00497CE4" w:rsidRPr="00F7193A" w:rsidRDefault="00497CE4" w:rsidP="00497CE4">
            <w:pPr>
              <w:jc w:val="center"/>
              <w:rPr>
                <w:rFonts w:eastAsia="Calibri"/>
                <w:b/>
                <w:bCs/>
              </w:rPr>
            </w:pPr>
            <w:r>
              <w:rPr>
                <w:rFonts w:eastAsia="Calibri"/>
                <w:b/>
                <w:bCs/>
              </w:rPr>
              <w:t>Работ</w:t>
            </w:r>
            <w:r w:rsidRPr="00F7193A">
              <w:rPr>
                <w:rFonts w:eastAsia="Calibri"/>
                <w:b/>
                <w:bCs/>
              </w:rPr>
              <w:t xml:space="preserve"> </w:t>
            </w:r>
            <w:proofErr w:type="gramStart"/>
            <w:r w:rsidRPr="00F7193A">
              <w:rPr>
                <w:rFonts w:eastAsia="Calibri"/>
                <w:b/>
                <w:bCs/>
              </w:rPr>
              <w:t>в</w:t>
            </w:r>
            <w:proofErr w:type="gramEnd"/>
            <w:r w:rsidRPr="00F7193A">
              <w:rPr>
                <w:rFonts w:eastAsia="Calibri"/>
                <w:b/>
                <w:bCs/>
              </w:rPr>
              <w:t xml:space="preserve"> % </w:t>
            </w:r>
            <w:proofErr w:type="gramStart"/>
            <w:r w:rsidRPr="00F7193A">
              <w:rPr>
                <w:rFonts w:eastAsia="Calibri"/>
                <w:b/>
                <w:bCs/>
              </w:rPr>
              <w:t>от</w:t>
            </w:r>
            <w:proofErr w:type="gramEnd"/>
            <w:r w:rsidRPr="00F7193A">
              <w:rPr>
                <w:rFonts w:eastAsia="Calibri"/>
                <w:b/>
                <w:bCs/>
              </w:rPr>
              <w:t xml:space="preserve"> стоимости Договора</w:t>
            </w:r>
          </w:p>
        </w:tc>
        <w:tc>
          <w:tcPr>
            <w:tcW w:w="1701" w:type="dxa"/>
          </w:tcPr>
          <w:p w:rsidR="00497CE4" w:rsidRPr="00F7193A" w:rsidRDefault="00497CE4" w:rsidP="00497CE4">
            <w:pPr>
              <w:jc w:val="center"/>
              <w:rPr>
                <w:rFonts w:eastAsia="Calibri"/>
                <w:b/>
                <w:bCs/>
              </w:rPr>
            </w:pPr>
            <w:r w:rsidRPr="00F7193A">
              <w:rPr>
                <w:rFonts w:eastAsia="Calibri"/>
                <w:b/>
                <w:bCs/>
              </w:rPr>
              <w:t>Срок оплаты</w:t>
            </w:r>
          </w:p>
        </w:tc>
        <w:tc>
          <w:tcPr>
            <w:tcW w:w="2551" w:type="dxa"/>
          </w:tcPr>
          <w:p w:rsidR="00497CE4" w:rsidRPr="00F7193A" w:rsidRDefault="00497CE4" w:rsidP="00497CE4">
            <w:pPr>
              <w:jc w:val="center"/>
              <w:rPr>
                <w:rFonts w:eastAsia="Calibri"/>
                <w:b/>
                <w:bCs/>
              </w:rPr>
            </w:pPr>
            <w:r w:rsidRPr="00F7193A">
              <w:rPr>
                <w:rFonts w:eastAsia="Calibri"/>
                <w:b/>
                <w:bCs/>
              </w:rPr>
              <w:t xml:space="preserve">Результат </w:t>
            </w:r>
            <w:r>
              <w:rPr>
                <w:rFonts w:eastAsia="Calibri"/>
                <w:b/>
                <w:bCs/>
              </w:rPr>
              <w:t>Р</w:t>
            </w:r>
            <w:r w:rsidRPr="00F7193A">
              <w:rPr>
                <w:rFonts w:eastAsia="Calibri"/>
                <w:b/>
                <w:bCs/>
              </w:rPr>
              <w:t>абот</w:t>
            </w:r>
          </w:p>
        </w:tc>
      </w:tr>
      <w:tr w:rsidR="00497CE4" w:rsidRPr="00F7193A" w:rsidTr="00497CE4">
        <w:trPr>
          <w:trHeight w:val="983"/>
        </w:trPr>
        <w:tc>
          <w:tcPr>
            <w:tcW w:w="426" w:type="dxa"/>
          </w:tcPr>
          <w:p w:rsidR="00497CE4" w:rsidRPr="00F7193A" w:rsidRDefault="00497CE4" w:rsidP="00497CE4">
            <w:pPr>
              <w:ind w:firstLine="567"/>
              <w:jc w:val="center"/>
              <w:rPr>
                <w:rFonts w:eastAsia="Calibri"/>
              </w:rPr>
            </w:pPr>
            <w:r w:rsidRPr="00F7193A">
              <w:rPr>
                <w:rFonts w:eastAsia="Calibri"/>
              </w:rPr>
              <w:t>11.</w:t>
            </w:r>
          </w:p>
        </w:tc>
        <w:tc>
          <w:tcPr>
            <w:tcW w:w="2659" w:type="dxa"/>
          </w:tcPr>
          <w:p w:rsidR="00497CE4" w:rsidRPr="00F7193A" w:rsidRDefault="00497CE4" w:rsidP="00497CE4">
            <w:pPr>
              <w:autoSpaceDE w:val="0"/>
              <w:autoSpaceDN w:val="0"/>
              <w:adjustRightInd w:val="0"/>
              <w:ind w:firstLine="33"/>
              <w:jc w:val="both"/>
              <w:rPr>
                <w:rFonts w:eastAsia="Calibri"/>
              </w:rPr>
            </w:pPr>
            <w:r w:rsidRPr="00F7193A">
              <w:rPr>
                <w:rFonts w:eastAsia="Calibri"/>
                <w:color w:val="000000"/>
              </w:rPr>
              <w:t>1.</w:t>
            </w:r>
            <w:r>
              <w:rPr>
                <w:rFonts w:eastAsia="Calibri"/>
                <w:color w:val="000000"/>
              </w:rPr>
              <w:t> </w:t>
            </w:r>
            <w:r w:rsidRPr="00F7193A">
              <w:rPr>
                <w:rFonts w:eastAsia="Calibri"/>
                <w:color w:val="000000"/>
              </w:rPr>
              <w:t>П</w:t>
            </w:r>
            <w:r w:rsidRPr="00F7193A">
              <w:rPr>
                <w:rFonts w:eastAsia="Calibri"/>
              </w:rPr>
              <w:t xml:space="preserve">ередать копию </w:t>
            </w:r>
            <w:proofErr w:type="spellStart"/>
            <w:r w:rsidRPr="00F7193A">
              <w:rPr>
                <w:rFonts w:eastAsia="Calibri"/>
              </w:rPr>
              <w:t>СОПа</w:t>
            </w:r>
            <w:proofErr w:type="spellEnd"/>
            <w:r w:rsidRPr="00F7193A">
              <w:rPr>
                <w:rFonts w:eastAsia="Calibri"/>
              </w:rPr>
              <w:t xml:space="preserve"> о написании ПООБ.</w:t>
            </w:r>
          </w:p>
          <w:p w:rsidR="00497CE4" w:rsidRPr="00F7193A" w:rsidRDefault="00497CE4" w:rsidP="00497CE4">
            <w:pPr>
              <w:autoSpaceDE w:val="0"/>
              <w:autoSpaceDN w:val="0"/>
              <w:adjustRightInd w:val="0"/>
              <w:ind w:firstLine="33"/>
              <w:jc w:val="both"/>
              <w:rPr>
                <w:rFonts w:eastAsia="Calibri"/>
                <w:color w:val="000000"/>
              </w:rPr>
            </w:pPr>
            <w:r w:rsidRPr="00F7193A">
              <w:rPr>
                <w:rFonts w:eastAsia="Calibri"/>
              </w:rPr>
              <w:t>2.</w:t>
            </w:r>
            <w:r w:rsidRPr="00A64C27">
              <w:rPr>
                <w:rFonts w:eastAsia="Calibri"/>
              </w:rPr>
              <w:t> </w:t>
            </w:r>
            <w:r w:rsidRPr="00F7193A">
              <w:rPr>
                <w:rFonts w:eastAsia="Calibri"/>
                <w:color w:val="000000"/>
              </w:rPr>
              <w:t>Предоставить резюме авторов, ответственных за подготовку ПООБ.</w:t>
            </w:r>
          </w:p>
          <w:p w:rsidR="00497CE4" w:rsidRPr="00F7193A" w:rsidRDefault="00497CE4" w:rsidP="00497CE4">
            <w:pPr>
              <w:autoSpaceDE w:val="0"/>
              <w:autoSpaceDN w:val="0"/>
              <w:adjustRightInd w:val="0"/>
              <w:ind w:firstLine="33"/>
              <w:jc w:val="both"/>
              <w:rPr>
                <w:rFonts w:eastAsia="Calibri"/>
                <w:color w:val="000000"/>
              </w:rPr>
            </w:pPr>
            <w:r w:rsidRPr="00F7193A">
              <w:rPr>
                <w:rFonts w:eastAsia="Calibri"/>
              </w:rPr>
              <w:t>3.</w:t>
            </w:r>
            <w:r w:rsidRPr="00A64C27">
              <w:rPr>
                <w:rFonts w:eastAsia="Calibri"/>
              </w:rPr>
              <w:t> </w:t>
            </w:r>
            <w:r w:rsidRPr="00F7193A">
              <w:rPr>
                <w:rFonts w:eastAsia="Calibri"/>
              </w:rPr>
              <w:t>Предоставить список источников литературы и копии первоисточников, использованных для подготовки обзора в рамках раздела «Использованные источники литературы».</w:t>
            </w:r>
          </w:p>
          <w:p w:rsidR="00497CE4" w:rsidRPr="00F7193A" w:rsidRDefault="00497CE4" w:rsidP="00497CE4">
            <w:pPr>
              <w:jc w:val="both"/>
              <w:rPr>
                <w:rFonts w:eastAsia="Calibri"/>
                <w:bCs/>
              </w:rPr>
            </w:pPr>
            <w:r w:rsidRPr="00F7193A">
              <w:rPr>
                <w:rFonts w:eastAsia="Calibri"/>
                <w:bCs/>
              </w:rPr>
              <w:t>4.</w:t>
            </w:r>
            <w:r w:rsidRPr="00A64C27">
              <w:rPr>
                <w:rFonts w:eastAsia="Calibri"/>
                <w:bCs/>
              </w:rPr>
              <w:t> </w:t>
            </w:r>
            <w:r w:rsidRPr="00F7193A">
              <w:rPr>
                <w:rFonts w:eastAsia="Calibri"/>
                <w:bCs/>
              </w:rPr>
              <w:t>Подготовить ПООБ, включающий в себя библиографический поиск по МНН, для предоставления в регуляторные органы РФ и стран ЕАЭС на русском языке для следующих лекарственных препаратов:</w:t>
            </w:r>
          </w:p>
          <w:p w:rsidR="00497CE4" w:rsidRPr="00F7193A" w:rsidRDefault="00497CE4" w:rsidP="00497CE4">
            <w:pPr>
              <w:jc w:val="both"/>
              <w:rPr>
                <w:rFonts w:eastAsia="Calibri"/>
              </w:rPr>
            </w:pPr>
            <w:r w:rsidRPr="00F7193A">
              <w:rPr>
                <w:rFonts w:eastAsia="Calibri"/>
              </w:rPr>
              <w:t>-</w:t>
            </w:r>
            <w:r w:rsidRPr="00A64C27">
              <w:rPr>
                <w:rFonts w:eastAsia="Calibri"/>
              </w:rPr>
              <w:t> </w:t>
            </w:r>
            <w:proofErr w:type="spellStart"/>
            <w:r w:rsidRPr="00F7193A">
              <w:rPr>
                <w:rFonts w:eastAsia="Calibri"/>
              </w:rPr>
              <w:t>Сульфацил-натрия</w:t>
            </w:r>
            <w:proofErr w:type="spellEnd"/>
            <w:r w:rsidRPr="00F7193A">
              <w:rPr>
                <w:rFonts w:eastAsia="Calibri"/>
              </w:rPr>
              <w:t>, капли глазные 20%;</w:t>
            </w:r>
          </w:p>
          <w:p w:rsidR="00497CE4" w:rsidRPr="00F7193A" w:rsidRDefault="00497CE4" w:rsidP="00497CE4">
            <w:pPr>
              <w:jc w:val="both"/>
              <w:rPr>
                <w:rFonts w:eastAsia="Calibri"/>
              </w:rPr>
            </w:pPr>
            <w:r w:rsidRPr="00F7193A">
              <w:rPr>
                <w:rFonts w:eastAsia="Calibri"/>
              </w:rPr>
              <w:t>-</w:t>
            </w:r>
            <w:r w:rsidRPr="00A64C27">
              <w:rPr>
                <w:rFonts w:eastAsia="Calibri"/>
              </w:rPr>
              <w:t> </w:t>
            </w:r>
            <w:proofErr w:type="spellStart"/>
            <w:r w:rsidRPr="00F7193A">
              <w:rPr>
                <w:rFonts w:eastAsia="Calibri"/>
              </w:rPr>
              <w:t>Фенобарбитал</w:t>
            </w:r>
            <w:proofErr w:type="spellEnd"/>
            <w:r w:rsidRPr="00F7193A">
              <w:rPr>
                <w:rFonts w:eastAsia="Calibri"/>
              </w:rPr>
              <w:t>, таблетки 100 мг;</w:t>
            </w:r>
          </w:p>
          <w:p w:rsidR="00497CE4" w:rsidRPr="00F7193A" w:rsidRDefault="00497CE4" w:rsidP="00497CE4">
            <w:pPr>
              <w:jc w:val="both"/>
              <w:rPr>
                <w:rFonts w:eastAsia="Calibri"/>
              </w:rPr>
            </w:pPr>
            <w:r w:rsidRPr="00F7193A">
              <w:rPr>
                <w:rFonts w:eastAsia="Calibri"/>
              </w:rPr>
              <w:t>-</w:t>
            </w:r>
            <w:r w:rsidRPr="00A64C27">
              <w:rPr>
                <w:rFonts w:eastAsia="Calibri"/>
              </w:rPr>
              <w:t> </w:t>
            </w:r>
            <w:proofErr w:type="spellStart"/>
            <w:r w:rsidRPr="00F7193A">
              <w:rPr>
                <w:rFonts w:eastAsia="Calibri"/>
              </w:rPr>
              <w:t>Нитразепам</w:t>
            </w:r>
            <w:proofErr w:type="spellEnd"/>
            <w:r w:rsidRPr="00F7193A">
              <w:rPr>
                <w:rFonts w:eastAsia="Calibri"/>
              </w:rPr>
              <w:t>, таблетки 5 мг;</w:t>
            </w:r>
          </w:p>
          <w:p w:rsidR="00497CE4" w:rsidRPr="00F7193A" w:rsidRDefault="00497CE4" w:rsidP="00497CE4">
            <w:pPr>
              <w:jc w:val="both"/>
              <w:rPr>
                <w:rFonts w:eastAsia="Calibri"/>
              </w:rPr>
            </w:pPr>
            <w:r w:rsidRPr="00F7193A">
              <w:rPr>
                <w:rFonts w:eastAsia="Calibri"/>
              </w:rPr>
              <w:t>-</w:t>
            </w:r>
            <w:r w:rsidRPr="00A64C27">
              <w:rPr>
                <w:rFonts w:eastAsia="Calibri"/>
              </w:rPr>
              <w:t> </w:t>
            </w:r>
            <w:proofErr w:type="spellStart"/>
            <w:r w:rsidRPr="00F7193A">
              <w:rPr>
                <w:rFonts w:eastAsia="Calibri"/>
              </w:rPr>
              <w:t>Тригексифенидил</w:t>
            </w:r>
            <w:proofErr w:type="spellEnd"/>
            <w:r w:rsidRPr="00F7193A">
              <w:rPr>
                <w:rFonts w:eastAsia="Calibri"/>
              </w:rPr>
              <w:t>, таблетки 2 мг;</w:t>
            </w:r>
          </w:p>
          <w:p w:rsidR="00497CE4" w:rsidRPr="00F7193A" w:rsidRDefault="00497CE4" w:rsidP="00497CE4">
            <w:pPr>
              <w:jc w:val="both"/>
              <w:rPr>
                <w:rFonts w:eastAsia="Calibri"/>
              </w:rPr>
            </w:pPr>
            <w:r w:rsidRPr="00F7193A">
              <w:rPr>
                <w:rFonts w:eastAsia="Calibri"/>
              </w:rPr>
              <w:lastRenderedPageBreak/>
              <w:t>-</w:t>
            </w:r>
            <w:r w:rsidRPr="00A64C27">
              <w:rPr>
                <w:rFonts w:eastAsia="Calibri"/>
              </w:rPr>
              <w:t> </w:t>
            </w:r>
            <w:proofErr w:type="spellStart"/>
            <w:r w:rsidRPr="00F7193A">
              <w:rPr>
                <w:rFonts w:eastAsia="Calibri"/>
              </w:rPr>
              <w:t>Тропикамид</w:t>
            </w:r>
            <w:proofErr w:type="spellEnd"/>
            <w:r w:rsidRPr="00F7193A">
              <w:rPr>
                <w:rFonts w:eastAsia="Calibri"/>
              </w:rPr>
              <w:t>, капли глазные 0,5%, 1%;</w:t>
            </w:r>
          </w:p>
          <w:p w:rsidR="00497CE4" w:rsidRPr="00F7193A" w:rsidRDefault="00497CE4" w:rsidP="00497CE4">
            <w:pPr>
              <w:jc w:val="both"/>
              <w:rPr>
                <w:rFonts w:eastAsia="Calibri"/>
              </w:rPr>
            </w:pPr>
            <w:r w:rsidRPr="00F7193A">
              <w:rPr>
                <w:rFonts w:eastAsia="Calibri"/>
              </w:rPr>
              <w:t>-</w:t>
            </w:r>
            <w:r w:rsidRPr="00A64C27">
              <w:rPr>
                <w:rFonts w:eastAsia="Calibri"/>
              </w:rPr>
              <w:t> </w:t>
            </w:r>
            <w:proofErr w:type="spellStart"/>
            <w:r w:rsidRPr="00F7193A">
              <w:rPr>
                <w:rFonts w:eastAsia="Calibri"/>
              </w:rPr>
              <w:t>Мидазолам</w:t>
            </w:r>
            <w:proofErr w:type="spellEnd"/>
            <w:r w:rsidRPr="00F7193A">
              <w:rPr>
                <w:rFonts w:eastAsia="Calibri"/>
              </w:rPr>
              <w:t>, раствор для внутривенного и внутримышечного ведения 5мг/мл;</w:t>
            </w:r>
          </w:p>
          <w:p w:rsidR="00497CE4" w:rsidRPr="00F7193A" w:rsidRDefault="00497CE4" w:rsidP="00497CE4">
            <w:pPr>
              <w:jc w:val="both"/>
              <w:rPr>
                <w:rFonts w:eastAsia="Calibri"/>
              </w:rPr>
            </w:pPr>
            <w:r w:rsidRPr="00F7193A">
              <w:rPr>
                <w:rFonts w:eastAsia="Calibri"/>
              </w:rPr>
              <w:t>-</w:t>
            </w:r>
            <w:r w:rsidRPr="00A64C27">
              <w:rPr>
                <w:rFonts w:eastAsia="Calibri"/>
              </w:rPr>
              <w:t> </w:t>
            </w:r>
            <w:proofErr w:type="spellStart"/>
            <w:r w:rsidRPr="00F7193A">
              <w:rPr>
                <w:rFonts w:eastAsia="Calibri"/>
              </w:rPr>
              <w:t>Бупраксон</w:t>
            </w:r>
            <w:proofErr w:type="spellEnd"/>
            <w:r w:rsidRPr="00F7193A">
              <w:rPr>
                <w:rFonts w:eastAsia="Calibri"/>
              </w:rPr>
              <w:t xml:space="preserve">®, таблетки </w:t>
            </w:r>
            <w:proofErr w:type="spellStart"/>
            <w:r w:rsidRPr="00F7193A">
              <w:rPr>
                <w:rFonts w:eastAsia="Calibri"/>
              </w:rPr>
              <w:t>сублингвальные</w:t>
            </w:r>
            <w:proofErr w:type="spellEnd"/>
            <w:r w:rsidRPr="00F7193A">
              <w:rPr>
                <w:rFonts w:eastAsia="Calibri"/>
              </w:rPr>
              <w:t>;</w:t>
            </w:r>
          </w:p>
          <w:p w:rsidR="00497CE4" w:rsidRPr="00F7193A" w:rsidRDefault="00497CE4" w:rsidP="00497CE4">
            <w:pPr>
              <w:jc w:val="both"/>
              <w:rPr>
                <w:rFonts w:eastAsia="Calibri"/>
              </w:rPr>
            </w:pPr>
            <w:r w:rsidRPr="00F7193A">
              <w:rPr>
                <w:rFonts w:eastAsia="Calibri"/>
                <w:bCs/>
              </w:rPr>
              <w:t>-</w:t>
            </w:r>
            <w:r w:rsidRPr="00A64C27">
              <w:rPr>
                <w:rFonts w:eastAsia="Calibri"/>
                <w:bCs/>
              </w:rPr>
              <w:t> </w:t>
            </w:r>
            <w:proofErr w:type="spellStart"/>
            <w:r w:rsidRPr="00F7193A">
              <w:rPr>
                <w:rFonts w:eastAsia="Calibri"/>
              </w:rPr>
              <w:t>Гентамицин</w:t>
            </w:r>
            <w:proofErr w:type="spellEnd"/>
            <w:r w:rsidRPr="00F7193A">
              <w:rPr>
                <w:rFonts w:eastAsia="Calibri"/>
              </w:rPr>
              <w:t>, капли глазные 0,3%.</w:t>
            </w:r>
          </w:p>
        </w:tc>
        <w:tc>
          <w:tcPr>
            <w:tcW w:w="1701" w:type="dxa"/>
          </w:tcPr>
          <w:p w:rsidR="00497CE4" w:rsidRPr="00F7193A" w:rsidRDefault="00497CE4" w:rsidP="00497CE4">
            <w:pPr>
              <w:jc w:val="both"/>
              <w:rPr>
                <w:rFonts w:eastAsia="Calibri"/>
              </w:rPr>
            </w:pPr>
            <w:r>
              <w:rPr>
                <w:rFonts w:eastAsia="Calibri"/>
              </w:rPr>
              <w:lastRenderedPageBreak/>
              <w:t>В течение</w:t>
            </w:r>
            <w:r w:rsidRPr="00F7193A">
              <w:rPr>
                <w:rFonts w:eastAsia="Calibri"/>
              </w:rPr>
              <w:t xml:space="preserve"> 22 </w:t>
            </w:r>
          </w:p>
          <w:p w:rsidR="00497CE4" w:rsidRPr="00F7193A" w:rsidRDefault="00497CE4" w:rsidP="00497CE4">
            <w:pPr>
              <w:jc w:val="both"/>
              <w:rPr>
                <w:rFonts w:eastAsia="Calibri"/>
              </w:rPr>
            </w:pPr>
            <w:r w:rsidRPr="00F7193A">
              <w:rPr>
                <w:rFonts w:eastAsia="Calibri"/>
              </w:rPr>
              <w:t>(двадцати двух) рабочих дней с момента заключения Договора</w:t>
            </w:r>
          </w:p>
        </w:tc>
        <w:tc>
          <w:tcPr>
            <w:tcW w:w="1418" w:type="dxa"/>
          </w:tcPr>
          <w:p w:rsidR="00497CE4" w:rsidRPr="00F7193A" w:rsidRDefault="00497CE4" w:rsidP="00497CE4">
            <w:pPr>
              <w:jc w:val="center"/>
              <w:rPr>
                <w:rFonts w:eastAsia="Calibri"/>
              </w:rPr>
            </w:pPr>
            <w:r w:rsidRPr="00F7193A">
              <w:rPr>
                <w:rFonts w:eastAsia="Calibri"/>
              </w:rPr>
              <w:t>100%</w:t>
            </w:r>
          </w:p>
        </w:tc>
        <w:tc>
          <w:tcPr>
            <w:tcW w:w="1701" w:type="dxa"/>
          </w:tcPr>
          <w:p w:rsidR="00497CE4" w:rsidRPr="00F7193A" w:rsidRDefault="00497CE4" w:rsidP="00497CE4">
            <w:pPr>
              <w:jc w:val="both"/>
              <w:rPr>
                <w:rFonts w:eastAsia="Calibri"/>
                <w:color w:val="000000"/>
                <w:spacing w:val="-5"/>
              </w:rPr>
            </w:pPr>
            <w:r w:rsidRPr="00F7193A">
              <w:rPr>
                <w:rFonts w:eastAsia="Calibri"/>
              </w:rPr>
              <w:t>В течение 15 (пятнадцати) банковских дней с момента подписания Акта сдачи-приемки выполненных работ</w:t>
            </w:r>
          </w:p>
        </w:tc>
        <w:tc>
          <w:tcPr>
            <w:tcW w:w="2551" w:type="dxa"/>
          </w:tcPr>
          <w:p w:rsidR="00497CE4" w:rsidRPr="00F7193A" w:rsidRDefault="00497CE4" w:rsidP="00497CE4">
            <w:pPr>
              <w:autoSpaceDE w:val="0"/>
              <w:autoSpaceDN w:val="0"/>
              <w:adjustRightInd w:val="0"/>
              <w:ind w:firstLine="33"/>
              <w:jc w:val="both"/>
              <w:rPr>
                <w:rFonts w:eastAsia="Calibri"/>
              </w:rPr>
            </w:pPr>
            <w:r w:rsidRPr="00F7193A">
              <w:rPr>
                <w:rFonts w:eastAsia="Calibri"/>
              </w:rPr>
              <w:t>1.</w:t>
            </w:r>
            <w:r w:rsidRPr="00A64C27">
              <w:rPr>
                <w:rFonts w:eastAsia="Calibri"/>
              </w:rPr>
              <w:t> </w:t>
            </w:r>
            <w:r w:rsidRPr="00F7193A">
              <w:rPr>
                <w:rFonts w:eastAsia="Calibri"/>
              </w:rPr>
              <w:t xml:space="preserve">Копия </w:t>
            </w:r>
            <w:proofErr w:type="spellStart"/>
            <w:r w:rsidRPr="00F7193A">
              <w:rPr>
                <w:rFonts w:eastAsia="Calibri"/>
              </w:rPr>
              <w:t>СОПа</w:t>
            </w:r>
            <w:proofErr w:type="spellEnd"/>
            <w:r w:rsidRPr="00F7193A">
              <w:rPr>
                <w:rFonts w:eastAsia="Calibri"/>
              </w:rPr>
              <w:t xml:space="preserve"> о написании ПООБ.</w:t>
            </w:r>
          </w:p>
          <w:p w:rsidR="00497CE4" w:rsidRPr="00F7193A" w:rsidRDefault="00497CE4" w:rsidP="00497CE4">
            <w:pPr>
              <w:ind w:firstLine="33"/>
              <w:jc w:val="both"/>
              <w:rPr>
                <w:rFonts w:eastAsia="Calibri"/>
                <w:color w:val="000000"/>
              </w:rPr>
            </w:pPr>
            <w:r w:rsidRPr="00F7193A">
              <w:rPr>
                <w:rFonts w:eastAsia="Calibri"/>
                <w:color w:val="000000"/>
              </w:rPr>
              <w:t>2.</w:t>
            </w:r>
            <w:r w:rsidRPr="00A64C27">
              <w:rPr>
                <w:rFonts w:eastAsia="Calibri"/>
                <w:color w:val="000000"/>
              </w:rPr>
              <w:t> </w:t>
            </w:r>
            <w:r w:rsidRPr="00F7193A">
              <w:rPr>
                <w:rFonts w:eastAsia="Calibri"/>
                <w:color w:val="000000"/>
              </w:rPr>
              <w:t>Резюме авторов, ответственных за подготовку ПООБ.</w:t>
            </w:r>
          </w:p>
          <w:p w:rsidR="00497CE4" w:rsidRPr="00F7193A" w:rsidRDefault="00497CE4" w:rsidP="00497CE4">
            <w:pPr>
              <w:widowControl w:val="0"/>
              <w:tabs>
                <w:tab w:val="left" w:pos="178"/>
              </w:tabs>
              <w:rPr>
                <w:rFonts w:eastAsia="Calibri"/>
              </w:rPr>
            </w:pPr>
            <w:r w:rsidRPr="00F7193A">
              <w:rPr>
                <w:rFonts w:eastAsia="Calibri"/>
              </w:rPr>
              <w:t>3.</w:t>
            </w:r>
            <w:r w:rsidRPr="00A64C27">
              <w:rPr>
                <w:rFonts w:eastAsia="Calibri"/>
                <w:color w:val="000000"/>
                <w:lang w:bidi="ru-RU"/>
              </w:rPr>
              <w:t> </w:t>
            </w:r>
            <w:r w:rsidRPr="00F7193A">
              <w:rPr>
                <w:rFonts w:eastAsia="Calibri"/>
              </w:rPr>
              <w:t>Список источников</w:t>
            </w:r>
          </w:p>
          <w:p w:rsidR="00497CE4" w:rsidRPr="00F7193A" w:rsidRDefault="00497CE4" w:rsidP="00497CE4">
            <w:pPr>
              <w:rPr>
                <w:rFonts w:eastAsia="Calibri"/>
              </w:rPr>
            </w:pPr>
            <w:r w:rsidRPr="00F7193A">
              <w:rPr>
                <w:rFonts w:eastAsia="Calibri"/>
              </w:rPr>
              <w:t>литературы.</w:t>
            </w:r>
          </w:p>
          <w:p w:rsidR="00497CE4" w:rsidRPr="00F7193A" w:rsidRDefault="00497CE4" w:rsidP="00497CE4">
            <w:pPr>
              <w:rPr>
                <w:rFonts w:eastAsia="Calibri"/>
              </w:rPr>
            </w:pPr>
            <w:r w:rsidRPr="00F7193A">
              <w:rPr>
                <w:rFonts w:eastAsia="Calibri"/>
              </w:rPr>
              <w:t>4.</w:t>
            </w:r>
            <w:r w:rsidRPr="00A64C27">
              <w:rPr>
                <w:rFonts w:eastAsia="Calibri"/>
              </w:rPr>
              <w:t> </w:t>
            </w:r>
            <w:r w:rsidRPr="00F7193A">
              <w:rPr>
                <w:rFonts w:eastAsia="Calibri"/>
              </w:rPr>
              <w:t>Копии первоисточников.</w:t>
            </w:r>
          </w:p>
          <w:p w:rsidR="00497CE4" w:rsidRPr="00F7193A" w:rsidRDefault="00497CE4" w:rsidP="00497CE4">
            <w:pPr>
              <w:jc w:val="both"/>
              <w:rPr>
                <w:rFonts w:eastAsia="Calibri"/>
                <w:spacing w:val="-5"/>
              </w:rPr>
            </w:pPr>
            <w:r w:rsidRPr="00F7193A">
              <w:rPr>
                <w:rFonts w:eastAsia="Calibri"/>
                <w:spacing w:val="-5"/>
              </w:rPr>
              <w:t>5.</w:t>
            </w:r>
            <w:r w:rsidRPr="00A64C27">
              <w:rPr>
                <w:rFonts w:eastAsia="Calibri"/>
                <w:spacing w:val="-5"/>
              </w:rPr>
              <w:t> </w:t>
            </w:r>
            <w:r w:rsidRPr="00F7193A">
              <w:rPr>
                <w:rFonts w:eastAsia="Calibri"/>
                <w:spacing w:val="-5"/>
              </w:rPr>
              <w:t xml:space="preserve">ПООБ по препаратам: </w:t>
            </w:r>
          </w:p>
          <w:p w:rsidR="00497CE4" w:rsidRPr="00F7193A" w:rsidRDefault="00497CE4" w:rsidP="00497CE4">
            <w:pPr>
              <w:jc w:val="both"/>
              <w:rPr>
                <w:rFonts w:eastAsia="Calibri"/>
              </w:rPr>
            </w:pPr>
            <w:r w:rsidRPr="00F7193A">
              <w:rPr>
                <w:rFonts w:eastAsia="Calibri"/>
              </w:rPr>
              <w:t>-</w:t>
            </w:r>
            <w:r w:rsidRPr="00A64C27">
              <w:rPr>
                <w:rFonts w:eastAsia="Calibri"/>
              </w:rPr>
              <w:t> </w:t>
            </w:r>
            <w:proofErr w:type="spellStart"/>
            <w:r w:rsidRPr="00F7193A">
              <w:rPr>
                <w:rFonts w:eastAsia="Calibri"/>
              </w:rPr>
              <w:t>Сульфацил-натрия</w:t>
            </w:r>
            <w:proofErr w:type="spellEnd"/>
            <w:r w:rsidRPr="00F7193A">
              <w:rPr>
                <w:rFonts w:eastAsia="Calibri"/>
              </w:rPr>
              <w:t>, капли глазные 20%;</w:t>
            </w:r>
          </w:p>
          <w:p w:rsidR="00497CE4" w:rsidRPr="00F7193A" w:rsidRDefault="00497CE4" w:rsidP="00497CE4">
            <w:pPr>
              <w:jc w:val="both"/>
              <w:rPr>
                <w:rFonts w:eastAsia="Calibri"/>
              </w:rPr>
            </w:pPr>
            <w:r w:rsidRPr="00F7193A">
              <w:rPr>
                <w:rFonts w:eastAsia="Calibri"/>
              </w:rPr>
              <w:t>-</w:t>
            </w:r>
            <w:r w:rsidRPr="00A64C27">
              <w:rPr>
                <w:rFonts w:eastAsia="Calibri"/>
              </w:rPr>
              <w:t> </w:t>
            </w:r>
            <w:proofErr w:type="spellStart"/>
            <w:r w:rsidRPr="00F7193A">
              <w:rPr>
                <w:rFonts w:eastAsia="Calibri"/>
              </w:rPr>
              <w:t>Фенобарбитал</w:t>
            </w:r>
            <w:proofErr w:type="spellEnd"/>
            <w:r w:rsidRPr="00F7193A">
              <w:rPr>
                <w:rFonts w:eastAsia="Calibri"/>
              </w:rPr>
              <w:t>, таблетки 100 мг;</w:t>
            </w:r>
          </w:p>
          <w:p w:rsidR="00497CE4" w:rsidRPr="00F7193A" w:rsidRDefault="00497CE4" w:rsidP="00497CE4">
            <w:pPr>
              <w:jc w:val="both"/>
              <w:rPr>
                <w:rFonts w:eastAsia="Calibri"/>
              </w:rPr>
            </w:pPr>
            <w:r w:rsidRPr="00F7193A">
              <w:rPr>
                <w:rFonts w:eastAsia="Calibri"/>
              </w:rPr>
              <w:t>-</w:t>
            </w:r>
            <w:r w:rsidRPr="00A64C27">
              <w:rPr>
                <w:rFonts w:eastAsia="Calibri"/>
              </w:rPr>
              <w:t> </w:t>
            </w:r>
            <w:proofErr w:type="spellStart"/>
            <w:r w:rsidRPr="00F7193A">
              <w:rPr>
                <w:rFonts w:eastAsia="Calibri"/>
              </w:rPr>
              <w:t>Нитразепам</w:t>
            </w:r>
            <w:proofErr w:type="spellEnd"/>
            <w:r w:rsidRPr="00F7193A">
              <w:rPr>
                <w:rFonts w:eastAsia="Calibri"/>
              </w:rPr>
              <w:t>, таблетки 5 мг;</w:t>
            </w:r>
          </w:p>
          <w:p w:rsidR="00497CE4" w:rsidRPr="00F7193A" w:rsidRDefault="00497CE4" w:rsidP="00497CE4">
            <w:pPr>
              <w:jc w:val="both"/>
              <w:rPr>
                <w:rFonts w:eastAsia="Calibri"/>
              </w:rPr>
            </w:pPr>
            <w:r w:rsidRPr="00F7193A">
              <w:rPr>
                <w:rFonts w:eastAsia="Calibri"/>
              </w:rPr>
              <w:t>-</w:t>
            </w:r>
            <w:r w:rsidRPr="00A64C27">
              <w:rPr>
                <w:rFonts w:eastAsia="Calibri"/>
              </w:rPr>
              <w:t> </w:t>
            </w:r>
            <w:proofErr w:type="spellStart"/>
            <w:r w:rsidRPr="00F7193A">
              <w:rPr>
                <w:rFonts w:eastAsia="Calibri"/>
              </w:rPr>
              <w:t>Тригексифенидил</w:t>
            </w:r>
            <w:proofErr w:type="spellEnd"/>
            <w:r w:rsidRPr="00F7193A">
              <w:rPr>
                <w:rFonts w:eastAsia="Calibri"/>
              </w:rPr>
              <w:t>, таблетки 2 мг;</w:t>
            </w:r>
          </w:p>
          <w:p w:rsidR="00497CE4" w:rsidRPr="00F7193A" w:rsidRDefault="00497CE4" w:rsidP="00497CE4">
            <w:pPr>
              <w:jc w:val="both"/>
              <w:rPr>
                <w:rFonts w:eastAsia="Calibri"/>
              </w:rPr>
            </w:pPr>
            <w:r w:rsidRPr="00F7193A">
              <w:rPr>
                <w:rFonts w:eastAsia="Calibri"/>
              </w:rPr>
              <w:t>-</w:t>
            </w:r>
            <w:r w:rsidRPr="00A64C27">
              <w:rPr>
                <w:rFonts w:eastAsia="Calibri"/>
              </w:rPr>
              <w:t> </w:t>
            </w:r>
            <w:proofErr w:type="spellStart"/>
            <w:r w:rsidRPr="00F7193A">
              <w:rPr>
                <w:rFonts w:eastAsia="Calibri"/>
              </w:rPr>
              <w:t>Тропикамид</w:t>
            </w:r>
            <w:proofErr w:type="spellEnd"/>
            <w:r w:rsidRPr="00F7193A">
              <w:rPr>
                <w:rFonts w:eastAsia="Calibri"/>
              </w:rPr>
              <w:t>, капли глазные 0,5%, 1%;</w:t>
            </w:r>
          </w:p>
          <w:p w:rsidR="00497CE4" w:rsidRPr="00F7193A" w:rsidRDefault="00497CE4" w:rsidP="00497CE4">
            <w:pPr>
              <w:jc w:val="both"/>
              <w:rPr>
                <w:rFonts w:eastAsia="Calibri"/>
              </w:rPr>
            </w:pPr>
            <w:r w:rsidRPr="00F7193A">
              <w:rPr>
                <w:rFonts w:eastAsia="Calibri"/>
              </w:rPr>
              <w:t>-</w:t>
            </w:r>
            <w:r w:rsidRPr="00A64C27">
              <w:rPr>
                <w:rFonts w:eastAsia="Calibri"/>
              </w:rPr>
              <w:t> </w:t>
            </w:r>
            <w:proofErr w:type="spellStart"/>
            <w:r w:rsidRPr="00F7193A">
              <w:rPr>
                <w:rFonts w:eastAsia="Calibri"/>
              </w:rPr>
              <w:t>Мидазолам</w:t>
            </w:r>
            <w:proofErr w:type="spellEnd"/>
            <w:r w:rsidRPr="00F7193A">
              <w:rPr>
                <w:rFonts w:eastAsia="Calibri"/>
              </w:rPr>
              <w:t>, раствор для внутривенного и внутримышечного ведения 5мг/мл;</w:t>
            </w:r>
          </w:p>
          <w:p w:rsidR="00497CE4" w:rsidRPr="00F7193A" w:rsidRDefault="00497CE4" w:rsidP="00497CE4">
            <w:pPr>
              <w:jc w:val="both"/>
              <w:rPr>
                <w:rFonts w:eastAsia="Calibri"/>
              </w:rPr>
            </w:pPr>
            <w:r w:rsidRPr="00F7193A">
              <w:rPr>
                <w:rFonts w:eastAsia="Calibri"/>
              </w:rPr>
              <w:t>-</w:t>
            </w:r>
            <w:r w:rsidRPr="00A64C27">
              <w:rPr>
                <w:rFonts w:eastAsia="Calibri"/>
              </w:rPr>
              <w:t> </w:t>
            </w:r>
            <w:proofErr w:type="spellStart"/>
            <w:r w:rsidRPr="00F7193A">
              <w:rPr>
                <w:rFonts w:eastAsia="Calibri"/>
              </w:rPr>
              <w:t>Бупраксон</w:t>
            </w:r>
            <w:proofErr w:type="spellEnd"/>
            <w:r w:rsidRPr="00F7193A">
              <w:rPr>
                <w:rFonts w:eastAsia="Calibri"/>
              </w:rPr>
              <w:t xml:space="preserve">®, таблетки </w:t>
            </w:r>
            <w:proofErr w:type="spellStart"/>
            <w:r w:rsidRPr="00F7193A">
              <w:rPr>
                <w:rFonts w:eastAsia="Calibri"/>
              </w:rPr>
              <w:t>сублингвальные</w:t>
            </w:r>
            <w:proofErr w:type="spellEnd"/>
            <w:r w:rsidRPr="00F7193A">
              <w:rPr>
                <w:rFonts w:eastAsia="Calibri"/>
              </w:rPr>
              <w:t>;</w:t>
            </w:r>
          </w:p>
          <w:p w:rsidR="00497CE4" w:rsidRPr="00F7193A" w:rsidRDefault="00497CE4" w:rsidP="00497CE4">
            <w:pPr>
              <w:jc w:val="both"/>
              <w:rPr>
                <w:rFonts w:eastAsia="Calibri"/>
              </w:rPr>
            </w:pPr>
            <w:r w:rsidRPr="00F7193A">
              <w:rPr>
                <w:rFonts w:eastAsia="Calibri"/>
                <w:bCs/>
              </w:rPr>
              <w:t>-</w:t>
            </w:r>
            <w:r w:rsidRPr="00A64C27">
              <w:rPr>
                <w:rFonts w:eastAsia="Calibri"/>
                <w:bCs/>
              </w:rPr>
              <w:t> </w:t>
            </w:r>
            <w:proofErr w:type="spellStart"/>
            <w:r w:rsidRPr="00F7193A">
              <w:rPr>
                <w:rFonts w:eastAsia="Calibri"/>
              </w:rPr>
              <w:t>Гентамицин</w:t>
            </w:r>
            <w:proofErr w:type="spellEnd"/>
            <w:r w:rsidRPr="00F7193A">
              <w:rPr>
                <w:rFonts w:eastAsia="Calibri"/>
              </w:rPr>
              <w:t>, капли глазные 0,3%..</w:t>
            </w:r>
          </w:p>
        </w:tc>
      </w:tr>
      <w:tr w:rsidR="00497CE4" w:rsidRPr="00F7193A" w:rsidTr="00497CE4">
        <w:trPr>
          <w:trHeight w:val="661"/>
        </w:trPr>
        <w:tc>
          <w:tcPr>
            <w:tcW w:w="6204" w:type="dxa"/>
            <w:gridSpan w:val="4"/>
          </w:tcPr>
          <w:p w:rsidR="00497CE4" w:rsidRPr="00F7193A" w:rsidRDefault="00497CE4" w:rsidP="00497CE4">
            <w:pPr>
              <w:rPr>
                <w:rFonts w:eastAsia="Calibri"/>
              </w:rPr>
            </w:pPr>
            <w:r w:rsidRPr="00F7193A">
              <w:rPr>
                <w:rFonts w:eastAsia="Calibri"/>
              </w:rPr>
              <w:lastRenderedPageBreak/>
              <w:t xml:space="preserve">ИТОГО: </w:t>
            </w:r>
            <w:r>
              <w:rPr>
                <w:rFonts w:eastAsia="Calibri"/>
              </w:rPr>
              <w:t xml:space="preserve">в течение </w:t>
            </w:r>
            <w:r w:rsidRPr="00F7193A">
              <w:rPr>
                <w:rFonts w:eastAsia="Calibri"/>
              </w:rPr>
              <w:t>22 (двадцат</w:t>
            </w:r>
            <w:r>
              <w:rPr>
                <w:rFonts w:eastAsia="Calibri"/>
              </w:rPr>
              <w:t>и</w:t>
            </w:r>
            <w:r w:rsidRPr="00F7193A">
              <w:rPr>
                <w:rFonts w:eastAsia="Calibri"/>
              </w:rPr>
              <w:t xml:space="preserve"> дв</w:t>
            </w:r>
            <w:r>
              <w:rPr>
                <w:rFonts w:eastAsia="Calibri"/>
              </w:rPr>
              <w:t>ух</w:t>
            </w:r>
            <w:r w:rsidRPr="00F7193A">
              <w:rPr>
                <w:rFonts w:eastAsia="Calibri"/>
              </w:rPr>
              <w:t>) рабочих дн</w:t>
            </w:r>
            <w:r>
              <w:rPr>
                <w:rFonts w:eastAsia="Calibri"/>
              </w:rPr>
              <w:t>ей</w:t>
            </w:r>
            <w:r w:rsidRPr="00F7193A">
              <w:rPr>
                <w:rFonts w:eastAsia="Calibri"/>
              </w:rPr>
              <w:t xml:space="preserve"> с момента заключения Договора</w:t>
            </w:r>
          </w:p>
        </w:tc>
        <w:tc>
          <w:tcPr>
            <w:tcW w:w="1701" w:type="dxa"/>
          </w:tcPr>
          <w:p w:rsidR="00497CE4" w:rsidRPr="00F7193A" w:rsidRDefault="00497CE4" w:rsidP="00497CE4">
            <w:pPr>
              <w:jc w:val="both"/>
              <w:rPr>
                <w:rFonts w:eastAsia="Calibri"/>
              </w:rPr>
            </w:pPr>
          </w:p>
        </w:tc>
        <w:tc>
          <w:tcPr>
            <w:tcW w:w="2551" w:type="dxa"/>
          </w:tcPr>
          <w:p w:rsidR="00497CE4" w:rsidRPr="00F7193A" w:rsidRDefault="00497CE4" w:rsidP="00497CE4">
            <w:pPr>
              <w:jc w:val="both"/>
              <w:rPr>
                <w:rFonts w:eastAsia="Calibri"/>
                <w:spacing w:val="-5"/>
              </w:rPr>
            </w:pPr>
          </w:p>
        </w:tc>
      </w:tr>
    </w:tbl>
    <w:p w:rsidR="00497CE4" w:rsidRPr="00F7193A" w:rsidRDefault="00497CE4" w:rsidP="00497CE4">
      <w:pPr>
        <w:rPr>
          <w:b/>
        </w:rPr>
      </w:pPr>
    </w:p>
    <w:p w:rsidR="00497CE4" w:rsidRPr="00F7193A" w:rsidRDefault="00497CE4" w:rsidP="00497CE4">
      <w:pPr>
        <w:ind w:left="426" w:right="425"/>
        <w:jc w:val="center"/>
        <w:rPr>
          <w:b/>
        </w:rPr>
      </w:pPr>
    </w:p>
    <w:p w:rsidR="00497CE4" w:rsidRPr="00F7193A" w:rsidRDefault="00497CE4" w:rsidP="00497CE4">
      <w:pPr>
        <w:ind w:left="426" w:right="425"/>
        <w:jc w:val="center"/>
        <w:rPr>
          <w:b/>
        </w:rPr>
      </w:pPr>
      <w:r w:rsidRPr="00F7193A">
        <w:rPr>
          <w:b/>
        </w:rPr>
        <w:t>Подписи Сторон</w:t>
      </w:r>
    </w:p>
    <w:tbl>
      <w:tblPr>
        <w:tblW w:w="5000" w:type="pct"/>
        <w:tblLook w:val="04A0"/>
      </w:tblPr>
      <w:tblGrid>
        <w:gridCol w:w="5360"/>
        <w:gridCol w:w="5322"/>
      </w:tblGrid>
      <w:tr w:rsidR="00497CE4" w:rsidRPr="00F7193A" w:rsidTr="00497CE4">
        <w:trPr>
          <w:trHeight w:val="1725"/>
        </w:trPr>
        <w:tc>
          <w:tcPr>
            <w:tcW w:w="2509" w:type="pct"/>
          </w:tcPr>
          <w:p w:rsidR="00497CE4" w:rsidRPr="00F7193A" w:rsidRDefault="00497CE4" w:rsidP="00497CE4">
            <w:pPr>
              <w:pStyle w:val="Normalunindented"/>
              <w:keepNext/>
              <w:spacing w:before="0" w:after="0" w:line="240" w:lineRule="auto"/>
              <w:rPr>
                <w:sz w:val="24"/>
                <w:szCs w:val="24"/>
              </w:rPr>
            </w:pPr>
            <w:r w:rsidRPr="00F7193A">
              <w:rPr>
                <w:b/>
                <w:sz w:val="24"/>
                <w:szCs w:val="24"/>
              </w:rPr>
              <w:t>ЗАКАЗЧИК:</w:t>
            </w:r>
          </w:p>
          <w:p w:rsidR="00497CE4" w:rsidRPr="00F7193A" w:rsidRDefault="00497CE4" w:rsidP="00497CE4">
            <w:pPr>
              <w:pStyle w:val="Normalunindented"/>
              <w:keepNext/>
              <w:spacing w:before="0" w:after="0" w:line="240" w:lineRule="auto"/>
              <w:jc w:val="left"/>
              <w:rPr>
                <w:b/>
                <w:sz w:val="24"/>
                <w:szCs w:val="24"/>
              </w:rPr>
            </w:pPr>
            <w:r w:rsidRPr="00F7193A">
              <w:rPr>
                <w:b/>
                <w:sz w:val="24"/>
                <w:szCs w:val="24"/>
              </w:rPr>
              <w:t>ФГУП «Московский эндокринный завод»</w:t>
            </w:r>
          </w:p>
          <w:p w:rsidR="00497CE4" w:rsidRPr="00F7193A" w:rsidRDefault="00497CE4" w:rsidP="00497CE4">
            <w:pPr>
              <w:pStyle w:val="Normalunindented"/>
              <w:keepNext/>
              <w:spacing w:before="0" w:after="0" w:line="240" w:lineRule="auto"/>
              <w:jc w:val="left"/>
              <w:rPr>
                <w:sz w:val="24"/>
                <w:szCs w:val="24"/>
              </w:rPr>
            </w:pPr>
            <w:r w:rsidRPr="00F7193A">
              <w:rPr>
                <w:sz w:val="24"/>
                <w:szCs w:val="24"/>
              </w:rPr>
              <w:t>Генеральный директор</w:t>
            </w:r>
          </w:p>
          <w:p w:rsidR="00497CE4" w:rsidRPr="00F7193A" w:rsidRDefault="00497CE4" w:rsidP="00497CE4">
            <w:pPr>
              <w:pStyle w:val="Normalunindented"/>
              <w:keepNext/>
              <w:spacing w:before="0" w:after="0" w:line="240" w:lineRule="auto"/>
              <w:jc w:val="left"/>
              <w:rPr>
                <w:sz w:val="24"/>
                <w:szCs w:val="24"/>
              </w:rPr>
            </w:pPr>
          </w:p>
          <w:p w:rsidR="00497CE4" w:rsidRPr="00F7193A" w:rsidRDefault="00497CE4" w:rsidP="00497CE4">
            <w:pPr>
              <w:pStyle w:val="Normalunindented"/>
              <w:keepNext/>
              <w:spacing w:before="0" w:after="0" w:line="240" w:lineRule="auto"/>
              <w:jc w:val="left"/>
              <w:rPr>
                <w:sz w:val="24"/>
                <w:szCs w:val="24"/>
              </w:rPr>
            </w:pPr>
          </w:p>
          <w:p w:rsidR="00497CE4" w:rsidRPr="00F7193A" w:rsidRDefault="00497CE4" w:rsidP="00497CE4">
            <w:pPr>
              <w:pStyle w:val="Normalunindented"/>
              <w:keepNext/>
              <w:spacing w:before="0" w:after="0" w:line="240" w:lineRule="auto"/>
              <w:jc w:val="left"/>
              <w:rPr>
                <w:sz w:val="24"/>
                <w:szCs w:val="24"/>
              </w:rPr>
            </w:pPr>
            <w:r w:rsidRPr="00F7193A">
              <w:rPr>
                <w:sz w:val="24"/>
                <w:szCs w:val="24"/>
              </w:rPr>
              <w:t>_______________ / М.Ю. Фонарев</w:t>
            </w:r>
          </w:p>
        </w:tc>
        <w:tc>
          <w:tcPr>
            <w:tcW w:w="2491" w:type="pct"/>
          </w:tcPr>
          <w:p w:rsidR="00497CE4" w:rsidRPr="00F7193A" w:rsidRDefault="00497CE4" w:rsidP="00497CE4">
            <w:pPr>
              <w:pStyle w:val="Normalunindented"/>
              <w:keepNext/>
              <w:spacing w:before="0" w:after="0" w:line="240" w:lineRule="auto"/>
              <w:rPr>
                <w:b/>
                <w:sz w:val="24"/>
                <w:szCs w:val="24"/>
              </w:rPr>
            </w:pPr>
            <w:r w:rsidRPr="00F7193A">
              <w:rPr>
                <w:b/>
                <w:sz w:val="24"/>
                <w:szCs w:val="24"/>
              </w:rPr>
              <w:t>ИСПОЛНИТЕЛЬ:</w:t>
            </w:r>
          </w:p>
          <w:p w:rsidR="00497CE4" w:rsidRPr="00F7193A" w:rsidRDefault="00497CE4" w:rsidP="00497CE4">
            <w:pPr>
              <w:pStyle w:val="Normalunindented"/>
              <w:keepNext/>
              <w:spacing w:before="0" w:after="0" w:line="240" w:lineRule="auto"/>
              <w:jc w:val="left"/>
              <w:rPr>
                <w:b/>
                <w:sz w:val="24"/>
                <w:szCs w:val="24"/>
              </w:rPr>
            </w:pPr>
          </w:p>
          <w:p w:rsidR="00497CE4" w:rsidRPr="00F7193A" w:rsidRDefault="00497CE4" w:rsidP="00497CE4">
            <w:pPr>
              <w:pStyle w:val="Normalunindented"/>
              <w:keepNext/>
              <w:spacing w:before="0" w:after="0" w:line="240" w:lineRule="auto"/>
              <w:jc w:val="left"/>
              <w:rPr>
                <w:sz w:val="24"/>
                <w:szCs w:val="24"/>
              </w:rPr>
            </w:pPr>
          </w:p>
          <w:p w:rsidR="00497CE4" w:rsidRPr="00F7193A" w:rsidRDefault="00497CE4" w:rsidP="00497CE4">
            <w:pPr>
              <w:pStyle w:val="Normalunindented"/>
              <w:keepNext/>
              <w:spacing w:before="0" w:after="0" w:line="240" w:lineRule="auto"/>
              <w:jc w:val="left"/>
              <w:rPr>
                <w:sz w:val="24"/>
                <w:szCs w:val="24"/>
              </w:rPr>
            </w:pPr>
          </w:p>
          <w:p w:rsidR="00497CE4" w:rsidRPr="00F7193A" w:rsidRDefault="00497CE4" w:rsidP="00497CE4">
            <w:pPr>
              <w:pStyle w:val="Normalunindented"/>
              <w:keepNext/>
              <w:spacing w:before="0" w:after="0" w:line="240" w:lineRule="auto"/>
              <w:jc w:val="left"/>
              <w:rPr>
                <w:sz w:val="24"/>
                <w:szCs w:val="24"/>
              </w:rPr>
            </w:pPr>
          </w:p>
          <w:p w:rsidR="00497CE4" w:rsidRPr="00F7193A" w:rsidRDefault="00497CE4" w:rsidP="00497CE4">
            <w:pPr>
              <w:pStyle w:val="Normalunindented"/>
              <w:keepNext/>
              <w:spacing w:before="0" w:after="0" w:line="240" w:lineRule="auto"/>
              <w:jc w:val="left"/>
              <w:rPr>
                <w:sz w:val="24"/>
                <w:szCs w:val="24"/>
              </w:rPr>
            </w:pPr>
            <w:r w:rsidRPr="00F7193A">
              <w:rPr>
                <w:sz w:val="24"/>
                <w:szCs w:val="24"/>
              </w:rPr>
              <w:t xml:space="preserve">_______________ / </w:t>
            </w:r>
          </w:p>
        </w:tc>
      </w:tr>
    </w:tbl>
    <w:p w:rsidR="00497CE4" w:rsidRPr="00F7193A" w:rsidRDefault="00497CE4" w:rsidP="00497CE4">
      <w:pPr>
        <w:jc w:val="right"/>
        <w:rPr>
          <w:bCs/>
          <w:lang w:eastAsia="en-US"/>
        </w:rPr>
      </w:pPr>
    </w:p>
    <w:p w:rsidR="00497CE4" w:rsidRPr="00F7193A" w:rsidRDefault="00497CE4" w:rsidP="00497CE4">
      <w:pPr>
        <w:jc w:val="right"/>
        <w:rPr>
          <w:b/>
          <w:bCs/>
          <w:lang w:eastAsia="en-US"/>
        </w:rPr>
      </w:pPr>
      <w:r w:rsidRPr="00F7193A">
        <w:rPr>
          <w:bCs/>
          <w:lang w:eastAsia="en-US"/>
        </w:rPr>
        <w:br w:type="page"/>
      </w:r>
      <w:r w:rsidRPr="00F7193A">
        <w:rPr>
          <w:b/>
          <w:bCs/>
          <w:lang w:eastAsia="en-US"/>
        </w:rPr>
        <w:lastRenderedPageBreak/>
        <w:t>Приложение № 3</w:t>
      </w:r>
    </w:p>
    <w:p w:rsidR="00497CE4" w:rsidRPr="00F7193A" w:rsidRDefault="00497CE4" w:rsidP="00497CE4">
      <w:pPr>
        <w:jc w:val="right"/>
        <w:rPr>
          <w:b/>
          <w:bCs/>
          <w:lang w:eastAsia="en-US"/>
        </w:rPr>
      </w:pPr>
      <w:r w:rsidRPr="00F7193A">
        <w:rPr>
          <w:b/>
          <w:bCs/>
          <w:lang w:eastAsia="en-US"/>
        </w:rPr>
        <w:t>к Договору № __________</w:t>
      </w:r>
    </w:p>
    <w:p w:rsidR="00497CE4" w:rsidRPr="00F7193A" w:rsidRDefault="00497CE4" w:rsidP="00497CE4">
      <w:pPr>
        <w:jc w:val="right"/>
        <w:rPr>
          <w:bCs/>
          <w:lang w:eastAsia="en-US"/>
        </w:rPr>
      </w:pPr>
      <w:r w:rsidRPr="00F7193A">
        <w:rPr>
          <w:b/>
          <w:bCs/>
          <w:lang w:eastAsia="en-US"/>
        </w:rPr>
        <w:t>от «___» ____________ 201</w:t>
      </w:r>
      <w:r>
        <w:rPr>
          <w:b/>
          <w:bCs/>
          <w:lang w:eastAsia="en-US"/>
        </w:rPr>
        <w:t>8</w:t>
      </w:r>
      <w:r w:rsidRPr="00F7193A">
        <w:rPr>
          <w:b/>
          <w:bCs/>
          <w:lang w:eastAsia="en-US"/>
        </w:rPr>
        <w:t>г</w:t>
      </w:r>
      <w:r w:rsidRPr="00F7193A">
        <w:rPr>
          <w:bCs/>
          <w:lang w:eastAsia="en-US"/>
        </w:rPr>
        <w:t>.</w:t>
      </w:r>
    </w:p>
    <w:p w:rsidR="00497CE4" w:rsidRPr="00F7193A" w:rsidRDefault="00497CE4" w:rsidP="00497CE4">
      <w:pPr>
        <w:jc w:val="right"/>
        <w:rPr>
          <w:bCs/>
          <w:lang w:eastAsia="en-US"/>
        </w:rPr>
      </w:pPr>
    </w:p>
    <w:p w:rsidR="00497CE4" w:rsidRPr="00F7193A" w:rsidRDefault="00497CE4" w:rsidP="00497CE4">
      <w:pPr>
        <w:pBdr>
          <w:bottom w:val="single" w:sz="12" w:space="1" w:color="auto"/>
        </w:pBdr>
        <w:rPr>
          <w:b/>
          <w:bCs/>
          <w:lang w:eastAsia="en-US"/>
        </w:rPr>
      </w:pPr>
      <w:r w:rsidRPr="00F7193A">
        <w:rPr>
          <w:b/>
          <w:bCs/>
          <w:lang w:eastAsia="en-US"/>
        </w:rPr>
        <w:t>ФОРМА</w:t>
      </w:r>
    </w:p>
    <w:p w:rsidR="00497CE4" w:rsidRPr="00F7193A" w:rsidRDefault="00497CE4" w:rsidP="00497CE4">
      <w:pPr>
        <w:rPr>
          <w:b/>
          <w:bCs/>
          <w:lang w:eastAsia="en-US"/>
        </w:rPr>
      </w:pPr>
    </w:p>
    <w:p w:rsidR="00497CE4" w:rsidRPr="00F7193A" w:rsidRDefault="00497CE4" w:rsidP="00497CE4">
      <w:pPr>
        <w:jc w:val="center"/>
        <w:rPr>
          <w:b/>
          <w:bCs/>
          <w:lang w:eastAsia="en-US"/>
        </w:rPr>
      </w:pPr>
      <w:r w:rsidRPr="00F7193A">
        <w:rPr>
          <w:b/>
          <w:bCs/>
          <w:lang w:eastAsia="en-US"/>
        </w:rPr>
        <w:t>АКТ</w:t>
      </w:r>
    </w:p>
    <w:p w:rsidR="00497CE4" w:rsidRPr="00F7193A" w:rsidRDefault="00497CE4" w:rsidP="00497CE4">
      <w:pPr>
        <w:jc w:val="center"/>
        <w:rPr>
          <w:b/>
          <w:bCs/>
          <w:lang w:eastAsia="en-US"/>
        </w:rPr>
      </w:pPr>
      <w:r w:rsidRPr="00F7193A">
        <w:rPr>
          <w:b/>
          <w:bCs/>
          <w:lang w:eastAsia="en-US"/>
        </w:rPr>
        <w:t>об исполнении Договора № __________ от «___» __________ 20__г.</w:t>
      </w:r>
    </w:p>
    <w:p w:rsidR="00497CE4" w:rsidRPr="00F7193A" w:rsidRDefault="00497CE4" w:rsidP="00497CE4">
      <w:pPr>
        <w:rPr>
          <w:b/>
          <w:bCs/>
          <w:lang w:eastAsia="en-US"/>
        </w:rPr>
      </w:pPr>
    </w:p>
    <w:p w:rsidR="00497CE4" w:rsidRPr="00F7193A" w:rsidRDefault="00497CE4" w:rsidP="00497CE4">
      <w:pPr>
        <w:tabs>
          <w:tab w:val="right" w:pos="10206"/>
        </w:tabs>
        <w:rPr>
          <w:bCs/>
          <w:lang w:eastAsia="en-US"/>
        </w:rPr>
      </w:pPr>
      <w:r w:rsidRPr="00F7193A">
        <w:rPr>
          <w:bCs/>
          <w:lang w:eastAsia="en-US"/>
        </w:rPr>
        <w:t>г. Москва</w:t>
      </w:r>
      <w:r w:rsidRPr="00F7193A">
        <w:rPr>
          <w:bCs/>
          <w:lang w:eastAsia="en-US"/>
        </w:rPr>
        <w:tab/>
        <w:t>«___» __________ 20__ г.</w:t>
      </w:r>
    </w:p>
    <w:p w:rsidR="00497CE4" w:rsidRPr="00F7193A" w:rsidRDefault="00497CE4" w:rsidP="00497CE4">
      <w:pPr>
        <w:rPr>
          <w:b/>
          <w:bCs/>
          <w:lang w:eastAsia="en-US"/>
        </w:rPr>
      </w:pPr>
    </w:p>
    <w:p w:rsidR="00497CE4" w:rsidRPr="00F7193A" w:rsidRDefault="00497CE4" w:rsidP="00497CE4">
      <w:pPr>
        <w:jc w:val="both"/>
        <w:rPr>
          <w:bCs/>
          <w:iCs/>
          <w:lang w:eastAsia="en-US"/>
        </w:rPr>
      </w:pPr>
      <w:proofErr w:type="gramStart"/>
      <w:r w:rsidRPr="00F7193A">
        <w:rPr>
          <w:bCs/>
          <w:iCs/>
          <w:lang w:eastAsia="en-US"/>
        </w:rPr>
        <w:t>Мы, нижеподписавшиеся, ________________________ (Исполнитель),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497CE4" w:rsidRPr="00F7193A" w:rsidRDefault="00497CE4" w:rsidP="00497CE4">
      <w:pPr>
        <w:jc w:val="both"/>
        <w:rPr>
          <w:bCs/>
          <w:iCs/>
          <w:lang w:eastAsia="en-US"/>
        </w:rPr>
      </w:pPr>
      <w:r w:rsidRPr="00F7193A">
        <w:rPr>
          <w:bCs/>
          <w:iCs/>
          <w:lang w:eastAsia="en-US"/>
        </w:rPr>
        <w:t>Подписание настоящего акта не подтверждает отсутствие претензий у Заказчика в отношении работ.</w:t>
      </w:r>
    </w:p>
    <w:p w:rsidR="00497CE4" w:rsidRPr="00F7193A" w:rsidRDefault="00497CE4" w:rsidP="00497CE4">
      <w:pPr>
        <w:jc w:val="both"/>
        <w:rPr>
          <w:bCs/>
          <w:iCs/>
          <w:lang w:val="lv-LV" w:eastAsia="en-US"/>
        </w:rPr>
      </w:pPr>
      <w:r w:rsidRPr="00F7193A">
        <w:rPr>
          <w:bCs/>
          <w:iCs/>
          <w:lang w:eastAsia="en-US"/>
        </w:rPr>
        <w:t xml:space="preserve">Настоящий акт </w:t>
      </w:r>
      <w:r w:rsidRPr="00F7193A">
        <w:rPr>
          <w:bCs/>
          <w:iCs/>
          <w:lang w:val="lv-LV" w:eastAsia="en-US"/>
        </w:rPr>
        <w:t>составлен</w:t>
      </w:r>
      <w:r w:rsidRPr="00F7193A">
        <w:rPr>
          <w:bCs/>
          <w:iCs/>
          <w:lang w:eastAsia="en-US"/>
        </w:rPr>
        <w:t xml:space="preserve"> </w:t>
      </w:r>
      <w:r w:rsidRPr="00F7193A">
        <w:rPr>
          <w:bCs/>
          <w:iCs/>
          <w:lang w:val="lv-LV" w:eastAsia="en-US"/>
        </w:rPr>
        <w:t>в 2 (двух)</w:t>
      </w:r>
      <w:r w:rsidRPr="00F7193A">
        <w:rPr>
          <w:bCs/>
          <w:iCs/>
          <w:lang w:eastAsia="en-US"/>
        </w:rPr>
        <w:t xml:space="preserve"> </w:t>
      </w:r>
      <w:r w:rsidRPr="00F7193A">
        <w:rPr>
          <w:bCs/>
          <w:iCs/>
          <w:lang w:val="lv-LV" w:eastAsia="en-US"/>
        </w:rPr>
        <w:t>экземплярах, имеющих</w:t>
      </w:r>
      <w:r w:rsidRPr="00F7193A">
        <w:rPr>
          <w:bCs/>
          <w:iCs/>
          <w:lang w:eastAsia="en-US"/>
        </w:rPr>
        <w:t xml:space="preserve"> </w:t>
      </w:r>
      <w:r w:rsidRPr="00F7193A">
        <w:rPr>
          <w:bCs/>
          <w:iCs/>
          <w:lang w:val="lv-LV" w:eastAsia="en-US"/>
        </w:rPr>
        <w:t>одинаковую</w:t>
      </w:r>
      <w:r w:rsidRPr="00F7193A">
        <w:rPr>
          <w:bCs/>
          <w:iCs/>
          <w:lang w:eastAsia="en-US"/>
        </w:rPr>
        <w:t xml:space="preserve"> </w:t>
      </w:r>
      <w:r w:rsidRPr="00F7193A">
        <w:rPr>
          <w:bCs/>
          <w:iCs/>
          <w:lang w:val="lv-LV" w:eastAsia="en-US"/>
        </w:rPr>
        <w:t>юридическую</w:t>
      </w:r>
      <w:r w:rsidRPr="00F7193A">
        <w:rPr>
          <w:bCs/>
          <w:iCs/>
          <w:lang w:eastAsia="en-US"/>
        </w:rPr>
        <w:t xml:space="preserve"> </w:t>
      </w:r>
      <w:r w:rsidRPr="00F7193A">
        <w:rPr>
          <w:bCs/>
          <w:iCs/>
          <w:lang w:val="lv-LV" w:eastAsia="en-US"/>
        </w:rPr>
        <w:t>силу, по</w:t>
      </w:r>
      <w:r w:rsidRPr="00F7193A">
        <w:rPr>
          <w:bCs/>
          <w:iCs/>
          <w:lang w:eastAsia="en-US"/>
        </w:rPr>
        <w:t xml:space="preserve"> </w:t>
      </w:r>
      <w:r w:rsidRPr="00F7193A">
        <w:rPr>
          <w:bCs/>
          <w:iCs/>
          <w:lang w:val="lv-LV" w:eastAsia="en-US"/>
        </w:rPr>
        <w:t>одному</w:t>
      </w:r>
      <w:r w:rsidRPr="00F7193A">
        <w:rPr>
          <w:bCs/>
          <w:iCs/>
          <w:lang w:eastAsia="en-US"/>
        </w:rPr>
        <w:t xml:space="preserve"> </w:t>
      </w:r>
      <w:r w:rsidRPr="00F7193A">
        <w:rPr>
          <w:bCs/>
          <w:iCs/>
          <w:lang w:val="lv-LV" w:eastAsia="en-US"/>
        </w:rPr>
        <w:t>для</w:t>
      </w:r>
      <w:r w:rsidRPr="00F7193A">
        <w:rPr>
          <w:bCs/>
          <w:iCs/>
          <w:lang w:eastAsia="en-US"/>
        </w:rPr>
        <w:t xml:space="preserve"> </w:t>
      </w:r>
      <w:r w:rsidRPr="00F7193A">
        <w:rPr>
          <w:bCs/>
          <w:iCs/>
          <w:lang w:val="lv-LV" w:eastAsia="en-US"/>
        </w:rPr>
        <w:t>каждой</w:t>
      </w:r>
      <w:r w:rsidRPr="00F7193A">
        <w:rPr>
          <w:bCs/>
          <w:iCs/>
          <w:lang w:eastAsia="en-US"/>
        </w:rPr>
        <w:t xml:space="preserve"> из </w:t>
      </w:r>
      <w:r w:rsidRPr="00F7193A">
        <w:rPr>
          <w:bCs/>
          <w:iCs/>
          <w:lang w:val="lv-LV" w:eastAsia="en-US"/>
        </w:rPr>
        <w:t xml:space="preserve">Сторон. </w:t>
      </w:r>
    </w:p>
    <w:p w:rsidR="00497CE4" w:rsidRPr="00F7193A" w:rsidRDefault="00497CE4" w:rsidP="00497CE4">
      <w:pPr>
        <w:rPr>
          <w:bCs/>
          <w:iCs/>
          <w:lang w:eastAsia="en-US"/>
        </w:rPr>
      </w:pPr>
    </w:p>
    <w:p w:rsidR="00497CE4" w:rsidRPr="00F7193A" w:rsidRDefault="00497CE4" w:rsidP="00497CE4">
      <w:pPr>
        <w:rPr>
          <w:bCs/>
          <w:iCs/>
          <w:lang w:eastAsia="en-US"/>
        </w:rPr>
      </w:pPr>
    </w:p>
    <w:tbl>
      <w:tblPr>
        <w:tblW w:w="0" w:type="auto"/>
        <w:tblLook w:val="01E0"/>
      </w:tblPr>
      <w:tblGrid>
        <w:gridCol w:w="5211"/>
        <w:gridCol w:w="5103"/>
      </w:tblGrid>
      <w:tr w:rsidR="00497CE4" w:rsidRPr="00F7193A" w:rsidTr="00497CE4">
        <w:trPr>
          <w:trHeight w:val="1252"/>
        </w:trPr>
        <w:tc>
          <w:tcPr>
            <w:tcW w:w="5211" w:type="dxa"/>
          </w:tcPr>
          <w:p w:rsidR="00497CE4" w:rsidRPr="00F7193A" w:rsidRDefault="00497CE4" w:rsidP="00497CE4">
            <w:pPr>
              <w:rPr>
                <w:b/>
                <w:bCs/>
                <w:iCs/>
                <w:lang w:eastAsia="en-US"/>
              </w:rPr>
            </w:pPr>
            <w:r w:rsidRPr="00F7193A">
              <w:rPr>
                <w:b/>
                <w:bCs/>
                <w:iCs/>
                <w:lang w:eastAsia="en-US"/>
              </w:rPr>
              <w:t>ЗАКАЗЧИК:</w:t>
            </w:r>
          </w:p>
          <w:p w:rsidR="00497CE4" w:rsidRPr="00F7193A" w:rsidRDefault="00497CE4" w:rsidP="00497CE4">
            <w:pPr>
              <w:rPr>
                <w:bCs/>
                <w:iCs/>
                <w:lang w:eastAsia="en-US"/>
              </w:rPr>
            </w:pPr>
          </w:p>
          <w:p w:rsidR="00497CE4" w:rsidRPr="00F7193A" w:rsidRDefault="00497CE4" w:rsidP="00497CE4">
            <w:pPr>
              <w:rPr>
                <w:bCs/>
                <w:iCs/>
                <w:lang w:eastAsia="en-US"/>
              </w:rPr>
            </w:pPr>
          </w:p>
          <w:p w:rsidR="00497CE4" w:rsidRPr="00F7193A" w:rsidRDefault="00497CE4" w:rsidP="00497CE4">
            <w:pPr>
              <w:rPr>
                <w:bCs/>
                <w:iCs/>
                <w:lang w:eastAsia="en-US"/>
              </w:rPr>
            </w:pPr>
            <w:r w:rsidRPr="00F7193A">
              <w:rPr>
                <w:bCs/>
                <w:iCs/>
                <w:lang w:eastAsia="en-US"/>
              </w:rPr>
              <w:t>_______________ /_______________</w:t>
            </w:r>
          </w:p>
        </w:tc>
        <w:tc>
          <w:tcPr>
            <w:tcW w:w="5103" w:type="dxa"/>
          </w:tcPr>
          <w:p w:rsidR="00497CE4" w:rsidRPr="00F7193A" w:rsidRDefault="00497CE4" w:rsidP="00497CE4">
            <w:pPr>
              <w:rPr>
                <w:b/>
                <w:bCs/>
                <w:iCs/>
                <w:lang w:eastAsia="en-US"/>
              </w:rPr>
            </w:pPr>
            <w:r w:rsidRPr="00F7193A">
              <w:rPr>
                <w:b/>
                <w:bCs/>
                <w:iCs/>
                <w:lang w:eastAsia="en-US"/>
              </w:rPr>
              <w:t>ИСПОЛНИТЕЛЬ:</w:t>
            </w:r>
          </w:p>
          <w:p w:rsidR="00497CE4" w:rsidRPr="00F7193A" w:rsidRDefault="00497CE4" w:rsidP="00497CE4">
            <w:pPr>
              <w:rPr>
                <w:bCs/>
                <w:iCs/>
                <w:lang w:eastAsia="en-US"/>
              </w:rPr>
            </w:pPr>
          </w:p>
          <w:p w:rsidR="00497CE4" w:rsidRPr="00F7193A" w:rsidRDefault="00497CE4" w:rsidP="00497CE4">
            <w:pPr>
              <w:rPr>
                <w:bCs/>
                <w:iCs/>
                <w:lang w:eastAsia="en-US"/>
              </w:rPr>
            </w:pPr>
          </w:p>
          <w:p w:rsidR="00497CE4" w:rsidRPr="00F7193A" w:rsidRDefault="00497CE4" w:rsidP="00497CE4">
            <w:pPr>
              <w:rPr>
                <w:bCs/>
                <w:iCs/>
                <w:lang w:eastAsia="en-US"/>
              </w:rPr>
            </w:pPr>
            <w:r w:rsidRPr="00F7193A">
              <w:rPr>
                <w:bCs/>
                <w:iCs/>
                <w:lang w:eastAsia="en-US"/>
              </w:rPr>
              <w:t>_______________ /_______________</w:t>
            </w:r>
          </w:p>
        </w:tc>
      </w:tr>
    </w:tbl>
    <w:p w:rsidR="00497CE4" w:rsidRPr="00F7193A" w:rsidRDefault="00497CE4" w:rsidP="00497CE4">
      <w:pPr>
        <w:rPr>
          <w:bCs/>
          <w:iCs/>
          <w:lang w:eastAsia="en-US"/>
        </w:rPr>
      </w:pPr>
    </w:p>
    <w:p w:rsidR="00497CE4" w:rsidRPr="00F7193A" w:rsidRDefault="00497CE4" w:rsidP="00497CE4">
      <w:pPr>
        <w:jc w:val="center"/>
        <w:rPr>
          <w:b/>
          <w:bCs/>
          <w:iCs/>
          <w:lang w:eastAsia="en-US"/>
        </w:rPr>
      </w:pPr>
      <w:r w:rsidRPr="00F7193A">
        <w:rPr>
          <w:b/>
          <w:bCs/>
          <w:iCs/>
          <w:lang w:eastAsia="en-US"/>
        </w:rPr>
        <w:t>Форма акта согласована Сторонами:</w:t>
      </w:r>
    </w:p>
    <w:p w:rsidR="00497CE4" w:rsidRPr="00F7193A" w:rsidRDefault="00497CE4" w:rsidP="00497CE4">
      <w:pPr>
        <w:rPr>
          <w:bCs/>
          <w:lang w:eastAsia="en-US"/>
        </w:rPr>
      </w:pPr>
    </w:p>
    <w:tbl>
      <w:tblPr>
        <w:tblW w:w="10314" w:type="dxa"/>
        <w:tblLook w:val="00A0"/>
      </w:tblPr>
      <w:tblGrid>
        <w:gridCol w:w="5211"/>
        <w:gridCol w:w="5103"/>
      </w:tblGrid>
      <w:tr w:rsidR="00497CE4" w:rsidRPr="00F7193A" w:rsidTr="00497CE4">
        <w:tc>
          <w:tcPr>
            <w:tcW w:w="5211" w:type="dxa"/>
          </w:tcPr>
          <w:p w:rsidR="00497CE4" w:rsidRPr="00F7193A" w:rsidRDefault="00497CE4" w:rsidP="00497CE4">
            <w:pPr>
              <w:rPr>
                <w:b/>
                <w:bCs/>
                <w:lang w:eastAsia="en-US"/>
              </w:rPr>
            </w:pPr>
            <w:r w:rsidRPr="00F7193A">
              <w:rPr>
                <w:b/>
                <w:bCs/>
                <w:lang w:eastAsia="en-US"/>
              </w:rPr>
              <w:t>ЗАКАЗЧИК:</w:t>
            </w:r>
          </w:p>
        </w:tc>
        <w:tc>
          <w:tcPr>
            <w:tcW w:w="5103" w:type="dxa"/>
          </w:tcPr>
          <w:p w:rsidR="00497CE4" w:rsidRPr="00F7193A" w:rsidRDefault="00497CE4" w:rsidP="00497CE4">
            <w:pPr>
              <w:rPr>
                <w:b/>
                <w:bCs/>
                <w:lang w:eastAsia="en-US"/>
              </w:rPr>
            </w:pPr>
            <w:r w:rsidRPr="00F7193A">
              <w:rPr>
                <w:b/>
                <w:bCs/>
                <w:lang w:eastAsia="en-US"/>
              </w:rPr>
              <w:t>ИСПОЛНИТЕЛЬ:</w:t>
            </w:r>
          </w:p>
        </w:tc>
      </w:tr>
      <w:tr w:rsidR="00497CE4" w:rsidRPr="00F7193A" w:rsidTr="00497CE4">
        <w:trPr>
          <w:trHeight w:val="1629"/>
        </w:trPr>
        <w:tc>
          <w:tcPr>
            <w:tcW w:w="5211" w:type="dxa"/>
          </w:tcPr>
          <w:p w:rsidR="00497CE4" w:rsidRPr="00F7193A" w:rsidRDefault="00497CE4" w:rsidP="00497CE4">
            <w:pPr>
              <w:rPr>
                <w:b/>
                <w:bCs/>
                <w:lang w:eastAsia="en-US"/>
              </w:rPr>
            </w:pPr>
            <w:r w:rsidRPr="00F7193A">
              <w:rPr>
                <w:b/>
                <w:bCs/>
                <w:lang w:eastAsia="en-US"/>
              </w:rPr>
              <w:t xml:space="preserve">ФГУП «Московский эндокринный завод» </w:t>
            </w:r>
          </w:p>
          <w:p w:rsidR="00497CE4" w:rsidRPr="00F7193A" w:rsidRDefault="00497CE4" w:rsidP="00497CE4">
            <w:pPr>
              <w:rPr>
                <w:bCs/>
                <w:lang w:eastAsia="en-US"/>
              </w:rPr>
            </w:pPr>
            <w:r w:rsidRPr="00F7193A">
              <w:rPr>
                <w:bCs/>
                <w:lang w:eastAsia="en-US"/>
              </w:rPr>
              <w:t>Генеральный директор</w:t>
            </w:r>
          </w:p>
          <w:p w:rsidR="00497CE4" w:rsidRPr="00F7193A" w:rsidRDefault="00497CE4" w:rsidP="00497CE4">
            <w:pPr>
              <w:rPr>
                <w:bCs/>
                <w:lang w:eastAsia="en-US"/>
              </w:rPr>
            </w:pPr>
          </w:p>
          <w:p w:rsidR="00497CE4" w:rsidRPr="00F7193A" w:rsidRDefault="00497CE4" w:rsidP="00497CE4">
            <w:pPr>
              <w:rPr>
                <w:bCs/>
                <w:lang w:eastAsia="en-US"/>
              </w:rPr>
            </w:pPr>
          </w:p>
          <w:p w:rsidR="00497CE4" w:rsidRPr="00F7193A" w:rsidRDefault="00497CE4" w:rsidP="00497CE4">
            <w:pPr>
              <w:rPr>
                <w:bCs/>
                <w:lang w:eastAsia="en-US"/>
              </w:rPr>
            </w:pPr>
            <w:r w:rsidRPr="00F7193A">
              <w:rPr>
                <w:bCs/>
                <w:lang w:eastAsia="en-US"/>
              </w:rPr>
              <w:t>_________________ / М.Ю. Фонарев</w:t>
            </w:r>
          </w:p>
        </w:tc>
        <w:tc>
          <w:tcPr>
            <w:tcW w:w="5103" w:type="dxa"/>
          </w:tcPr>
          <w:p w:rsidR="00497CE4" w:rsidRPr="00F7193A" w:rsidRDefault="00497CE4" w:rsidP="00497CE4">
            <w:pPr>
              <w:rPr>
                <w:bCs/>
                <w:lang w:eastAsia="en-US"/>
              </w:rPr>
            </w:pPr>
          </w:p>
          <w:p w:rsidR="00497CE4" w:rsidRPr="00F7193A" w:rsidRDefault="00497CE4" w:rsidP="00497CE4">
            <w:pPr>
              <w:rPr>
                <w:bCs/>
                <w:lang w:eastAsia="en-US"/>
              </w:rPr>
            </w:pPr>
          </w:p>
          <w:p w:rsidR="00497CE4" w:rsidRPr="00F7193A" w:rsidRDefault="00497CE4" w:rsidP="00497CE4">
            <w:pPr>
              <w:rPr>
                <w:bCs/>
                <w:lang w:eastAsia="en-US"/>
              </w:rPr>
            </w:pPr>
          </w:p>
          <w:p w:rsidR="00497CE4" w:rsidRPr="00F7193A" w:rsidRDefault="00497CE4" w:rsidP="00497CE4">
            <w:pPr>
              <w:rPr>
                <w:bCs/>
                <w:lang w:eastAsia="en-US"/>
              </w:rPr>
            </w:pPr>
          </w:p>
          <w:p w:rsidR="00497CE4" w:rsidRPr="00F7193A" w:rsidRDefault="00497CE4" w:rsidP="00497CE4">
            <w:pPr>
              <w:rPr>
                <w:bCs/>
                <w:lang w:eastAsia="en-US"/>
              </w:rPr>
            </w:pPr>
            <w:r w:rsidRPr="00F7193A">
              <w:rPr>
                <w:bCs/>
                <w:lang w:eastAsia="en-US"/>
              </w:rPr>
              <w:t xml:space="preserve">_________________ / </w:t>
            </w:r>
          </w:p>
        </w:tc>
      </w:tr>
    </w:tbl>
    <w:p w:rsidR="00497CE4" w:rsidRPr="00F7193A" w:rsidRDefault="00497CE4" w:rsidP="00497CE4">
      <w:pPr>
        <w:jc w:val="right"/>
        <w:rPr>
          <w:b/>
        </w:rPr>
      </w:pPr>
      <w:r w:rsidRPr="00F7193A">
        <w:rPr>
          <w:b/>
        </w:rPr>
        <w:br w:type="page"/>
      </w:r>
      <w:r w:rsidRPr="00F7193A">
        <w:rPr>
          <w:b/>
        </w:rPr>
        <w:lastRenderedPageBreak/>
        <w:t>Приложение № 4</w:t>
      </w:r>
    </w:p>
    <w:p w:rsidR="00497CE4" w:rsidRPr="00F7193A" w:rsidRDefault="00497CE4" w:rsidP="00497CE4">
      <w:pPr>
        <w:jc w:val="right"/>
        <w:rPr>
          <w:b/>
          <w:u w:val="single"/>
        </w:rPr>
      </w:pPr>
      <w:r w:rsidRPr="00F7193A">
        <w:rPr>
          <w:b/>
        </w:rPr>
        <w:t>к Договору № __________</w:t>
      </w:r>
    </w:p>
    <w:p w:rsidR="00497CE4" w:rsidRPr="00F7193A" w:rsidRDefault="00497CE4" w:rsidP="00497CE4">
      <w:pPr>
        <w:jc w:val="right"/>
        <w:rPr>
          <w:b/>
        </w:rPr>
      </w:pPr>
      <w:r w:rsidRPr="00F7193A">
        <w:rPr>
          <w:b/>
        </w:rPr>
        <w:t>от «___» __________ 2018г.</w:t>
      </w:r>
    </w:p>
    <w:p w:rsidR="00497CE4" w:rsidRPr="00F7193A" w:rsidRDefault="00497CE4" w:rsidP="00497CE4">
      <w:pPr>
        <w:jc w:val="center"/>
        <w:rPr>
          <w:b/>
          <w:bCs/>
        </w:rPr>
      </w:pPr>
    </w:p>
    <w:p w:rsidR="00497CE4" w:rsidRPr="00F7193A" w:rsidRDefault="00497CE4" w:rsidP="00497CE4">
      <w:pPr>
        <w:jc w:val="center"/>
        <w:rPr>
          <w:b/>
          <w:bCs/>
        </w:rPr>
      </w:pPr>
      <w:r w:rsidRPr="00F7193A">
        <w:rPr>
          <w:b/>
          <w:bCs/>
        </w:rPr>
        <w:t>АНТИКОРРУПЦИОННАЯ ОГОВОРКА</w:t>
      </w:r>
    </w:p>
    <w:p w:rsidR="00497CE4" w:rsidRPr="00F7193A" w:rsidRDefault="00497CE4" w:rsidP="00497CE4">
      <w:pPr>
        <w:pStyle w:val="Text"/>
        <w:spacing w:after="0"/>
        <w:jc w:val="both"/>
        <w:rPr>
          <w:szCs w:val="24"/>
          <w:lang w:val="ru-RU"/>
        </w:rPr>
      </w:pPr>
    </w:p>
    <w:p w:rsidR="00497CE4" w:rsidRPr="00F7193A" w:rsidRDefault="00497CE4" w:rsidP="00497CE4">
      <w:pPr>
        <w:pStyle w:val="Text"/>
        <w:spacing w:after="0"/>
        <w:rPr>
          <w:b/>
          <w:szCs w:val="24"/>
          <w:lang w:val="ru-RU"/>
        </w:rPr>
      </w:pPr>
      <w:r w:rsidRPr="00F7193A">
        <w:rPr>
          <w:b/>
          <w:szCs w:val="24"/>
          <w:lang w:val="ru-RU"/>
        </w:rPr>
        <w:t>Статья 1</w:t>
      </w:r>
    </w:p>
    <w:p w:rsidR="00497CE4" w:rsidRPr="00F7193A" w:rsidRDefault="00497CE4" w:rsidP="00497CE4">
      <w:pPr>
        <w:autoSpaceDE w:val="0"/>
        <w:autoSpaceDN w:val="0"/>
        <w:adjustRightInd w:val="0"/>
        <w:jc w:val="both"/>
      </w:pPr>
      <w:r w:rsidRPr="00F7193A">
        <w:t>1.1. Настоящим каждая Сторона гарантирует, что при заключении настоящего Договора и исполнении своих обязательств по нему, Стороны:</w:t>
      </w:r>
    </w:p>
    <w:p w:rsidR="00497CE4" w:rsidRPr="00F7193A" w:rsidRDefault="00497CE4" w:rsidP="00497CE4">
      <w:pPr>
        <w:autoSpaceDE w:val="0"/>
        <w:autoSpaceDN w:val="0"/>
        <w:adjustRightInd w:val="0"/>
        <w:jc w:val="both"/>
      </w:pPr>
      <w:r w:rsidRPr="00F7193A">
        <w:t xml:space="preserve">1.1.1. соблюдают требования Федерального закона от 25.12.2008 N 273-ФЗ </w:t>
      </w:r>
      <w:r w:rsidRPr="00F7193A">
        <w:br/>
        <w:t>«О противодействии коррупции», а также иные нормы действующего законодательства Российской Федерации в сфере противодействия коррупции;</w:t>
      </w:r>
    </w:p>
    <w:p w:rsidR="00497CE4" w:rsidRPr="00F7193A" w:rsidRDefault="00497CE4" w:rsidP="00497CE4">
      <w:pPr>
        <w:pStyle w:val="Text"/>
        <w:spacing w:after="0"/>
        <w:jc w:val="both"/>
        <w:rPr>
          <w:szCs w:val="24"/>
          <w:lang w:val="ru-RU"/>
        </w:rPr>
      </w:pPr>
      <w:r w:rsidRPr="00F7193A">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97CE4" w:rsidRPr="00F7193A" w:rsidRDefault="00497CE4" w:rsidP="00497CE4">
      <w:pPr>
        <w:pStyle w:val="Text"/>
        <w:spacing w:after="0"/>
        <w:jc w:val="both"/>
        <w:rPr>
          <w:szCs w:val="24"/>
          <w:lang w:val="ru-RU"/>
        </w:rPr>
      </w:pPr>
      <w:r w:rsidRPr="00F7193A">
        <w:rPr>
          <w:szCs w:val="24"/>
          <w:lang w:val="ru-RU"/>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97CE4" w:rsidRPr="00F7193A" w:rsidRDefault="00497CE4" w:rsidP="00497CE4">
      <w:pPr>
        <w:pStyle w:val="Text"/>
        <w:spacing w:after="0"/>
        <w:jc w:val="both"/>
        <w:rPr>
          <w:szCs w:val="24"/>
          <w:lang w:val="ru-RU"/>
        </w:rPr>
      </w:pPr>
      <w:r w:rsidRPr="00F7193A">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97CE4" w:rsidRPr="00F7193A" w:rsidRDefault="00497CE4" w:rsidP="00497CE4">
      <w:pPr>
        <w:pStyle w:val="Text"/>
        <w:spacing w:after="0"/>
        <w:jc w:val="both"/>
        <w:rPr>
          <w:szCs w:val="24"/>
          <w:lang w:val="ru-RU"/>
        </w:rPr>
      </w:pPr>
      <w:r w:rsidRPr="00F7193A">
        <w:rPr>
          <w:szCs w:val="24"/>
          <w:lang w:val="ru-RU"/>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497CE4" w:rsidRPr="00F7193A" w:rsidRDefault="00497CE4" w:rsidP="00497CE4">
      <w:pPr>
        <w:pStyle w:val="Text"/>
        <w:spacing w:after="0"/>
        <w:jc w:val="both"/>
        <w:rPr>
          <w:szCs w:val="24"/>
          <w:lang w:val="ru-RU"/>
        </w:rPr>
      </w:pPr>
      <w:r w:rsidRPr="00F7193A">
        <w:rPr>
          <w:szCs w:val="24"/>
          <w:lang w:val="ru-RU"/>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F7193A">
        <w:rPr>
          <w:szCs w:val="24"/>
          <w:lang w:val="ru-RU"/>
        </w:rPr>
        <w:t>аффилированных</w:t>
      </w:r>
      <w:proofErr w:type="spellEnd"/>
      <w:r w:rsidRPr="00F7193A">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497CE4" w:rsidRPr="00F7193A" w:rsidRDefault="00497CE4" w:rsidP="00497CE4">
      <w:pPr>
        <w:pStyle w:val="Text"/>
        <w:spacing w:after="0"/>
        <w:jc w:val="both"/>
        <w:rPr>
          <w:szCs w:val="24"/>
          <w:lang w:val="ru-RU"/>
        </w:rPr>
      </w:pPr>
      <w:r w:rsidRPr="00F7193A">
        <w:rPr>
          <w:szCs w:val="24"/>
          <w:lang w:val="ru-RU"/>
        </w:rPr>
        <w:t xml:space="preserve">1.2. Под «разумными мерами» для предотвращения совершения коррупционных действий со стороны их </w:t>
      </w:r>
      <w:proofErr w:type="spellStart"/>
      <w:r w:rsidRPr="00F7193A">
        <w:rPr>
          <w:szCs w:val="24"/>
          <w:lang w:val="ru-RU"/>
        </w:rPr>
        <w:t>аффилированных</w:t>
      </w:r>
      <w:proofErr w:type="spellEnd"/>
      <w:r w:rsidRPr="00F7193A">
        <w:rPr>
          <w:szCs w:val="24"/>
          <w:lang w:val="ru-RU"/>
        </w:rPr>
        <w:t xml:space="preserve"> лиц или посредников, помимо прочего,  Стороны понимают:</w:t>
      </w:r>
    </w:p>
    <w:p w:rsidR="00497CE4" w:rsidRPr="00F7193A" w:rsidRDefault="00497CE4" w:rsidP="00497CE4">
      <w:pPr>
        <w:pStyle w:val="Text"/>
        <w:spacing w:after="0"/>
        <w:jc w:val="both"/>
        <w:rPr>
          <w:szCs w:val="24"/>
          <w:lang w:val="ru-RU"/>
        </w:rPr>
      </w:pPr>
      <w:r w:rsidRPr="00F7193A">
        <w:rPr>
          <w:szCs w:val="24"/>
          <w:lang w:val="ru-RU"/>
        </w:rPr>
        <w:t xml:space="preserve">1.2.1. проведение инструктажа </w:t>
      </w:r>
      <w:proofErr w:type="spellStart"/>
      <w:r w:rsidRPr="00F7193A">
        <w:rPr>
          <w:szCs w:val="24"/>
          <w:lang w:val="ru-RU"/>
        </w:rPr>
        <w:t>аффилированных</w:t>
      </w:r>
      <w:proofErr w:type="spellEnd"/>
      <w:r w:rsidRPr="00F7193A">
        <w:rPr>
          <w:szCs w:val="24"/>
          <w:lang w:val="ru-RU"/>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497CE4" w:rsidRPr="00F7193A" w:rsidRDefault="00497CE4" w:rsidP="00497CE4">
      <w:pPr>
        <w:pStyle w:val="Text"/>
        <w:spacing w:after="0"/>
        <w:jc w:val="both"/>
        <w:rPr>
          <w:szCs w:val="24"/>
          <w:lang w:val="ru-RU"/>
        </w:rPr>
      </w:pPr>
      <w:r w:rsidRPr="00F7193A">
        <w:rPr>
          <w:szCs w:val="24"/>
          <w:lang w:val="ru-RU"/>
        </w:rPr>
        <w:t xml:space="preserve">1.2.2. включение в договоры с </w:t>
      </w:r>
      <w:proofErr w:type="spellStart"/>
      <w:r w:rsidRPr="00F7193A">
        <w:rPr>
          <w:szCs w:val="24"/>
          <w:lang w:val="ru-RU"/>
        </w:rPr>
        <w:t>аффилированными</w:t>
      </w:r>
      <w:proofErr w:type="spellEnd"/>
      <w:r w:rsidRPr="00F7193A">
        <w:rPr>
          <w:szCs w:val="24"/>
          <w:lang w:val="ru-RU"/>
        </w:rPr>
        <w:t xml:space="preserve"> лицами или посредниками </w:t>
      </w:r>
      <w:proofErr w:type="spellStart"/>
      <w:r w:rsidRPr="00F7193A">
        <w:rPr>
          <w:szCs w:val="24"/>
          <w:lang w:val="ru-RU"/>
        </w:rPr>
        <w:t>антикоррупционной</w:t>
      </w:r>
      <w:proofErr w:type="spellEnd"/>
      <w:r w:rsidRPr="00F7193A">
        <w:rPr>
          <w:szCs w:val="24"/>
          <w:lang w:val="ru-RU"/>
        </w:rPr>
        <w:t xml:space="preserve"> оговорки;</w:t>
      </w:r>
    </w:p>
    <w:p w:rsidR="00497CE4" w:rsidRPr="00F7193A" w:rsidRDefault="00497CE4" w:rsidP="00497CE4">
      <w:pPr>
        <w:pStyle w:val="Text"/>
        <w:spacing w:after="0"/>
        <w:jc w:val="both"/>
        <w:rPr>
          <w:szCs w:val="24"/>
          <w:lang w:val="ru-RU"/>
        </w:rPr>
      </w:pPr>
      <w:r w:rsidRPr="00F7193A">
        <w:rPr>
          <w:szCs w:val="24"/>
          <w:lang w:val="ru-RU"/>
        </w:rPr>
        <w:t xml:space="preserve">1.2.3. неиспользование </w:t>
      </w:r>
      <w:proofErr w:type="spellStart"/>
      <w:r w:rsidRPr="00F7193A">
        <w:rPr>
          <w:szCs w:val="24"/>
          <w:lang w:val="ru-RU"/>
        </w:rPr>
        <w:t>аффилированных</w:t>
      </w:r>
      <w:proofErr w:type="spellEnd"/>
      <w:r w:rsidRPr="00F7193A">
        <w:rPr>
          <w:szCs w:val="24"/>
          <w:lang w:val="ru-RU"/>
        </w:rPr>
        <w:t xml:space="preserve"> лиц или посредников в качестве канала </w:t>
      </w:r>
      <w:proofErr w:type="spellStart"/>
      <w:r w:rsidRPr="00F7193A">
        <w:rPr>
          <w:szCs w:val="24"/>
          <w:lang w:val="ru-RU"/>
        </w:rPr>
        <w:t>аффилированных</w:t>
      </w:r>
      <w:proofErr w:type="spellEnd"/>
      <w:r w:rsidRPr="00F7193A">
        <w:rPr>
          <w:szCs w:val="24"/>
          <w:lang w:val="ru-RU"/>
        </w:rPr>
        <w:t xml:space="preserve"> лиц или любых посредников для совершения коррупционных действий;</w:t>
      </w:r>
    </w:p>
    <w:p w:rsidR="00497CE4" w:rsidRPr="00F7193A" w:rsidRDefault="00497CE4" w:rsidP="00497CE4">
      <w:pPr>
        <w:pStyle w:val="Text"/>
        <w:spacing w:after="0"/>
        <w:jc w:val="both"/>
        <w:rPr>
          <w:szCs w:val="24"/>
          <w:lang w:val="ru-RU"/>
        </w:rPr>
      </w:pPr>
      <w:r w:rsidRPr="00F7193A">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497CE4" w:rsidRPr="00F7193A" w:rsidRDefault="00497CE4" w:rsidP="00497CE4">
      <w:pPr>
        <w:pStyle w:val="Text"/>
        <w:spacing w:after="0"/>
        <w:jc w:val="both"/>
        <w:rPr>
          <w:szCs w:val="24"/>
          <w:lang w:val="ru-RU"/>
        </w:rPr>
      </w:pPr>
      <w:r w:rsidRPr="00F7193A">
        <w:rPr>
          <w:szCs w:val="24"/>
          <w:lang w:val="ru-RU"/>
        </w:rPr>
        <w:t xml:space="preserve">1.2.5. осуществление выплат </w:t>
      </w:r>
      <w:proofErr w:type="spellStart"/>
      <w:r w:rsidRPr="00F7193A">
        <w:rPr>
          <w:szCs w:val="24"/>
          <w:lang w:val="ru-RU"/>
        </w:rPr>
        <w:t>аффилированным</w:t>
      </w:r>
      <w:proofErr w:type="spellEnd"/>
      <w:r w:rsidRPr="00F7193A">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497CE4" w:rsidRPr="00F7193A" w:rsidRDefault="00497CE4" w:rsidP="00497CE4">
      <w:pPr>
        <w:pStyle w:val="Text"/>
        <w:spacing w:after="0"/>
        <w:jc w:val="both"/>
        <w:rPr>
          <w:szCs w:val="24"/>
          <w:lang w:val="ru-RU"/>
        </w:rPr>
      </w:pPr>
    </w:p>
    <w:p w:rsidR="00497CE4" w:rsidRPr="00F7193A" w:rsidRDefault="00497CE4" w:rsidP="00497CE4">
      <w:pPr>
        <w:pStyle w:val="Text"/>
        <w:spacing w:after="0"/>
        <w:jc w:val="both"/>
        <w:rPr>
          <w:b/>
          <w:szCs w:val="24"/>
          <w:lang w:val="ru-RU"/>
        </w:rPr>
      </w:pPr>
      <w:r w:rsidRPr="00F7193A">
        <w:rPr>
          <w:b/>
          <w:szCs w:val="24"/>
          <w:lang w:val="ru-RU"/>
        </w:rPr>
        <w:t>Статья 2</w:t>
      </w:r>
    </w:p>
    <w:p w:rsidR="00497CE4" w:rsidRPr="00F7193A" w:rsidRDefault="00497CE4" w:rsidP="00497CE4">
      <w:pPr>
        <w:pStyle w:val="Text"/>
        <w:spacing w:after="0"/>
        <w:jc w:val="both"/>
        <w:rPr>
          <w:szCs w:val="24"/>
          <w:lang w:val="ru-RU"/>
        </w:rPr>
      </w:pPr>
      <w:r w:rsidRPr="00F7193A">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497CE4" w:rsidRPr="00F7193A" w:rsidRDefault="00497CE4" w:rsidP="00497CE4">
      <w:pPr>
        <w:pStyle w:val="Text"/>
        <w:spacing w:after="0"/>
        <w:jc w:val="both"/>
        <w:rPr>
          <w:bCs/>
          <w:szCs w:val="24"/>
          <w:lang w:val="ru-RU"/>
        </w:rPr>
      </w:pPr>
      <w:r w:rsidRPr="00F7193A">
        <w:rPr>
          <w:szCs w:val="24"/>
          <w:lang w:val="ru-RU"/>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7193A">
        <w:rPr>
          <w:b/>
          <w:bCs/>
          <w:szCs w:val="24"/>
          <w:lang w:val="ru-RU"/>
        </w:rPr>
        <w:t xml:space="preserve"> </w:t>
      </w:r>
      <w:r w:rsidRPr="00F7193A">
        <w:rPr>
          <w:bCs/>
          <w:szCs w:val="24"/>
          <w:lang w:val="ru-RU"/>
        </w:rPr>
        <w:t xml:space="preserve">Это </w:t>
      </w:r>
      <w:r w:rsidRPr="00F7193A">
        <w:rPr>
          <w:bCs/>
          <w:szCs w:val="24"/>
          <w:lang w:val="ru-RU"/>
        </w:rPr>
        <w:lastRenderedPageBreak/>
        <w:t>подтверждение должно быть направлено в течение десяти рабочих дней с даты направления письменного уведомления;</w:t>
      </w:r>
    </w:p>
    <w:p w:rsidR="00497CE4" w:rsidRPr="00F7193A" w:rsidRDefault="00497CE4" w:rsidP="00497CE4">
      <w:pPr>
        <w:pStyle w:val="Text"/>
        <w:spacing w:after="0"/>
        <w:jc w:val="both"/>
        <w:rPr>
          <w:szCs w:val="24"/>
          <w:lang w:val="ru-RU"/>
        </w:rPr>
      </w:pPr>
      <w:r w:rsidRPr="00F7193A">
        <w:rPr>
          <w:bCs/>
          <w:szCs w:val="24"/>
          <w:lang w:val="ru-RU"/>
        </w:rPr>
        <w:t xml:space="preserve">2.1.2. </w:t>
      </w:r>
      <w:r w:rsidRPr="00F7193A">
        <w:rPr>
          <w:szCs w:val="24"/>
          <w:lang w:val="ru-RU"/>
        </w:rPr>
        <w:t>обеспечить конфиденциальность указанной информации вплоть до полного выяснения обстоятель</w:t>
      </w:r>
      <w:proofErr w:type="gramStart"/>
      <w:r w:rsidRPr="00F7193A">
        <w:rPr>
          <w:szCs w:val="24"/>
          <w:lang w:val="ru-RU"/>
        </w:rPr>
        <w:t>ств Ст</w:t>
      </w:r>
      <w:proofErr w:type="gramEnd"/>
      <w:r w:rsidRPr="00F7193A">
        <w:rPr>
          <w:szCs w:val="24"/>
          <w:lang w:val="ru-RU"/>
        </w:rPr>
        <w:t>оронами;</w:t>
      </w:r>
    </w:p>
    <w:p w:rsidR="00497CE4" w:rsidRPr="00F7193A" w:rsidRDefault="00497CE4" w:rsidP="00497CE4">
      <w:pPr>
        <w:pStyle w:val="Text"/>
        <w:spacing w:after="0"/>
        <w:jc w:val="both"/>
        <w:rPr>
          <w:szCs w:val="24"/>
          <w:lang w:val="ru-RU"/>
        </w:rPr>
      </w:pPr>
      <w:r w:rsidRPr="00F7193A">
        <w:rPr>
          <w:szCs w:val="24"/>
          <w:lang w:val="ru-RU"/>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497CE4" w:rsidRPr="00F7193A" w:rsidRDefault="00497CE4" w:rsidP="00497CE4">
      <w:pPr>
        <w:pStyle w:val="Text"/>
        <w:spacing w:after="0"/>
        <w:jc w:val="both"/>
        <w:rPr>
          <w:szCs w:val="24"/>
          <w:lang w:val="ru-RU"/>
        </w:rPr>
      </w:pPr>
      <w:r w:rsidRPr="00F7193A">
        <w:rPr>
          <w:szCs w:val="24"/>
          <w:lang w:val="ru-RU"/>
        </w:rPr>
        <w:t>2.1.4. оказать полное содействие при сборе доказатель</w:t>
      </w:r>
      <w:proofErr w:type="gramStart"/>
      <w:r w:rsidRPr="00F7193A">
        <w:rPr>
          <w:szCs w:val="24"/>
          <w:lang w:val="ru-RU"/>
        </w:rPr>
        <w:t>ств пр</w:t>
      </w:r>
      <w:proofErr w:type="gramEnd"/>
      <w:r w:rsidRPr="00F7193A">
        <w:rPr>
          <w:szCs w:val="24"/>
          <w:lang w:val="ru-RU"/>
        </w:rPr>
        <w:t>и проведении аудита</w:t>
      </w:r>
      <w:r w:rsidRPr="00F7193A">
        <w:rPr>
          <w:bCs/>
          <w:szCs w:val="24"/>
          <w:lang w:val="ru-RU"/>
        </w:rPr>
        <w:t>.</w:t>
      </w:r>
    </w:p>
    <w:p w:rsidR="00497CE4" w:rsidRPr="00F7193A" w:rsidRDefault="00497CE4" w:rsidP="00497CE4">
      <w:pPr>
        <w:pStyle w:val="Text"/>
        <w:spacing w:after="0"/>
        <w:jc w:val="both"/>
        <w:rPr>
          <w:b/>
          <w:bCs/>
          <w:szCs w:val="24"/>
          <w:lang w:val="ru-RU"/>
        </w:rPr>
      </w:pPr>
      <w:r w:rsidRPr="00F7193A">
        <w:rPr>
          <w:szCs w:val="24"/>
          <w:lang w:val="ru-RU"/>
        </w:rPr>
        <w:t xml:space="preserve">2.2. </w:t>
      </w:r>
      <w:proofErr w:type="gramStart"/>
      <w:r w:rsidRPr="00F7193A">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F7193A">
        <w:rPr>
          <w:szCs w:val="24"/>
          <w:lang w:val="ru-RU"/>
        </w:rPr>
        <w:t>аффилированными</w:t>
      </w:r>
      <w:proofErr w:type="spellEnd"/>
      <w:r w:rsidRPr="00F7193A">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7193A">
        <w:rPr>
          <w:szCs w:val="24"/>
          <w:lang w:val="ru-RU"/>
        </w:rPr>
        <w:t xml:space="preserve"> доходов, полученных преступным путем.</w:t>
      </w:r>
    </w:p>
    <w:p w:rsidR="00497CE4" w:rsidRPr="00F7193A" w:rsidRDefault="00497CE4" w:rsidP="00497CE4">
      <w:pPr>
        <w:pStyle w:val="Text"/>
        <w:spacing w:after="0"/>
        <w:jc w:val="both"/>
        <w:rPr>
          <w:b/>
          <w:szCs w:val="24"/>
          <w:lang w:val="ru-RU"/>
        </w:rPr>
      </w:pPr>
    </w:p>
    <w:p w:rsidR="00497CE4" w:rsidRPr="00F7193A" w:rsidRDefault="00497CE4" w:rsidP="00497CE4">
      <w:pPr>
        <w:pStyle w:val="Text"/>
        <w:spacing w:after="0"/>
        <w:jc w:val="both"/>
        <w:rPr>
          <w:b/>
          <w:szCs w:val="24"/>
          <w:lang w:val="ru-RU"/>
        </w:rPr>
      </w:pPr>
      <w:r w:rsidRPr="00F7193A">
        <w:rPr>
          <w:b/>
          <w:szCs w:val="24"/>
          <w:lang w:val="ru-RU"/>
        </w:rPr>
        <w:t>Статья 3</w:t>
      </w:r>
    </w:p>
    <w:p w:rsidR="00497CE4" w:rsidRPr="00F7193A" w:rsidRDefault="00497CE4" w:rsidP="00497CE4">
      <w:pPr>
        <w:pStyle w:val="text0"/>
        <w:spacing w:after="0"/>
        <w:jc w:val="both"/>
      </w:pPr>
      <w:r w:rsidRPr="00F7193A">
        <w:t xml:space="preserve">3.1. </w:t>
      </w:r>
      <w:proofErr w:type="gramStart"/>
      <w:r w:rsidRPr="00F7193A">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F7193A">
        <w:t xml:space="preserve"> Сторона, по чьей инициативе </w:t>
      </w:r>
      <w:proofErr w:type="gramStart"/>
      <w:r w:rsidRPr="00F7193A">
        <w:t>был</w:t>
      </w:r>
      <w:proofErr w:type="gramEnd"/>
      <w:r w:rsidRPr="00F7193A">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97CE4" w:rsidRPr="00F7193A" w:rsidRDefault="00497CE4" w:rsidP="00497CE4">
      <w:pPr>
        <w:tabs>
          <w:tab w:val="left" w:pos="6785"/>
        </w:tabs>
        <w:jc w:val="both"/>
      </w:pPr>
    </w:p>
    <w:p w:rsidR="00497CE4" w:rsidRPr="00F7193A" w:rsidRDefault="00497CE4" w:rsidP="00497CE4">
      <w:pPr>
        <w:tabs>
          <w:tab w:val="left" w:pos="6785"/>
        </w:tabs>
        <w:jc w:val="both"/>
      </w:pPr>
    </w:p>
    <w:p w:rsidR="00497CE4" w:rsidRPr="00F7193A" w:rsidRDefault="00497CE4" w:rsidP="00497CE4">
      <w:pPr>
        <w:pStyle w:val="afffe"/>
        <w:tabs>
          <w:tab w:val="num" w:pos="540"/>
        </w:tabs>
        <w:ind w:hanging="540"/>
        <w:jc w:val="center"/>
        <w:rPr>
          <w:rFonts w:ascii="Times New Roman" w:hAnsi="Times New Roman"/>
          <w:b/>
          <w:sz w:val="24"/>
          <w:szCs w:val="24"/>
        </w:rPr>
      </w:pPr>
      <w:r w:rsidRPr="00F7193A">
        <w:rPr>
          <w:rFonts w:ascii="Times New Roman" w:hAnsi="Times New Roman"/>
          <w:b/>
          <w:sz w:val="24"/>
          <w:szCs w:val="24"/>
        </w:rPr>
        <w:t>Подписи Сторон</w:t>
      </w:r>
    </w:p>
    <w:p w:rsidR="00497CE4" w:rsidRPr="00F7193A" w:rsidRDefault="00497CE4" w:rsidP="00497CE4">
      <w:pPr>
        <w:widowControl w:val="0"/>
        <w:autoSpaceDE w:val="0"/>
        <w:autoSpaceDN w:val="0"/>
        <w:adjustRightInd w:val="0"/>
        <w:ind w:firstLine="540"/>
        <w:jc w:val="center"/>
      </w:pPr>
    </w:p>
    <w:tbl>
      <w:tblPr>
        <w:tblW w:w="4964" w:type="pct"/>
        <w:tblInd w:w="-34" w:type="dxa"/>
        <w:tblLook w:val="04A0"/>
      </w:tblPr>
      <w:tblGrid>
        <w:gridCol w:w="5375"/>
        <w:gridCol w:w="5230"/>
      </w:tblGrid>
      <w:tr w:rsidR="00497CE4" w:rsidRPr="00F7193A" w:rsidTr="00497CE4">
        <w:trPr>
          <w:trHeight w:val="1785"/>
        </w:trPr>
        <w:tc>
          <w:tcPr>
            <w:tcW w:w="2534" w:type="pct"/>
          </w:tcPr>
          <w:p w:rsidR="00497CE4" w:rsidRPr="00F7193A" w:rsidRDefault="00497CE4" w:rsidP="00497CE4">
            <w:pPr>
              <w:pStyle w:val="Normalunindented"/>
              <w:keepNext/>
              <w:spacing w:before="0" w:after="0" w:line="240" w:lineRule="auto"/>
              <w:rPr>
                <w:sz w:val="24"/>
                <w:szCs w:val="24"/>
              </w:rPr>
            </w:pPr>
            <w:r w:rsidRPr="00F7193A">
              <w:rPr>
                <w:b/>
                <w:sz w:val="24"/>
                <w:szCs w:val="24"/>
              </w:rPr>
              <w:t>ЗАКАЗЧИК:</w:t>
            </w:r>
          </w:p>
          <w:p w:rsidR="00497CE4" w:rsidRPr="00F7193A" w:rsidRDefault="00497CE4" w:rsidP="00497CE4">
            <w:pPr>
              <w:pStyle w:val="Normalunindented"/>
              <w:keepNext/>
              <w:spacing w:before="0" w:after="0" w:line="240" w:lineRule="auto"/>
              <w:jc w:val="left"/>
              <w:rPr>
                <w:b/>
                <w:sz w:val="24"/>
                <w:szCs w:val="24"/>
              </w:rPr>
            </w:pPr>
            <w:r w:rsidRPr="00F7193A">
              <w:rPr>
                <w:b/>
                <w:sz w:val="24"/>
                <w:szCs w:val="24"/>
              </w:rPr>
              <w:t>ФГУП «Московский эндокринный завод»</w:t>
            </w:r>
          </w:p>
          <w:p w:rsidR="00497CE4" w:rsidRPr="00F7193A" w:rsidRDefault="00497CE4" w:rsidP="00497CE4">
            <w:pPr>
              <w:pStyle w:val="Normalunindented"/>
              <w:keepNext/>
              <w:spacing w:before="0" w:after="0" w:line="240" w:lineRule="auto"/>
              <w:jc w:val="left"/>
              <w:rPr>
                <w:sz w:val="24"/>
                <w:szCs w:val="24"/>
              </w:rPr>
            </w:pPr>
            <w:r w:rsidRPr="00F7193A">
              <w:rPr>
                <w:sz w:val="24"/>
                <w:szCs w:val="24"/>
              </w:rPr>
              <w:t>Генеральный директор</w:t>
            </w:r>
          </w:p>
          <w:p w:rsidR="00497CE4" w:rsidRPr="00F7193A" w:rsidRDefault="00497CE4" w:rsidP="00497CE4">
            <w:pPr>
              <w:pStyle w:val="Normalunindented"/>
              <w:keepNext/>
              <w:spacing w:before="0" w:after="0" w:line="240" w:lineRule="auto"/>
              <w:jc w:val="left"/>
              <w:rPr>
                <w:sz w:val="24"/>
                <w:szCs w:val="24"/>
              </w:rPr>
            </w:pPr>
          </w:p>
          <w:p w:rsidR="00497CE4" w:rsidRPr="00F7193A" w:rsidRDefault="00497CE4" w:rsidP="00497CE4">
            <w:pPr>
              <w:pStyle w:val="Normalunindented"/>
              <w:keepNext/>
              <w:spacing w:before="0" w:after="0" w:line="240" w:lineRule="auto"/>
              <w:jc w:val="left"/>
              <w:rPr>
                <w:sz w:val="24"/>
                <w:szCs w:val="24"/>
              </w:rPr>
            </w:pPr>
          </w:p>
          <w:p w:rsidR="00497CE4" w:rsidRPr="00F7193A" w:rsidRDefault="00497CE4" w:rsidP="00497CE4">
            <w:pPr>
              <w:pStyle w:val="Normalunindented"/>
              <w:keepNext/>
              <w:spacing w:before="0" w:after="0" w:line="240" w:lineRule="auto"/>
              <w:jc w:val="left"/>
              <w:rPr>
                <w:sz w:val="24"/>
                <w:szCs w:val="24"/>
              </w:rPr>
            </w:pPr>
            <w:r w:rsidRPr="00F7193A">
              <w:rPr>
                <w:sz w:val="24"/>
                <w:szCs w:val="24"/>
              </w:rPr>
              <w:t>_______________ / М.Ю. Фонарев</w:t>
            </w:r>
          </w:p>
        </w:tc>
        <w:tc>
          <w:tcPr>
            <w:tcW w:w="2466" w:type="pct"/>
          </w:tcPr>
          <w:p w:rsidR="00497CE4" w:rsidRPr="00F7193A" w:rsidRDefault="00497CE4" w:rsidP="00497CE4">
            <w:pPr>
              <w:pStyle w:val="Normalunindented"/>
              <w:keepNext/>
              <w:spacing w:before="0" w:after="0" w:line="240" w:lineRule="auto"/>
              <w:rPr>
                <w:b/>
                <w:sz w:val="24"/>
                <w:szCs w:val="24"/>
              </w:rPr>
            </w:pPr>
            <w:r w:rsidRPr="00F7193A">
              <w:rPr>
                <w:b/>
                <w:sz w:val="24"/>
                <w:szCs w:val="24"/>
              </w:rPr>
              <w:t>ИСПОЛНИТЕЛЬ:</w:t>
            </w:r>
          </w:p>
          <w:p w:rsidR="00497CE4" w:rsidRPr="00F7193A" w:rsidRDefault="00497CE4" w:rsidP="00497CE4">
            <w:pPr>
              <w:pStyle w:val="Normalunindented"/>
              <w:keepNext/>
              <w:spacing w:before="0" w:after="0" w:line="240" w:lineRule="auto"/>
              <w:jc w:val="left"/>
              <w:rPr>
                <w:b/>
                <w:sz w:val="24"/>
                <w:szCs w:val="24"/>
              </w:rPr>
            </w:pPr>
          </w:p>
          <w:p w:rsidR="00497CE4" w:rsidRPr="00F7193A" w:rsidRDefault="00497CE4" w:rsidP="00497CE4">
            <w:pPr>
              <w:pStyle w:val="Normalunindented"/>
              <w:keepNext/>
              <w:spacing w:before="0" w:after="0" w:line="240" w:lineRule="auto"/>
              <w:jc w:val="left"/>
              <w:rPr>
                <w:b/>
                <w:sz w:val="24"/>
                <w:szCs w:val="24"/>
              </w:rPr>
            </w:pPr>
          </w:p>
          <w:p w:rsidR="00497CE4" w:rsidRPr="00F7193A" w:rsidRDefault="00497CE4" w:rsidP="00497CE4">
            <w:pPr>
              <w:pStyle w:val="Normalunindented"/>
              <w:keepNext/>
              <w:spacing w:before="0" w:after="0" w:line="240" w:lineRule="auto"/>
              <w:jc w:val="left"/>
              <w:rPr>
                <w:b/>
                <w:sz w:val="24"/>
                <w:szCs w:val="24"/>
              </w:rPr>
            </w:pPr>
          </w:p>
          <w:p w:rsidR="00497CE4" w:rsidRPr="00F7193A" w:rsidRDefault="00497CE4" w:rsidP="00497CE4">
            <w:pPr>
              <w:pStyle w:val="Normalunindented"/>
              <w:keepNext/>
              <w:spacing w:before="0" w:after="0" w:line="240" w:lineRule="auto"/>
              <w:jc w:val="left"/>
              <w:rPr>
                <w:sz w:val="24"/>
                <w:szCs w:val="24"/>
              </w:rPr>
            </w:pPr>
          </w:p>
          <w:p w:rsidR="00497CE4" w:rsidRPr="00F7193A" w:rsidRDefault="00497CE4" w:rsidP="00497CE4">
            <w:pPr>
              <w:pStyle w:val="Normalunindented"/>
              <w:keepNext/>
              <w:spacing w:before="0" w:after="0" w:line="240" w:lineRule="auto"/>
              <w:jc w:val="left"/>
              <w:rPr>
                <w:sz w:val="24"/>
                <w:szCs w:val="24"/>
              </w:rPr>
            </w:pPr>
            <w:r w:rsidRPr="00F7193A">
              <w:rPr>
                <w:sz w:val="24"/>
                <w:szCs w:val="24"/>
              </w:rPr>
              <w:t xml:space="preserve">_______________ / </w:t>
            </w:r>
          </w:p>
        </w:tc>
      </w:tr>
    </w:tbl>
    <w:p w:rsidR="00497CE4" w:rsidRPr="00F7193A" w:rsidRDefault="00497CE4" w:rsidP="00497CE4"/>
    <w:p w:rsidR="00DC034C" w:rsidRDefault="00DC034C" w:rsidP="00752281">
      <w:pPr>
        <w:spacing w:after="60"/>
        <w:ind w:left="284"/>
        <w:jc w:val="right"/>
        <w:rPr>
          <w:b/>
          <w:bCs/>
        </w:rPr>
      </w:pPr>
    </w:p>
    <w:sectPr w:rsidR="00DC034C" w:rsidSect="00162696">
      <w:footerReference w:type="default" r:id="rId16"/>
      <w:pgSz w:w="11906" w:h="16838"/>
      <w:pgMar w:top="720" w:right="720" w:bottom="851"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CE4" w:rsidRDefault="00497CE4" w:rsidP="0030578F">
      <w:r>
        <w:separator/>
      </w:r>
    </w:p>
  </w:endnote>
  <w:endnote w:type="continuationSeparator" w:id="0">
    <w:p w:rsidR="00497CE4" w:rsidRDefault="00497CE4"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E4" w:rsidRDefault="00BD5D64" w:rsidP="0086612F">
    <w:pPr>
      <w:pStyle w:val="a7"/>
      <w:framePr w:wrap="auto" w:vAnchor="text" w:hAnchor="margin" w:xAlign="right" w:y="1"/>
      <w:rPr>
        <w:rStyle w:val="a9"/>
      </w:rPr>
    </w:pPr>
    <w:r>
      <w:rPr>
        <w:rStyle w:val="a9"/>
      </w:rPr>
      <w:fldChar w:fldCharType="begin"/>
    </w:r>
    <w:r w:rsidR="00497CE4">
      <w:rPr>
        <w:rStyle w:val="a9"/>
      </w:rPr>
      <w:instrText xml:space="preserve">PAGE  </w:instrText>
    </w:r>
    <w:r>
      <w:rPr>
        <w:rStyle w:val="a9"/>
      </w:rPr>
      <w:fldChar w:fldCharType="separate"/>
    </w:r>
    <w:r w:rsidR="00A63834">
      <w:rPr>
        <w:rStyle w:val="a9"/>
        <w:noProof/>
      </w:rPr>
      <w:t>31</w:t>
    </w:r>
    <w:r>
      <w:rPr>
        <w:rStyle w:val="a9"/>
      </w:rPr>
      <w:fldChar w:fldCharType="end"/>
    </w:r>
  </w:p>
  <w:p w:rsidR="00497CE4" w:rsidRDefault="00497CE4" w:rsidP="0086612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E4" w:rsidRPr="00737057" w:rsidRDefault="00BD5D64">
    <w:pPr>
      <w:pStyle w:val="a7"/>
      <w:jc w:val="right"/>
    </w:pPr>
    <w:fldSimple w:instr=" PAGE   \* MERGEFORMAT ">
      <w:r w:rsidR="00A30325">
        <w:rPr>
          <w:noProof/>
        </w:rPr>
        <w:t>51</w:t>
      </w:r>
    </w:fldSimple>
  </w:p>
  <w:p w:rsidR="00497CE4" w:rsidRDefault="00497C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CE4" w:rsidRDefault="00497CE4" w:rsidP="0030578F">
      <w:r>
        <w:separator/>
      </w:r>
    </w:p>
  </w:footnote>
  <w:footnote w:type="continuationSeparator" w:id="0">
    <w:p w:rsidR="00497CE4" w:rsidRDefault="00497CE4"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E40F8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4">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5">
    <w:nsid w:val="02285F75"/>
    <w:multiLevelType w:val="multilevel"/>
    <w:tmpl w:val="B1EC46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8C68B6"/>
    <w:multiLevelType w:val="hybridMultilevel"/>
    <w:tmpl w:val="565A2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BF15C1B"/>
    <w:multiLevelType w:val="hybridMultilevel"/>
    <w:tmpl w:val="980C9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D355842"/>
    <w:multiLevelType w:val="hybridMultilevel"/>
    <w:tmpl w:val="881C3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483D1B"/>
    <w:multiLevelType w:val="multilevel"/>
    <w:tmpl w:val="EB8877F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7B402AE"/>
    <w:multiLevelType w:val="multilevel"/>
    <w:tmpl w:val="591ACD3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FD44C7A"/>
    <w:multiLevelType w:val="hybridMultilevel"/>
    <w:tmpl w:val="4ECE9D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nsid w:val="23DF5A1A"/>
    <w:multiLevelType w:val="hybridMultilevel"/>
    <w:tmpl w:val="C6229C38"/>
    <w:lvl w:ilvl="0" w:tplc="C130FA0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
    <w:nsid w:val="2B9075B7"/>
    <w:multiLevelType w:val="hybridMultilevel"/>
    <w:tmpl w:val="3B1A9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FC7147"/>
    <w:multiLevelType w:val="multilevel"/>
    <w:tmpl w:val="15A24EB6"/>
    <w:lvl w:ilvl="0">
      <w:start w:val="8"/>
      <w:numFmt w:val="decimal"/>
      <w:lvlText w:val="%1."/>
      <w:lvlJc w:val="left"/>
      <w:pPr>
        <w:ind w:left="360" w:hanging="360"/>
      </w:pPr>
      <w:rPr>
        <w:rFonts w:hint="default"/>
      </w:rPr>
    </w:lvl>
    <w:lvl w:ilvl="1">
      <w:start w:val="5"/>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0">
    <w:nsid w:val="39332B60"/>
    <w:multiLevelType w:val="hybridMultilevel"/>
    <w:tmpl w:val="2AE02C60"/>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8B170F"/>
    <w:multiLevelType w:val="hybridMultilevel"/>
    <w:tmpl w:val="9822C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423C89"/>
    <w:multiLevelType w:val="hybridMultilevel"/>
    <w:tmpl w:val="9F983A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5F635D3"/>
    <w:multiLevelType w:val="hybridMultilevel"/>
    <w:tmpl w:val="4C9EE22A"/>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25">
    <w:nsid w:val="4A6D087F"/>
    <w:multiLevelType w:val="hybridMultilevel"/>
    <w:tmpl w:val="6F4AC194"/>
    <w:lvl w:ilvl="0" w:tplc="6D92F3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C8300EC"/>
    <w:multiLevelType w:val="hybridMultilevel"/>
    <w:tmpl w:val="66542B72"/>
    <w:lvl w:ilvl="0" w:tplc="1E52B1E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nsid w:val="4C8437C9"/>
    <w:multiLevelType w:val="hybridMultilevel"/>
    <w:tmpl w:val="58ECE642"/>
    <w:lvl w:ilvl="0" w:tplc="405A4AD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4D71531"/>
    <w:multiLevelType w:val="multilevel"/>
    <w:tmpl w:val="7F5AFD5A"/>
    <w:lvl w:ilvl="0">
      <w:start w:val="1"/>
      <w:numFmt w:val="decimal"/>
      <w:pStyle w:val="a0"/>
      <w:lvlText w:val="%1."/>
      <w:lvlJc w:val="left"/>
      <w:pPr>
        <w:ind w:left="927" w:hanging="360"/>
      </w:pPr>
      <w:rPr>
        <w:rFonts w:hint="default"/>
      </w:rPr>
    </w:lvl>
    <w:lvl w:ilvl="1">
      <w:start w:val="1"/>
      <w:numFmt w:val="decimal"/>
      <w:pStyle w:val="a1"/>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576170CF"/>
    <w:multiLevelType w:val="multilevel"/>
    <w:tmpl w:val="06DC63FE"/>
    <w:lvl w:ilvl="0">
      <w:start w:val="4"/>
      <w:numFmt w:val="decimal"/>
      <w:lvlText w:val="%1."/>
      <w:lvlJc w:val="left"/>
      <w:pPr>
        <w:ind w:left="1494" w:hanging="360"/>
      </w:pPr>
      <w:rPr>
        <w:rFonts w:cs="Times New Roman" w:hint="default"/>
      </w:rPr>
    </w:lvl>
    <w:lvl w:ilvl="1">
      <w:start w:val="6"/>
      <w:numFmt w:val="decimal"/>
      <w:isLgl/>
      <w:lvlText w:val="%1.%2."/>
      <w:lvlJc w:val="left"/>
      <w:pPr>
        <w:ind w:left="1494" w:hanging="36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1">
    <w:nsid w:val="5A135C04"/>
    <w:multiLevelType w:val="hybridMultilevel"/>
    <w:tmpl w:val="7B062DAC"/>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2">
    <w:nsid w:val="5B01746F"/>
    <w:multiLevelType w:val="hybridMultilevel"/>
    <w:tmpl w:val="38B6E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0C099C"/>
    <w:multiLevelType w:val="hybridMultilevel"/>
    <w:tmpl w:val="A3C41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C57DD2"/>
    <w:multiLevelType w:val="hybridMultilevel"/>
    <w:tmpl w:val="26F62758"/>
    <w:lvl w:ilvl="0" w:tplc="D8D6313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B464E2"/>
    <w:multiLevelType w:val="multilevel"/>
    <w:tmpl w:val="9D82F066"/>
    <w:lvl w:ilvl="0">
      <w:start w:val="1"/>
      <w:numFmt w:val="decimal"/>
      <w:lvlText w:val="%1."/>
      <w:lvlJc w:val="left"/>
      <w:pPr>
        <w:ind w:left="2487"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6E870EE3"/>
    <w:multiLevelType w:val="hybridMultilevel"/>
    <w:tmpl w:val="01103590"/>
    <w:lvl w:ilvl="0" w:tplc="E2D8FF84">
      <w:start w:val="1"/>
      <w:numFmt w:val="decimal"/>
      <w:lvlText w:val="%1."/>
      <w:lvlJc w:val="left"/>
      <w:pPr>
        <w:ind w:left="643" w:hanging="360"/>
      </w:pPr>
      <w:rPr>
        <w:rFonts w:hint="default"/>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8">
    <w:nsid w:val="73B702D4"/>
    <w:multiLevelType w:val="multilevel"/>
    <w:tmpl w:val="D5BE5CF2"/>
    <w:lvl w:ilvl="0">
      <w:start w:val="1"/>
      <w:numFmt w:val="decimal"/>
      <w:lvlText w:val="%1."/>
      <w:lvlJc w:val="left"/>
      <w:pPr>
        <w:ind w:left="720" w:hanging="360"/>
      </w:pPr>
      <w:rPr>
        <w:rFonts w:cs="Times New Roman" w:hint="default"/>
        <w:b/>
        <w:i w:val="0"/>
        <w:color w:val="000000"/>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nsid w:val="7C2F66A0"/>
    <w:multiLevelType w:val="hybridMultilevel"/>
    <w:tmpl w:val="E572C722"/>
    <w:lvl w:ilvl="0" w:tplc="57F00136">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F6C1E76"/>
    <w:multiLevelType w:val="hybridMultilevel"/>
    <w:tmpl w:val="7CD6AED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8"/>
  </w:num>
  <w:num w:numId="2">
    <w:abstractNumId w:val="7"/>
  </w:num>
  <w:num w:numId="3">
    <w:abstractNumId w:val="36"/>
  </w:num>
  <w:num w:numId="4">
    <w:abstractNumId w:val="9"/>
  </w:num>
  <w:num w:numId="5">
    <w:abstractNumId w:val="21"/>
  </w:num>
  <w:num w:numId="6">
    <w:abstractNumId w:val="18"/>
  </w:num>
  <w:num w:numId="7">
    <w:abstractNumId w:val="29"/>
  </w:num>
  <w:num w:numId="8">
    <w:abstractNumId w:val="35"/>
  </w:num>
  <w:num w:numId="9">
    <w:abstractNumId w:val="12"/>
  </w:num>
  <w:num w:numId="10">
    <w:abstractNumId w:val="37"/>
  </w:num>
  <w:num w:numId="11">
    <w:abstractNumId w:val="19"/>
  </w:num>
  <w:num w:numId="12">
    <w:abstractNumId w:val="27"/>
  </w:num>
  <w:num w:numId="13">
    <w:abstractNumId w:val="38"/>
  </w:num>
  <w:num w:numId="14">
    <w:abstractNumId w:val="30"/>
  </w:num>
  <w:num w:numId="15">
    <w:abstractNumId w:val="17"/>
  </w:num>
  <w:num w:numId="16">
    <w:abstractNumId w:val="34"/>
  </w:num>
  <w:num w:numId="17">
    <w:abstractNumId w:val="20"/>
  </w:num>
  <w:num w:numId="18">
    <w:abstractNumId w:val="13"/>
  </w:num>
  <w:num w:numId="19">
    <w:abstractNumId w:val="23"/>
  </w:num>
  <w:num w:numId="20">
    <w:abstractNumId w:val="11"/>
  </w:num>
  <w:num w:numId="21">
    <w:abstractNumId w:val="40"/>
  </w:num>
  <w:num w:numId="22">
    <w:abstractNumId w:val="31"/>
  </w:num>
  <w:num w:numId="23">
    <w:abstractNumId w:val="39"/>
  </w:num>
  <w:num w:numId="24">
    <w:abstractNumId w:val="0"/>
  </w:num>
  <w:num w:numId="25">
    <w:abstractNumId w:val="32"/>
  </w:num>
  <w:num w:numId="26">
    <w:abstractNumId w:val="8"/>
  </w:num>
  <w:num w:numId="27">
    <w:abstractNumId w:val="24"/>
  </w:num>
  <w:num w:numId="28">
    <w:abstractNumId w:val="6"/>
  </w:num>
  <w:num w:numId="29">
    <w:abstractNumId w:val="33"/>
  </w:num>
  <w:num w:numId="30">
    <w:abstractNumId w:val="15"/>
  </w:num>
  <w:num w:numId="31">
    <w:abstractNumId w:val="26"/>
  </w:num>
  <w:num w:numId="32">
    <w:abstractNumId w:val="10"/>
  </w:num>
  <w:num w:numId="33">
    <w:abstractNumId w:val="22"/>
  </w:num>
  <w:num w:numId="34">
    <w:abstractNumId w:val="25"/>
  </w:num>
  <w:num w:numId="35">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3E92"/>
    <w:rsid w:val="00004788"/>
    <w:rsid w:val="0000687C"/>
    <w:rsid w:val="000123EB"/>
    <w:rsid w:val="00012CD9"/>
    <w:rsid w:val="00013EF4"/>
    <w:rsid w:val="00023925"/>
    <w:rsid w:val="000332E3"/>
    <w:rsid w:val="00033BB0"/>
    <w:rsid w:val="00035AD1"/>
    <w:rsid w:val="00037410"/>
    <w:rsid w:val="00046D22"/>
    <w:rsid w:val="000470DF"/>
    <w:rsid w:val="000501CB"/>
    <w:rsid w:val="00050DBE"/>
    <w:rsid w:val="00052D13"/>
    <w:rsid w:val="0005363A"/>
    <w:rsid w:val="00053EA0"/>
    <w:rsid w:val="00057043"/>
    <w:rsid w:val="00061E37"/>
    <w:rsid w:val="00062018"/>
    <w:rsid w:val="000665CD"/>
    <w:rsid w:val="00071B20"/>
    <w:rsid w:val="0007211C"/>
    <w:rsid w:val="00072E86"/>
    <w:rsid w:val="00075A22"/>
    <w:rsid w:val="00077DBB"/>
    <w:rsid w:val="000807D7"/>
    <w:rsid w:val="000820C0"/>
    <w:rsid w:val="00083EB4"/>
    <w:rsid w:val="000857BA"/>
    <w:rsid w:val="0009435C"/>
    <w:rsid w:val="000A115B"/>
    <w:rsid w:val="000A3560"/>
    <w:rsid w:val="000A39C1"/>
    <w:rsid w:val="000B0D13"/>
    <w:rsid w:val="000B33B7"/>
    <w:rsid w:val="000B4F85"/>
    <w:rsid w:val="000B5380"/>
    <w:rsid w:val="000C101A"/>
    <w:rsid w:val="000C19DD"/>
    <w:rsid w:val="000C2773"/>
    <w:rsid w:val="000C4C25"/>
    <w:rsid w:val="000C5524"/>
    <w:rsid w:val="000C67CF"/>
    <w:rsid w:val="000C7DA8"/>
    <w:rsid w:val="000D71F5"/>
    <w:rsid w:val="000D754B"/>
    <w:rsid w:val="000E0A8C"/>
    <w:rsid w:val="000F66AC"/>
    <w:rsid w:val="001019F5"/>
    <w:rsid w:val="00110675"/>
    <w:rsid w:val="00114A80"/>
    <w:rsid w:val="00114C30"/>
    <w:rsid w:val="001169B7"/>
    <w:rsid w:val="00117E41"/>
    <w:rsid w:val="0012489E"/>
    <w:rsid w:val="001261C7"/>
    <w:rsid w:val="00135506"/>
    <w:rsid w:val="001362DC"/>
    <w:rsid w:val="00137FC8"/>
    <w:rsid w:val="00145492"/>
    <w:rsid w:val="00145D69"/>
    <w:rsid w:val="00151BDF"/>
    <w:rsid w:val="001521D0"/>
    <w:rsid w:val="00152D97"/>
    <w:rsid w:val="00162696"/>
    <w:rsid w:val="00167BED"/>
    <w:rsid w:val="00174380"/>
    <w:rsid w:val="0017562A"/>
    <w:rsid w:val="00177561"/>
    <w:rsid w:val="00186BEB"/>
    <w:rsid w:val="001911DD"/>
    <w:rsid w:val="0019478E"/>
    <w:rsid w:val="001956FD"/>
    <w:rsid w:val="001969D8"/>
    <w:rsid w:val="001A6FD8"/>
    <w:rsid w:val="001B372C"/>
    <w:rsid w:val="001B58A5"/>
    <w:rsid w:val="001B6B3C"/>
    <w:rsid w:val="001C11FB"/>
    <w:rsid w:val="001C2D40"/>
    <w:rsid w:val="001D2608"/>
    <w:rsid w:val="001D28AB"/>
    <w:rsid w:val="001D474B"/>
    <w:rsid w:val="001D496A"/>
    <w:rsid w:val="001D6DDC"/>
    <w:rsid w:val="001E4589"/>
    <w:rsid w:val="001E6BFA"/>
    <w:rsid w:val="001F1929"/>
    <w:rsid w:val="00200CB4"/>
    <w:rsid w:val="002022EF"/>
    <w:rsid w:val="00206A3B"/>
    <w:rsid w:val="0021444F"/>
    <w:rsid w:val="002156E6"/>
    <w:rsid w:val="002165E9"/>
    <w:rsid w:val="00217034"/>
    <w:rsid w:val="0022079A"/>
    <w:rsid w:val="00220EFE"/>
    <w:rsid w:val="0022112A"/>
    <w:rsid w:val="0022491B"/>
    <w:rsid w:val="00227527"/>
    <w:rsid w:val="002310B9"/>
    <w:rsid w:val="00231418"/>
    <w:rsid w:val="00242502"/>
    <w:rsid w:val="00242BF3"/>
    <w:rsid w:val="00245DC0"/>
    <w:rsid w:val="00252648"/>
    <w:rsid w:val="00257F76"/>
    <w:rsid w:val="0026022F"/>
    <w:rsid w:val="00261A52"/>
    <w:rsid w:val="00263561"/>
    <w:rsid w:val="00264286"/>
    <w:rsid w:val="00272183"/>
    <w:rsid w:val="002739E0"/>
    <w:rsid w:val="00273C78"/>
    <w:rsid w:val="002774B0"/>
    <w:rsid w:val="00280562"/>
    <w:rsid w:val="00280F55"/>
    <w:rsid w:val="00282D27"/>
    <w:rsid w:val="00290113"/>
    <w:rsid w:val="00290B4E"/>
    <w:rsid w:val="002929B0"/>
    <w:rsid w:val="002944EE"/>
    <w:rsid w:val="00296121"/>
    <w:rsid w:val="00297B2F"/>
    <w:rsid w:val="002A2E2B"/>
    <w:rsid w:val="002A484D"/>
    <w:rsid w:val="002A60BF"/>
    <w:rsid w:val="002D1CB7"/>
    <w:rsid w:val="002D5BA5"/>
    <w:rsid w:val="002D6449"/>
    <w:rsid w:val="002E50FB"/>
    <w:rsid w:val="002F0607"/>
    <w:rsid w:val="002F1C06"/>
    <w:rsid w:val="002F25F3"/>
    <w:rsid w:val="002F30AD"/>
    <w:rsid w:val="002F39AC"/>
    <w:rsid w:val="002F3E78"/>
    <w:rsid w:val="002F70E1"/>
    <w:rsid w:val="0030578F"/>
    <w:rsid w:val="00305AA7"/>
    <w:rsid w:val="00313798"/>
    <w:rsid w:val="0031428E"/>
    <w:rsid w:val="00317219"/>
    <w:rsid w:val="00317BE1"/>
    <w:rsid w:val="00320FF0"/>
    <w:rsid w:val="0033202A"/>
    <w:rsid w:val="00334D37"/>
    <w:rsid w:val="00335B68"/>
    <w:rsid w:val="00336E95"/>
    <w:rsid w:val="0034210E"/>
    <w:rsid w:val="00344A92"/>
    <w:rsid w:val="00344C0F"/>
    <w:rsid w:val="0034667C"/>
    <w:rsid w:val="00351B38"/>
    <w:rsid w:val="00354DB4"/>
    <w:rsid w:val="00354EE0"/>
    <w:rsid w:val="00365940"/>
    <w:rsid w:val="0036647E"/>
    <w:rsid w:val="00367F19"/>
    <w:rsid w:val="003719AC"/>
    <w:rsid w:val="00373429"/>
    <w:rsid w:val="0037467D"/>
    <w:rsid w:val="00375973"/>
    <w:rsid w:val="00377E85"/>
    <w:rsid w:val="0038141F"/>
    <w:rsid w:val="00387C1B"/>
    <w:rsid w:val="003914CF"/>
    <w:rsid w:val="00391D9C"/>
    <w:rsid w:val="00393439"/>
    <w:rsid w:val="003A505E"/>
    <w:rsid w:val="003B13F3"/>
    <w:rsid w:val="003B4328"/>
    <w:rsid w:val="003B52B2"/>
    <w:rsid w:val="003B7ACD"/>
    <w:rsid w:val="003C37CF"/>
    <w:rsid w:val="003C408C"/>
    <w:rsid w:val="003C4729"/>
    <w:rsid w:val="003D0B4A"/>
    <w:rsid w:val="003D2E8F"/>
    <w:rsid w:val="003D59D8"/>
    <w:rsid w:val="003E1294"/>
    <w:rsid w:val="003E4916"/>
    <w:rsid w:val="003E6538"/>
    <w:rsid w:val="003E7C78"/>
    <w:rsid w:val="003F0E75"/>
    <w:rsid w:val="003F1417"/>
    <w:rsid w:val="003F66A6"/>
    <w:rsid w:val="00412CCD"/>
    <w:rsid w:val="00417105"/>
    <w:rsid w:val="00417D18"/>
    <w:rsid w:val="0042053A"/>
    <w:rsid w:val="004221F3"/>
    <w:rsid w:val="00426F5A"/>
    <w:rsid w:val="00432832"/>
    <w:rsid w:val="00434630"/>
    <w:rsid w:val="00435301"/>
    <w:rsid w:val="0044729B"/>
    <w:rsid w:val="00450FCC"/>
    <w:rsid w:val="00457035"/>
    <w:rsid w:val="00457166"/>
    <w:rsid w:val="00457798"/>
    <w:rsid w:val="00462565"/>
    <w:rsid w:val="00465592"/>
    <w:rsid w:val="004663C7"/>
    <w:rsid w:val="004673E5"/>
    <w:rsid w:val="004709AE"/>
    <w:rsid w:val="00473434"/>
    <w:rsid w:val="00474ED3"/>
    <w:rsid w:val="00477733"/>
    <w:rsid w:val="0048096F"/>
    <w:rsid w:val="00486143"/>
    <w:rsid w:val="0048756A"/>
    <w:rsid w:val="00490036"/>
    <w:rsid w:val="00490F41"/>
    <w:rsid w:val="00492642"/>
    <w:rsid w:val="00494FC0"/>
    <w:rsid w:val="0049557D"/>
    <w:rsid w:val="00497878"/>
    <w:rsid w:val="00497CE4"/>
    <w:rsid w:val="004A4E49"/>
    <w:rsid w:val="004B2C37"/>
    <w:rsid w:val="004B4A3A"/>
    <w:rsid w:val="004C0E30"/>
    <w:rsid w:val="004C2AC9"/>
    <w:rsid w:val="004C6287"/>
    <w:rsid w:val="004C6554"/>
    <w:rsid w:val="004C751C"/>
    <w:rsid w:val="004D1420"/>
    <w:rsid w:val="004D4235"/>
    <w:rsid w:val="004D48E2"/>
    <w:rsid w:val="004E0A17"/>
    <w:rsid w:val="004E10DA"/>
    <w:rsid w:val="004E23BD"/>
    <w:rsid w:val="004E6CB0"/>
    <w:rsid w:val="004E7A95"/>
    <w:rsid w:val="004F0B29"/>
    <w:rsid w:val="004F16C5"/>
    <w:rsid w:val="004F17EC"/>
    <w:rsid w:val="004F1852"/>
    <w:rsid w:val="004F231C"/>
    <w:rsid w:val="004F276C"/>
    <w:rsid w:val="004F4E2E"/>
    <w:rsid w:val="004F56B0"/>
    <w:rsid w:val="004F719C"/>
    <w:rsid w:val="005002B5"/>
    <w:rsid w:val="00500F31"/>
    <w:rsid w:val="00503AE5"/>
    <w:rsid w:val="0050778B"/>
    <w:rsid w:val="00510084"/>
    <w:rsid w:val="0051754A"/>
    <w:rsid w:val="005179A4"/>
    <w:rsid w:val="00517E8F"/>
    <w:rsid w:val="005206F1"/>
    <w:rsid w:val="00525582"/>
    <w:rsid w:val="00526229"/>
    <w:rsid w:val="00526799"/>
    <w:rsid w:val="00526CAA"/>
    <w:rsid w:val="005270CD"/>
    <w:rsid w:val="005344B0"/>
    <w:rsid w:val="00536393"/>
    <w:rsid w:val="005370AC"/>
    <w:rsid w:val="00540AC7"/>
    <w:rsid w:val="0054363F"/>
    <w:rsid w:val="005446B7"/>
    <w:rsid w:val="00545B0D"/>
    <w:rsid w:val="0056100A"/>
    <w:rsid w:val="0056176C"/>
    <w:rsid w:val="00562A1F"/>
    <w:rsid w:val="005742F5"/>
    <w:rsid w:val="00575CFC"/>
    <w:rsid w:val="005764B8"/>
    <w:rsid w:val="00576B86"/>
    <w:rsid w:val="005821C0"/>
    <w:rsid w:val="005840D5"/>
    <w:rsid w:val="005857DD"/>
    <w:rsid w:val="00592A44"/>
    <w:rsid w:val="005A1CE8"/>
    <w:rsid w:val="005A41ED"/>
    <w:rsid w:val="005B4EE2"/>
    <w:rsid w:val="005C291F"/>
    <w:rsid w:val="005C744C"/>
    <w:rsid w:val="005C772A"/>
    <w:rsid w:val="005D1CE0"/>
    <w:rsid w:val="005D7CAF"/>
    <w:rsid w:val="005D7CDB"/>
    <w:rsid w:val="005E08C5"/>
    <w:rsid w:val="005E487A"/>
    <w:rsid w:val="005F2B47"/>
    <w:rsid w:val="00607646"/>
    <w:rsid w:val="00612F31"/>
    <w:rsid w:val="006135A1"/>
    <w:rsid w:val="006152AA"/>
    <w:rsid w:val="00615B4A"/>
    <w:rsid w:val="0061683B"/>
    <w:rsid w:val="006204B6"/>
    <w:rsid w:val="00621127"/>
    <w:rsid w:val="00634C7A"/>
    <w:rsid w:val="0063653E"/>
    <w:rsid w:val="006432B3"/>
    <w:rsid w:val="006531F8"/>
    <w:rsid w:val="006604F8"/>
    <w:rsid w:val="00667EFB"/>
    <w:rsid w:val="00670902"/>
    <w:rsid w:val="0067357E"/>
    <w:rsid w:val="006748D5"/>
    <w:rsid w:val="006758B1"/>
    <w:rsid w:val="00681A2F"/>
    <w:rsid w:val="00682322"/>
    <w:rsid w:val="00685C98"/>
    <w:rsid w:val="00686028"/>
    <w:rsid w:val="0069300E"/>
    <w:rsid w:val="00693C43"/>
    <w:rsid w:val="0069788E"/>
    <w:rsid w:val="006A2541"/>
    <w:rsid w:val="006B0324"/>
    <w:rsid w:val="006B0AC7"/>
    <w:rsid w:val="006B5C17"/>
    <w:rsid w:val="006C0E51"/>
    <w:rsid w:val="006C21CA"/>
    <w:rsid w:val="006D004E"/>
    <w:rsid w:val="006D03F3"/>
    <w:rsid w:val="006D1891"/>
    <w:rsid w:val="006D2859"/>
    <w:rsid w:val="006D42E9"/>
    <w:rsid w:val="006D4452"/>
    <w:rsid w:val="006D5E01"/>
    <w:rsid w:val="006D659B"/>
    <w:rsid w:val="006E0A1E"/>
    <w:rsid w:val="006E5A41"/>
    <w:rsid w:val="006E6ABA"/>
    <w:rsid w:val="006F12CB"/>
    <w:rsid w:val="006F3EDD"/>
    <w:rsid w:val="006F3FB8"/>
    <w:rsid w:val="006F422E"/>
    <w:rsid w:val="006F6CA9"/>
    <w:rsid w:val="006F6D56"/>
    <w:rsid w:val="00700CE7"/>
    <w:rsid w:val="0070202A"/>
    <w:rsid w:val="00703121"/>
    <w:rsid w:val="00703531"/>
    <w:rsid w:val="0070436A"/>
    <w:rsid w:val="0070506A"/>
    <w:rsid w:val="00706F2C"/>
    <w:rsid w:val="007104A0"/>
    <w:rsid w:val="00712260"/>
    <w:rsid w:val="007229A9"/>
    <w:rsid w:val="00726839"/>
    <w:rsid w:val="0072725C"/>
    <w:rsid w:val="00727B87"/>
    <w:rsid w:val="00727D93"/>
    <w:rsid w:val="00731788"/>
    <w:rsid w:val="00736F31"/>
    <w:rsid w:val="00737351"/>
    <w:rsid w:val="00737618"/>
    <w:rsid w:val="00741E76"/>
    <w:rsid w:val="00751AD0"/>
    <w:rsid w:val="00752281"/>
    <w:rsid w:val="00753212"/>
    <w:rsid w:val="00753309"/>
    <w:rsid w:val="007533B7"/>
    <w:rsid w:val="00755459"/>
    <w:rsid w:val="007573E0"/>
    <w:rsid w:val="00760158"/>
    <w:rsid w:val="007604C6"/>
    <w:rsid w:val="007606EE"/>
    <w:rsid w:val="00770292"/>
    <w:rsid w:val="007715D4"/>
    <w:rsid w:val="00774FB2"/>
    <w:rsid w:val="0077755D"/>
    <w:rsid w:val="00780D3E"/>
    <w:rsid w:val="007811AF"/>
    <w:rsid w:val="007818DA"/>
    <w:rsid w:val="0078194B"/>
    <w:rsid w:val="00781A73"/>
    <w:rsid w:val="0078224E"/>
    <w:rsid w:val="00782EB3"/>
    <w:rsid w:val="007830CB"/>
    <w:rsid w:val="00787C50"/>
    <w:rsid w:val="00787D9E"/>
    <w:rsid w:val="007921F8"/>
    <w:rsid w:val="00793BAA"/>
    <w:rsid w:val="00796CE3"/>
    <w:rsid w:val="007A028C"/>
    <w:rsid w:val="007A057A"/>
    <w:rsid w:val="007A4B2E"/>
    <w:rsid w:val="007A705F"/>
    <w:rsid w:val="007C1DB5"/>
    <w:rsid w:val="007C27A4"/>
    <w:rsid w:val="007C2B08"/>
    <w:rsid w:val="007C72B1"/>
    <w:rsid w:val="007D53A9"/>
    <w:rsid w:val="007D75E3"/>
    <w:rsid w:val="007D7662"/>
    <w:rsid w:val="007E5EEB"/>
    <w:rsid w:val="007E6A97"/>
    <w:rsid w:val="007F3319"/>
    <w:rsid w:val="007F3B29"/>
    <w:rsid w:val="007F5277"/>
    <w:rsid w:val="007F6CBD"/>
    <w:rsid w:val="00800CC9"/>
    <w:rsid w:val="00802FE9"/>
    <w:rsid w:val="0080302D"/>
    <w:rsid w:val="00803181"/>
    <w:rsid w:val="0080451B"/>
    <w:rsid w:val="0080507D"/>
    <w:rsid w:val="00810CCF"/>
    <w:rsid w:val="00812321"/>
    <w:rsid w:val="00821D9B"/>
    <w:rsid w:val="008229CC"/>
    <w:rsid w:val="00823E9E"/>
    <w:rsid w:val="00825B19"/>
    <w:rsid w:val="00827BE5"/>
    <w:rsid w:val="00827D48"/>
    <w:rsid w:val="0084091D"/>
    <w:rsid w:val="00841303"/>
    <w:rsid w:val="008443FD"/>
    <w:rsid w:val="00847046"/>
    <w:rsid w:val="008503C4"/>
    <w:rsid w:val="00851657"/>
    <w:rsid w:val="008547DB"/>
    <w:rsid w:val="00854B94"/>
    <w:rsid w:val="00857957"/>
    <w:rsid w:val="008615BB"/>
    <w:rsid w:val="00862C72"/>
    <w:rsid w:val="00863D34"/>
    <w:rsid w:val="0086568F"/>
    <w:rsid w:val="0086612F"/>
    <w:rsid w:val="00866395"/>
    <w:rsid w:val="008668B6"/>
    <w:rsid w:val="0086760C"/>
    <w:rsid w:val="00870CC7"/>
    <w:rsid w:val="0087199E"/>
    <w:rsid w:val="008731BA"/>
    <w:rsid w:val="00875D61"/>
    <w:rsid w:val="0087635E"/>
    <w:rsid w:val="0088102B"/>
    <w:rsid w:val="00881B2A"/>
    <w:rsid w:val="00885A0A"/>
    <w:rsid w:val="00890B59"/>
    <w:rsid w:val="00892EF0"/>
    <w:rsid w:val="008944E7"/>
    <w:rsid w:val="00896671"/>
    <w:rsid w:val="00897E44"/>
    <w:rsid w:val="008A2E3C"/>
    <w:rsid w:val="008A309D"/>
    <w:rsid w:val="008A5175"/>
    <w:rsid w:val="008A6A04"/>
    <w:rsid w:val="008B3CF0"/>
    <w:rsid w:val="008B68AD"/>
    <w:rsid w:val="008C2B48"/>
    <w:rsid w:val="008C3832"/>
    <w:rsid w:val="008C49F1"/>
    <w:rsid w:val="008C5CC0"/>
    <w:rsid w:val="008C7525"/>
    <w:rsid w:val="008C786B"/>
    <w:rsid w:val="008C7C07"/>
    <w:rsid w:val="008D088E"/>
    <w:rsid w:val="008E26E9"/>
    <w:rsid w:val="008F191B"/>
    <w:rsid w:val="008F4A35"/>
    <w:rsid w:val="008F55EB"/>
    <w:rsid w:val="008F58AB"/>
    <w:rsid w:val="008F7E66"/>
    <w:rsid w:val="00901A50"/>
    <w:rsid w:val="00904AE8"/>
    <w:rsid w:val="00905DF7"/>
    <w:rsid w:val="009069A4"/>
    <w:rsid w:val="00911192"/>
    <w:rsid w:val="0091624A"/>
    <w:rsid w:val="0091688D"/>
    <w:rsid w:val="00917883"/>
    <w:rsid w:val="00925DAC"/>
    <w:rsid w:val="0093405C"/>
    <w:rsid w:val="00936E6F"/>
    <w:rsid w:val="00941432"/>
    <w:rsid w:val="009457D2"/>
    <w:rsid w:val="00956D85"/>
    <w:rsid w:val="00956E15"/>
    <w:rsid w:val="00957974"/>
    <w:rsid w:val="0096658F"/>
    <w:rsid w:val="00972200"/>
    <w:rsid w:val="009746CC"/>
    <w:rsid w:val="0098056B"/>
    <w:rsid w:val="00980AAE"/>
    <w:rsid w:val="00980B50"/>
    <w:rsid w:val="00984991"/>
    <w:rsid w:val="0098607F"/>
    <w:rsid w:val="0098654D"/>
    <w:rsid w:val="00987029"/>
    <w:rsid w:val="00987B29"/>
    <w:rsid w:val="00991A1C"/>
    <w:rsid w:val="00991DC2"/>
    <w:rsid w:val="00993B39"/>
    <w:rsid w:val="0099642A"/>
    <w:rsid w:val="0099678C"/>
    <w:rsid w:val="00996D84"/>
    <w:rsid w:val="009A0453"/>
    <w:rsid w:val="009A0D72"/>
    <w:rsid w:val="009A1576"/>
    <w:rsid w:val="009A3A52"/>
    <w:rsid w:val="009A4384"/>
    <w:rsid w:val="009B0E85"/>
    <w:rsid w:val="009B44B6"/>
    <w:rsid w:val="009C1FF4"/>
    <w:rsid w:val="009D009D"/>
    <w:rsid w:val="009D3B4E"/>
    <w:rsid w:val="009D4BD7"/>
    <w:rsid w:val="009D73EF"/>
    <w:rsid w:val="009E095F"/>
    <w:rsid w:val="009E3D70"/>
    <w:rsid w:val="009E4B9A"/>
    <w:rsid w:val="009F44D2"/>
    <w:rsid w:val="00A01354"/>
    <w:rsid w:val="00A046CB"/>
    <w:rsid w:val="00A05989"/>
    <w:rsid w:val="00A06C3A"/>
    <w:rsid w:val="00A13BC5"/>
    <w:rsid w:val="00A15777"/>
    <w:rsid w:val="00A161AC"/>
    <w:rsid w:val="00A167B3"/>
    <w:rsid w:val="00A30325"/>
    <w:rsid w:val="00A324B1"/>
    <w:rsid w:val="00A32E82"/>
    <w:rsid w:val="00A34EE1"/>
    <w:rsid w:val="00A3527E"/>
    <w:rsid w:val="00A36056"/>
    <w:rsid w:val="00A36B84"/>
    <w:rsid w:val="00A40731"/>
    <w:rsid w:val="00A559FD"/>
    <w:rsid w:val="00A57795"/>
    <w:rsid w:val="00A602C4"/>
    <w:rsid w:val="00A62460"/>
    <w:rsid w:val="00A63834"/>
    <w:rsid w:val="00A65469"/>
    <w:rsid w:val="00A6700C"/>
    <w:rsid w:val="00A703FF"/>
    <w:rsid w:val="00A709C7"/>
    <w:rsid w:val="00A77297"/>
    <w:rsid w:val="00A81A47"/>
    <w:rsid w:val="00A81B1A"/>
    <w:rsid w:val="00A83129"/>
    <w:rsid w:val="00A83884"/>
    <w:rsid w:val="00A86936"/>
    <w:rsid w:val="00A90B13"/>
    <w:rsid w:val="00A97878"/>
    <w:rsid w:val="00AA527E"/>
    <w:rsid w:val="00AA7AB9"/>
    <w:rsid w:val="00AB00E2"/>
    <w:rsid w:val="00AB0598"/>
    <w:rsid w:val="00AC09DB"/>
    <w:rsid w:val="00AC25EC"/>
    <w:rsid w:val="00AC5040"/>
    <w:rsid w:val="00AC5A0E"/>
    <w:rsid w:val="00AC613B"/>
    <w:rsid w:val="00AC7980"/>
    <w:rsid w:val="00AD0F44"/>
    <w:rsid w:val="00AD20FD"/>
    <w:rsid w:val="00AE15B7"/>
    <w:rsid w:val="00AE423C"/>
    <w:rsid w:val="00AE4C0F"/>
    <w:rsid w:val="00AE5753"/>
    <w:rsid w:val="00AF0924"/>
    <w:rsid w:val="00AF4913"/>
    <w:rsid w:val="00AF4A2A"/>
    <w:rsid w:val="00AF5CD3"/>
    <w:rsid w:val="00AF6E2F"/>
    <w:rsid w:val="00B039FD"/>
    <w:rsid w:val="00B04A20"/>
    <w:rsid w:val="00B04CF8"/>
    <w:rsid w:val="00B05170"/>
    <w:rsid w:val="00B07514"/>
    <w:rsid w:val="00B0765E"/>
    <w:rsid w:val="00B12869"/>
    <w:rsid w:val="00B131A4"/>
    <w:rsid w:val="00B132A9"/>
    <w:rsid w:val="00B14213"/>
    <w:rsid w:val="00B14BA6"/>
    <w:rsid w:val="00B152C7"/>
    <w:rsid w:val="00B15BBB"/>
    <w:rsid w:val="00B21A0A"/>
    <w:rsid w:val="00B2235F"/>
    <w:rsid w:val="00B239F2"/>
    <w:rsid w:val="00B23CCE"/>
    <w:rsid w:val="00B24481"/>
    <w:rsid w:val="00B268B8"/>
    <w:rsid w:val="00B27250"/>
    <w:rsid w:val="00B2731D"/>
    <w:rsid w:val="00B324B5"/>
    <w:rsid w:val="00B32714"/>
    <w:rsid w:val="00B34EF8"/>
    <w:rsid w:val="00B36BCB"/>
    <w:rsid w:val="00B3750F"/>
    <w:rsid w:val="00B443B6"/>
    <w:rsid w:val="00B4616B"/>
    <w:rsid w:val="00B46E0A"/>
    <w:rsid w:val="00B50B8B"/>
    <w:rsid w:val="00B51137"/>
    <w:rsid w:val="00B548BE"/>
    <w:rsid w:val="00B5704A"/>
    <w:rsid w:val="00B57F37"/>
    <w:rsid w:val="00B6131D"/>
    <w:rsid w:val="00B6406E"/>
    <w:rsid w:val="00B6509C"/>
    <w:rsid w:val="00B670AD"/>
    <w:rsid w:val="00B73FDB"/>
    <w:rsid w:val="00B761AB"/>
    <w:rsid w:val="00B775BC"/>
    <w:rsid w:val="00B803CA"/>
    <w:rsid w:val="00B829C2"/>
    <w:rsid w:val="00B8521A"/>
    <w:rsid w:val="00B86408"/>
    <w:rsid w:val="00B87228"/>
    <w:rsid w:val="00B9300E"/>
    <w:rsid w:val="00B93661"/>
    <w:rsid w:val="00B946F3"/>
    <w:rsid w:val="00BB1EE9"/>
    <w:rsid w:val="00BB21A5"/>
    <w:rsid w:val="00BB2717"/>
    <w:rsid w:val="00BB3ADA"/>
    <w:rsid w:val="00BB3E06"/>
    <w:rsid w:val="00BC3DAF"/>
    <w:rsid w:val="00BC41D2"/>
    <w:rsid w:val="00BC49A2"/>
    <w:rsid w:val="00BC7377"/>
    <w:rsid w:val="00BD03C3"/>
    <w:rsid w:val="00BD23CF"/>
    <w:rsid w:val="00BD5D64"/>
    <w:rsid w:val="00BE0D14"/>
    <w:rsid w:val="00BE2259"/>
    <w:rsid w:val="00BE6C2D"/>
    <w:rsid w:val="00BF1C45"/>
    <w:rsid w:val="00BF3938"/>
    <w:rsid w:val="00BF4A12"/>
    <w:rsid w:val="00BF6E48"/>
    <w:rsid w:val="00BF7261"/>
    <w:rsid w:val="00BF7748"/>
    <w:rsid w:val="00C005B9"/>
    <w:rsid w:val="00C00B3C"/>
    <w:rsid w:val="00C10C9A"/>
    <w:rsid w:val="00C14CEA"/>
    <w:rsid w:val="00C224DD"/>
    <w:rsid w:val="00C25E9A"/>
    <w:rsid w:val="00C27F7B"/>
    <w:rsid w:val="00C30DFE"/>
    <w:rsid w:val="00C3288E"/>
    <w:rsid w:val="00C359A1"/>
    <w:rsid w:val="00C60422"/>
    <w:rsid w:val="00C63316"/>
    <w:rsid w:val="00C67170"/>
    <w:rsid w:val="00C72077"/>
    <w:rsid w:val="00C74243"/>
    <w:rsid w:val="00C771CC"/>
    <w:rsid w:val="00C82510"/>
    <w:rsid w:val="00C82F65"/>
    <w:rsid w:val="00C83684"/>
    <w:rsid w:val="00C8370A"/>
    <w:rsid w:val="00C8442E"/>
    <w:rsid w:val="00C861ED"/>
    <w:rsid w:val="00C87913"/>
    <w:rsid w:val="00C918E8"/>
    <w:rsid w:val="00C9204E"/>
    <w:rsid w:val="00C94594"/>
    <w:rsid w:val="00C957C9"/>
    <w:rsid w:val="00C97F1D"/>
    <w:rsid w:val="00CA5F97"/>
    <w:rsid w:val="00CA6AC5"/>
    <w:rsid w:val="00CB000C"/>
    <w:rsid w:val="00CB5B10"/>
    <w:rsid w:val="00CB6C96"/>
    <w:rsid w:val="00CC0756"/>
    <w:rsid w:val="00CC1875"/>
    <w:rsid w:val="00CC1BD8"/>
    <w:rsid w:val="00CC1D02"/>
    <w:rsid w:val="00CC38EA"/>
    <w:rsid w:val="00CC4BC2"/>
    <w:rsid w:val="00CC5451"/>
    <w:rsid w:val="00CC5A38"/>
    <w:rsid w:val="00CD2687"/>
    <w:rsid w:val="00CD4083"/>
    <w:rsid w:val="00CE0C68"/>
    <w:rsid w:val="00CE2E22"/>
    <w:rsid w:val="00CE4236"/>
    <w:rsid w:val="00CE662D"/>
    <w:rsid w:val="00CF37EF"/>
    <w:rsid w:val="00D04F4F"/>
    <w:rsid w:val="00D12E4E"/>
    <w:rsid w:val="00D15DFC"/>
    <w:rsid w:val="00D16D38"/>
    <w:rsid w:val="00D1714D"/>
    <w:rsid w:val="00D22627"/>
    <w:rsid w:val="00D25C11"/>
    <w:rsid w:val="00D312DA"/>
    <w:rsid w:val="00D3417D"/>
    <w:rsid w:val="00D4034E"/>
    <w:rsid w:val="00D413C0"/>
    <w:rsid w:val="00D41738"/>
    <w:rsid w:val="00D4435A"/>
    <w:rsid w:val="00D5019D"/>
    <w:rsid w:val="00D50753"/>
    <w:rsid w:val="00D51337"/>
    <w:rsid w:val="00D514F5"/>
    <w:rsid w:val="00D55D28"/>
    <w:rsid w:val="00D56DA7"/>
    <w:rsid w:val="00D6318E"/>
    <w:rsid w:val="00D63E7B"/>
    <w:rsid w:val="00D64F15"/>
    <w:rsid w:val="00D67440"/>
    <w:rsid w:val="00D67618"/>
    <w:rsid w:val="00D677CD"/>
    <w:rsid w:val="00D73731"/>
    <w:rsid w:val="00D73AA1"/>
    <w:rsid w:val="00D74E87"/>
    <w:rsid w:val="00D772F6"/>
    <w:rsid w:val="00D774C7"/>
    <w:rsid w:val="00D81B8A"/>
    <w:rsid w:val="00D82110"/>
    <w:rsid w:val="00D833A1"/>
    <w:rsid w:val="00D84BC5"/>
    <w:rsid w:val="00D92290"/>
    <w:rsid w:val="00D94FDF"/>
    <w:rsid w:val="00D9592C"/>
    <w:rsid w:val="00D95AAE"/>
    <w:rsid w:val="00DA0427"/>
    <w:rsid w:val="00DA48B3"/>
    <w:rsid w:val="00DA4AC1"/>
    <w:rsid w:val="00DA4DB5"/>
    <w:rsid w:val="00DB2038"/>
    <w:rsid w:val="00DB65C3"/>
    <w:rsid w:val="00DB68EF"/>
    <w:rsid w:val="00DC034C"/>
    <w:rsid w:val="00DC13A0"/>
    <w:rsid w:val="00DC2537"/>
    <w:rsid w:val="00DC2A33"/>
    <w:rsid w:val="00DC7FAD"/>
    <w:rsid w:val="00DD0F96"/>
    <w:rsid w:val="00DD7053"/>
    <w:rsid w:val="00DD7097"/>
    <w:rsid w:val="00DE2232"/>
    <w:rsid w:val="00DE339A"/>
    <w:rsid w:val="00DF21B5"/>
    <w:rsid w:val="00DF3558"/>
    <w:rsid w:val="00DF4C86"/>
    <w:rsid w:val="00DF7C33"/>
    <w:rsid w:val="00E0092C"/>
    <w:rsid w:val="00E00F11"/>
    <w:rsid w:val="00E02BFE"/>
    <w:rsid w:val="00E11058"/>
    <w:rsid w:val="00E116B2"/>
    <w:rsid w:val="00E16458"/>
    <w:rsid w:val="00E1656D"/>
    <w:rsid w:val="00E21231"/>
    <w:rsid w:val="00E247BC"/>
    <w:rsid w:val="00E25467"/>
    <w:rsid w:val="00E25914"/>
    <w:rsid w:val="00E2666B"/>
    <w:rsid w:val="00E270A7"/>
    <w:rsid w:val="00E3316E"/>
    <w:rsid w:val="00E33A83"/>
    <w:rsid w:val="00E33B5F"/>
    <w:rsid w:val="00E35E00"/>
    <w:rsid w:val="00E45793"/>
    <w:rsid w:val="00E4675E"/>
    <w:rsid w:val="00E47A28"/>
    <w:rsid w:val="00E510EF"/>
    <w:rsid w:val="00E57C44"/>
    <w:rsid w:val="00E6006E"/>
    <w:rsid w:val="00E60E0A"/>
    <w:rsid w:val="00E63FBD"/>
    <w:rsid w:val="00E7051B"/>
    <w:rsid w:val="00E70774"/>
    <w:rsid w:val="00E71CEB"/>
    <w:rsid w:val="00E75984"/>
    <w:rsid w:val="00E761F3"/>
    <w:rsid w:val="00E77673"/>
    <w:rsid w:val="00E8215B"/>
    <w:rsid w:val="00E86FD7"/>
    <w:rsid w:val="00E87CE7"/>
    <w:rsid w:val="00E901E7"/>
    <w:rsid w:val="00E92CF0"/>
    <w:rsid w:val="00E97E52"/>
    <w:rsid w:val="00EA41A4"/>
    <w:rsid w:val="00EA4952"/>
    <w:rsid w:val="00EB2EE1"/>
    <w:rsid w:val="00EB42F3"/>
    <w:rsid w:val="00EC0FE8"/>
    <w:rsid w:val="00ED2C50"/>
    <w:rsid w:val="00ED39D7"/>
    <w:rsid w:val="00ED437D"/>
    <w:rsid w:val="00ED440D"/>
    <w:rsid w:val="00EE5450"/>
    <w:rsid w:val="00EF0DCB"/>
    <w:rsid w:val="00EF1459"/>
    <w:rsid w:val="00EF1FBA"/>
    <w:rsid w:val="00EF362E"/>
    <w:rsid w:val="00EF667E"/>
    <w:rsid w:val="00F001D9"/>
    <w:rsid w:val="00F119BC"/>
    <w:rsid w:val="00F11BCE"/>
    <w:rsid w:val="00F23AF7"/>
    <w:rsid w:val="00F23B9E"/>
    <w:rsid w:val="00F27BE3"/>
    <w:rsid w:val="00F3090E"/>
    <w:rsid w:val="00F30DB5"/>
    <w:rsid w:val="00F32581"/>
    <w:rsid w:val="00F33972"/>
    <w:rsid w:val="00F36A05"/>
    <w:rsid w:val="00F37705"/>
    <w:rsid w:val="00F44A46"/>
    <w:rsid w:val="00F47605"/>
    <w:rsid w:val="00F542C1"/>
    <w:rsid w:val="00F5607C"/>
    <w:rsid w:val="00F5686F"/>
    <w:rsid w:val="00F62071"/>
    <w:rsid w:val="00F645D0"/>
    <w:rsid w:val="00F77B27"/>
    <w:rsid w:val="00F8259A"/>
    <w:rsid w:val="00F84BF0"/>
    <w:rsid w:val="00F86118"/>
    <w:rsid w:val="00F94993"/>
    <w:rsid w:val="00FA2954"/>
    <w:rsid w:val="00FB0693"/>
    <w:rsid w:val="00FB0BC6"/>
    <w:rsid w:val="00FB7BB3"/>
    <w:rsid w:val="00FC1B8F"/>
    <w:rsid w:val="00FC309D"/>
    <w:rsid w:val="00FC431F"/>
    <w:rsid w:val="00FD0AD9"/>
    <w:rsid w:val="00FD5A39"/>
    <w:rsid w:val="00FD6D6B"/>
    <w:rsid w:val="00FE1F3B"/>
    <w:rsid w:val="00FE294B"/>
    <w:rsid w:val="00FE2AFF"/>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2"/>
    <w:next w:val="a2"/>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2"/>
    <w:next w:val="a2"/>
    <w:link w:val="20"/>
    <w:uiPriority w:val="9"/>
    <w:qFormat/>
    <w:rsid w:val="0026022F"/>
    <w:pPr>
      <w:keepNext/>
      <w:spacing w:after="60"/>
      <w:jc w:val="center"/>
      <w:outlineLvl w:val="1"/>
    </w:pPr>
    <w:rPr>
      <w:b/>
      <w:bCs/>
      <w:sz w:val="30"/>
      <w:szCs w:val="30"/>
    </w:rPr>
  </w:style>
  <w:style w:type="paragraph" w:styleId="3">
    <w:name w:val="heading 3"/>
    <w:aliases w:val=" Знак2,Знак2"/>
    <w:basedOn w:val="a2"/>
    <w:next w:val="a2"/>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2"/>
    <w:next w:val="a2"/>
    <w:link w:val="40"/>
    <w:uiPriority w:val="9"/>
    <w:qFormat/>
    <w:rsid w:val="0026022F"/>
    <w:pPr>
      <w:keepNext/>
      <w:spacing w:before="240" w:after="60"/>
      <w:jc w:val="both"/>
      <w:outlineLvl w:val="3"/>
    </w:pPr>
    <w:rPr>
      <w:rFonts w:ascii="Arial" w:hAnsi="Arial" w:cs="Arial"/>
    </w:rPr>
  </w:style>
  <w:style w:type="paragraph" w:styleId="5">
    <w:name w:val="heading 5"/>
    <w:basedOn w:val="a2"/>
    <w:next w:val="a2"/>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2"/>
    <w:next w:val="a2"/>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2"/>
    <w:next w:val="a2"/>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qFormat/>
    <w:rsid w:val="0026022F"/>
    <w:pPr>
      <w:spacing w:before="240" w:after="60"/>
      <w:jc w:val="both"/>
      <w:outlineLvl w:val="7"/>
    </w:pPr>
    <w:rPr>
      <w:i/>
      <w:iCs/>
    </w:rPr>
  </w:style>
  <w:style w:type="paragraph" w:styleId="9">
    <w:name w:val="heading 9"/>
    <w:basedOn w:val="a2"/>
    <w:next w:val="a2"/>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3"/>
    <w:link w:val="2"/>
    <w:uiPriority w:val="9"/>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3"/>
    <w:link w:val="3"/>
    <w:rsid w:val="0026022F"/>
    <w:rPr>
      <w:rFonts w:ascii="Arial" w:eastAsia="Times New Roman" w:hAnsi="Arial" w:cs="Arial"/>
      <w:b/>
      <w:bCs/>
      <w:sz w:val="24"/>
      <w:szCs w:val="24"/>
    </w:rPr>
  </w:style>
  <w:style w:type="character" w:customStyle="1" w:styleId="40">
    <w:name w:val="Заголовок 4 Знак"/>
    <w:basedOn w:val="a3"/>
    <w:link w:val="4"/>
    <w:uiPriority w:val="9"/>
    <w:rsid w:val="0026022F"/>
    <w:rPr>
      <w:rFonts w:ascii="Arial" w:eastAsia="Times New Roman" w:hAnsi="Arial" w:cs="Arial"/>
      <w:sz w:val="24"/>
      <w:szCs w:val="24"/>
      <w:lang w:eastAsia="ru-RU"/>
    </w:rPr>
  </w:style>
  <w:style w:type="character" w:customStyle="1" w:styleId="50">
    <w:name w:val="Заголовок 5 Знак"/>
    <w:basedOn w:val="a3"/>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3"/>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3"/>
    <w:link w:val="7"/>
    <w:rsid w:val="0026022F"/>
    <w:rPr>
      <w:rFonts w:ascii="Arial" w:eastAsia="Times New Roman" w:hAnsi="Arial" w:cs="Times New Roman"/>
      <w:sz w:val="20"/>
      <w:szCs w:val="20"/>
      <w:lang w:eastAsia="ru-RU"/>
    </w:rPr>
  </w:style>
  <w:style w:type="character" w:customStyle="1" w:styleId="80">
    <w:name w:val="Заголовок 8 Знак"/>
    <w:basedOn w:val="a3"/>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2"/>
    <w:next w:val="a2"/>
    <w:autoRedefine/>
    <w:rsid w:val="0026022F"/>
    <w:pPr>
      <w:spacing w:before="120" w:after="120"/>
    </w:pPr>
    <w:rPr>
      <w:b/>
      <w:bCs/>
      <w:caps/>
      <w:sz w:val="20"/>
      <w:szCs w:val="20"/>
    </w:rPr>
  </w:style>
  <w:style w:type="paragraph" w:styleId="21">
    <w:name w:val="toc 2"/>
    <w:basedOn w:val="a2"/>
    <w:next w:val="a2"/>
    <w:autoRedefine/>
    <w:rsid w:val="0026022F"/>
    <w:pPr>
      <w:ind w:left="240"/>
    </w:pPr>
    <w:rPr>
      <w:smallCaps/>
      <w:sz w:val="20"/>
      <w:szCs w:val="20"/>
    </w:rPr>
  </w:style>
  <w:style w:type="character" w:styleId="a6">
    <w:name w:val="Hyperlink"/>
    <w:uiPriority w:val="99"/>
    <w:rsid w:val="0026022F"/>
    <w:rPr>
      <w:color w:val="0000FF"/>
      <w:u w:val="single"/>
    </w:rPr>
  </w:style>
  <w:style w:type="paragraph" w:customStyle="1" w:styleId="12">
    <w:name w:val="Стиль1"/>
    <w:basedOn w:val="a2"/>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2"/>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2"/>
    <w:link w:val="25"/>
    <w:uiPriority w:val="99"/>
    <w:rsid w:val="0026022F"/>
    <w:pPr>
      <w:spacing w:after="120" w:line="480" w:lineRule="auto"/>
      <w:ind w:left="283"/>
      <w:jc w:val="both"/>
    </w:pPr>
  </w:style>
  <w:style w:type="character" w:customStyle="1" w:styleId="25">
    <w:name w:val="Основной текст с отступом 2 Знак"/>
    <w:basedOn w:val="a3"/>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022F"/>
    <w:pPr>
      <w:spacing w:before="100" w:beforeAutospacing="1" w:after="100" w:afterAutospacing="1"/>
    </w:pPr>
    <w:rPr>
      <w:rFonts w:ascii="Tahoma" w:hAnsi="Tahoma"/>
      <w:sz w:val="20"/>
      <w:szCs w:val="20"/>
      <w:lang w:val="en-US" w:eastAsia="en-US"/>
    </w:rPr>
  </w:style>
  <w:style w:type="paragraph" w:styleId="26">
    <w:name w:val="List Bullet 2"/>
    <w:basedOn w:val="a2"/>
    <w:autoRedefine/>
    <w:rsid w:val="0026022F"/>
    <w:pPr>
      <w:tabs>
        <w:tab w:val="num" w:pos="643"/>
      </w:tabs>
      <w:spacing w:after="60"/>
      <w:ind w:left="643" w:hanging="360"/>
      <w:jc w:val="both"/>
    </w:pPr>
  </w:style>
  <w:style w:type="paragraph" w:styleId="a7">
    <w:name w:val="footer"/>
    <w:basedOn w:val="a2"/>
    <w:link w:val="a8"/>
    <w:uiPriority w:val="99"/>
    <w:rsid w:val="0026022F"/>
    <w:pPr>
      <w:tabs>
        <w:tab w:val="center" w:pos="4677"/>
        <w:tab w:val="right" w:pos="9355"/>
      </w:tabs>
      <w:spacing w:after="60"/>
      <w:jc w:val="both"/>
    </w:pPr>
  </w:style>
  <w:style w:type="character" w:customStyle="1" w:styleId="a8">
    <w:name w:val="Нижний колонтитул Знак"/>
    <w:basedOn w:val="a3"/>
    <w:link w:val="a7"/>
    <w:uiPriority w:val="99"/>
    <w:rsid w:val="0026022F"/>
    <w:rPr>
      <w:rFonts w:ascii="Times New Roman" w:eastAsia="Times New Roman" w:hAnsi="Times New Roman" w:cs="Times New Roman"/>
      <w:sz w:val="24"/>
      <w:szCs w:val="24"/>
      <w:lang w:eastAsia="ru-RU"/>
    </w:rPr>
  </w:style>
  <w:style w:type="character" w:styleId="a9">
    <w:name w:val="page number"/>
    <w:basedOn w:val="a3"/>
    <w:rsid w:val="0026022F"/>
  </w:style>
  <w:style w:type="paragraph" w:styleId="27">
    <w:name w:val="Body Text 2"/>
    <w:basedOn w:val="a2"/>
    <w:link w:val="28"/>
    <w:rsid w:val="0026022F"/>
    <w:pPr>
      <w:spacing w:after="120" w:line="480" w:lineRule="auto"/>
      <w:jc w:val="both"/>
    </w:pPr>
  </w:style>
  <w:style w:type="character" w:customStyle="1" w:styleId="28">
    <w:name w:val="Основной текст 2 Знак"/>
    <w:basedOn w:val="a3"/>
    <w:link w:val="27"/>
    <w:rsid w:val="0026022F"/>
    <w:rPr>
      <w:rFonts w:ascii="Times New Roman" w:eastAsia="Times New Roman" w:hAnsi="Times New Roman" w:cs="Times New Roman"/>
      <w:sz w:val="24"/>
      <w:szCs w:val="24"/>
      <w:lang w:eastAsia="ru-RU"/>
    </w:rPr>
  </w:style>
  <w:style w:type="paragraph" w:styleId="34">
    <w:name w:val="Body Text 3"/>
    <w:basedOn w:val="a2"/>
    <w:link w:val="35"/>
    <w:rsid w:val="0026022F"/>
    <w:pPr>
      <w:spacing w:after="120"/>
      <w:jc w:val="both"/>
    </w:pPr>
    <w:rPr>
      <w:sz w:val="16"/>
      <w:szCs w:val="16"/>
    </w:rPr>
  </w:style>
  <w:style w:type="character" w:customStyle="1" w:styleId="35">
    <w:name w:val="Основной текст 3 Знак"/>
    <w:basedOn w:val="a3"/>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2"/>
    <w:rsid w:val="0026022F"/>
    <w:pPr>
      <w:jc w:val="both"/>
    </w:pPr>
    <w:rPr>
      <w:sz w:val="28"/>
      <w:szCs w:val="20"/>
    </w:rPr>
  </w:style>
  <w:style w:type="paragraph" w:styleId="aa">
    <w:name w:val="Date"/>
    <w:basedOn w:val="a2"/>
    <w:next w:val="a2"/>
    <w:link w:val="ab"/>
    <w:rsid w:val="0026022F"/>
    <w:pPr>
      <w:spacing w:after="60"/>
      <w:jc w:val="both"/>
    </w:pPr>
  </w:style>
  <w:style w:type="character" w:customStyle="1" w:styleId="ab">
    <w:name w:val="Дата Знак"/>
    <w:basedOn w:val="a3"/>
    <w:link w:val="aa"/>
    <w:rsid w:val="0026022F"/>
    <w:rPr>
      <w:rFonts w:ascii="Times New Roman" w:eastAsia="Times New Roman" w:hAnsi="Times New Roman" w:cs="Times New Roman"/>
      <w:sz w:val="24"/>
      <w:szCs w:val="24"/>
      <w:lang w:eastAsia="ru-RU"/>
    </w:rPr>
  </w:style>
  <w:style w:type="paragraph" w:styleId="ac">
    <w:name w:val="Normal (Web)"/>
    <w:basedOn w:val="a2"/>
    <w:uiPriority w:val="99"/>
    <w:rsid w:val="0026022F"/>
    <w:pPr>
      <w:spacing w:before="100" w:beforeAutospacing="1" w:after="100" w:afterAutospacing="1"/>
    </w:pPr>
  </w:style>
  <w:style w:type="table" w:styleId="ad">
    <w:name w:val="Table Grid"/>
    <w:basedOn w:val="a4"/>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basedOn w:val="a3"/>
    <w:link w:val="af"/>
    <w:uiPriority w:val="99"/>
    <w:rsid w:val="0026022F"/>
    <w:rPr>
      <w:rFonts w:ascii="Times New Roman" w:eastAsia="Times New Roman" w:hAnsi="Times New Roman" w:cs="Times New Roman"/>
      <w:sz w:val="20"/>
      <w:szCs w:val="20"/>
      <w:lang w:eastAsia="ru-RU"/>
    </w:rPr>
  </w:style>
  <w:style w:type="paragraph" w:styleId="af">
    <w:name w:val="annotation text"/>
    <w:basedOn w:val="a2"/>
    <w:link w:val="ae"/>
    <w:uiPriority w:val="99"/>
    <w:rsid w:val="0026022F"/>
    <w:pPr>
      <w:spacing w:after="60"/>
      <w:jc w:val="both"/>
    </w:pPr>
    <w:rPr>
      <w:sz w:val="20"/>
      <w:szCs w:val="20"/>
    </w:rPr>
  </w:style>
  <w:style w:type="character" w:customStyle="1" w:styleId="13">
    <w:name w:val="Текст примечания Знак1"/>
    <w:basedOn w:val="a3"/>
    <w:uiPriority w:val="99"/>
    <w:semiHidden/>
    <w:rsid w:val="0026022F"/>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rsid w:val="0026022F"/>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2">
    <w:name w:val="Текст выноски Знак"/>
    <w:basedOn w:val="a3"/>
    <w:link w:val="af3"/>
    <w:uiPriority w:val="99"/>
    <w:rsid w:val="0026022F"/>
    <w:rPr>
      <w:rFonts w:ascii="Tahoma" w:eastAsia="Times New Roman" w:hAnsi="Tahoma" w:cs="Tahoma"/>
      <w:sz w:val="16"/>
      <w:szCs w:val="16"/>
      <w:lang w:eastAsia="ru-RU"/>
    </w:rPr>
  </w:style>
  <w:style w:type="paragraph" w:styleId="af3">
    <w:name w:val="Balloon Text"/>
    <w:basedOn w:val="a2"/>
    <w:link w:val="af2"/>
    <w:uiPriority w:val="99"/>
    <w:rsid w:val="0026022F"/>
    <w:pPr>
      <w:spacing w:after="60"/>
      <w:jc w:val="both"/>
    </w:pPr>
    <w:rPr>
      <w:rFonts w:ascii="Tahoma" w:hAnsi="Tahoma" w:cs="Tahoma"/>
      <w:sz w:val="16"/>
      <w:szCs w:val="16"/>
    </w:rPr>
  </w:style>
  <w:style w:type="character" w:customStyle="1" w:styleId="15">
    <w:name w:val="Текст выноски Знак1"/>
    <w:basedOn w:val="a3"/>
    <w:uiPriority w:val="99"/>
    <w:semiHidden/>
    <w:rsid w:val="0026022F"/>
    <w:rPr>
      <w:rFonts w:ascii="Tahoma" w:eastAsia="Times New Roman" w:hAnsi="Tahoma" w:cs="Tahoma"/>
      <w:sz w:val="16"/>
      <w:szCs w:val="16"/>
      <w:lang w:eastAsia="ru-RU"/>
    </w:rPr>
  </w:style>
  <w:style w:type="paragraph" w:styleId="a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5"/>
    <w:semiHidden/>
    <w:rsid w:val="0026022F"/>
    <w:pPr>
      <w:spacing w:after="60"/>
      <w:jc w:val="both"/>
    </w:pPr>
    <w:rPr>
      <w:sz w:val="20"/>
      <w:szCs w:val="20"/>
    </w:rPr>
  </w:style>
  <w:style w:type="character" w:customStyle="1" w:styleId="a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4"/>
    <w:semiHidden/>
    <w:rsid w:val="0026022F"/>
    <w:rPr>
      <w:rFonts w:ascii="Times New Roman" w:eastAsia="Times New Roman" w:hAnsi="Times New Roman" w:cs="Times New Roman"/>
      <w:sz w:val="20"/>
      <w:szCs w:val="20"/>
      <w:lang w:eastAsia="ru-RU"/>
    </w:rPr>
  </w:style>
  <w:style w:type="character" w:styleId="af6">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7">
    <w:name w:val="Body Text"/>
    <w:aliases w:val="Знак1, Знак1,body text,Основной текст Знак Знак"/>
    <w:basedOn w:val="a2"/>
    <w:link w:val="af8"/>
    <w:uiPriority w:val="99"/>
    <w:rsid w:val="0026022F"/>
    <w:pPr>
      <w:spacing w:after="120"/>
      <w:jc w:val="both"/>
    </w:pPr>
  </w:style>
  <w:style w:type="character" w:customStyle="1" w:styleId="af8">
    <w:name w:val="Основной текст Знак"/>
    <w:aliases w:val="Знак1 Знак, Знак1 Знак,body text Знак,Основной текст Знак Знак Знак"/>
    <w:basedOn w:val="a3"/>
    <w:link w:val="af7"/>
    <w:uiPriority w:val="99"/>
    <w:rsid w:val="0026022F"/>
    <w:rPr>
      <w:rFonts w:ascii="Times New Roman" w:eastAsia="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26022F"/>
    <w:pPr>
      <w:spacing w:before="100" w:beforeAutospacing="1" w:after="100" w:afterAutospacing="1"/>
    </w:pPr>
    <w:rPr>
      <w:rFonts w:ascii="Tahoma" w:hAnsi="Tahoma"/>
      <w:sz w:val="20"/>
      <w:szCs w:val="20"/>
      <w:lang w:val="en-US" w:eastAsia="en-US"/>
    </w:rPr>
  </w:style>
  <w:style w:type="paragraph" w:customStyle="1" w:styleId="afa">
    <w:name w:val="Пункт"/>
    <w:basedOn w:val="a2"/>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2"/>
    <w:rsid w:val="0026022F"/>
    <w:pPr>
      <w:spacing w:before="60"/>
      <w:ind w:firstLine="851"/>
      <w:jc w:val="both"/>
    </w:pPr>
    <w:rPr>
      <w:szCs w:val="20"/>
    </w:rPr>
  </w:style>
  <w:style w:type="paragraph" w:customStyle="1" w:styleId="afb">
    <w:name w:val="Таблица шапка"/>
    <w:basedOn w:val="a2"/>
    <w:rsid w:val="0026022F"/>
    <w:pPr>
      <w:keepNext/>
      <w:spacing w:before="40" w:after="40"/>
      <w:ind w:left="57" w:right="57"/>
    </w:pPr>
    <w:rPr>
      <w:sz w:val="18"/>
      <w:szCs w:val="18"/>
    </w:rPr>
  </w:style>
  <w:style w:type="character" w:styleId="afc">
    <w:name w:val="Strong"/>
    <w:basedOn w:val="a3"/>
    <w:uiPriority w:val="22"/>
    <w:qFormat/>
    <w:rsid w:val="0026022F"/>
    <w:rPr>
      <w:b/>
      <w:bCs/>
    </w:rPr>
  </w:style>
  <w:style w:type="paragraph" w:styleId="afd">
    <w:name w:val="Title"/>
    <w:basedOn w:val="a2"/>
    <w:link w:val="afe"/>
    <w:autoRedefine/>
    <w:uiPriority w:val="10"/>
    <w:qFormat/>
    <w:rsid w:val="0026022F"/>
    <w:pPr>
      <w:spacing w:line="360" w:lineRule="auto"/>
      <w:ind w:left="198"/>
      <w:jc w:val="center"/>
    </w:pPr>
    <w:rPr>
      <w:b/>
      <w:bCs/>
      <w:sz w:val="36"/>
      <w:szCs w:val="36"/>
      <w:lang w:val="en-US"/>
    </w:rPr>
  </w:style>
  <w:style w:type="character" w:customStyle="1" w:styleId="afe">
    <w:name w:val="Название Знак"/>
    <w:basedOn w:val="a3"/>
    <w:link w:val="afd"/>
    <w:uiPriority w:val="10"/>
    <w:rsid w:val="0026022F"/>
    <w:rPr>
      <w:rFonts w:ascii="Times New Roman" w:eastAsia="Times New Roman" w:hAnsi="Times New Roman" w:cs="Times New Roman"/>
      <w:b/>
      <w:bCs/>
      <w:sz w:val="36"/>
      <w:szCs w:val="36"/>
      <w:lang w:val="en-US" w:eastAsia="ru-RU"/>
    </w:rPr>
  </w:style>
  <w:style w:type="paragraph" w:customStyle="1" w:styleId="aff">
    <w:name w:val="ЗАГОЛОВОК_МОЙ"/>
    <w:basedOn w:val="a2"/>
    <w:link w:val="aff0"/>
    <w:rsid w:val="0026022F"/>
    <w:pPr>
      <w:suppressAutoHyphens/>
      <w:spacing w:line="360" w:lineRule="auto"/>
      <w:jc w:val="center"/>
    </w:pPr>
    <w:rPr>
      <w:b/>
      <w:bCs/>
      <w:caps/>
      <w:sz w:val="28"/>
      <w:szCs w:val="28"/>
      <w:lang w:eastAsia="ar-SA"/>
    </w:rPr>
  </w:style>
  <w:style w:type="character" w:customStyle="1" w:styleId="aff0">
    <w:name w:val="ЗАГОЛОВОК_МОЙ Знак"/>
    <w:link w:val="aff"/>
    <w:rsid w:val="0026022F"/>
    <w:rPr>
      <w:rFonts w:ascii="Times New Roman" w:eastAsia="Times New Roman" w:hAnsi="Times New Roman" w:cs="Times New Roman"/>
      <w:b/>
      <w:bCs/>
      <w:caps/>
      <w:sz w:val="28"/>
      <w:szCs w:val="28"/>
      <w:lang w:eastAsia="ar-SA"/>
    </w:rPr>
  </w:style>
  <w:style w:type="paragraph" w:customStyle="1" w:styleId="aff1">
    <w:name w:val="Подпункт"/>
    <w:basedOn w:val="a2"/>
    <w:rsid w:val="0026022F"/>
    <w:pPr>
      <w:tabs>
        <w:tab w:val="left" w:pos="1701"/>
      </w:tabs>
      <w:spacing w:line="360" w:lineRule="auto"/>
      <w:jc w:val="both"/>
    </w:pPr>
    <w:rPr>
      <w:sz w:val="28"/>
      <w:szCs w:val="28"/>
    </w:rPr>
  </w:style>
  <w:style w:type="paragraph" w:styleId="aff2">
    <w:name w:val="List Paragraph"/>
    <w:basedOn w:val="a2"/>
    <w:link w:val="aff3"/>
    <w:uiPriority w:val="34"/>
    <w:qFormat/>
    <w:rsid w:val="0026022F"/>
    <w:pPr>
      <w:ind w:left="720"/>
      <w:contextualSpacing/>
    </w:pPr>
  </w:style>
  <w:style w:type="paragraph" w:styleId="aff4">
    <w:name w:val="Body Text Indent"/>
    <w:basedOn w:val="a2"/>
    <w:link w:val="aff5"/>
    <w:unhideWhenUsed/>
    <w:rsid w:val="0026022F"/>
    <w:pPr>
      <w:spacing w:after="120"/>
      <w:ind w:left="283"/>
    </w:pPr>
  </w:style>
  <w:style w:type="character" w:customStyle="1" w:styleId="aff5">
    <w:name w:val="Основной текст с отступом Знак"/>
    <w:basedOn w:val="a3"/>
    <w:link w:val="aff4"/>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2"/>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3"/>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2"/>
    <w:rsid w:val="0026022F"/>
    <w:pPr>
      <w:widowControl w:val="0"/>
      <w:suppressAutoHyphens/>
      <w:spacing w:line="360" w:lineRule="auto"/>
      <w:ind w:firstLine="720"/>
      <w:jc w:val="both"/>
    </w:pPr>
    <w:rPr>
      <w:sz w:val="22"/>
      <w:szCs w:val="20"/>
      <w:lang w:eastAsia="ar-SA"/>
    </w:rPr>
  </w:style>
  <w:style w:type="paragraph" w:styleId="aff6">
    <w:name w:val="header"/>
    <w:aliases w:val="Aa?oiee eieiioeooe"/>
    <w:basedOn w:val="a2"/>
    <w:link w:val="aff7"/>
    <w:uiPriority w:val="99"/>
    <w:rsid w:val="0026022F"/>
    <w:pPr>
      <w:widowControl w:val="0"/>
      <w:tabs>
        <w:tab w:val="center" w:pos="4153"/>
        <w:tab w:val="right" w:pos="8306"/>
      </w:tabs>
      <w:suppressAutoHyphens/>
    </w:pPr>
    <w:rPr>
      <w:sz w:val="20"/>
      <w:szCs w:val="20"/>
      <w:lang w:eastAsia="ar-SA"/>
    </w:rPr>
  </w:style>
  <w:style w:type="character" w:customStyle="1" w:styleId="aff7">
    <w:name w:val="Верхний колонтитул Знак"/>
    <w:aliases w:val="Aa?oiee eieiioeooe Знак"/>
    <w:basedOn w:val="a3"/>
    <w:link w:val="aff6"/>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2"/>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2"/>
    <w:rsid w:val="0026022F"/>
    <w:pPr>
      <w:keepLines/>
      <w:suppressAutoHyphens/>
      <w:ind w:firstLine="567"/>
      <w:jc w:val="both"/>
    </w:pPr>
    <w:rPr>
      <w:sz w:val="22"/>
      <w:szCs w:val="22"/>
      <w:lang w:eastAsia="ar-SA"/>
    </w:rPr>
  </w:style>
  <w:style w:type="paragraph" w:styleId="aff8">
    <w:name w:val="toa heading"/>
    <w:basedOn w:val="a2"/>
    <w:next w:val="a2"/>
    <w:semiHidden/>
    <w:rsid w:val="0026022F"/>
    <w:pPr>
      <w:spacing w:before="120" w:line="360" w:lineRule="auto"/>
      <w:ind w:firstLine="709"/>
      <w:jc w:val="both"/>
    </w:pPr>
    <w:rPr>
      <w:b/>
      <w:szCs w:val="20"/>
    </w:rPr>
  </w:style>
  <w:style w:type="paragraph" w:customStyle="1" w:styleId="aff9">
    <w:name w:val="Базовый заголовок"/>
    <w:basedOn w:val="a2"/>
    <w:next w:val="af7"/>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2"/>
    <w:rsid w:val="0026022F"/>
    <w:pPr>
      <w:keepLines/>
      <w:ind w:firstLine="567"/>
      <w:jc w:val="both"/>
    </w:pPr>
    <w:rPr>
      <w:sz w:val="22"/>
      <w:szCs w:val="22"/>
    </w:rPr>
  </w:style>
  <w:style w:type="paragraph" w:customStyle="1" w:styleId="222">
    <w:name w:val="222"/>
    <w:basedOn w:val="a2"/>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3"/>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2"/>
    <w:rsid w:val="0026022F"/>
    <w:pPr>
      <w:widowControl w:val="0"/>
      <w:spacing w:line="360" w:lineRule="auto"/>
      <w:ind w:firstLine="720"/>
      <w:jc w:val="both"/>
    </w:pPr>
    <w:rPr>
      <w:sz w:val="22"/>
      <w:szCs w:val="20"/>
    </w:rPr>
  </w:style>
  <w:style w:type="paragraph" w:customStyle="1" w:styleId="affa">
    <w:name w:val="Содержимое таблицы"/>
    <w:basedOn w:val="a2"/>
    <w:rsid w:val="0026022F"/>
    <w:pPr>
      <w:suppressLineNumbers/>
      <w:suppressAutoHyphens/>
    </w:pPr>
    <w:rPr>
      <w:color w:val="000000"/>
      <w:sz w:val="20"/>
      <w:szCs w:val="20"/>
      <w:lang w:eastAsia="hi-IN" w:bidi="hi-IN"/>
    </w:rPr>
  </w:style>
  <w:style w:type="paragraph" w:customStyle="1" w:styleId="Noeeu1">
    <w:name w:val="Noeeu1"/>
    <w:basedOn w:val="a2"/>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2"/>
    <w:uiPriority w:val="99"/>
    <w:semiHidden/>
    <w:unhideWhenUsed/>
    <w:rsid w:val="0026022F"/>
    <w:pPr>
      <w:ind w:left="566" w:hanging="283"/>
      <w:contextualSpacing/>
    </w:pPr>
  </w:style>
  <w:style w:type="paragraph" w:customStyle="1" w:styleId="Times12">
    <w:name w:val="Times 12"/>
    <w:basedOn w:val="a2"/>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3"/>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3"/>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3"/>
    <w:link w:val="affb"/>
    <w:locked/>
    <w:rsid w:val="008C5CC0"/>
    <w:rPr>
      <w:rFonts w:ascii="Arial" w:hAnsi="Arial"/>
      <w:sz w:val="24"/>
      <w:szCs w:val="24"/>
      <w:lang w:eastAsia="ru-RU"/>
    </w:rPr>
  </w:style>
  <w:style w:type="paragraph" w:customStyle="1" w:styleId="affb">
    <w:name w:val="Ариал"/>
    <w:basedOn w:val="a2"/>
    <w:link w:val="18"/>
    <w:rsid w:val="008C5CC0"/>
    <w:pPr>
      <w:spacing w:before="120" w:after="120" w:line="360" w:lineRule="auto"/>
      <w:ind w:firstLine="851"/>
      <w:jc w:val="both"/>
    </w:pPr>
    <w:rPr>
      <w:rFonts w:ascii="Arial" w:eastAsia="Calibri" w:hAnsi="Arial"/>
    </w:rPr>
  </w:style>
  <w:style w:type="paragraph" w:styleId="affc">
    <w:name w:val="No Spacing"/>
    <w:uiPriority w:val="1"/>
    <w:qFormat/>
    <w:rsid w:val="00782EB3"/>
    <w:rPr>
      <w:rFonts w:ascii="Times New Roman" w:eastAsia="Times New Roman" w:hAnsi="Times New Roman"/>
      <w:sz w:val="24"/>
      <w:szCs w:val="24"/>
    </w:rPr>
  </w:style>
  <w:style w:type="paragraph" w:customStyle="1" w:styleId="rmciloaw">
    <w:name w:val="rmciloaw"/>
    <w:basedOn w:val="a2"/>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d">
    <w:name w:val="Block Text"/>
    <w:basedOn w:val="a2"/>
    <w:uiPriority w:val="99"/>
    <w:rsid w:val="00A57795"/>
    <w:pPr>
      <w:ind w:left="-567" w:right="-999" w:firstLine="567"/>
      <w:jc w:val="both"/>
    </w:pPr>
    <w:rPr>
      <w:szCs w:val="20"/>
    </w:rPr>
  </w:style>
  <w:style w:type="paragraph" w:styleId="36">
    <w:name w:val="Body Text Indent 3"/>
    <w:basedOn w:val="a2"/>
    <w:link w:val="37"/>
    <w:uiPriority w:val="99"/>
    <w:rsid w:val="00A57795"/>
    <w:pPr>
      <w:spacing w:after="120"/>
      <w:ind w:left="283"/>
    </w:pPr>
    <w:rPr>
      <w:sz w:val="16"/>
      <w:szCs w:val="16"/>
    </w:rPr>
  </w:style>
  <w:style w:type="character" w:customStyle="1" w:styleId="37">
    <w:name w:val="Основной текст с отступом 3 Знак"/>
    <w:basedOn w:val="a3"/>
    <w:link w:val="36"/>
    <w:uiPriority w:val="99"/>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e">
    <w:name w:val="Символ нумерации"/>
    <w:rsid w:val="002944EE"/>
  </w:style>
  <w:style w:type="character" w:customStyle="1" w:styleId="afff">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f0">
    <w:name w:val="Заголовок"/>
    <w:basedOn w:val="a2"/>
    <w:next w:val="af7"/>
    <w:rsid w:val="002944EE"/>
    <w:pPr>
      <w:keepNext/>
      <w:suppressAutoHyphens/>
      <w:spacing w:before="240" w:after="120"/>
    </w:pPr>
    <w:rPr>
      <w:rFonts w:ascii="Arial" w:eastAsia="Microsoft YaHei" w:hAnsi="Arial" w:cs="Mangal"/>
      <w:sz w:val="28"/>
      <w:szCs w:val="28"/>
      <w:lang w:eastAsia="ar-SA"/>
    </w:rPr>
  </w:style>
  <w:style w:type="paragraph" w:styleId="afff1">
    <w:name w:val="List"/>
    <w:basedOn w:val="af7"/>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2"/>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2"/>
    <w:rsid w:val="002944EE"/>
    <w:pPr>
      <w:suppressLineNumbers/>
      <w:suppressAutoHyphens/>
    </w:pPr>
    <w:rPr>
      <w:rFonts w:ascii="Arial" w:hAnsi="Arial" w:cs="Mangal"/>
      <w:sz w:val="20"/>
      <w:szCs w:val="20"/>
      <w:lang w:eastAsia="ar-SA"/>
    </w:rPr>
  </w:style>
  <w:style w:type="paragraph" w:customStyle="1" w:styleId="1b">
    <w:name w:val="Название объекта1"/>
    <w:basedOn w:val="a2"/>
    <w:rsid w:val="002944EE"/>
    <w:pPr>
      <w:suppressLineNumbers/>
      <w:suppressAutoHyphens/>
      <w:spacing w:before="120" w:after="120"/>
    </w:pPr>
    <w:rPr>
      <w:rFonts w:cs="Mangal"/>
      <w:i/>
      <w:iCs/>
      <w:lang w:eastAsia="ar-SA"/>
    </w:rPr>
  </w:style>
  <w:style w:type="paragraph" w:customStyle="1" w:styleId="2d">
    <w:name w:val="Указатель2"/>
    <w:basedOn w:val="a2"/>
    <w:rsid w:val="002944EE"/>
    <w:pPr>
      <w:suppressLineNumbers/>
      <w:suppressAutoHyphens/>
    </w:pPr>
    <w:rPr>
      <w:rFonts w:cs="Mangal"/>
      <w:sz w:val="20"/>
      <w:szCs w:val="20"/>
      <w:lang w:eastAsia="ar-SA"/>
    </w:rPr>
  </w:style>
  <w:style w:type="paragraph" w:customStyle="1" w:styleId="1c">
    <w:name w:val="Название1"/>
    <w:basedOn w:val="a2"/>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2"/>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2"/>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2"/>
    <w:uiPriority w:val="99"/>
    <w:rsid w:val="002944EE"/>
    <w:pPr>
      <w:widowControl w:val="0"/>
      <w:suppressAutoHyphens/>
      <w:jc w:val="both"/>
    </w:pPr>
    <w:rPr>
      <w:sz w:val="22"/>
      <w:szCs w:val="20"/>
      <w:lang w:eastAsia="ar-SA"/>
    </w:rPr>
  </w:style>
  <w:style w:type="paragraph" w:customStyle="1" w:styleId="1e">
    <w:name w:val="Схема документа1"/>
    <w:basedOn w:val="a2"/>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2"/>
    <w:next w:val="a2"/>
    <w:rsid w:val="002944EE"/>
    <w:pPr>
      <w:keepNext/>
      <w:suppressAutoHyphens/>
      <w:jc w:val="both"/>
    </w:pPr>
    <w:rPr>
      <w:sz w:val="28"/>
      <w:szCs w:val="20"/>
      <w:lang w:eastAsia="ar-SA"/>
    </w:rPr>
  </w:style>
  <w:style w:type="paragraph" w:customStyle="1" w:styleId="240">
    <w:name w:val="Основной текст с отступом 24"/>
    <w:basedOn w:val="a2"/>
    <w:rsid w:val="002944EE"/>
    <w:pPr>
      <w:keepLines/>
      <w:suppressAutoHyphens/>
      <w:ind w:firstLine="567"/>
      <w:jc w:val="both"/>
    </w:pPr>
    <w:rPr>
      <w:sz w:val="22"/>
      <w:szCs w:val="22"/>
      <w:lang w:eastAsia="ar-SA"/>
    </w:rPr>
  </w:style>
  <w:style w:type="paragraph" w:customStyle="1" w:styleId="1f">
    <w:name w:val="заголовок 1"/>
    <w:basedOn w:val="a2"/>
    <w:next w:val="a2"/>
    <w:rsid w:val="002944EE"/>
    <w:pPr>
      <w:keepNext/>
      <w:suppressAutoHyphens/>
      <w:jc w:val="center"/>
    </w:pPr>
    <w:rPr>
      <w:b/>
      <w:sz w:val="28"/>
      <w:szCs w:val="20"/>
      <w:lang w:eastAsia="ar-SA"/>
    </w:rPr>
  </w:style>
  <w:style w:type="paragraph" w:customStyle="1" w:styleId="afff2">
    <w:name w:val="Заголовок таблицы"/>
    <w:basedOn w:val="affa"/>
    <w:rsid w:val="002944EE"/>
    <w:pPr>
      <w:jc w:val="center"/>
    </w:pPr>
    <w:rPr>
      <w:b/>
      <w:bCs/>
      <w:color w:val="auto"/>
      <w:lang w:eastAsia="ar-SA" w:bidi="ar-SA"/>
    </w:rPr>
  </w:style>
  <w:style w:type="paragraph" w:customStyle="1" w:styleId="1f0">
    <w:name w:val="Текст примечания1"/>
    <w:basedOn w:val="a2"/>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2"/>
    <w:rsid w:val="002944EE"/>
    <w:pPr>
      <w:spacing w:after="240"/>
    </w:pPr>
    <w:rPr>
      <w:szCs w:val="20"/>
      <w:lang w:val="en-US" w:eastAsia="en-US"/>
    </w:rPr>
  </w:style>
  <w:style w:type="paragraph" w:customStyle="1" w:styleId="text0">
    <w:name w:val="text"/>
    <w:basedOn w:val="a2"/>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3"/>
    <w:rsid w:val="00A703FF"/>
  </w:style>
  <w:style w:type="paragraph" w:customStyle="1" w:styleId="340">
    <w:name w:val="Основной текст с отступом 34"/>
    <w:basedOn w:val="a2"/>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2"/>
    <w:rsid w:val="00E63FBD"/>
    <w:pPr>
      <w:widowControl w:val="0"/>
      <w:suppressAutoHyphens/>
      <w:jc w:val="both"/>
    </w:pPr>
    <w:rPr>
      <w:sz w:val="22"/>
      <w:szCs w:val="20"/>
      <w:lang w:eastAsia="ar-SA"/>
    </w:rPr>
  </w:style>
  <w:style w:type="paragraph" w:customStyle="1" w:styleId="250">
    <w:name w:val="Основной текст с отступом 25"/>
    <w:basedOn w:val="a2"/>
    <w:rsid w:val="00E63FBD"/>
    <w:pPr>
      <w:keepLines/>
      <w:suppressAutoHyphens/>
      <w:ind w:firstLine="567"/>
      <w:jc w:val="both"/>
    </w:pPr>
    <w:rPr>
      <w:sz w:val="22"/>
      <w:szCs w:val="22"/>
      <w:lang w:eastAsia="ar-SA"/>
    </w:rPr>
  </w:style>
  <w:style w:type="paragraph" w:customStyle="1" w:styleId="2f">
    <w:name w:val="Основной текст2"/>
    <w:basedOn w:val="a2"/>
    <w:link w:val="afff3"/>
    <w:rsid w:val="00C97F1D"/>
    <w:pPr>
      <w:widowControl w:val="0"/>
      <w:jc w:val="both"/>
    </w:pPr>
    <w:rPr>
      <w:rFonts w:ascii="Arial" w:hAnsi="Arial"/>
      <w:szCs w:val="20"/>
    </w:rPr>
  </w:style>
  <w:style w:type="character" w:customStyle="1" w:styleId="2f0">
    <w:name w:val="Основной текст (2)_"/>
    <w:basedOn w:val="a3"/>
    <w:link w:val="2f1"/>
    <w:rsid w:val="00C97F1D"/>
    <w:rPr>
      <w:rFonts w:ascii="Times New Roman" w:eastAsia="Times New Roman" w:hAnsi="Times New Roman"/>
      <w:b/>
      <w:bCs/>
      <w:shd w:val="clear" w:color="auto" w:fill="FFFFFF"/>
    </w:rPr>
  </w:style>
  <w:style w:type="character" w:customStyle="1" w:styleId="afff3">
    <w:name w:val="Основной текст_"/>
    <w:basedOn w:val="a3"/>
    <w:link w:val="2f"/>
    <w:rsid w:val="00C97F1D"/>
    <w:rPr>
      <w:rFonts w:ascii="Arial" w:eastAsia="Times New Roman" w:hAnsi="Arial" w:cs="Times New Roman"/>
      <w:sz w:val="24"/>
      <w:szCs w:val="20"/>
      <w:lang w:eastAsia="ru-RU"/>
    </w:rPr>
  </w:style>
  <w:style w:type="character" w:customStyle="1" w:styleId="2f2">
    <w:name w:val="Заголовок №2_"/>
    <w:basedOn w:val="a3"/>
    <w:link w:val="2f3"/>
    <w:rsid w:val="00C97F1D"/>
    <w:rPr>
      <w:rFonts w:ascii="Times New Roman" w:eastAsia="Times New Roman" w:hAnsi="Times New Roman"/>
      <w:b/>
      <w:bCs/>
      <w:shd w:val="clear" w:color="auto" w:fill="FFFFFF"/>
    </w:rPr>
  </w:style>
  <w:style w:type="character" w:customStyle="1" w:styleId="1f1">
    <w:name w:val="Заголовок №1_"/>
    <w:basedOn w:val="a3"/>
    <w:link w:val="1f2"/>
    <w:rsid w:val="00C97F1D"/>
    <w:rPr>
      <w:rFonts w:ascii="Times New Roman" w:eastAsia="Times New Roman" w:hAnsi="Times New Roman"/>
      <w:b/>
      <w:bCs/>
      <w:shd w:val="clear" w:color="auto" w:fill="FFFFFF"/>
    </w:rPr>
  </w:style>
  <w:style w:type="paragraph" w:customStyle="1" w:styleId="2f1">
    <w:name w:val="Основной текст (2)"/>
    <w:basedOn w:val="a2"/>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2"/>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2"/>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3"/>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4">
    <w:name w:val="annotation reference"/>
    <w:basedOn w:val="a3"/>
    <w:uiPriority w:val="99"/>
    <w:unhideWhenUsed/>
    <w:rsid w:val="00C97F1D"/>
    <w:rPr>
      <w:sz w:val="16"/>
      <w:szCs w:val="16"/>
    </w:rPr>
  </w:style>
  <w:style w:type="numbering" w:customStyle="1" w:styleId="1f4">
    <w:name w:val="Нет списка1"/>
    <w:next w:val="a5"/>
    <w:uiPriority w:val="99"/>
    <w:semiHidden/>
    <w:unhideWhenUsed/>
    <w:rsid w:val="00457798"/>
  </w:style>
  <w:style w:type="numbering" w:customStyle="1" w:styleId="2f4">
    <w:name w:val="Нет списка2"/>
    <w:next w:val="a5"/>
    <w:uiPriority w:val="99"/>
    <w:semiHidden/>
    <w:unhideWhenUsed/>
    <w:rsid w:val="00741E76"/>
  </w:style>
  <w:style w:type="paragraph" w:customStyle="1" w:styleId="115">
    <w:name w:val="Стиль СОН1 + Перед:  15 пт"/>
    <w:basedOn w:val="a2"/>
    <w:autoRedefine/>
    <w:rsid w:val="00741E76"/>
    <w:pPr>
      <w:keepNext/>
      <w:widowControl w:val="0"/>
      <w:tabs>
        <w:tab w:val="left" w:pos="567"/>
      </w:tabs>
      <w:ind w:firstLine="540"/>
      <w:jc w:val="center"/>
    </w:pPr>
    <w:rPr>
      <w:b/>
      <w:bCs/>
      <w:snapToGrid w:val="0"/>
      <w:sz w:val="26"/>
      <w:szCs w:val="20"/>
    </w:rPr>
  </w:style>
  <w:style w:type="paragraph" w:customStyle="1" w:styleId="afff5">
    <w:name w:val="Таблица"/>
    <w:basedOn w:val="a2"/>
    <w:rsid w:val="00741E76"/>
    <w:pPr>
      <w:jc w:val="both"/>
    </w:pPr>
    <w:rPr>
      <w:sz w:val="26"/>
      <w:szCs w:val="20"/>
    </w:rPr>
  </w:style>
  <w:style w:type="numbering" w:customStyle="1" w:styleId="3a">
    <w:name w:val="Нет списка3"/>
    <w:next w:val="a5"/>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5"/>
    <w:uiPriority w:val="99"/>
    <w:semiHidden/>
    <w:unhideWhenUsed/>
    <w:rsid w:val="0007211C"/>
  </w:style>
  <w:style w:type="table" w:customStyle="1" w:styleId="1f6">
    <w:name w:val="Сетка таблицы1"/>
    <w:basedOn w:val="a4"/>
    <w:next w:val="ad"/>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4"/>
    <w:next w:val="ad"/>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07211C"/>
  </w:style>
  <w:style w:type="table" w:customStyle="1" w:styleId="3b">
    <w:name w:val="Сетка таблицы3"/>
    <w:basedOn w:val="a4"/>
    <w:next w:val="ad"/>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ункты договора"/>
    <w:basedOn w:val="a2"/>
    <w:link w:val="afff6"/>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1">
    <w:name w:val="Под пункты договора"/>
    <w:basedOn w:val="a2"/>
    <w:link w:val="afff7"/>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4"/>
    <w:next w:val="ad"/>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6">
    <w:name w:val="Пункты договора Знак"/>
    <w:basedOn w:val="a3"/>
    <w:link w:val="a0"/>
    <w:rsid w:val="001D2608"/>
    <w:rPr>
      <w:rFonts w:ascii="Times New Roman" w:eastAsia="Times New Roman" w:hAnsi="Times New Roman"/>
      <w:b/>
      <w:sz w:val="24"/>
      <w:szCs w:val="24"/>
      <w:shd w:val="clear" w:color="auto" w:fill="FFFFFF"/>
    </w:rPr>
  </w:style>
  <w:style w:type="paragraph" w:customStyle="1" w:styleId="afff8">
    <w:name w:val="Подпункты договора"/>
    <w:basedOn w:val="a1"/>
    <w:link w:val="afff9"/>
    <w:qFormat/>
    <w:rsid w:val="001D2608"/>
    <w:pPr>
      <w:numPr>
        <w:ilvl w:val="0"/>
        <w:numId w:val="0"/>
      </w:numPr>
      <w:tabs>
        <w:tab w:val="num" w:pos="576"/>
      </w:tabs>
      <w:ind w:left="576" w:hanging="576"/>
    </w:pPr>
  </w:style>
  <w:style w:type="character" w:customStyle="1" w:styleId="afff9">
    <w:name w:val="Подпункты договора Знак"/>
    <w:basedOn w:val="a3"/>
    <w:link w:val="afff8"/>
    <w:rsid w:val="001D2608"/>
    <w:rPr>
      <w:rFonts w:ascii="Times New Roman" w:eastAsia="Times New Roman" w:hAnsi="Times New Roman"/>
      <w:sz w:val="24"/>
    </w:rPr>
  </w:style>
  <w:style w:type="character" w:customStyle="1" w:styleId="afff7">
    <w:name w:val="Под пункты договора Знак"/>
    <w:basedOn w:val="a3"/>
    <w:link w:val="a1"/>
    <w:rsid w:val="001D2608"/>
    <w:rPr>
      <w:rFonts w:ascii="Times New Roman" w:eastAsia="Times New Roman" w:hAnsi="Times New Roman"/>
      <w:sz w:val="24"/>
    </w:rPr>
  </w:style>
  <w:style w:type="table" w:styleId="afffa">
    <w:name w:val="Table Contemporary"/>
    <w:basedOn w:val="a4"/>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2"/>
    <w:rsid w:val="007811AF"/>
    <w:pPr>
      <w:spacing w:before="100" w:beforeAutospacing="1" w:after="100" w:afterAutospacing="1"/>
    </w:pPr>
  </w:style>
  <w:style w:type="character" w:customStyle="1" w:styleId="105pt">
    <w:name w:val="Основной текст + 10;5 pt;Полужирный"/>
    <w:basedOn w:val="a3"/>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3"/>
    <w:rsid w:val="00457035"/>
  </w:style>
  <w:style w:type="paragraph" w:styleId="afffb">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5"/>
    <w:uiPriority w:val="99"/>
    <w:semiHidden/>
    <w:unhideWhenUsed/>
    <w:rsid w:val="00CD2687"/>
  </w:style>
  <w:style w:type="numbering" w:customStyle="1" w:styleId="212">
    <w:name w:val="Нет списка21"/>
    <w:next w:val="a5"/>
    <w:uiPriority w:val="99"/>
    <w:semiHidden/>
    <w:unhideWhenUsed/>
    <w:rsid w:val="00CD2687"/>
  </w:style>
  <w:style w:type="numbering" w:customStyle="1" w:styleId="111">
    <w:name w:val="Нет списка111"/>
    <w:next w:val="a5"/>
    <w:uiPriority w:val="99"/>
    <w:semiHidden/>
    <w:unhideWhenUsed/>
    <w:rsid w:val="00CD2687"/>
  </w:style>
  <w:style w:type="table" w:customStyle="1" w:styleId="112">
    <w:name w:val="Сетка таблицы11"/>
    <w:basedOn w:val="a4"/>
    <w:next w:val="ad"/>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5"/>
    <w:uiPriority w:val="99"/>
    <w:semiHidden/>
    <w:unhideWhenUsed/>
    <w:rsid w:val="00CD2687"/>
  </w:style>
  <w:style w:type="paragraph" w:customStyle="1" w:styleId="afffc">
    <w:name w:val="Стиль"/>
    <w:basedOn w:val="a2"/>
    <w:next w:val="afd"/>
    <w:link w:val="afffd"/>
    <w:uiPriority w:val="99"/>
    <w:qFormat/>
    <w:rsid w:val="00CC1D02"/>
    <w:pPr>
      <w:jc w:val="center"/>
    </w:pPr>
    <w:rPr>
      <w:rFonts w:ascii="Cambria" w:hAnsi="Cambria"/>
      <w:b/>
      <w:kern w:val="28"/>
      <w:sz w:val="32"/>
      <w:szCs w:val="20"/>
    </w:rPr>
  </w:style>
  <w:style w:type="character" w:customStyle="1" w:styleId="afffd">
    <w:name w:val="Заголовок Знак"/>
    <w:link w:val="afffc"/>
    <w:uiPriority w:val="99"/>
    <w:locked/>
    <w:rsid w:val="00CC1D02"/>
    <w:rPr>
      <w:rFonts w:ascii="Cambria" w:eastAsia="Times New Roman" w:hAnsi="Cambria"/>
      <w:b/>
      <w:kern w:val="28"/>
      <w:sz w:val="32"/>
    </w:rPr>
  </w:style>
  <w:style w:type="paragraph" w:styleId="afffe">
    <w:name w:val="Plain Text"/>
    <w:basedOn w:val="a2"/>
    <w:link w:val="affff"/>
    <w:uiPriority w:val="99"/>
    <w:rsid w:val="00CC1D02"/>
    <w:pPr>
      <w:autoSpaceDE w:val="0"/>
      <w:autoSpaceDN w:val="0"/>
    </w:pPr>
    <w:rPr>
      <w:rFonts w:ascii="Courier New" w:hAnsi="Courier New"/>
      <w:sz w:val="20"/>
      <w:szCs w:val="20"/>
    </w:rPr>
  </w:style>
  <w:style w:type="character" w:customStyle="1" w:styleId="affff">
    <w:name w:val="Текст Знак"/>
    <w:basedOn w:val="a3"/>
    <w:link w:val="afffe"/>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styleId="a">
    <w:name w:val="List Bullet"/>
    <w:basedOn w:val="a2"/>
    <w:uiPriority w:val="99"/>
    <w:unhideWhenUsed/>
    <w:rsid w:val="00C00B3C"/>
    <w:pPr>
      <w:numPr>
        <w:numId w:val="24"/>
      </w:numPr>
      <w:spacing w:after="60"/>
      <w:contextualSpacing/>
      <w:jc w:val="both"/>
    </w:pPr>
  </w:style>
  <w:style w:type="character" w:customStyle="1" w:styleId="aff3">
    <w:name w:val="Абзац списка Знак"/>
    <w:link w:val="aff2"/>
    <w:uiPriority w:val="34"/>
    <w:locked/>
    <w:rsid w:val="004F4E2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seltorg.ru/"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1060;&#1077;&#1076;&#1077;&#1088;&#1072;&#1083;&#1100;&#1085;&#1099;&#1084;%20&#1079;&#1072;&#1082;&#1086;&#1085;&#1086;&#1084;%20&#1086;&#1090;%2024.07.2007%20&#8470;%20209-&#1060;&#1047;%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seltorg.ru/"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http://www.endopharm.ru/" TargetMode="Externa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2779A-E375-45B3-A381-F7F112A8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51</Pages>
  <Words>17225</Words>
  <Characters>98183</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115178</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lav</cp:lastModifiedBy>
  <cp:revision>166</cp:revision>
  <cp:lastPrinted>2018-11-16T06:41:00Z</cp:lastPrinted>
  <dcterms:created xsi:type="dcterms:W3CDTF">2016-12-20T06:28:00Z</dcterms:created>
  <dcterms:modified xsi:type="dcterms:W3CDTF">2018-11-16T06:42:00Z</dcterms:modified>
</cp:coreProperties>
</file>