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w:t>
      </w:r>
      <w:r w:rsidR="00113534">
        <w:rPr>
          <w:b/>
        </w:rPr>
        <w:t>конкурса</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0A07BB">
      <w:pPr>
        <w:tabs>
          <w:tab w:val="center" w:pos="4677"/>
          <w:tab w:val="right" w:pos="9355"/>
        </w:tabs>
        <w:jc w:val="center"/>
        <w:rPr>
          <w:b/>
          <w:bCs/>
        </w:rPr>
      </w:pPr>
      <w:r w:rsidRPr="001E4589">
        <w:rPr>
          <w:b/>
          <w:bCs/>
        </w:rPr>
        <w:t xml:space="preserve">на </w:t>
      </w:r>
      <w:r w:rsidR="007323FF">
        <w:rPr>
          <w:b/>
          <w:bCs/>
        </w:rPr>
        <w:t>о</w:t>
      </w:r>
      <w:r w:rsidR="007323FF" w:rsidRPr="007323FF">
        <w:rPr>
          <w:b/>
          <w:bCs/>
        </w:rPr>
        <w:t>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05363A" w:rsidRPr="0005363A">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7323FF">
        <w:rPr>
          <w:b/>
          <w:bCs/>
          <w:sz w:val="24"/>
          <w:szCs w:val="24"/>
        </w:rPr>
        <w:t>01</w:t>
      </w:r>
      <w:r w:rsidR="00B946F3" w:rsidRPr="005840D5">
        <w:rPr>
          <w:b/>
          <w:bCs/>
          <w:sz w:val="24"/>
          <w:szCs w:val="24"/>
        </w:rPr>
        <w:t>/1</w:t>
      </w:r>
      <w:r w:rsidR="007323FF">
        <w:rPr>
          <w:b/>
          <w:bCs/>
          <w:sz w:val="24"/>
          <w:szCs w:val="24"/>
        </w:rPr>
        <w:t>9</w:t>
      </w:r>
    </w:p>
    <w:p w:rsidR="0026022F" w:rsidRPr="005840D5" w:rsidRDefault="0026022F" w:rsidP="00E63FBD">
      <w:pPr>
        <w:jc w:val="center"/>
        <w:rPr>
          <w:spacing w:val="-8"/>
        </w:rPr>
      </w:pPr>
    </w:p>
    <w:p w:rsidR="0026022F" w:rsidRDefault="0048074D" w:rsidP="00E63FBD">
      <w:pPr>
        <w:jc w:val="right"/>
        <w:rPr>
          <w:b/>
          <w:bCs/>
        </w:rPr>
      </w:pPr>
      <w:r>
        <w:rPr>
          <w:b/>
          <w:bCs/>
        </w:rPr>
        <w:t>2</w:t>
      </w:r>
      <w:r w:rsidR="007323FF">
        <w:rPr>
          <w:b/>
          <w:bCs/>
        </w:rPr>
        <w:t>5</w:t>
      </w:r>
      <w:r w:rsidR="004D1420" w:rsidRPr="005840D5">
        <w:rPr>
          <w:b/>
          <w:bCs/>
        </w:rPr>
        <w:t xml:space="preserve"> </w:t>
      </w:r>
      <w:r w:rsidR="007323FF">
        <w:rPr>
          <w:b/>
          <w:bCs/>
        </w:rPr>
        <w:t>января</w:t>
      </w:r>
      <w:r w:rsidR="0026022F" w:rsidRPr="005840D5">
        <w:rPr>
          <w:b/>
          <w:bCs/>
        </w:rPr>
        <w:t xml:space="preserve"> 201</w:t>
      </w:r>
      <w:r w:rsidR="007323FF">
        <w:rPr>
          <w:b/>
          <w:bCs/>
        </w:rPr>
        <w:t>9</w:t>
      </w:r>
      <w:r w:rsidR="0026022F" w:rsidRPr="005840D5">
        <w:rPr>
          <w:b/>
          <w:bCs/>
        </w:rPr>
        <w:t xml:space="preserve"> г.</w:t>
      </w:r>
    </w:p>
    <w:p w:rsidR="00B152C7" w:rsidRDefault="00B152C7" w:rsidP="003B604F">
      <w:pPr>
        <w:jc w:val="both"/>
        <w:rPr>
          <w:b/>
        </w:rPr>
      </w:pPr>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w:t>
      </w:r>
      <w:r w:rsidR="00113534" w:rsidRPr="00113534">
        <w:t>конкурса</w:t>
      </w:r>
      <w:r w:rsidRPr="005840D5">
        <w:t xml:space="preserve">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7323FF" w:rsidRPr="007323FF">
        <w:rPr>
          <w:bCs/>
        </w:rPr>
        <w:t xml:space="preserve">оказание услуг по внесению изменений в Проектную документацию и разработке Рабочей документации для строительства объекта: </w:t>
      </w:r>
      <w:proofErr w:type="gramStart"/>
      <w:r w:rsidR="007323FF" w:rsidRPr="007323FF">
        <w:rPr>
          <w:bCs/>
        </w:rPr>
        <w:t>«Реконструкция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113534" w:rsidP="00E63FBD">
            <w:r w:rsidRPr="00113534">
              <w:t>Конкурс</w:t>
            </w:r>
            <w:r w:rsidRPr="005840D5">
              <w:rPr>
                <w:b/>
              </w:rPr>
              <w:t xml:space="preserve"> </w:t>
            </w:r>
            <w:r w:rsidR="00670902">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w:t>
            </w:r>
            <w:r w:rsidR="007323FF">
              <w:t xml:space="preserve">Аверьянов Дмитрий Юрьевич, тел. +7 (495) 234-61-92 </w:t>
            </w:r>
            <w:proofErr w:type="spellStart"/>
            <w:r w:rsidR="007323FF">
              <w:t>доб</w:t>
            </w:r>
            <w:proofErr w:type="spellEnd"/>
            <w:r w:rsidR="007323FF">
              <w:t xml:space="preserve">. 545; Мальцев Константин Александрович +7 (495) 234-61-92 </w:t>
            </w:r>
            <w:proofErr w:type="spellStart"/>
            <w:r w:rsidR="007323FF">
              <w:t>доб</w:t>
            </w:r>
            <w:proofErr w:type="spellEnd"/>
            <w:r w:rsidR="007323FF">
              <w:t>. 547.</w:t>
            </w:r>
          </w:p>
          <w:p w:rsidR="007323FF" w:rsidRDefault="007323FF" w:rsidP="008D088E">
            <w:pPr>
              <w:keepNext/>
              <w:keepLines/>
              <w:widowControl w:val="0"/>
              <w:suppressLineNumbers/>
              <w:suppressAutoHyphens/>
            </w:pP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F735C8"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C8416F" w:rsidP="003B604F">
            <w:pPr>
              <w:tabs>
                <w:tab w:val="left" w:pos="737"/>
                <w:tab w:val="left" w:pos="5740"/>
                <w:tab w:val="left" w:pos="9639"/>
              </w:tabs>
              <w:overflowPunct w:val="0"/>
              <w:autoSpaceDE w:val="0"/>
              <w:autoSpaceDN w:val="0"/>
              <w:adjustRightInd w:val="0"/>
              <w:jc w:val="both"/>
              <w:rPr>
                <w:b/>
                <w:bCs/>
              </w:rPr>
            </w:pPr>
            <w:r>
              <w:rPr>
                <w:b/>
                <w:bCs/>
              </w:rPr>
              <w:t>О</w:t>
            </w:r>
            <w:r w:rsidRPr="007323FF">
              <w:rPr>
                <w:b/>
                <w:bCs/>
              </w:rPr>
              <w:t>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CC0756">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C8416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C8416F">
              <w:t>«Проект договора»</w:t>
            </w:r>
            <w:r w:rsidR="00B93661">
              <w:t xml:space="preserve"> </w:t>
            </w:r>
            <w:r w:rsidR="00C8416F">
              <w:t>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C8416F" w:rsidP="004F276C">
            <w:pPr>
              <w:rPr>
                <w:highlight w:val="yellow"/>
              </w:rPr>
            </w:pPr>
            <w:r w:rsidRPr="00C8416F">
              <w:t>71.12.19.100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C8416F" w:rsidP="004F276C">
            <w:pPr>
              <w:rPr>
                <w:highlight w:val="yellow"/>
              </w:rPr>
            </w:pPr>
            <w:r w:rsidRPr="00C8416F">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8074D" w:rsidP="00C8416F">
            <w:pPr>
              <w:rPr>
                <w:b/>
              </w:rPr>
            </w:pPr>
            <w:r>
              <w:rPr>
                <w:b/>
                <w:bCs/>
              </w:rPr>
              <w:t>2</w:t>
            </w:r>
            <w:r w:rsidR="00C8416F">
              <w:rPr>
                <w:b/>
                <w:bCs/>
              </w:rPr>
              <w:t>5</w:t>
            </w:r>
            <w:r w:rsidR="00B23CCE">
              <w:rPr>
                <w:b/>
                <w:bCs/>
              </w:rPr>
              <w:t xml:space="preserve"> </w:t>
            </w:r>
            <w:r w:rsidR="00C8416F">
              <w:rPr>
                <w:b/>
                <w:bCs/>
              </w:rPr>
              <w:t>января</w:t>
            </w:r>
            <w:r w:rsidR="00344A92" w:rsidRPr="005840D5">
              <w:rPr>
                <w:b/>
                <w:bCs/>
              </w:rPr>
              <w:t xml:space="preserve"> 201</w:t>
            </w:r>
            <w:r w:rsidR="00C8416F">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C8416F" w:rsidP="00C8416F">
            <w:pPr>
              <w:rPr>
                <w:b/>
              </w:rPr>
            </w:pPr>
            <w:r>
              <w:rPr>
                <w:b/>
                <w:bCs/>
              </w:rPr>
              <w:t>11</w:t>
            </w:r>
            <w:r w:rsidR="00726839">
              <w:rPr>
                <w:b/>
                <w:bCs/>
              </w:rPr>
              <w:t xml:space="preserve"> </w:t>
            </w:r>
            <w:r>
              <w:rPr>
                <w:b/>
                <w:bCs/>
              </w:rPr>
              <w:t>февраля</w:t>
            </w:r>
            <w:r w:rsidR="00726839" w:rsidRPr="005840D5">
              <w:rPr>
                <w:b/>
                <w:bCs/>
              </w:rPr>
              <w:t xml:space="preserve"> </w:t>
            </w:r>
            <w:r w:rsidR="00344A92" w:rsidRPr="005840D5">
              <w:rPr>
                <w:b/>
                <w:bCs/>
              </w:rPr>
              <w:t>201</w:t>
            </w:r>
            <w:r>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C8416F">
              <w:rPr>
                <w:b/>
                <w:bCs/>
              </w:rPr>
              <w:t>11 февраля</w:t>
            </w:r>
            <w:r w:rsidR="00C8416F" w:rsidRPr="005840D5">
              <w:rPr>
                <w:b/>
                <w:bCs/>
              </w:rPr>
              <w:t xml:space="preserve"> 201</w:t>
            </w:r>
            <w:r w:rsidR="00C8416F">
              <w:rPr>
                <w:b/>
                <w:bCs/>
              </w:rPr>
              <w:t>9</w:t>
            </w:r>
            <w:r w:rsidR="00C8416F"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C8416F">
              <w:rPr>
                <w:b/>
                <w:bCs/>
              </w:rPr>
              <w:t>12 февраля</w:t>
            </w:r>
            <w:r w:rsidR="00C8416F" w:rsidRPr="005840D5">
              <w:rPr>
                <w:b/>
                <w:bCs/>
              </w:rPr>
              <w:t xml:space="preserve"> 201</w:t>
            </w:r>
            <w:r w:rsidR="00C8416F">
              <w:rPr>
                <w:b/>
                <w:bCs/>
              </w:rPr>
              <w:t>9</w:t>
            </w:r>
            <w:r w:rsidR="00C8416F"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C8416F">
            <w:pPr>
              <w:jc w:val="both"/>
              <w:rPr>
                <w:bCs/>
                <w:snapToGrid w:val="0"/>
              </w:rPr>
            </w:pPr>
            <w:r w:rsidRPr="005840D5">
              <w:t xml:space="preserve">Подведение итогов закупки будет осуществляться                       </w:t>
            </w:r>
            <w:r w:rsidR="00C8416F">
              <w:rPr>
                <w:b/>
                <w:bCs/>
              </w:rPr>
              <w:t>13 февраля</w:t>
            </w:r>
            <w:r w:rsidR="00C8416F" w:rsidRPr="005840D5">
              <w:rPr>
                <w:b/>
                <w:bCs/>
              </w:rPr>
              <w:t xml:space="preserve"> 201</w:t>
            </w:r>
            <w:r w:rsidR="00C8416F">
              <w:rPr>
                <w:b/>
                <w:bCs/>
              </w:rPr>
              <w:t>9</w:t>
            </w:r>
            <w:r w:rsidR="00C8416F"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374AED" w:rsidP="004F4E2E">
            <w:pPr>
              <w:jc w:val="both"/>
            </w:pPr>
            <w:r w:rsidRPr="00D13EE1">
              <w:t>Проектируемое производство Филиала «</w:t>
            </w:r>
            <w:proofErr w:type="spellStart"/>
            <w:r w:rsidRPr="00D13EE1">
              <w:t>Лефортовский</w:t>
            </w:r>
            <w:proofErr w:type="spellEnd"/>
            <w:r w:rsidRPr="00D13EE1">
              <w:t xml:space="preserve">» ФГУП «Московский эндокринный завод», расположенного по адресу: </w:t>
            </w:r>
            <w:proofErr w:type="gramStart"/>
            <w:r w:rsidRPr="00D13EE1">
              <w:t>г</w:t>
            </w:r>
            <w:proofErr w:type="gramEnd"/>
            <w:r w:rsidRPr="00D13EE1">
              <w:t>. Москва, Шоссе Энтузиастов, д. 23.</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765516" w:rsidP="00A40731">
            <w:pPr>
              <w:tabs>
                <w:tab w:val="left" w:pos="9639"/>
              </w:tabs>
              <w:autoSpaceDE w:val="0"/>
              <w:autoSpaceDN w:val="0"/>
              <w:adjustRightInd w:val="0"/>
              <w:jc w:val="both"/>
              <w:rPr>
                <w:b/>
              </w:rPr>
            </w:pPr>
            <w:r>
              <w:rPr>
                <w:b/>
              </w:rPr>
              <w:t>45 000 000</w:t>
            </w:r>
            <w:r w:rsidR="000A07BB" w:rsidRPr="000A07BB">
              <w:rPr>
                <w:b/>
              </w:rPr>
              <w:t xml:space="preserve"> </w:t>
            </w:r>
            <w:r w:rsidR="00A40731">
              <w:rPr>
                <w:b/>
              </w:rPr>
              <w:t>(</w:t>
            </w:r>
            <w:r>
              <w:rPr>
                <w:b/>
              </w:rPr>
              <w:t>сорок пять миллионов</w:t>
            </w:r>
            <w:r w:rsidR="00A40731" w:rsidRPr="008C2B48">
              <w:rPr>
                <w:b/>
              </w:rPr>
              <w:t xml:space="preserve">) рублей </w:t>
            </w:r>
            <w:r>
              <w:rPr>
                <w:b/>
              </w:rPr>
              <w:t>00</w:t>
            </w:r>
            <w:r w:rsidR="00A40731" w:rsidRPr="008C2B48">
              <w:rPr>
                <w:b/>
              </w:rPr>
              <w:t xml:space="preserve"> копеек, в т.ч. </w:t>
            </w:r>
            <w:r w:rsidR="004F4E2E">
              <w:rPr>
                <w:b/>
              </w:rPr>
              <w:t>НДС</w:t>
            </w:r>
            <w:r w:rsidR="00A40731" w:rsidRPr="008C2B48">
              <w:rPr>
                <w:b/>
              </w:rPr>
              <w:t xml:space="preserve"> </w:t>
            </w:r>
          </w:p>
          <w:p w:rsidR="0019478E" w:rsidRPr="00C60422" w:rsidRDefault="00374AED" w:rsidP="00374AED">
            <w:pPr>
              <w:pStyle w:val="aff2"/>
              <w:ind w:left="16"/>
              <w:jc w:val="both"/>
              <w:rPr>
                <w:bCs/>
                <w:color w:val="000000"/>
              </w:rPr>
            </w:pPr>
            <w:r w:rsidRPr="00D13EE1">
              <w:t>В стоимость Работ по Договору включены: стоимость самих Работ, стоимость исключительных прав на Проектную и Рабочую документацию, а также все расходы Подрядчика, связанные с выполнением его обязательств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w:t>
            </w:r>
            <w:r w:rsidR="00113534" w:rsidRPr="00113534">
              <w:rPr>
                <w:szCs w:val="24"/>
              </w:rPr>
              <w:t>конкурса</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45667">
              <w:rPr>
                <w:b/>
                <w:bCs/>
              </w:rPr>
              <w:t>2</w:t>
            </w:r>
            <w:r w:rsidR="00765516">
              <w:rPr>
                <w:b/>
                <w:bCs/>
              </w:rPr>
              <w:t>5</w:t>
            </w:r>
            <w:r w:rsidR="00897E44">
              <w:rPr>
                <w:b/>
                <w:bCs/>
              </w:rPr>
              <w:t xml:space="preserve"> </w:t>
            </w:r>
            <w:r w:rsidR="00765516">
              <w:rPr>
                <w:b/>
                <w:bCs/>
              </w:rPr>
              <w:t>января</w:t>
            </w:r>
            <w:r w:rsidR="00897E44" w:rsidRPr="005840D5">
              <w:rPr>
                <w:b/>
                <w:bCs/>
              </w:rPr>
              <w:t xml:space="preserve"> </w:t>
            </w:r>
            <w:r w:rsidR="00344A92" w:rsidRPr="005840D5">
              <w:rPr>
                <w:b/>
                <w:bCs/>
              </w:rPr>
              <w:t>201</w:t>
            </w:r>
            <w:r w:rsidR="00765516">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765516">
              <w:rPr>
                <w:b/>
                <w:bCs/>
              </w:rPr>
              <w:t>11</w:t>
            </w:r>
            <w:r w:rsidR="00897E44">
              <w:rPr>
                <w:b/>
                <w:bCs/>
              </w:rPr>
              <w:t xml:space="preserve"> </w:t>
            </w:r>
            <w:r w:rsidR="00765516">
              <w:rPr>
                <w:b/>
                <w:bCs/>
              </w:rPr>
              <w:t>февраля</w:t>
            </w:r>
            <w:r w:rsidR="005370AC" w:rsidRPr="005840D5">
              <w:rPr>
                <w:b/>
                <w:bCs/>
              </w:rPr>
              <w:t xml:space="preserve"> </w:t>
            </w:r>
            <w:r w:rsidR="00344A92" w:rsidRPr="005840D5">
              <w:rPr>
                <w:b/>
                <w:bCs/>
              </w:rPr>
              <w:t>201</w:t>
            </w:r>
            <w:r w:rsidR="00765516">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 xml:space="preserve">Плата за предоставление документации в письменной форме не </w:t>
            </w:r>
            <w:r w:rsidRPr="005840D5">
              <w:lastRenderedPageBreak/>
              <w:t>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rsidRPr="00113534">
              <w:t>конкурс</w:t>
            </w:r>
            <w:r w:rsidR="00113534">
              <w:t>е</w:t>
            </w:r>
            <w:r w:rsidR="00113534" w:rsidRPr="002D1CEF">
              <w:t xml:space="preserve"> </w:t>
            </w:r>
            <w:r w:rsidR="00670902">
              <w:t>в электронной форме</w:t>
            </w:r>
            <w:r w:rsidRPr="0024542A">
              <w:t>.</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270D5B" w:rsidP="00270D5B">
            <w:pPr>
              <w:jc w:val="both"/>
            </w:pPr>
            <w:r>
              <w:t>0,5 %</w:t>
            </w:r>
            <w:r w:rsidRPr="005840D5">
              <w:t xml:space="preserve"> </w:t>
            </w:r>
            <w:r>
              <w:t>от н</w:t>
            </w:r>
            <w:r w:rsidRPr="005840D5">
              <w:t>ачальн</w:t>
            </w:r>
            <w:r>
              <w:t>ой</w:t>
            </w:r>
            <w:r w:rsidRPr="005840D5">
              <w:t xml:space="preserve"> (максимальн</w:t>
            </w:r>
            <w:r>
              <w:t>ой</w:t>
            </w:r>
            <w:r w:rsidRPr="005840D5">
              <w:t>) цен</w:t>
            </w:r>
            <w:r>
              <w:t>ы</w:t>
            </w:r>
            <w:r w:rsidRPr="005840D5">
              <w:t xml:space="preserve"> договора</w:t>
            </w:r>
            <w:r>
              <w:t xml:space="preserve">, что составляет 225 000 (двести двадцать пять тысяч) рублей 00 копеек. Обеспечение заявки на участие </w:t>
            </w:r>
            <w:r w:rsidR="001409CD">
              <w:t>в закупке</w:t>
            </w:r>
            <w:r>
              <w:t xml:space="preserve"> вносится участником закупки в соответствии с регламентом работы </w:t>
            </w:r>
            <w:r w:rsidRPr="002D1CEF">
              <w:t>Единой электронной торговой площадк</w:t>
            </w:r>
            <w:r>
              <w:t>и</w:t>
            </w:r>
            <w:r w:rsidRPr="002D1CEF">
              <w:t xml:space="preserve"> </w:t>
            </w:r>
            <w:hyperlink r:id="rId11" w:history="1">
              <w:r w:rsidRPr="00A52068">
                <w:rPr>
                  <w:rStyle w:val="a6"/>
                  <w:lang w:val="en-US"/>
                </w:rPr>
                <w:t>http</w:t>
              </w:r>
              <w:r w:rsidRPr="00A52068">
                <w:rPr>
                  <w:rStyle w:val="a6"/>
                </w:rPr>
                <w:t>://</w:t>
              </w:r>
              <w:proofErr w:type="spellStart"/>
              <w:r w:rsidRPr="00A52068">
                <w:rPr>
                  <w:rStyle w:val="a6"/>
                  <w:lang w:val="en-US"/>
                </w:rPr>
                <w:t>roseltorg</w:t>
              </w:r>
              <w:proofErr w:type="spellEnd"/>
              <w:r w:rsidRPr="00A52068">
                <w:rPr>
                  <w:rStyle w:val="a6"/>
                </w:rPr>
                <w:t>.</w:t>
              </w:r>
              <w:proofErr w:type="spellStart"/>
              <w:r w:rsidRPr="00A52068">
                <w:rPr>
                  <w:rStyle w:val="a6"/>
                  <w:lang w:val="en-US"/>
                </w:rPr>
                <w:t>ru</w:t>
              </w:r>
              <w:proofErr w:type="spellEnd"/>
              <w:r w:rsidRPr="00A52068">
                <w:rPr>
                  <w:rStyle w:val="a6"/>
                </w:rPr>
                <w:t>/</w:t>
              </w:r>
            </w:hyperlink>
            <w:r>
              <w:t xml:space="preserve">, а также в соответствии с требованиями </w:t>
            </w:r>
            <w:r w:rsidRPr="005840D5">
              <w:t>Федеральн</w:t>
            </w:r>
            <w:r>
              <w:t>ого закона</w:t>
            </w:r>
            <w:r w:rsidRPr="005840D5">
              <w:t xml:space="preserve"> от 18.07.2011 № 223-ФЗ "О закупках товаров, работ, услуг отдельными видами юридических лиц"</w:t>
            </w:r>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r w:rsidRPr="00374AED">
              <w:t xml:space="preserve">Не </w:t>
            </w:r>
            <w:proofErr w:type="gramStart"/>
            <w:r w:rsidRPr="00374AED">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 xml:space="preserve">Не </w:t>
            </w:r>
            <w:proofErr w:type="gramStart"/>
            <w:r w:rsidRPr="00374AED">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 xml:space="preserve">Не </w:t>
            </w:r>
            <w:proofErr w:type="gramStart"/>
            <w:r w:rsidRPr="00374AED">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w:t>
            </w:r>
            <w:r w:rsidR="00113534" w:rsidRPr="00113534">
              <w:t>конкурса</w:t>
            </w:r>
            <w:r w:rsidR="00113534" w:rsidRPr="002D1CEF">
              <w:t xml:space="preserve"> </w:t>
            </w:r>
            <w:r w:rsidR="00670902">
              <w:t>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374AED" w:rsidRDefault="00374AED" w:rsidP="00E63FBD">
      <w:pPr>
        <w:tabs>
          <w:tab w:val="left" w:pos="9639"/>
        </w:tabs>
        <w:ind w:left="5664" w:firstLine="708"/>
        <w:rPr>
          <w:b/>
          <w:bCs/>
        </w:rPr>
      </w:pPr>
    </w:p>
    <w:p w:rsidR="00374AED" w:rsidRDefault="00374AED" w:rsidP="00E63FBD">
      <w:pPr>
        <w:tabs>
          <w:tab w:val="left" w:pos="9639"/>
        </w:tabs>
        <w:ind w:left="5664" w:firstLine="708"/>
        <w:rPr>
          <w:b/>
          <w:bCs/>
        </w:rPr>
      </w:pPr>
    </w:p>
    <w:p w:rsidR="00374AED" w:rsidRDefault="00374AED" w:rsidP="00E63FBD">
      <w:pPr>
        <w:tabs>
          <w:tab w:val="left" w:pos="9639"/>
        </w:tabs>
        <w:ind w:left="5664" w:firstLine="708"/>
        <w:rPr>
          <w:b/>
          <w:bCs/>
        </w:rPr>
      </w:pPr>
    </w:p>
    <w:p w:rsidR="00374AED" w:rsidRDefault="00374AED"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0B6548">
        <w:t xml:space="preserve">9 </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w:t>
      </w:r>
      <w:r w:rsidR="00113534" w:rsidRPr="00113534">
        <w:rPr>
          <w:b/>
        </w:rPr>
        <w:t>конкурса</w:t>
      </w:r>
      <w:r w:rsidRPr="005840D5">
        <w:rPr>
          <w:b/>
        </w:rPr>
        <w:t xml:space="preserve"> </w:t>
      </w:r>
      <w:r>
        <w:rPr>
          <w:b/>
        </w:rPr>
        <w:t xml:space="preserve">в электронной форме </w:t>
      </w:r>
      <w:r w:rsidRPr="005840D5">
        <w:rPr>
          <w:b/>
          <w:bCs/>
          <w:color w:val="000000"/>
        </w:rPr>
        <w:t xml:space="preserve">на право заключения договора </w:t>
      </w:r>
    </w:p>
    <w:p w:rsidR="000B6548" w:rsidRPr="005840D5" w:rsidRDefault="00174380" w:rsidP="000B6548">
      <w:pPr>
        <w:tabs>
          <w:tab w:val="center" w:pos="4677"/>
          <w:tab w:val="right" w:pos="9355"/>
        </w:tabs>
        <w:jc w:val="center"/>
        <w:rPr>
          <w:b/>
          <w:bCs/>
        </w:rPr>
      </w:pPr>
      <w:r w:rsidRPr="001E4589">
        <w:rPr>
          <w:b/>
          <w:bCs/>
        </w:rPr>
        <w:t xml:space="preserve">на </w:t>
      </w:r>
      <w:r w:rsidR="000B6548">
        <w:rPr>
          <w:b/>
          <w:bCs/>
        </w:rPr>
        <w:t>о</w:t>
      </w:r>
      <w:r w:rsidR="000B6548" w:rsidRPr="007323FF">
        <w:rPr>
          <w:b/>
          <w:bCs/>
        </w:rPr>
        <w:t>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0B6548" w:rsidRPr="0005363A">
        <w:rPr>
          <w:b/>
          <w:bCs/>
        </w:rPr>
        <w:t>.</w:t>
      </w:r>
      <w:r w:rsidR="000B6548" w:rsidRPr="00827D48">
        <w:rPr>
          <w:b/>
          <w:bCs/>
        </w:rPr>
        <w:t xml:space="preserve"> </w:t>
      </w:r>
      <w:r w:rsidR="000B6548" w:rsidRPr="005840D5">
        <w:rPr>
          <w:b/>
          <w:bCs/>
        </w:rPr>
        <w:t xml:space="preserve"> </w:t>
      </w:r>
    </w:p>
    <w:p w:rsidR="0026022F" w:rsidRPr="005840D5" w:rsidRDefault="000B6548" w:rsidP="00CC436F">
      <w:pPr>
        <w:tabs>
          <w:tab w:val="center" w:pos="4677"/>
          <w:tab w:val="right" w:pos="9355"/>
        </w:tabs>
        <w:jc w:val="center"/>
        <w:rPr>
          <w:b/>
          <w:bCs/>
        </w:rPr>
      </w:pPr>
      <w:r w:rsidRPr="005840D5">
        <w:rPr>
          <w:b/>
          <w:bCs/>
        </w:rPr>
        <w:t xml:space="preserve">№ </w:t>
      </w:r>
      <w:r>
        <w:rPr>
          <w:b/>
          <w:bCs/>
        </w:rPr>
        <w:t>01</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0B6548">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B654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B6548" w:rsidRPr="005840D5" w:rsidRDefault="000B654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B6548" w:rsidRPr="005840D5" w:rsidRDefault="000B654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B6548" w:rsidRPr="005840D5" w:rsidRDefault="000B6548" w:rsidP="000B6548">
            <w:pPr>
              <w:keepNext/>
              <w:keepLines/>
              <w:widowControl w:val="0"/>
              <w:suppressLineNumbers/>
              <w:suppressAutoHyphens/>
              <w:jc w:val="both"/>
            </w:pPr>
            <w:r w:rsidRPr="005840D5">
              <w:t>Наименование: ФГУП «Московский эндокринный завод»</w:t>
            </w:r>
          </w:p>
          <w:p w:rsidR="000B6548" w:rsidRPr="005840D5" w:rsidRDefault="000B6548" w:rsidP="000B6548">
            <w:pPr>
              <w:keepNext/>
              <w:keepLines/>
              <w:widowControl w:val="0"/>
              <w:suppressLineNumbers/>
              <w:suppressAutoHyphens/>
              <w:jc w:val="both"/>
            </w:pPr>
            <w:r w:rsidRPr="005840D5">
              <w:t>Место нахождения</w:t>
            </w:r>
          </w:p>
          <w:p w:rsidR="000B6548" w:rsidRPr="005840D5" w:rsidRDefault="000B6548" w:rsidP="000B6548">
            <w:pPr>
              <w:keepNext/>
              <w:keepLines/>
              <w:widowControl w:val="0"/>
              <w:suppressLineNumbers/>
              <w:suppressAutoHyphens/>
              <w:jc w:val="both"/>
            </w:pPr>
            <w:r w:rsidRPr="005840D5">
              <w:t>109052, г. Москва, ул. Новохохловская, д. 25</w:t>
            </w:r>
          </w:p>
          <w:p w:rsidR="000B6548" w:rsidRPr="005840D5" w:rsidRDefault="000B6548" w:rsidP="000B6548">
            <w:pPr>
              <w:keepNext/>
              <w:keepLines/>
              <w:widowControl w:val="0"/>
              <w:suppressLineNumbers/>
              <w:suppressAutoHyphens/>
              <w:jc w:val="both"/>
            </w:pPr>
            <w:r w:rsidRPr="005840D5">
              <w:t>Почтовый адрес</w:t>
            </w:r>
          </w:p>
          <w:p w:rsidR="000B6548" w:rsidRPr="005840D5" w:rsidRDefault="000B6548" w:rsidP="000B6548">
            <w:pPr>
              <w:keepNext/>
              <w:keepLines/>
              <w:widowControl w:val="0"/>
              <w:suppressLineNumbers/>
              <w:suppressAutoHyphens/>
              <w:jc w:val="both"/>
            </w:pPr>
            <w:r w:rsidRPr="005840D5">
              <w:t>109052, г. Москва, ул. Новохохловская, д. 25</w:t>
            </w:r>
          </w:p>
          <w:p w:rsidR="000B6548" w:rsidRPr="005840D5" w:rsidRDefault="000B6548" w:rsidP="000B6548">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0B6548" w:rsidRPr="005840D5" w:rsidRDefault="000B6548" w:rsidP="000B6548">
            <w:pPr>
              <w:keepNext/>
              <w:keepLines/>
              <w:widowControl w:val="0"/>
              <w:suppressLineNumbers/>
              <w:suppressAutoHyphens/>
              <w:jc w:val="both"/>
            </w:pPr>
            <w:r w:rsidRPr="005840D5">
              <w:t>Факс: +7 (495) 911-42-10</w:t>
            </w:r>
          </w:p>
          <w:p w:rsidR="000B6548" w:rsidRPr="005840D5" w:rsidRDefault="000B6548" w:rsidP="000B6548">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0B6548" w:rsidRDefault="000B6548" w:rsidP="000B6548">
            <w:pPr>
              <w:keepNext/>
              <w:keepLines/>
              <w:widowControl w:val="0"/>
              <w:suppressLineNumbers/>
              <w:suppressAutoHyphens/>
            </w:pPr>
            <w:r>
              <w:t>Контактные лица</w:t>
            </w:r>
            <w:r w:rsidRPr="00253929">
              <w:t xml:space="preserve">: </w:t>
            </w:r>
          </w:p>
          <w:p w:rsidR="000B6548" w:rsidRDefault="000B6548" w:rsidP="000B6548">
            <w:pPr>
              <w:keepNext/>
              <w:keepLines/>
              <w:widowControl w:val="0"/>
              <w:suppressLineNumbers/>
              <w:suppressAutoHyphens/>
            </w:pPr>
            <w:r>
              <w:t xml:space="preserve">по техническим вопросам Аверьянов Дмитрий Юрьевич, тел. +7 (495) 234-61-92 </w:t>
            </w:r>
            <w:proofErr w:type="spellStart"/>
            <w:r>
              <w:t>доб</w:t>
            </w:r>
            <w:proofErr w:type="spellEnd"/>
            <w:r>
              <w:t xml:space="preserve">. 545; Мальцев Константин Александрович +7 (495) 234-61-92 </w:t>
            </w:r>
            <w:proofErr w:type="spellStart"/>
            <w:r>
              <w:t>доб</w:t>
            </w:r>
            <w:proofErr w:type="spellEnd"/>
            <w:r>
              <w:t>. 547.</w:t>
            </w:r>
          </w:p>
          <w:p w:rsidR="000B6548" w:rsidRDefault="000B6548" w:rsidP="000B6548">
            <w:pPr>
              <w:keepNext/>
              <w:keepLines/>
              <w:widowControl w:val="0"/>
              <w:suppressLineNumbers/>
              <w:suppressAutoHyphens/>
            </w:pPr>
          </w:p>
          <w:p w:rsidR="000B6548" w:rsidRPr="005840D5" w:rsidRDefault="000B6548" w:rsidP="000B6548">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113534" w:rsidP="000B6548">
            <w:pPr>
              <w:tabs>
                <w:tab w:val="left" w:pos="737"/>
                <w:tab w:val="left" w:pos="5740"/>
                <w:tab w:val="left" w:pos="9639"/>
              </w:tabs>
              <w:overflowPunct w:val="0"/>
              <w:autoSpaceDE w:val="0"/>
              <w:autoSpaceDN w:val="0"/>
              <w:adjustRightInd w:val="0"/>
              <w:jc w:val="both"/>
              <w:rPr>
                <w:bCs/>
              </w:rPr>
            </w:pPr>
            <w:r>
              <w:t>Конкурс</w:t>
            </w:r>
            <w:r w:rsidRPr="002D1CEF">
              <w:t xml:space="preserve"> </w:t>
            </w:r>
            <w:proofErr w:type="gramStart"/>
            <w:r w:rsidR="00670902">
              <w:t>в электронной форме</w:t>
            </w:r>
            <w:r w:rsidR="00CC5A38" w:rsidRPr="005840D5">
              <w:t xml:space="preserve"> на право заключения договора </w:t>
            </w:r>
            <w:r w:rsidR="00220EFE" w:rsidRPr="005840D5">
              <w:t xml:space="preserve">на </w:t>
            </w:r>
            <w:r w:rsidR="000B6548">
              <w:t>о</w:t>
            </w:r>
            <w:r w:rsidR="000B6548" w:rsidRPr="000B6548">
              <w:t>казание услуг по внесению изменений в Проектную документацию</w:t>
            </w:r>
            <w:proofErr w:type="gramEnd"/>
            <w:r w:rsidR="000B6548" w:rsidRPr="000B6548">
              <w:t xml:space="preserve">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114C30">
              <w:t>.</w:t>
            </w:r>
          </w:p>
        </w:tc>
      </w:tr>
      <w:tr w:rsidR="000B654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B6548" w:rsidRPr="005840D5" w:rsidRDefault="000B654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B6548" w:rsidRPr="005840D5" w:rsidRDefault="000B654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0B6548" w:rsidRPr="005840D5" w:rsidRDefault="000B6548" w:rsidP="000B6548">
            <w:pPr>
              <w:tabs>
                <w:tab w:val="left" w:pos="737"/>
                <w:tab w:val="left" w:pos="5740"/>
                <w:tab w:val="left" w:pos="9639"/>
              </w:tabs>
              <w:overflowPunct w:val="0"/>
              <w:autoSpaceDE w:val="0"/>
              <w:autoSpaceDN w:val="0"/>
              <w:adjustRightInd w:val="0"/>
              <w:jc w:val="both"/>
              <w:rPr>
                <w:b/>
                <w:bCs/>
              </w:rPr>
            </w:pPr>
            <w:r>
              <w:rPr>
                <w:b/>
                <w:bCs/>
              </w:rPr>
              <w:t>О</w:t>
            </w:r>
            <w:r w:rsidRPr="007323FF">
              <w:rPr>
                <w:b/>
                <w:bCs/>
              </w:rPr>
              <w:t>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Pr>
                <w:b/>
                <w:bCs/>
              </w:rPr>
              <w:t>.</w:t>
            </w:r>
          </w:p>
          <w:p w:rsidR="000B6548" w:rsidRPr="005840D5" w:rsidRDefault="000B6548" w:rsidP="000B6548">
            <w:pPr>
              <w:tabs>
                <w:tab w:val="left" w:pos="737"/>
                <w:tab w:val="left" w:pos="5740"/>
                <w:tab w:val="left" w:pos="9639"/>
              </w:tabs>
              <w:overflowPunct w:val="0"/>
              <w:autoSpaceDE w:val="0"/>
              <w:autoSpaceDN w:val="0"/>
              <w:adjustRightInd w:val="0"/>
              <w:jc w:val="both"/>
              <w:rPr>
                <w:lang w:eastAsia="en-US"/>
              </w:rPr>
            </w:pPr>
          </w:p>
          <w:p w:rsidR="000B6548" w:rsidRPr="00B93661" w:rsidRDefault="000B6548" w:rsidP="000B6548">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w:t>
            </w:r>
            <w:r w:rsidR="00113534">
              <w:t>конкурсе</w:t>
            </w:r>
            <w:r w:rsidR="00113534" w:rsidRPr="002D1CEF">
              <w:t xml:space="preserve"> </w:t>
            </w:r>
            <w:r w:rsidRPr="00DC2A33">
              <w:t xml:space="preserve">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w:t>
            </w:r>
            <w:proofErr w:type="spellStart"/>
            <w:r w:rsidR="00113534">
              <w:t>конкрусе</w:t>
            </w:r>
            <w:proofErr w:type="spellEnd"/>
            <w:r w:rsidRPr="00DC2A33">
              <w:t xml:space="preserve">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участие в конкурентной закупке сведений об участнике </w:t>
            </w:r>
            <w:r w:rsidR="00113534" w:rsidRPr="00113534">
              <w:t>конкурса</w:t>
            </w:r>
            <w:r w:rsidRPr="00753212">
              <w:t xml:space="preserve">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lastRenderedPageBreak/>
              <w:t>Вторая часть заявки</w:t>
            </w:r>
            <w:r w:rsidRPr="00DC2A33">
              <w:t xml:space="preserve"> на участие в </w:t>
            </w:r>
            <w:r w:rsidR="00113534">
              <w:t>конкурсе</w:t>
            </w:r>
            <w:r w:rsidR="00113534" w:rsidRPr="002D1CEF">
              <w:t xml:space="preserve"> </w:t>
            </w:r>
            <w:r w:rsidRPr="00DC2A33">
              <w:t>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lastRenderedPageBreak/>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w:t>
            </w:r>
            <w:r w:rsidRPr="00BC6286">
              <w:rPr>
                <w:rFonts w:eastAsia="Calibri"/>
                <w:lang w:eastAsia="en-US"/>
              </w:rPr>
              <w:lastRenderedPageBreak/>
              <w:t>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DC2A33" w:rsidP="00DC2A33">
            <w:pPr>
              <w:jc w:val="both"/>
            </w:pPr>
            <w:proofErr w:type="gramStart"/>
            <w:r>
              <w:t>3</w:t>
            </w:r>
            <w:r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lastRenderedPageBreak/>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2"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w:t>
            </w:r>
            <w:r w:rsidRPr="005840D5">
              <w:lastRenderedPageBreak/>
              <w:t xml:space="preserve">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374AED" w:rsidP="004F4E2E">
            <w:pPr>
              <w:keepNext/>
              <w:keepLines/>
              <w:widowControl w:val="0"/>
              <w:suppressLineNumbers/>
              <w:suppressAutoHyphens/>
            </w:pPr>
            <w:r w:rsidRPr="00D13EE1">
              <w:t>Проектируемое производство Филиала «</w:t>
            </w:r>
            <w:proofErr w:type="spellStart"/>
            <w:r w:rsidRPr="00D13EE1">
              <w:t>Лефортовский</w:t>
            </w:r>
            <w:proofErr w:type="spellEnd"/>
            <w:r w:rsidRPr="00D13EE1">
              <w:t xml:space="preserve">» ФГУП «Московский эндокринный завод», расположенного по адресу: </w:t>
            </w:r>
            <w:proofErr w:type="gramStart"/>
            <w:r w:rsidRPr="00D13EE1">
              <w:t>г</w:t>
            </w:r>
            <w:proofErr w:type="gramEnd"/>
            <w:r w:rsidRPr="00D13EE1">
              <w:t>. Москва, Шоссе Энтузиастов, д. 23.</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Pr="000B6548" w:rsidRDefault="00111EC5" w:rsidP="009D4BD7">
            <w:pPr>
              <w:jc w:val="both"/>
              <w:rPr>
                <w:highlight w:val="yellow"/>
                <w:lang w:eastAsia="en-US"/>
              </w:rPr>
            </w:pPr>
            <w:r w:rsidRPr="00D13EE1">
              <w:t xml:space="preserve">Подрядчик выполняет Работы в два этапа в сроки, установленные Графиком выполнения Работ (Приложение № 2 к </w:t>
            </w:r>
            <w:r>
              <w:t>проекту Договора</w:t>
            </w:r>
            <w:r w:rsidRPr="00D13EE1">
              <w:t>)</w:t>
            </w:r>
            <w:r>
              <w:t>.</w:t>
            </w:r>
          </w:p>
          <w:p w:rsidR="00ED440D" w:rsidRPr="005840D5" w:rsidRDefault="00111EC5" w:rsidP="005F4600">
            <w:pPr>
              <w:jc w:val="both"/>
            </w:pPr>
            <w:r w:rsidRPr="00D13EE1">
              <w:t xml:space="preserve">Договор вступает в силу </w:t>
            </w:r>
            <w:proofErr w:type="gramStart"/>
            <w:r w:rsidRPr="00D13EE1">
              <w:t>с даты</w:t>
            </w:r>
            <w:proofErr w:type="gramEnd"/>
            <w:r w:rsidRPr="00D13EE1">
              <w:t xml:space="preserve"> его подписания Сторонами и действует до 27 декабря 20</w:t>
            </w:r>
            <w:r w:rsidR="005F4600">
              <w:t>20</w:t>
            </w:r>
            <w:r w:rsidRPr="00D13EE1">
              <w:t xml:space="preserve"> 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0A07BB" w:rsidRDefault="000B6548" w:rsidP="000A07BB">
            <w:pPr>
              <w:tabs>
                <w:tab w:val="left" w:pos="9639"/>
              </w:tabs>
              <w:autoSpaceDE w:val="0"/>
              <w:autoSpaceDN w:val="0"/>
              <w:adjustRightInd w:val="0"/>
              <w:jc w:val="both"/>
              <w:rPr>
                <w:b/>
              </w:rPr>
            </w:pPr>
            <w:r>
              <w:rPr>
                <w:b/>
              </w:rPr>
              <w:t>45 000 000</w:t>
            </w:r>
            <w:r w:rsidRPr="000A07BB">
              <w:rPr>
                <w:b/>
              </w:rPr>
              <w:t xml:space="preserve"> </w:t>
            </w:r>
            <w:r>
              <w:rPr>
                <w:b/>
              </w:rPr>
              <w:t>(сорок пять миллионов</w:t>
            </w:r>
            <w:r w:rsidRPr="008C2B48">
              <w:rPr>
                <w:b/>
              </w:rPr>
              <w:t xml:space="preserve">) рублей </w:t>
            </w:r>
            <w:r>
              <w:rPr>
                <w:b/>
              </w:rPr>
              <w:t>00</w:t>
            </w:r>
            <w:r w:rsidRPr="008C2B48">
              <w:rPr>
                <w:b/>
              </w:rPr>
              <w:t xml:space="preserve"> копеек, в т.ч. </w:t>
            </w:r>
            <w:r>
              <w:rPr>
                <w:b/>
              </w:rPr>
              <w:t>НДС</w:t>
            </w:r>
            <w:r w:rsidR="000A07BB" w:rsidRPr="008C2B48">
              <w:rPr>
                <w:b/>
              </w:rPr>
              <w:t xml:space="preserve"> </w:t>
            </w:r>
          </w:p>
          <w:p w:rsidR="00367F19" w:rsidRPr="00ED440D" w:rsidRDefault="00367F19" w:rsidP="000A07BB">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111EC5">
            <w:pPr>
              <w:pStyle w:val="a1"/>
              <w:numPr>
                <w:ilvl w:val="0"/>
                <w:numId w:val="0"/>
              </w:numPr>
              <w:tabs>
                <w:tab w:val="clear" w:pos="1134"/>
                <w:tab w:val="left" w:pos="709"/>
              </w:tabs>
              <w:rPr>
                <w:szCs w:val="24"/>
              </w:rPr>
            </w:pPr>
            <w:r w:rsidRPr="00111EC5">
              <w:t xml:space="preserve">Оплата производится Заказчиком </w:t>
            </w:r>
            <w:r w:rsidR="00111EC5">
              <w:t>в соответствии со статьей 4 проекта Договора</w:t>
            </w:r>
            <w:r w:rsidRPr="00111EC5">
              <w:t>.</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0A07BB" w:rsidRDefault="00374AED" w:rsidP="000A07BB">
            <w:pPr>
              <w:tabs>
                <w:tab w:val="left" w:pos="9639"/>
              </w:tabs>
              <w:autoSpaceDE w:val="0"/>
              <w:autoSpaceDN w:val="0"/>
              <w:adjustRightInd w:val="0"/>
              <w:jc w:val="both"/>
              <w:rPr>
                <w:b/>
              </w:rPr>
            </w:pPr>
            <w:r w:rsidRPr="00D13EE1">
              <w:t>В стоимость Работ по Договору включены: стоимость самих Работ, стоимость исключительных прав на Проектную и Рабочую документацию, а также все расходы Подрядчика, связанные с выполнением его обязательств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подачи заявок на </w:t>
            </w:r>
            <w:r w:rsidRPr="00FE2AFF">
              <w:lastRenderedPageBreak/>
              <w:t>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w:t>
            </w:r>
            <w:r w:rsidR="00113534">
              <w:t>конкурсе</w:t>
            </w:r>
            <w:r w:rsidR="00113534" w:rsidRPr="002D1CEF">
              <w:t xml:space="preserve"> </w:t>
            </w:r>
            <w:r>
              <w:rPr>
                <w:rFonts w:eastAsiaTheme="minorHAnsi"/>
                <w:lang w:eastAsia="en-US"/>
              </w:rPr>
              <w:t xml:space="preserve">в электронной </w:t>
            </w:r>
            <w:r>
              <w:rPr>
                <w:rFonts w:eastAsiaTheme="minorHAnsi"/>
                <w:lang w:eastAsia="en-US"/>
              </w:rPr>
              <w:lastRenderedPageBreak/>
              <w:t>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6363E7">
            <w:pPr>
              <w:jc w:val="both"/>
            </w:pPr>
            <w:r w:rsidRPr="00C72794">
              <w:t xml:space="preserve">Дата окончания срока подачи заявок на участие в закупке является </w:t>
            </w:r>
            <w:r w:rsidRPr="00C72794">
              <w:rPr>
                <w:b/>
              </w:rPr>
              <w:t>«</w:t>
            </w:r>
            <w:r w:rsidR="006363E7">
              <w:rPr>
                <w:b/>
              </w:rPr>
              <w:t>11</w:t>
            </w:r>
            <w:r w:rsidRPr="00C72794">
              <w:rPr>
                <w:b/>
              </w:rPr>
              <w:t xml:space="preserve">» </w:t>
            </w:r>
            <w:r w:rsidR="006363E7">
              <w:rPr>
                <w:b/>
              </w:rPr>
              <w:t>февраля</w:t>
            </w:r>
            <w:r w:rsidRPr="00C72794">
              <w:rPr>
                <w:b/>
              </w:rPr>
              <w:t xml:space="preserve"> </w:t>
            </w:r>
            <w:r w:rsidR="006363E7">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363E7">
              <w:t>:</w:t>
            </w:r>
          </w:p>
          <w:p w:rsidR="006363E7" w:rsidRPr="00111EC5" w:rsidRDefault="00A00A95" w:rsidP="006363E7">
            <w:pPr>
              <w:autoSpaceDE w:val="0"/>
              <w:autoSpaceDN w:val="0"/>
              <w:adjustRightInd w:val="0"/>
              <w:jc w:val="both"/>
              <w:rPr>
                <w:rFonts w:eastAsia="Calibri"/>
                <w:b/>
                <w:bCs/>
                <w:color w:val="000000" w:themeColor="text1"/>
              </w:rPr>
            </w:pPr>
            <w:r w:rsidRPr="00111EC5">
              <w:rPr>
                <w:b/>
                <w:color w:val="000000" w:themeColor="text1"/>
              </w:rPr>
              <w:t>1.1.)</w:t>
            </w:r>
            <w:r w:rsidR="009C13E3" w:rsidRPr="00111EC5">
              <w:rPr>
                <w:b/>
                <w:color w:val="000000" w:themeColor="text1"/>
              </w:rPr>
              <w:t xml:space="preserve"> У</w:t>
            </w:r>
            <w:r w:rsidR="006363E7" w:rsidRPr="00111EC5">
              <w:rPr>
                <w:rFonts w:eastAsia="Calibri"/>
                <w:b/>
                <w:bCs/>
                <w:color w:val="000000" w:themeColor="text1"/>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w:t>
            </w:r>
            <w:proofErr w:type="spellStart"/>
            <w:r w:rsidR="006363E7" w:rsidRPr="00111EC5">
              <w:rPr>
                <w:rFonts w:eastAsia="Calibri"/>
                <w:b/>
                <w:bCs/>
                <w:color w:val="000000" w:themeColor="text1"/>
              </w:rPr>
              <w:t>юрлицам</w:t>
            </w:r>
            <w:proofErr w:type="spellEnd"/>
            <w:r w:rsidR="006363E7" w:rsidRPr="00111EC5">
              <w:rPr>
                <w:rFonts w:eastAsia="Calibri"/>
                <w:b/>
                <w:bCs/>
                <w:color w:val="000000" w:themeColor="text1"/>
              </w:rPr>
              <w:t xml:space="preserve"> с </w:t>
            </w:r>
            <w:proofErr w:type="spellStart"/>
            <w:r w:rsidR="006363E7" w:rsidRPr="00111EC5">
              <w:rPr>
                <w:rFonts w:eastAsia="Calibri"/>
                <w:b/>
                <w:bCs/>
                <w:color w:val="000000" w:themeColor="text1"/>
              </w:rPr>
              <w:t>госучастием</w:t>
            </w:r>
            <w:proofErr w:type="spellEnd"/>
            <w:r w:rsidR="006363E7" w:rsidRPr="00111EC5">
              <w:rPr>
                <w:rFonts w:eastAsia="Calibri"/>
                <w:b/>
                <w:bCs/>
                <w:color w:val="000000" w:themeColor="text1"/>
              </w:rPr>
              <w:t xml:space="preserve"> в случаях, которые перечислены в </w:t>
            </w:r>
            <w:proofErr w:type="gramStart"/>
            <w:r w:rsidR="006363E7" w:rsidRPr="00111EC5">
              <w:rPr>
                <w:rFonts w:eastAsia="Calibri"/>
                <w:b/>
                <w:bCs/>
                <w:color w:val="000000" w:themeColor="text1"/>
              </w:rPr>
              <w:t>ч</w:t>
            </w:r>
            <w:proofErr w:type="gramEnd"/>
            <w:r w:rsidR="006363E7" w:rsidRPr="00111EC5">
              <w:rPr>
                <w:rFonts w:eastAsia="Calibri"/>
                <w:b/>
                <w:bCs/>
                <w:color w:val="000000" w:themeColor="text1"/>
              </w:rPr>
              <w:t xml:space="preserve">. 4.1 ст. 48 </w:t>
            </w:r>
            <w:proofErr w:type="spellStart"/>
            <w:r w:rsidR="006363E7" w:rsidRPr="00111EC5">
              <w:rPr>
                <w:rFonts w:eastAsia="Calibri"/>
                <w:b/>
                <w:bCs/>
                <w:color w:val="000000" w:themeColor="text1"/>
              </w:rPr>
              <w:t>ГрК</w:t>
            </w:r>
            <w:proofErr w:type="spellEnd"/>
            <w:r w:rsidR="006363E7" w:rsidRPr="00111EC5">
              <w:rPr>
                <w:rFonts w:eastAsia="Calibri"/>
                <w:b/>
                <w:bCs/>
                <w:color w:val="000000" w:themeColor="text1"/>
              </w:rPr>
              <w:t xml:space="preserve"> РФ</w:t>
            </w:r>
          </w:p>
          <w:p w:rsidR="006363E7" w:rsidRPr="00111EC5" w:rsidRDefault="006363E7" w:rsidP="006363E7">
            <w:pPr>
              <w:autoSpaceDE w:val="0"/>
              <w:autoSpaceDN w:val="0"/>
              <w:adjustRightInd w:val="0"/>
              <w:jc w:val="both"/>
              <w:rPr>
                <w:rFonts w:eastAsia="Calibri"/>
                <w:b/>
                <w:bCs/>
                <w:color w:val="000000" w:themeColor="text1"/>
              </w:rPr>
            </w:pPr>
            <w:r w:rsidRPr="00111EC5">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6363E7" w:rsidRPr="00111EC5" w:rsidRDefault="006363E7" w:rsidP="006363E7">
            <w:pPr>
              <w:autoSpaceDE w:val="0"/>
              <w:autoSpaceDN w:val="0"/>
              <w:adjustRightInd w:val="0"/>
              <w:jc w:val="both"/>
              <w:rPr>
                <w:rFonts w:eastAsia="Calibri"/>
                <w:b/>
                <w:bCs/>
                <w:color w:val="000000" w:themeColor="text1"/>
              </w:rPr>
            </w:pPr>
            <w:r w:rsidRPr="00111EC5">
              <w:rPr>
                <w:rFonts w:eastAsia="Calibri"/>
                <w:b/>
                <w:bCs/>
                <w:color w:val="000000" w:themeColor="text1"/>
              </w:rPr>
              <w:t xml:space="preserve">- СРО, в </w:t>
            </w:r>
            <w:proofErr w:type="gramStart"/>
            <w:r w:rsidRPr="00111EC5">
              <w:rPr>
                <w:rFonts w:eastAsia="Calibri"/>
                <w:b/>
                <w:bCs/>
                <w:color w:val="000000" w:themeColor="text1"/>
              </w:rPr>
              <w:t>которой</w:t>
            </w:r>
            <w:proofErr w:type="gramEnd"/>
            <w:r w:rsidRPr="00111EC5">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6363E7" w:rsidRPr="00111EC5" w:rsidRDefault="006363E7" w:rsidP="006363E7">
            <w:pPr>
              <w:tabs>
                <w:tab w:val="left" w:pos="360"/>
                <w:tab w:val="left" w:pos="540"/>
                <w:tab w:val="left" w:pos="900"/>
                <w:tab w:val="left" w:pos="9639"/>
              </w:tabs>
              <w:jc w:val="both"/>
              <w:rPr>
                <w:rFonts w:eastAsia="Calibri"/>
                <w:b/>
                <w:bCs/>
                <w:color w:val="000000" w:themeColor="text1"/>
              </w:rPr>
            </w:pPr>
            <w:r w:rsidRPr="00111EC5">
              <w:rPr>
                <w:rFonts w:eastAsia="Calibri"/>
                <w:b/>
                <w:bCs/>
                <w:color w:val="000000" w:themeColor="text1"/>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A00A95" w:rsidRPr="00A40731" w:rsidRDefault="00A00A95" w:rsidP="006363E7">
            <w:pPr>
              <w:tabs>
                <w:tab w:val="left" w:pos="360"/>
                <w:tab w:val="left" w:pos="540"/>
                <w:tab w:val="left" w:pos="900"/>
                <w:tab w:val="left" w:pos="9639"/>
              </w:tabs>
              <w:jc w:val="both"/>
            </w:pPr>
            <w:r w:rsidRPr="00111EC5">
              <w:rPr>
                <w:rFonts w:eastAsia="Calibri"/>
                <w:b/>
                <w:bCs/>
                <w:color w:val="000000" w:themeColor="text1"/>
              </w:rPr>
              <w:t xml:space="preserve">1.2.) </w:t>
            </w:r>
            <w:r w:rsidRPr="00111EC5">
              <w:rPr>
                <w:b/>
                <w:bCs/>
              </w:rPr>
              <w:t>Исполнитель обязан иметь</w:t>
            </w:r>
            <w:r w:rsidRPr="00111EC5">
              <w:rPr>
                <w:b/>
              </w:rPr>
              <w:t xml:space="preserve"> действующую лицензию ФСБ России на проведение работ, связанных с использованием сведений, составляющих государственную тайну;</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 xml:space="preserve">4) отсутствие у участника закупки задолженности по начисленным налогам, сборам и иным обязательным платежам </w:t>
            </w:r>
            <w:r w:rsidRPr="005840D5">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w:t>
            </w:r>
            <w:r w:rsidRPr="005840D5">
              <w:lastRenderedPageBreak/>
              <w:t xml:space="preserve">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lastRenderedPageBreak/>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Default="00A32E82" w:rsidP="007F3319">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3"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w:t>
            </w:r>
            <w:r w:rsidR="007F3319">
              <w:rPr>
                <w:rFonts w:eastAsiaTheme="minorHAnsi"/>
                <w:lang w:eastAsia="en-US"/>
              </w:rPr>
              <w:lastRenderedPageBreak/>
              <w:t>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6363E7">
              <w:rPr>
                <w:rFonts w:eastAsiaTheme="minorHAnsi"/>
                <w:lang w:eastAsia="en-US"/>
              </w:rPr>
              <w:t>;</w:t>
            </w:r>
          </w:p>
          <w:p w:rsidR="006363E7" w:rsidRPr="00111EC5" w:rsidRDefault="006363E7" w:rsidP="007F3319">
            <w:pPr>
              <w:tabs>
                <w:tab w:val="num" w:pos="68"/>
                <w:tab w:val="left" w:pos="142"/>
                <w:tab w:val="left" w:pos="540"/>
                <w:tab w:val="left" w:pos="900"/>
                <w:tab w:val="num" w:pos="1080"/>
              </w:tabs>
              <w:jc w:val="both"/>
              <w:rPr>
                <w:rFonts w:eastAsia="Calibri"/>
              </w:rPr>
            </w:pPr>
            <w:r w:rsidRPr="00111EC5">
              <w:rPr>
                <w:rFonts w:eastAsiaTheme="minorHAnsi"/>
                <w:lang w:eastAsia="en-US"/>
              </w:rPr>
              <w:t xml:space="preserve">6) </w:t>
            </w:r>
            <w:r w:rsidR="00A00A95" w:rsidRPr="00111EC5">
              <w:rPr>
                <w:rFonts w:eastAsiaTheme="minorHAnsi"/>
                <w:lang w:eastAsia="en-US"/>
              </w:rPr>
              <w:t>копи</w:t>
            </w:r>
            <w:r w:rsidR="001B2F18" w:rsidRPr="00111EC5">
              <w:rPr>
                <w:rFonts w:eastAsiaTheme="minorHAnsi"/>
                <w:lang w:eastAsia="en-US"/>
              </w:rPr>
              <w:t>я</w:t>
            </w:r>
            <w:r w:rsidR="00A00A95" w:rsidRPr="00111EC5">
              <w:rPr>
                <w:rFonts w:eastAsiaTheme="minorHAnsi"/>
                <w:lang w:eastAsia="en-US"/>
              </w:rPr>
              <w:t xml:space="preserve"> д</w:t>
            </w:r>
            <w:r w:rsidRPr="00111EC5">
              <w:rPr>
                <w:rFonts w:eastAsiaTheme="minorHAnsi"/>
                <w:lang w:eastAsia="en-US"/>
              </w:rPr>
              <w:t>ействующ</w:t>
            </w:r>
            <w:r w:rsidR="001B2F18" w:rsidRPr="00111EC5">
              <w:rPr>
                <w:rFonts w:eastAsiaTheme="minorHAnsi"/>
                <w:lang w:eastAsia="en-US"/>
              </w:rPr>
              <w:t>ей</w:t>
            </w:r>
            <w:r w:rsidR="00A00A95" w:rsidRPr="00111EC5">
              <w:rPr>
                <w:rFonts w:eastAsiaTheme="minorHAnsi"/>
                <w:lang w:eastAsia="en-US"/>
              </w:rPr>
              <w:t xml:space="preserve"> выпис</w:t>
            </w:r>
            <w:r w:rsidR="001B2F18" w:rsidRPr="00111EC5">
              <w:rPr>
                <w:rFonts w:eastAsiaTheme="minorHAnsi"/>
                <w:lang w:eastAsia="en-US"/>
              </w:rPr>
              <w:t>ки</w:t>
            </w:r>
            <w:r w:rsidRPr="00111EC5">
              <w:rPr>
                <w:rFonts w:eastAsiaTheme="minorHAnsi"/>
                <w:lang w:eastAsia="en-US"/>
              </w:rPr>
              <w:t xml:space="preserve"> из реестра членов СРО (</w:t>
            </w:r>
            <w:r w:rsidRPr="00111EC5">
              <w:rPr>
                <w:rFonts w:eastAsia="Calibri"/>
                <w:bCs/>
                <w:color w:val="000000" w:themeColor="text1"/>
              </w:rPr>
              <w:t>в области архитектурно-строительного проектирования)</w:t>
            </w:r>
            <w:r w:rsidRPr="00111EC5">
              <w:rPr>
                <w:rFonts w:eastAsiaTheme="minorHAnsi"/>
                <w:lang w:eastAsia="en-US"/>
              </w:rPr>
              <w:t xml:space="preserve"> по форме, которая утверждена Приказом </w:t>
            </w:r>
            <w:proofErr w:type="spellStart"/>
            <w:r w:rsidRPr="00111EC5">
              <w:rPr>
                <w:rFonts w:eastAsiaTheme="minorHAnsi"/>
                <w:lang w:eastAsia="en-US"/>
              </w:rPr>
              <w:t>Ростехнадзора</w:t>
            </w:r>
            <w:proofErr w:type="spellEnd"/>
            <w:r w:rsidRPr="00111EC5">
              <w:rPr>
                <w:rFonts w:eastAsiaTheme="minorHAnsi"/>
                <w:lang w:eastAsia="en-US"/>
              </w:rPr>
              <w:t xml:space="preserve"> от 16.02.2017 N 58. </w:t>
            </w:r>
            <w:r w:rsidRPr="00111EC5">
              <w:rPr>
                <w:rFonts w:eastAsia="Calibri"/>
                <w:lang w:eastAsia="en-US"/>
              </w:rPr>
              <w:t xml:space="preserve">Выписка должна быть выдана не ранее чем за один месяц до даты окончания срока подачи заявок, которая указана в извещении о закупке. Выписка не требуется </w:t>
            </w:r>
            <w:r w:rsidRPr="00111EC5">
              <w:rPr>
                <w:rFonts w:eastAsia="Calibri"/>
              </w:rPr>
              <w:t xml:space="preserve">унитарным предприятиям, государственным и муниципальным учреждениям, </w:t>
            </w:r>
            <w:proofErr w:type="spellStart"/>
            <w:r w:rsidRPr="00111EC5">
              <w:rPr>
                <w:rFonts w:eastAsia="Calibri"/>
              </w:rPr>
              <w:t>юрлицам</w:t>
            </w:r>
            <w:proofErr w:type="spellEnd"/>
            <w:r w:rsidRPr="00111EC5">
              <w:rPr>
                <w:rFonts w:eastAsia="Calibri"/>
              </w:rPr>
              <w:t xml:space="preserve"> с </w:t>
            </w:r>
            <w:proofErr w:type="spellStart"/>
            <w:r w:rsidRPr="00111EC5">
              <w:rPr>
                <w:rFonts w:eastAsia="Calibri"/>
              </w:rPr>
              <w:t>госучастием</w:t>
            </w:r>
            <w:proofErr w:type="spellEnd"/>
            <w:r w:rsidRPr="00111EC5">
              <w:rPr>
                <w:rFonts w:eastAsia="Calibri"/>
              </w:rPr>
              <w:t xml:space="preserve"> в случаях, которые перечислены </w:t>
            </w:r>
            <w:hyperlink r:id="rId14" w:history="1">
              <w:proofErr w:type="gramStart"/>
              <w:r w:rsidRPr="00111EC5">
                <w:rPr>
                  <w:rFonts w:eastAsia="Calibri"/>
                  <w:color w:val="0000FF"/>
                </w:rPr>
                <w:t>ч</w:t>
              </w:r>
              <w:proofErr w:type="gramEnd"/>
              <w:r w:rsidRPr="00111EC5">
                <w:rPr>
                  <w:rFonts w:eastAsia="Calibri"/>
                  <w:color w:val="0000FF"/>
                </w:rPr>
                <w:t>. 4.1 ст. 48</w:t>
              </w:r>
            </w:hyperlink>
            <w:r w:rsidRPr="00111EC5">
              <w:rPr>
                <w:rFonts w:eastAsia="Calibri"/>
              </w:rPr>
              <w:t xml:space="preserve"> </w:t>
            </w:r>
            <w:proofErr w:type="spellStart"/>
            <w:r w:rsidRPr="00111EC5">
              <w:rPr>
                <w:rFonts w:eastAsia="Calibri"/>
              </w:rPr>
              <w:t>ГрК</w:t>
            </w:r>
            <w:proofErr w:type="spellEnd"/>
            <w:r w:rsidRPr="00111EC5">
              <w:rPr>
                <w:rFonts w:eastAsia="Calibri"/>
              </w:rPr>
              <w:t xml:space="preserve"> РФ</w:t>
            </w:r>
            <w:r w:rsidR="00A00A95" w:rsidRPr="00111EC5">
              <w:rPr>
                <w:rFonts w:eastAsia="Calibri"/>
              </w:rPr>
              <w:t>;</w:t>
            </w:r>
          </w:p>
          <w:p w:rsidR="00A00A95" w:rsidRPr="00117E41" w:rsidRDefault="00A00A95" w:rsidP="007F3319">
            <w:pPr>
              <w:tabs>
                <w:tab w:val="num" w:pos="68"/>
                <w:tab w:val="left" w:pos="142"/>
                <w:tab w:val="left" w:pos="540"/>
                <w:tab w:val="left" w:pos="900"/>
                <w:tab w:val="num" w:pos="1080"/>
              </w:tabs>
              <w:jc w:val="both"/>
              <w:rPr>
                <w:rFonts w:eastAsia="Calibri"/>
                <w:color w:val="000000"/>
                <w:lang w:eastAsia="en-US"/>
              </w:rPr>
            </w:pPr>
            <w:r w:rsidRPr="00111EC5">
              <w:rPr>
                <w:rFonts w:eastAsia="Calibri"/>
              </w:rPr>
              <w:t xml:space="preserve">7) </w:t>
            </w:r>
            <w:r w:rsidRPr="00111EC5">
              <w:t>копию действующей лицензии ФСБ России на проведение работ, связанных с использованием сведений, составляющих государственную тайну.</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6363E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E32831">
              <w:rPr>
                <w:rFonts w:ascii="Times New Roman" w:hAnsi="Times New Roman" w:cs="Times New Roman"/>
                <w:b/>
                <w:bCs/>
              </w:rPr>
              <w:t>2</w:t>
            </w:r>
            <w:r w:rsidR="006363E7">
              <w:rPr>
                <w:rFonts w:ascii="Times New Roman" w:hAnsi="Times New Roman" w:cs="Times New Roman"/>
                <w:b/>
                <w:bCs/>
              </w:rPr>
              <w:t>5</w:t>
            </w:r>
            <w:r w:rsidRPr="00331F2B">
              <w:rPr>
                <w:rFonts w:ascii="Times New Roman" w:hAnsi="Times New Roman" w:cs="Times New Roman"/>
                <w:b/>
                <w:bCs/>
              </w:rPr>
              <w:t xml:space="preserve">» </w:t>
            </w:r>
            <w:r w:rsidR="006363E7">
              <w:rPr>
                <w:rFonts w:ascii="Times New Roman" w:hAnsi="Times New Roman" w:cs="Times New Roman"/>
                <w:b/>
                <w:bCs/>
              </w:rPr>
              <w:t>января</w:t>
            </w:r>
            <w:r w:rsidRPr="00331F2B">
              <w:rPr>
                <w:rFonts w:ascii="Times New Roman" w:hAnsi="Times New Roman" w:cs="Times New Roman"/>
                <w:b/>
                <w:bCs/>
              </w:rPr>
              <w:t xml:space="preserve"> по «</w:t>
            </w:r>
            <w:r w:rsidR="006363E7">
              <w:rPr>
                <w:rFonts w:ascii="Times New Roman" w:hAnsi="Times New Roman" w:cs="Times New Roman"/>
                <w:b/>
                <w:bCs/>
              </w:rPr>
              <w:t>0</w:t>
            </w:r>
            <w:r w:rsidR="005E5230">
              <w:rPr>
                <w:rFonts w:ascii="Times New Roman" w:hAnsi="Times New Roman" w:cs="Times New Roman"/>
                <w:b/>
                <w:bCs/>
              </w:rPr>
              <w:t>6</w:t>
            </w:r>
            <w:r w:rsidRPr="00331F2B">
              <w:rPr>
                <w:rFonts w:ascii="Times New Roman" w:hAnsi="Times New Roman" w:cs="Times New Roman"/>
                <w:b/>
                <w:bCs/>
              </w:rPr>
              <w:t xml:space="preserve">» </w:t>
            </w:r>
            <w:r w:rsidR="006363E7">
              <w:rPr>
                <w:rFonts w:ascii="Times New Roman" w:hAnsi="Times New Roman" w:cs="Times New Roman"/>
                <w:b/>
                <w:bCs/>
              </w:rPr>
              <w:t>февраля 2019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6363E7" w:rsidRPr="00331F2B">
              <w:rPr>
                <w:b/>
                <w:bCs/>
              </w:rPr>
              <w:t>«</w:t>
            </w:r>
            <w:r w:rsidR="006363E7">
              <w:rPr>
                <w:b/>
                <w:bCs/>
              </w:rPr>
              <w:t>11</w:t>
            </w:r>
            <w:r w:rsidR="006363E7" w:rsidRPr="00331F2B">
              <w:rPr>
                <w:b/>
                <w:bCs/>
              </w:rPr>
              <w:t xml:space="preserve">» </w:t>
            </w:r>
            <w:r w:rsidR="006363E7">
              <w:rPr>
                <w:b/>
                <w:bCs/>
              </w:rPr>
              <w:t>февраля 2019</w:t>
            </w:r>
            <w:r w:rsidR="006363E7" w:rsidRPr="00331F2B">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6363E7" w:rsidRPr="00331F2B">
              <w:rPr>
                <w:b/>
                <w:bCs/>
              </w:rPr>
              <w:t>«</w:t>
            </w:r>
            <w:r w:rsidR="006363E7">
              <w:rPr>
                <w:b/>
                <w:bCs/>
              </w:rPr>
              <w:t>12</w:t>
            </w:r>
            <w:r w:rsidR="006363E7" w:rsidRPr="00331F2B">
              <w:rPr>
                <w:b/>
                <w:bCs/>
              </w:rPr>
              <w:t xml:space="preserve">» </w:t>
            </w:r>
            <w:r w:rsidR="006363E7">
              <w:rPr>
                <w:b/>
                <w:bCs/>
              </w:rPr>
              <w:t>февраля 2019</w:t>
            </w:r>
            <w:r w:rsidR="006363E7" w:rsidRPr="00331F2B">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6363E7">
            <w:pPr>
              <w:jc w:val="both"/>
              <w:rPr>
                <w:bCs/>
                <w:snapToGrid w:val="0"/>
              </w:rPr>
            </w:pPr>
            <w:r w:rsidRPr="005840D5">
              <w:t xml:space="preserve">Подведение итогов закупки будет осуществляться                       </w:t>
            </w:r>
            <w:r w:rsidR="006363E7" w:rsidRPr="00331F2B">
              <w:rPr>
                <w:b/>
                <w:bCs/>
              </w:rPr>
              <w:t>«</w:t>
            </w:r>
            <w:r w:rsidR="006363E7">
              <w:rPr>
                <w:b/>
                <w:bCs/>
              </w:rPr>
              <w:t>13</w:t>
            </w:r>
            <w:r w:rsidR="006363E7" w:rsidRPr="00331F2B">
              <w:rPr>
                <w:b/>
                <w:bCs/>
              </w:rPr>
              <w:t xml:space="preserve">» </w:t>
            </w:r>
            <w:r w:rsidR="006363E7">
              <w:rPr>
                <w:b/>
                <w:bCs/>
              </w:rPr>
              <w:t>февраля 2019</w:t>
            </w:r>
            <w:r w:rsidR="006363E7" w:rsidRPr="00331F2B">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 xml:space="preserve">заявок оператором </w:t>
            </w:r>
            <w:r w:rsidR="00A32E82">
              <w:lastRenderedPageBreak/>
              <w:t>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lastRenderedPageBreak/>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 xml:space="preserve">в электронной </w:t>
            </w:r>
            <w:r>
              <w:rPr>
                <w:b w:val="0"/>
                <w:sz w:val="24"/>
                <w:szCs w:val="24"/>
              </w:rPr>
              <w:lastRenderedPageBreak/>
              <w:t>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xml:space="preserve">) вторые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в электронной форме</w:t>
            </w:r>
            <w:r w:rsidR="00A32E82" w:rsidRPr="00A32E82">
              <w:rPr>
                <w:b w:val="0"/>
                <w:sz w:val="24"/>
                <w:szCs w:val="24"/>
              </w:rPr>
              <w:t xml:space="preserve"> - в сроки, установленные извещением о проведении </w:t>
            </w:r>
            <w:r w:rsidR="00113534" w:rsidRPr="00113534">
              <w:rPr>
                <w:b w:val="0"/>
                <w:sz w:val="24"/>
                <w:szCs w:val="24"/>
              </w:rPr>
              <w:t xml:space="preserve">конкурса </w:t>
            </w:r>
            <w:r>
              <w:rPr>
                <w:b w:val="0"/>
                <w:sz w:val="24"/>
                <w:szCs w:val="24"/>
              </w:rPr>
              <w:t>в электронной форме</w:t>
            </w:r>
            <w:r w:rsidR="00A32E82" w:rsidRPr="00A32E82">
              <w:rPr>
                <w:b w:val="0"/>
                <w:sz w:val="24"/>
                <w:szCs w:val="24"/>
              </w:rPr>
              <w:t xml:space="preserve">, документацией о конкурентной закупке либо уточненным извещением о проведении </w:t>
            </w:r>
            <w:r w:rsidR="00113534" w:rsidRPr="00113534">
              <w:rPr>
                <w:b w:val="0"/>
                <w:sz w:val="24"/>
                <w:szCs w:val="24"/>
              </w:rPr>
              <w:t>конкурса</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w:t>
            </w:r>
            <w:r w:rsidR="00113534" w:rsidRPr="00113534">
              <w:rPr>
                <w:b w:val="0"/>
                <w:sz w:val="24"/>
                <w:szCs w:val="24"/>
              </w:rPr>
              <w:t>конкурса</w:t>
            </w:r>
            <w:r w:rsidR="00A32E82" w:rsidRPr="00A32E82">
              <w:rPr>
                <w:b w:val="0"/>
                <w:sz w:val="24"/>
                <w:szCs w:val="24"/>
              </w:rPr>
              <w:t xml:space="preserve">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В случае если документацией о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w:t>
            </w:r>
            <w:r w:rsidR="00113534" w:rsidRPr="00113534">
              <w:rPr>
                <w:b w:val="0"/>
                <w:sz w:val="24"/>
                <w:szCs w:val="24"/>
              </w:rPr>
              <w:t xml:space="preserve">конкурса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w:t>
            </w:r>
            <w:r w:rsidR="00113534">
              <w:rPr>
                <w:b w:val="0"/>
                <w:sz w:val="24"/>
                <w:szCs w:val="24"/>
              </w:rPr>
              <w:t>конкурса</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 xml:space="preserve">чальную цену заказа (цену лота), несоответствие требованиям, установленным к функциональным характеристикам </w:t>
            </w:r>
            <w:r w:rsidR="002D1CB7" w:rsidRPr="005840D5">
              <w:lastRenderedPageBreak/>
              <w:t>(потребительским свойствам) и качественным характеристикам товаров, работ, услуг</w:t>
            </w:r>
            <w:r w:rsidR="00FE2AFF">
              <w:t>;</w:t>
            </w:r>
          </w:p>
          <w:p w:rsidR="00FE2AFF" w:rsidRPr="005840D5" w:rsidRDefault="00FE2AFF" w:rsidP="00113534">
            <w:pPr>
              <w:jc w:val="both"/>
            </w:pPr>
            <w:r>
              <w:t xml:space="preserve">- </w:t>
            </w:r>
            <w:r w:rsidRPr="00FE2AFF">
              <w:t xml:space="preserve">в первой части заявки на участие в </w:t>
            </w:r>
            <w:r w:rsidR="00113534">
              <w:t>конкурсе</w:t>
            </w:r>
            <w:r w:rsidR="00113534" w:rsidRPr="002D1CEF">
              <w:t xml:space="preserve"> </w:t>
            </w:r>
            <w:r w:rsidRPr="00FE2AFF">
              <w:t xml:space="preserve">в электронной форме </w:t>
            </w:r>
            <w:r>
              <w:t xml:space="preserve">содержатся </w:t>
            </w:r>
            <w:r w:rsidRPr="00FE2AFF">
              <w:t>сведени</w:t>
            </w:r>
            <w:r>
              <w:t>я</w:t>
            </w:r>
            <w:r w:rsidRPr="00FE2AFF">
              <w:t xml:space="preserve"> об участнике </w:t>
            </w:r>
            <w:r w:rsidR="00113534">
              <w:t>конкурса</w:t>
            </w:r>
            <w:r w:rsidRPr="00FE2AFF">
              <w:t xml:space="preserve">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288"/>
              <w:gridCol w:w="769"/>
              <w:gridCol w:w="721"/>
              <w:gridCol w:w="3281"/>
            </w:tblGrid>
            <w:tr w:rsidR="000A07BB" w:rsidRPr="00784E5F" w:rsidTr="00784E5F">
              <w:trPr>
                <w:trHeight w:val="1236"/>
              </w:trPr>
              <w:tc>
                <w:tcPr>
                  <w:tcW w:w="588" w:type="dxa"/>
                  <w:vAlign w:val="center"/>
                </w:tcPr>
                <w:p w:rsidR="000A07BB" w:rsidRPr="00784E5F" w:rsidRDefault="000A07BB" w:rsidP="000A07BB">
                  <w:pPr>
                    <w:tabs>
                      <w:tab w:val="left" w:pos="9639"/>
                    </w:tabs>
                    <w:jc w:val="center"/>
                    <w:rPr>
                      <w:b/>
                      <w:sz w:val="20"/>
                      <w:szCs w:val="20"/>
                    </w:rPr>
                  </w:pPr>
                  <w:r w:rsidRPr="00784E5F">
                    <w:rPr>
                      <w:b/>
                      <w:sz w:val="20"/>
                      <w:szCs w:val="20"/>
                    </w:rPr>
                    <w:t xml:space="preserve">№ </w:t>
                  </w:r>
                  <w:proofErr w:type="spellStart"/>
                  <w:proofErr w:type="gramStart"/>
                  <w:r w:rsidRPr="00784E5F">
                    <w:rPr>
                      <w:b/>
                      <w:sz w:val="20"/>
                      <w:szCs w:val="20"/>
                    </w:rPr>
                    <w:t>п</w:t>
                  </w:r>
                  <w:proofErr w:type="spellEnd"/>
                  <w:proofErr w:type="gramEnd"/>
                  <w:r w:rsidRPr="00784E5F">
                    <w:rPr>
                      <w:b/>
                      <w:sz w:val="20"/>
                      <w:szCs w:val="20"/>
                    </w:rPr>
                    <w:t>/</w:t>
                  </w:r>
                  <w:proofErr w:type="spellStart"/>
                  <w:r w:rsidRPr="00784E5F">
                    <w:rPr>
                      <w:b/>
                      <w:sz w:val="20"/>
                      <w:szCs w:val="20"/>
                    </w:rPr>
                    <w:t>п</w:t>
                  </w:r>
                  <w:proofErr w:type="spellEnd"/>
                </w:p>
              </w:tc>
              <w:tc>
                <w:tcPr>
                  <w:tcW w:w="1288" w:type="dxa"/>
                  <w:vAlign w:val="center"/>
                </w:tcPr>
                <w:p w:rsidR="000A07BB" w:rsidRPr="00784E5F" w:rsidRDefault="000A07BB" w:rsidP="000A07BB">
                  <w:pPr>
                    <w:tabs>
                      <w:tab w:val="left" w:pos="9639"/>
                    </w:tabs>
                    <w:jc w:val="center"/>
                    <w:rPr>
                      <w:b/>
                      <w:sz w:val="20"/>
                      <w:szCs w:val="20"/>
                    </w:rPr>
                  </w:pPr>
                  <w:r w:rsidRPr="00784E5F">
                    <w:rPr>
                      <w:b/>
                      <w:sz w:val="20"/>
                      <w:szCs w:val="20"/>
                    </w:rPr>
                    <w:t>Наименование критерия</w:t>
                  </w:r>
                </w:p>
                <w:p w:rsidR="000A07BB" w:rsidRPr="00784E5F" w:rsidRDefault="000A07BB" w:rsidP="000A07BB">
                  <w:pPr>
                    <w:tabs>
                      <w:tab w:val="left" w:pos="9639"/>
                    </w:tabs>
                    <w:jc w:val="center"/>
                    <w:rPr>
                      <w:b/>
                      <w:sz w:val="20"/>
                      <w:szCs w:val="20"/>
                    </w:rPr>
                  </w:pPr>
                </w:p>
              </w:tc>
              <w:tc>
                <w:tcPr>
                  <w:tcW w:w="769" w:type="dxa"/>
                  <w:vAlign w:val="center"/>
                </w:tcPr>
                <w:p w:rsidR="000A07BB" w:rsidRPr="00784E5F" w:rsidRDefault="000A07BB" w:rsidP="000A07BB">
                  <w:pPr>
                    <w:tabs>
                      <w:tab w:val="left" w:pos="9639"/>
                    </w:tabs>
                    <w:jc w:val="center"/>
                    <w:rPr>
                      <w:b/>
                      <w:sz w:val="20"/>
                      <w:szCs w:val="20"/>
                    </w:rPr>
                  </w:pPr>
                  <w:r w:rsidRPr="00784E5F">
                    <w:rPr>
                      <w:b/>
                      <w:sz w:val="20"/>
                      <w:szCs w:val="20"/>
                    </w:rPr>
                    <w:t>Единица измерения</w:t>
                  </w:r>
                </w:p>
              </w:tc>
              <w:tc>
                <w:tcPr>
                  <w:tcW w:w="721" w:type="dxa"/>
                  <w:vAlign w:val="center"/>
                </w:tcPr>
                <w:p w:rsidR="000A07BB" w:rsidRPr="00784E5F" w:rsidRDefault="000A07BB" w:rsidP="000A07BB">
                  <w:pPr>
                    <w:tabs>
                      <w:tab w:val="left" w:pos="9639"/>
                    </w:tabs>
                    <w:jc w:val="center"/>
                    <w:rPr>
                      <w:b/>
                      <w:sz w:val="20"/>
                      <w:szCs w:val="20"/>
                    </w:rPr>
                  </w:pPr>
                  <w:r w:rsidRPr="00784E5F">
                    <w:rPr>
                      <w:b/>
                      <w:sz w:val="20"/>
                      <w:szCs w:val="20"/>
                    </w:rPr>
                    <w:t>Значимость критерия</w:t>
                  </w:r>
                </w:p>
              </w:tc>
              <w:tc>
                <w:tcPr>
                  <w:tcW w:w="3281" w:type="dxa"/>
                  <w:vAlign w:val="center"/>
                </w:tcPr>
                <w:p w:rsidR="000A07BB" w:rsidRPr="00784E5F" w:rsidRDefault="000A07BB" w:rsidP="000A07BB">
                  <w:pPr>
                    <w:tabs>
                      <w:tab w:val="left" w:pos="9639"/>
                    </w:tabs>
                    <w:jc w:val="center"/>
                    <w:rPr>
                      <w:b/>
                      <w:sz w:val="20"/>
                      <w:szCs w:val="20"/>
                    </w:rPr>
                  </w:pPr>
                  <w:r w:rsidRPr="00784E5F">
                    <w:rPr>
                      <w:b/>
                      <w:sz w:val="20"/>
                      <w:szCs w:val="20"/>
                    </w:rPr>
                    <w:t>Примечание</w:t>
                  </w:r>
                </w:p>
              </w:tc>
            </w:tr>
            <w:tr w:rsidR="000A07BB" w:rsidRPr="00784E5F" w:rsidTr="00784E5F">
              <w:trPr>
                <w:trHeight w:val="1052"/>
              </w:trPr>
              <w:tc>
                <w:tcPr>
                  <w:tcW w:w="588" w:type="dxa"/>
                  <w:vAlign w:val="center"/>
                </w:tcPr>
                <w:p w:rsidR="000A07BB" w:rsidRPr="00784E5F" w:rsidRDefault="000A07BB" w:rsidP="000A07BB">
                  <w:pPr>
                    <w:tabs>
                      <w:tab w:val="left" w:pos="9639"/>
                    </w:tabs>
                    <w:jc w:val="center"/>
                    <w:rPr>
                      <w:sz w:val="20"/>
                      <w:szCs w:val="20"/>
                    </w:rPr>
                  </w:pPr>
                  <w:r w:rsidRPr="00784E5F">
                    <w:rPr>
                      <w:sz w:val="20"/>
                      <w:szCs w:val="20"/>
                    </w:rPr>
                    <w:t>1.</w:t>
                  </w:r>
                </w:p>
              </w:tc>
              <w:tc>
                <w:tcPr>
                  <w:tcW w:w="1288" w:type="dxa"/>
                  <w:vAlign w:val="center"/>
                </w:tcPr>
                <w:p w:rsidR="000A07BB" w:rsidRPr="00784E5F" w:rsidRDefault="000A07BB" w:rsidP="000A07BB">
                  <w:pPr>
                    <w:tabs>
                      <w:tab w:val="left" w:pos="9639"/>
                    </w:tabs>
                    <w:jc w:val="center"/>
                    <w:rPr>
                      <w:sz w:val="20"/>
                      <w:szCs w:val="20"/>
                    </w:rPr>
                  </w:pPr>
                  <w:r w:rsidRPr="00784E5F">
                    <w:rPr>
                      <w:sz w:val="20"/>
                      <w:szCs w:val="20"/>
                    </w:rPr>
                    <w:t>Цена договора (с учетом НДС)</w:t>
                  </w:r>
                </w:p>
              </w:tc>
              <w:tc>
                <w:tcPr>
                  <w:tcW w:w="769" w:type="dxa"/>
                  <w:vAlign w:val="center"/>
                </w:tcPr>
                <w:p w:rsidR="000A07BB" w:rsidRPr="00784E5F" w:rsidRDefault="000A07BB" w:rsidP="000A07BB">
                  <w:pPr>
                    <w:tabs>
                      <w:tab w:val="left" w:pos="9639"/>
                    </w:tabs>
                    <w:jc w:val="center"/>
                    <w:rPr>
                      <w:sz w:val="20"/>
                      <w:szCs w:val="20"/>
                    </w:rPr>
                  </w:pPr>
                  <w:r w:rsidRPr="00784E5F">
                    <w:rPr>
                      <w:sz w:val="20"/>
                      <w:szCs w:val="20"/>
                    </w:rPr>
                    <w:t>Рубли</w:t>
                  </w:r>
                </w:p>
              </w:tc>
              <w:tc>
                <w:tcPr>
                  <w:tcW w:w="721" w:type="dxa"/>
                  <w:vAlign w:val="center"/>
                </w:tcPr>
                <w:p w:rsidR="000A07BB" w:rsidRPr="00784E5F" w:rsidRDefault="000A07BB" w:rsidP="000A07BB">
                  <w:pPr>
                    <w:tabs>
                      <w:tab w:val="left" w:pos="9639"/>
                    </w:tabs>
                    <w:jc w:val="center"/>
                    <w:rPr>
                      <w:sz w:val="20"/>
                      <w:szCs w:val="20"/>
                    </w:rPr>
                  </w:pPr>
                  <w:r w:rsidRPr="00784E5F">
                    <w:rPr>
                      <w:sz w:val="20"/>
                      <w:szCs w:val="20"/>
                    </w:rPr>
                    <w:t>30%</w:t>
                  </w:r>
                </w:p>
              </w:tc>
              <w:tc>
                <w:tcPr>
                  <w:tcW w:w="3281" w:type="dxa"/>
                  <w:vAlign w:val="center"/>
                </w:tcPr>
                <w:p w:rsidR="000A07BB" w:rsidRPr="00784E5F" w:rsidRDefault="00784E5F" w:rsidP="000A07BB">
                  <w:pPr>
                    <w:tabs>
                      <w:tab w:val="left" w:pos="16"/>
                    </w:tabs>
                    <w:ind w:left="16" w:firstLine="16"/>
                    <w:jc w:val="center"/>
                    <w:rPr>
                      <w:sz w:val="20"/>
                      <w:szCs w:val="20"/>
                    </w:rPr>
                  </w:pPr>
                  <w:r w:rsidRPr="0014464C">
                    <w:rPr>
                      <w:sz w:val="20"/>
                      <w:szCs w:val="20"/>
                    </w:rPr>
                    <w:t xml:space="preserve">Начальная (максимальная) цена договора </w:t>
                  </w:r>
                  <w:r>
                    <w:rPr>
                      <w:sz w:val="20"/>
                      <w:szCs w:val="20"/>
                    </w:rPr>
                    <w:t>45 000</w:t>
                  </w:r>
                  <w:r w:rsidRPr="003E0ADF">
                    <w:rPr>
                      <w:sz w:val="20"/>
                      <w:szCs w:val="20"/>
                    </w:rPr>
                    <w:t xml:space="preserve"> 000,00 </w:t>
                  </w:r>
                  <w:r w:rsidRPr="0014464C">
                    <w:rPr>
                      <w:sz w:val="20"/>
                      <w:szCs w:val="20"/>
                    </w:rPr>
                    <w:t>(</w:t>
                  </w:r>
                  <w:r>
                    <w:rPr>
                      <w:sz w:val="20"/>
                      <w:szCs w:val="20"/>
                    </w:rPr>
                    <w:t>Сорок пять</w:t>
                  </w:r>
                  <w:r w:rsidRPr="0014464C">
                    <w:rPr>
                      <w:sz w:val="20"/>
                      <w:szCs w:val="20"/>
                    </w:rPr>
                    <w:t xml:space="preserve"> миллион</w:t>
                  </w:r>
                  <w:r>
                    <w:rPr>
                      <w:sz w:val="20"/>
                      <w:szCs w:val="20"/>
                    </w:rPr>
                    <w:t>ов</w:t>
                  </w:r>
                  <w:r w:rsidRPr="0014464C">
                    <w:rPr>
                      <w:sz w:val="20"/>
                      <w:szCs w:val="20"/>
                    </w:rPr>
                    <w:t>) рубл</w:t>
                  </w:r>
                  <w:r>
                    <w:rPr>
                      <w:sz w:val="20"/>
                      <w:szCs w:val="20"/>
                    </w:rPr>
                    <w:t xml:space="preserve">ей </w:t>
                  </w:r>
                  <w:r w:rsidRPr="0014464C">
                    <w:rPr>
                      <w:sz w:val="20"/>
                      <w:szCs w:val="20"/>
                    </w:rPr>
                    <w:t>00 копеек, в т.ч. НДС</w:t>
                  </w:r>
                </w:p>
              </w:tc>
            </w:tr>
            <w:tr w:rsidR="000A07BB" w:rsidRPr="00BB360D" w:rsidTr="00784E5F">
              <w:trPr>
                <w:trHeight w:val="1010"/>
              </w:trPr>
              <w:tc>
                <w:tcPr>
                  <w:tcW w:w="588" w:type="dxa"/>
                  <w:vAlign w:val="center"/>
                </w:tcPr>
                <w:p w:rsidR="000A07BB" w:rsidRPr="00784E5F" w:rsidRDefault="000A07BB" w:rsidP="000A07BB">
                  <w:pPr>
                    <w:tabs>
                      <w:tab w:val="left" w:pos="9639"/>
                    </w:tabs>
                    <w:jc w:val="center"/>
                    <w:rPr>
                      <w:sz w:val="20"/>
                      <w:szCs w:val="20"/>
                    </w:rPr>
                  </w:pPr>
                  <w:r w:rsidRPr="00784E5F">
                    <w:rPr>
                      <w:sz w:val="20"/>
                      <w:szCs w:val="20"/>
                    </w:rPr>
                    <w:t>2.</w:t>
                  </w:r>
                </w:p>
              </w:tc>
              <w:tc>
                <w:tcPr>
                  <w:tcW w:w="1288" w:type="dxa"/>
                  <w:vAlign w:val="center"/>
                </w:tcPr>
                <w:p w:rsidR="000A07BB" w:rsidRPr="00784E5F" w:rsidRDefault="000A07BB" w:rsidP="000A07BB">
                  <w:pPr>
                    <w:tabs>
                      <w:tab w:val="left" w:pos="9639"/>
                    </w:tabs>
                    <w:jc w:val="center"/>
                    <w:rPr>
                      <w:sz w:val="20"/>
                      <w:szCs w:val="20"/>
                    </w:rPr>
                  </w:pPr>
                  <w:r w:rsidRPr="00784E5F">
                    <w:rPr>
                      <w:sz w:val="20"/>
                      <w:szCs w:val="20"/>
                    </w:rPr>
                    <w:t>Квалификация участника конкурса и (или) его сотрудников</w:t>
                  </w:r>
                </w:p>
              </w:tc>
              <w:tc>
                <w:tcPr>
                  <w:tcW w:w="769" w:type="dxa"/>
                  <w:vAlign w:val="center"/>
                </w:tcPr>
                <w:p w:rsidR="000A07BB" w:rsidRPr="00784E5F" w:rsidRDefault="000A07BB" w:rsidP="000A07BB">
                  <w:pPr>
                    <w:tabs>
                      <w:tab w:val="left" w:pos="9639"/>
                    </w:tabs>
                    <w:jc w:val="center"/>
                    <w:rPr>
                      <w:sz w:val="20"/>
                      <w:szCs w:val="20"/>
                    </w:rPr>
                  </w:pPr>
                  <w:r w:rsidRPr="00784E5F">
                    <w:rPr>
                      <w:sz w:val="20"/>
                      <w:szCs w:val="20"/>
                    </w:rPr>
                    <w:t>См. ниже.</w:t>
                  </w:r>
                </w:p>
              </w:tc>
              <w:tc>
                <w:tcPr>
                  <w:tcW w:w="721" w:type="dxa"/>
                  <w:vAlign w:val="center"/>
                </w:tcPr>
                <w:p w:rsidR="000A07BB" w:rsidRPr="00784E5F" w:rsidRDefault="000A07BB" w:rsidP="000A07BB">
                  <w:pPr>
                    <w:tabs>
                      <w:tab w:val="left" w:pos="9639"/>
                    </w:tabs>
                    <w:jc w:val="center"/>
                    <w:rPr>
                      <w:sz w:val="20"/>
                      <w:szCs w:val="20"/>
                    </w:rPr>
                  </w:pPr>
                  <w:r w:rsidRPr="00784E5F">
                    <w:rPr>
                      <w:sz w:val="20"/>
                      <w:szCs w:val="20"/>
                    </w:rPr>
                    <w:t>70%</w:t>
                  </w:r>
                </w:p>
              </w:tc>
              <w:tc>
                <w:tcPr>
                  <w:tcW w:w="3281" w:type="dxa"/>
                  <w:vAlign w:val="center"/>
                </w:tcPr>
                <w:p w:rsidR="000A07BB" w:rsidRPr="00784E5F" w:rsidRDefault="000A07BB" w:rsidP="000A07BB">
                  <w:pPr>
                    <w:tabs>
                      <w:tab w:val="left" w:pos="9639"/>
                    </w:tabs>
                    <w:jc w:val="center"/>
                    <w:rPr>
                      <w:sz w:val="20"/>
                      <w:szCs w:val="20"/>
                    </w:rPr>
                  </w:pPr>
                </w:p>
                <w:p w:rsidR="000A07BB" w:rsidRPr="00784E5F" w:rsidRDefault="000A07BB" w:rsidP="000A07BB">
                  <w:pPr>
                    <w:tabs>
                      <w:tab w:val="left" w:pos="9639"/>
                    </w:tabs>
                    <w:jc w:val="center"/>
                    <w:rPr>
                      <w:sz w:val="20"/>
                      <w:szCs w:val="20"/>
                    </w:rPr>
                  </w:pPr>
                </w:p>
                <w:p w:rsidR="000A07BB" w:rsidRPr="00BB360D" w:rsidRDefault="000A07BB" w:rsidP="000A07BB">
                  <w:pPr>
                    <w:tabs>
                      <w:tab w:val="left" w:pos="9639"/>
                    </w:tabs>
                    <w:jc w:val="center"/>
                    <w:rPr>
                      <w:sz w:val="20"/>
                      <w:szCs w:val="20"/>
                    </w:rPr>
                  </w:pPr>
                  <w:r w:rsidRPr="00784E5F">
                    <w:rPr>
                      <w:sz w:val="20"/>
                      <w:szCs w:val="20"/>
                    </w:rPr>
                    <w:t>См. ниже</w:t>
                  </w:r>
                </w:p>
                <w:p w:rsidR="000A07BB" w:rsidRPr="00BB360D" w:rsidRDefault="000A07BB" w:rsidP="000A07BB">
                  <w:pPr>
                    <w:tabs>
                      <w:tab w:val="left" w:pos="9639"/>
                    </w:tabs>
                    <w:jc w:val="center"/>
                    <w:rPr>
                      <w:sz w:val="20"/>
                      <w:szCs w:val="20"/>
                    </w:rPr>
                  </w:pPr>
                </w:p>
                <w:p w:rsidR="000A07BB" w:rsidRPr="00BB360D" w:rsidRDefault="000A07BB" w:rsidP="000A07BB">
                  <w:pPr>
                    <w:tabs>
                      <w:tab w:val="left" w:pos="9639"/>
                    </w:tabs>
                    <w:jc w:val="center"/>
                    <w:rPr>
                      <w:sz w:val="20"/>
                      <w:szCs w:val="20"/>
                    </w:rPr>
                  </w:pPr>
                </w:p>
              </w:tc>
            </w:tr>
          </w:tbl>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174"/>
              <w:gridCol w:w="759"/>
              <w:gridCol w:w="948"/>
              <w:gridCol w:w="3107"/>
            </w:tblGrid>
            <w:tr w:rsidR="00784E5F" w:rsidRPr="0014464C" w:rsidTr="00784E5F">
              <w:trPr>
                <w:trHeight w:val="1500"/>
              </w:trPr>
              <w:tc>
                <w:tcPr>
                  <w:tcW w:w="517"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879"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Наименование показателя</w:t>
                  </w:r>
                </w:p>
                <w:p w:rsidR="00784E5F" w:rsidRPr="0014464C" w:rsidRDefault="00784E5F" w:rsidP="002F05C6">
                  <w:pPr>
                    <w:tabs>
                      <w:tab w:val="left" w:pos="9639"/>
                    </w:tabs>
                    <w:spacing w:before="120"/>
                    <w:jc w:val="center"/>
                    <w:rPr>
                      <w:b/>
                      <w:sz w:val="20"/>
                      <w:szCs w:val="20"/>
                    </w:rPr>
                  </w:pPr>
                </w:p>
              </w:tc>
              <w:tc>
                <w:tcPr>
                  <w:tcW w:w="568"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Единица измерения</w:t>
                  </w:r>
                </w:p>
              </w:tc>
              <w:tc>
                <w:tcPr>
                  <w:tcW w:w="710" w:type="pct"/>
                  <w:shd w:val="clear" w:color="auto" w:fill="auto"/>
                  <w:vAlign w:val="center"/>
                </w:tcPr>
                <w:p w:rsidR="00784E5F" w:rsidRPr="0014464C" w:rsidRDefault="00784E5F" w:rsidP="002F05C6">
                  <w:pPr>
                    <w:tabs>
                      <w:tab w:val="left" w:pos="9639"/>
                    </w:tabs>
                    <w:spacing w:before="120"/>
                    <w:jc w:val="center"/>
                    <w:rPr>
                      <w:b/>
                      <w:sz w:val="20"/>
                      <w:szCs w:val="20"/>
                    </w:rPr>
                  </w:pPr>
                  <w:r w:rsidRPr="0014464C">
                    <w:rPr>
                      <w:b/>
                      <w:sz w:val="20"/>
                      <w:szCs w:val="20"/>
                    </w:rPr>
                    <w:t>Значимость показателя</w:t>
                  </w:r>
                </w:p>
              </w:tc>
              <w:tc>
                <w:tcPr>
                  <w:tcW w:w="2326"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Примечание</w:t>
                  </w:r>
                </w:p>
              </w:tc>
            </w:tr>
            <w:tr w:rsidR="00784E5F" w:rsidRPr="0014464C" w:rsidTr="00784E5F">
              <w:trPr>
                <w:trHeight w:val="1615"/>
              </w:trPr>
              <w:tc>
                <w:tcPr>
                  <w:tcW w:w="517" w:type="pct"/>
                  <w:vMerge w:val="restart"/>
                  <w:shd w:val="clear" w:color="auto" w:fill="auto"/>
                  <w:vAlign w:val="center"/>
                </w:tcPr>
                <w:p w:rsidR="00784E5F" w:rsidRPr="0014464C" w:rsidRDefault="00784E5F" w:rsidP="002F05C6">
                  <w:pPr>
                    <w:tabs>
                      <w:tab w:val="left" w:pos="9639"/>
                    </w:tabs>
                    <w:spacing w:before="120"/>
                    <w:jc w:val="center"/>
                    <w:rPr>
                      <w:sz w:val="20"/>
                      <w:szCs w:val="20"/>
                    </w:rPr>
                  </w:pPr>
                  <w:r w:rsidRPr="0014464C">
                    <w:rPr>
                      <w:sz w:val="20"/>
                      <w:szCs w:val="20"/>
                    </w:rPr>
                    <w:t>1.</w:t>
                  </w:r>
                </w:p>
              </w:tc>
              <w:tc>
                <w:tcPr>
                  <w:tcW w:w="879" w:type="pct"/>
                  <w:vMerge w:val="restart"/>
                  <w:shd w:val="clear" w:color="auto" w:fill="auto"/>
                  <w:vAlign w:val="center"/>
                </w:tcPr>
                <w:p w:rsidR="00784E5F" w:rsidRPr="0014464C" w:rsidRDefault="00784E5F" w:rsidP="002F05C6">
                  <w:pPr>
                    <w:rPr>
                      <w:sz w:val="20"/>
                      <w:szCs w:val="20"/>
                    </w:rPr>
                  </w:pPr>
                  <w:r w:rsidRPr="0014464C">
                    <w:rPr>
                      <w:sz w:val="20"/>
                      <w:szCs w:val="20"/>
                    </w:rPr>
                    <w:t>Срок пребывания на рынке (с учетом правопреемства)</w:t>
                  </w:r>
                </w:p>
              </w:tc>
              <w:tc>
                <w:tcPr>
                  <w:tcW w:w="568"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Полных лет</w:t>
                  </w:r>
                </w:p>
              </w:tc>
              <w:tc>
                <w:tcPr>
                  <w:tcW w:w="710" w:type="pc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 xml:space="preserve">Менее </w:t>
                  </w:r>
                  <w:r>
                    <w:rPr>
                      <w:sz w:val="20"/>
                      <w:szCs w:val="20"/>
                    </w:rPr>
                    <w:t>2</w:t>
                  </w:r>
                  <w:r w:rsidRPr="0014464C">
                    <w:rPr>
                      <w:sz w:val="20"/>
                      <w:szCs w:val="20"/>
                    </w:rPr>
                    <w:t xml:space="preserve"> лет – 0</w:t>
                  </w:r>
                </w:p>
                <w:p w:rsidR="00784E5F" w:rsidRPr="0014464C" w:rsidRDefault="00784E5F" w:rsidP="002F05C6">
                  <w:pPr>
                    <w:tabs>
                      <w:tab w:val="left" w:pos="9639"/>
                    </w:tabs>
                    <w:jc w:val="center"/>
                    <w:rPr>
                      <w:sz w:val="20"/>
                      <w:szCs w:val="20"/>
                    </w:rPr>
                  </w:pPr>
                  <w:r w:rsidRPr="0014464C">
                    <w:rPr>
                      <w:sz w:val="20"/>
                      <w:szCs w:val="20"/>
                    </w:rPr>
                    <w:t>баллов</w:t>
                  </w:r>
                </w:p>
              </w:tc>
              <w:tc>
                <w:tcPr>
                  <w:tcW w:w="2326" w:type="pct"/>
                  <w:vMerge w:val="restart"/>
                  <w:shd w:val="clear" w:color="auto" w:fill="auto"/>
                  <w:vAlign w:val="center"/>
                </w:tcPr>
                <w:p w:rsidR="00784E5F" w:rsidRPr="0014464C" w:rsidRDefault="00784E5F" w:rsidP="002F05C6">
                  <w:pPr>
                    <w:tabs>
                      <w:tab w:val="left" w:pos="9639"/>
                    </w:tabs>
                    <w:autoSpaceDE w:val="0"/>
                    <w:autoSpaceDN w:val="0"/>
                    <w:adjustRightInd w:val="0"/>
                    <w:rPr>
                      <w:sz w:val="20"/>
                      <w:szCs w:val="20"/>
                    </w:rPr>
                  </w:pPr>
                  <w:r w:rsidRPr="0014464C">
                    <w:rPr>
                      <w:sz w:val="20"/>
                      <w:szCs w:val="20"/>
                    </w:rPr>
                    <w:t xml:space="preserve">Считается </w:t>
                  </w:r>
                  <w:proofErr w:type="gramStart"/>
                  <w:r w:rsidRPr="0014464C">
                    <w:rPr>
                      <w:sz w:val="20"/>
                      <w:szCs w:val="20"/>
                    </w:rPr>
                    <w:t>с даты подписания</w:t>
                  </w:r>
                  <w:proofErr w:type="gramEnd"/>
                  <w:r w:rsidRPr="0014464C">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784E5F" w:rsidRPr="0014464C" w:rsidTr="00784E5F">
              <w:trPr>
                <w:trHeight w:val="1965"/>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highlight w:val="yellow"/>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vAlign w:val="center"/>
                </w:tcPr>
                <w:p w:rsidR="00784E5F" w:rsidRPr="0014464C" w:rsidRDefault="00784E5F" w:rsidP="002F05C6">
                  <w:pPr>
                    <w:jc w:val="center"/>
                    <w:rPr>
                      <w:sz w:val="20"/>
                      <w:szCs w:val="20"/>
                    </w:rPr>
                  </w:pPr>
                  <w:r w:rsidRPr="0014464C">
                    <w:rPr>
                      <w:sz w:val="20"/>
                      <w:szCs w:val="20"/>
                    </w:rPr>
                    <w:t xml:space="preserve">От </w:t>
                  </w:r>
                  <w:r>
                    <w:rPr>
                      <w:sz w:val="20"/>
                      <w:szCs w:val="20"/>
                    </w:rPr>
                    <w:t>2 до 9</w:t>
                  </w:r>
                  <w:r w:rsidRPr="0014464C">
                    <w:rPr>
                      <w:sz w:val="20"/>
                      <w:szCs w:val="20"/>
                    </w:rPr>
                    <w:t xml:space="preserve"> лет – 15 баллов</w:t>
                  </w:r>
                </w:p>
                <w:p w:rsidR="00784E5F" w:rsidRPr="0014464C" w:rsidRDefault="00784E5F" w:rsidP="002F05C6">
                  <w:pPr>
                    <w:tabs>
                      <w:tab w:val="left" w:pos="9639"/>
                    </w:tabs>
                    <w:jc w:val="center"/>
                    <w:rPr>
                      <w:sz w:val="20"/>
                      <w:szCs w:val="20"/>
                    </w:rPr>
                  </w:pP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53"/>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highlight w:val="yellow"/>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RDefault="00784E5F" w:rsidP="002F05C6">
                  <w:pPr>
                    <w:tabs>
                      <w:tab w:val="left" w:pos="9639"/>
                    </w:tabs>
                    <w:jc w:val="center"/>
                    <w:rPr>
                      <w:sz w:val="20"/>
                      <w:szCs w:val="20"/>
                    </w:rPr>
                  </w:pPr>
                  <w:r>
                    <w:rPr>
                      <w:sz w:val="20"/>
                      <w:szCs w:val="20"/>
                    </w:rPr>
                    <w:t>От 10</w:t>
                  </w:r>
                  <w:r w:rsidRPr="0014464C">
                    <w:rPr>
                      <w:sz w:val="20"/>
                      <w:szCs w:val="20"/>
                    </w:rPr>
                    <w:t xml:space="preserve"> лет и более – 30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1"/>
              </w:trPr>
              <w:tc>
                <w:tcPr>
                  <w:tcW w:w="517"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2.</w:t>
                  </w:r>
                </w:p>
              </w:tc>
              <w:tc>
                <w:tcPr>
                  <w:tcW w:w="879" w:type="pct"/>
                  <w:vMerge w:val="restart"/>
                  <w:shd w:val="clear" w:color="auto" w:fill="auto"/>
                  <w:vAlign w:val="center"/>
                </w:tcPr>
                <w:p w:rsidR="00784E5F" w:rsidRPr="0014464C" w:rsidRDefault="00784E5F" w:rsidP="002F05C6">
                  <w:pPr>
                    <w:tabs>
                      <w:tab w:val="left" w:pos="9639"/>
                    </w:tabs>
                    <w:rPr>
                      <w:rFonts w:eastAsia="Calibri"/>
                      <w:sz w:val="20"/>
                      <w:szCs w:val="20"/>
                      <w:lang w:eastAsia="en-US"/>
                    </w:rPr>
                  </w:pPr>
                  <w:r w:rsidRPr="0014464C">
                    <w:rPr>
                      <w:rFonts w:eastAsia="Calibri"/>
                      <w:sz w:val="20"/>
                      <w:szCs w:val="20"/>
                      <w:lang w:eastAsia="en-US"/>
                    </w:rPr>
                    <w:t xml:space="preserve">Опыт выполнения аналогичных работ по проектированию объектов </w:t>
                  </w:r>
                  <w:r w:rsidRPr="0014464C">
                    <w:rPr>
                      <w:rFonts w:eastAsia="Calibri"/>
                      <w:sz w:val="20"/>
                      <w:szCs w:val="20"/>
                      <w:lang w:eastAsia="en-US"/>
                    </w:rPr>
                    <w:lastRenderedPageBreak/>
                    <w:t>строительства, реконструкции техн</w:t>
                  </w:r>
                  <w:r>
                    <w:rPr>
                      <w:rFonts w:eastAsia="Calibri"/>
                      <w:sz w:val="20"/>
                      <w:szCs w:val="20"/>
                      <w:lang w:eastAsia="en-US"/>
                    </w:rPr>
                    <w:t xml:space="preserve">ического перевооружения зданий и сооружений фармацевтического назначения </w:t>
                  </w:r>
                  <w:r w:rsidRPr="0014464C">
                    <w:rPr>
                      <w:rFonts w:eastAsia="Calibri"/>
                      <w:sz w:val="20"/>
                      <w:szCs w:val="20"/>
                      <w:lang w:eastAsia="en-US"/>
                    </w:rPr>
                    <w:t>за 201</w:t>
                  </w:r>
                  <w:r>
                    <w:rPr>
                      <w:rFonts w:eastAsia="Calibri"/>
                      <w:sz w:val="20"/>
                      <w:szCs w:val="20"/>
                      <w:lang w:eastAsia="en-US"/>
                    </w:rPr>
                    <w:t>6 -2019</w:t>
                  </w:r>
                  <w:r w:rsidRPr="0014464C">
                    <w:rPr>
                      <w:rFonts w:eastAsia="Calibri"/>
                      <w:sz w:val="20"/>
                      <w:szCs w:val="20"/>
                      <w:lang w:eastAsia="en-US"/>
                    </w:rPr>
                    <w:t xml:space="preserve"> гг.</w:t>
                  </w:r>
                </w:p>
              </w:tc>
              <w:tc>
                <w:tcPr>
                  <w:tcW w:w="568"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lastRenderedPageBreak/>
                    <w:t>Шт.</w:t>
                  </w:r>
                </w:p>
              </w:tc>
              <w:tc>
                <w:tcPr>
                  <w:tcW w:w="710" w:type="pct"/>
                  <w:shd w:val="clear" w:color="auto" w:fill="auto"/>
                </w:tcPr>
                <w:p w:rsidR="00784E5F" w:rsidRPr="0014464C" w:rsidRDefault="00784E5F" w:rsidP="002F05C6">
                  <w:pPr>
                    <w:tabs>
                      <w:tab w:val="left" w:pos="9639"/>
                    </w:tabs>
                    <w:rPr>
                      <w:sz w:val="20"/>
                      <w:szCs w:val="20"/>
                    </w:rPr>
                  </w:pPr>
                  <w:r w:rsidRPr="0014464C">
                    <w:rPr>
                      <w:sz w:val="20"/>
                      <w:szCs w:val="20"/>
                    </w:rPr>
                    <w:t>Отсутствие договоров– 0 баллов</w:t>
                  </w:r>
                </w:p>
              </w:tc>
              <w:tc>
                <w:tcPr>
                  <w:tcW w:w="2326" w:type="pct"/>
                  <w:vMerge w:val="restart"/>
                  <w:shd w:val="clear" w:color="auto" w:fill="auto"/>
                  <w:vAlign w:val="center"/>
                </w:tcPr>
                <w:p w:rsidR="00784E5F" w:rsidRPr="0014464C" w:rsidRDefault="00784E5F" w:rsidP="002F05C6">
                  <w:pPr>
                    <w:rPr>
                      <w:sz w:val="20"/>
                      <w:szCs w:val="20"/>
                    </w:rPr>
                  </w:pPr>
                  <w:proofErr w:type="gramStart"/>
                  <w:r w:rsidRPr="0014464C">
                    <w:rPr>
                      <w:sz w:val="20"/>
                      <w:szCs w:val="20"/>
                    </w:rPr>
                    <w:t>Оценивается количество договоров, заключенных в 201</w:t>
                  </w:r>
                  <w:r>
                    <w:rPr>
                      <w:sz w:val="20"/>
                      <w:szCs w:val="20"/>
                    </w:rPr>
                    <w:t>6</w:t>
                  </w:r>
                  <w:r w:rsidRPr="0014464C">
                    <w:rPr>
                      <w:sz w:val="20"/>
                      <w:szCs w:val="20"/>
                    </w:rPr>
                    <w:t>-201</w:t>
                  </w:r>
                  <w:r>
                    <w:rPr>
                      <w:sz w:val="20"/>
                      <w:szCs w:val="20"/>
                    </w:rPr>
                    <w:t>9</w:t>
                  </w:r>
                  <w:r w:rsidRPr="0014464C">
                    <w:rPr>
                      <w:sz w:val="20"/>
                      <w:szCs w:val="20"/>
                    </w:rPr>
                    <w:t xml:space="preserve">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 исполнение </w:t>
                  </w:r>
                  <w:r w:rsidRPr="0014464C">
                    <w:rPr>
                      <w:sz w:val="20"/>
                      <w:szCs w:val="20"/>
                    </w:rPr>
                    <w:lastRenderedPageBreak/>
                    <w:t xml:space="preserve">которых, подтверждается копиями актов выполненных работ на общую сумму по каждому договору не менее </w:t>
                  </w:r>
                  <w:r>
                    <w:rPr>
                      <w:sz w:val="20"/>
                      <w:szCs w:val="20"/>
                    </w:rPr>
                    <w:t>1 000</w:t>
                  </w:r>
                  <w:r w:rsidRPr="0014464C">
                    <w:rPr>
                      <w:sz w:val="20"/>
                      <w:szCs w:val="20"/>
                    </w:rPr>
                    <w:t xml:space="preserve"> </w:t>
                  </w:r>
                  <w:r>
                    <w:rPr>
                      <w:sz w:val="20"/>
                      <w:szCs w:val="20"/>
                    </w:rPr>
                    <w:t>тыс</w:t>
                  </w:r>
                  <w:r w:rsidRPr="0014464C">
                    <w:rPr>
                      <w:sz w:val="20"/>
                      <w:szCs w:val="20"/>
                    </w:rPr>
                    <w:t xml:space="preserve">. руб. Договоры, исполнение которых подтверждено копиями актов выполненных работ  на сумму менее </w:t>
                  </w:r>
                  <w:r>
                    <w:rPr>
                      <w:sz w:val="20"/>
                      <w:szCs w:val="20"/>
                    </w:rPr>
                    <w:t>1</w:t>
                  </w:r>
                  <w:proofErr w:type="gramEnd"/>
                  <w:r>
                    <w:rPr>
                      <w:sz w:val="20"/>
                      <w:szCs w:val="20"/>
                    </w:rPr>
                    <w:t xml:space="preserve"> 000 </w:t>
                  </w:r>
                  <w:r w:rsidRPr="0014464C">
                    <w:rPr>
                      <w:sz w:val="20"/>
                      <w:szCs w:val="20"/>
                    </w:rPr>
                    <w:t xml:space="preserve"> </w:t>
                  </w:r>
                  <w:r>
                    <w:rPr>
                      <w:sz w:val="20"/>
                      <w:szCs w:val="20"/>
                    </w:rPr>
                    <w:t>тыс</w:t>
                  </w:r>
                  <w:r w:rsidRPr="0014464C">
                    <w:rPr>
                      <w:sz w:val="20"/>
                      <w:szCs w:val="20"/>
                    </w:rPr>
                    <w:t>. руб. по каждому договору, оценке не подлежат.</w:t>
                  </w:r>
                </w:p>
              </w:tc>
            </w:tr>
            <w:tr w:rsidR="00784E5F" w:rsidRPr="0014464C" w:rsidTr="00784E5F">
              <w:trPr>
                <w:trHeight w:val="1096"/>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RDefault="00784E5F" w:rsidP="002F05C6">
                  <w:pPr>
                    <w:tabs>
                      <w:tab w:val="left" w:pos="9639"/>
                    </w:tabs>
                    <w:rPr>
                      <w:sz w:val="20"/>
                      <w:szCs w:val="20"/>
                    </w:rPr>
                  </w:pPr>
                  <w:r>
                    <w:rPr>
                      <w:sz w:val="20"/>
                      <w:szCs w:val="20"/>
                    </w:rPr>
                    <w:t xml:space="preserve">1 – 5 </w:t>
                  </w:r>
                  <w:r w:rsidRPr="0014464C">
                    <w:rPr>
                      <w:sz w:val="20"/>
                      <w:szCs w:val="20"/>
                    </w:rPr>
                    <w:t>договоров  – 20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1298"/>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Del="00111C29" w:rsidRDefault="00784E5F" w:rsidP="002F05C6">
                  <w:pPr>
                    <w:tabs>
                      <w:tab w:val="left" w:pos="9639"/>
                    </w:tabs>
                    <w:rPr>
                      <w:sz w:val="20"/>
                      <w:szCs w:val="20"/>
                    </w:rPr>
                  </w:pPr>
                  <w:r>
                    <w:rPr>
                      <w:sz w:val="20"/>
                      <w:szCs w:val="20"/>
                    </w:rPr>
                    <w:t xml:space="preserve">6 - </w:t>
                  </w:r>
                  <w:r w:rsidRPr="0014464C">
                    <w:rPr>
                      <w:sz w:val="20"/>
                      <w:szCs w:val="20"/>
                    </w:rPr>
                    <w:t>9 договоров – 40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53"/>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RDefault="00784E5F" w:rsidP="002F05C6">
                  <w:pPr>
                    <w:tabs>
                      <w:tab w:val="left" w:pos="9639"/>
                    </w:tabs>
                    <w:rPr>
                      <w:sz w:val="20"/>
                      <w:szCs w:val="20"/>
                    </w:rPr>
                  </w:pPr>
                  <w:r>
                    <w:rPr>
                      <w:sz w:val="20"/>
                      <w:szCs w:val="20"/>
                    </w:rPr>
                    <w:t>1</w:t>
                  </w:r>
                  <w:r w:rsidRPr="0014464C">
                    <w:rPr>
                      <w:sz w:val="20"/>
                      <w:szCs w:val="20"/>
                    </w:rPr>
                    <w:t>0 и более договоров – 60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0"/>
              </w:trPr>
              <w:tc>
                <w:tcPr>
                  <w:tcW w:w="517" w:type="pct"/>
                  <w:vMerge w:val="restart"/>
                  <w:shd w:val="clear" w:color="auto" w:fill="auto"/>
                  <w:vAlign w:val="center"/>
                </w:tcPr>
                <w:p w:rsidR="00784E5F" w:rsidRPr="0014464C" w:rsidRDefault="00784E5F" w:rsidP="002F05C6">
                  <w:pPr>
                    <w:tabs>
                      <w:tab w:val="left" w:pos="9639"/>
                    </w:tabs>
                    <w:spacing w:before="120"/>
                    <w:jc w:val="center"/>
                    <w:rPr>
                      <w:sz w:val="20"/>
                      <w:szCs w:val="20"/>
                    </w:rPr>
                  </w:pPr>
                  <w:r w:rsidRPr="0014464C">
                    <w:rPr>
                      <w:sz w:val="20"/>
                      <w:szCs w:val="20"/>
                    </w:rPr>
                    <w:t>3.</w:t>
                  </w:r>
                </w:p>
              </w:tc>
              <w:tc>
                <w:tcPr>
                  <w:tcW w:w="879" w:type="pct"/>
                  <w:vMerge w:val="restart"/>
                  <w:shd w:val="clear" w:color="auto" w:fill="auto"/>
                  <w:vAlign w:val="center"/>
                </w:tcPr>
                <w:p w:rsidR="00784E5F" w:rsidRPr="0014464C" w:rsidRDefault="00784E5F" w:rsidP="002F05C6">
                  <w:pPr>
                    <w:tabs>
                      <w:tab w:val="left" w:pos="9639"/>
                    </w:tabs>
                    <w:spacing w:before="120"/>
                    <w:rPr>
                      <w:sz w:val="20"/>
                      <w:szCs w:val="20"/>
                    </w:rPr>
                  </w:pPr>
                  <w:r w:rsidRPr="0014464C">
                    <w:rPr>
                      <w:sz w:val="20"/>
                      <w:szCs w:val="20"/>
                    </w:rPr>
                    <w:t>Наличие трудовых ресурсов по профилю данной работы</w:t>
                  </w:r>
                </w:p>
              </w:tc>
              <w:tc>
                <w:tcPr>
                  <w:tcW w:w="568"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Чел.</w:t>
                  </w:r>
                </w:p>
              </w:tc>
              <w:tc>
                <w:tcPr>
                  <w:tcW w:w="710" w:type="pct"/>
                  <w:shd w:val="clear" w:color="auto" w:fill="auto"/>
                </w:tcPr>
                <w:p w:rsidR="00784E5F" w:rsidRPr="0014464C" w:rsidRDefault="00784E5F" w:rsidP="002F05C6">
                  <w:pPr>
                    <w:tabs>
                      <w:tab w:val="left" w:pos="1005"/>
                    </w:tabs>
                    <w:jc w:val="both"/>
                    <w:rPr>
                      <w:sz w:val="20"/>
                      <w:szCs w:val="20"/>
                    </w:rPr>
                  </w:pPr>
                  <w:r w:rsidRPr="0014464C">
                    <w:rPr>
                      <w:sz w:val="20"/>
                      <w:szCs w:val="20"/>
                    </w:rPr>
                    <w:t xml:space="preserve">Менее </w:t>
                  </w:r>
                  <w:r>
                    <w:rPr>
                      <w:sz w:val="20"/>
                      <w:szCs w:val="20"/>
                    </w:rPr>
                    <w:t>2</w:t>
                  </w:r>
                  <w:r w:rsidRPr="0014464C">
                    <w:rPr>
                      <w:sz w:val="20"/>
                      <w:szCs w:val="20"/>
                    </w:rPr>
                    <w:t xml:space="preserve"> человек – 0 баллов</w:t>
                  </w:r>
                </w:p>
              </w:tc>
              <w:tc>
                <w:tcPr>
                  <w:tcW w:w="2326" w:type="pct"/>
                  <w:vMerge w:val="restart"/>
                  <w:shd w:val="clear" w:color="auto" w:fill="auto"/>
                  <w:vAlign w:val="center"/>
                </w:tcPr>
                <w:p w:rsidR="00784E5F" w:rsidRPr="0014464C" w:rsidRDefault="00784E5F" w:rsidP="002F05C6">
                  <w:pPr>
                    <w:tabs>
                      <w:tab w:val="left" w:pos="9639"/>
                    </w:tabs>
                    <w:rPr>
                      <w:sz w:val="20"/>
                      <w:szCs w:val="20"/>
                    </w:rPr>
                  </w:pPr>
                  <w:r w:rsidRPr="0014464C">
                    <w:rPr>
                      <w:sz w:val="20"/>
                      <w:szCs w:val="20"/>
                    </w:rPr>
                    <w:t>Наличие у участника закупки в постоянном штате специалистов по проектированию</w:t>
                  </w:r>
                  <w:r>
                    <w:rPr>
                      <w:sz w:val="20"/>
                      <w:szCs w:val="20"/>
                    </w:rPr>
                    <w:t>, включенных в национальный реестр специалистов в области проектирования</w:t>
                  </w:r>
                  <w:r w:rsidRPr="0014464C">
                    <w:rPr>
                      <w:sz w:val="20"/>
                      <w:szCs w:val="20"/>
                    </w:rPr>
                    <w:t>.</w:t>
                  </w:r>
                </w:p>
                <w:p w:rsidR="00784E5F" w:rsidRPr="0014464C" w:rsidRDefault="00784E5F" w:rsidP="002F05C6">
                  <w:pPr>
                    <w:tabs>
                      <w:tab w:val="left" w:pos="9639"/>
                    </w:tabs>
                    <w:rPr>
                      <w:sz w:val="20"/>
                      <w:szCs w:val="20"/>
                    </w:rPr>
                  </w:pPr>
                </w:p>
                <w:p w:rsidR="00784E5F" w:rsidRDefault="00784E5F" w:rsidP="002F05C6">
                  <w:pPr>
                    <w:tabs>
                      <w:tab w:val="left" w:pos="9639"/>
                    </w:tabs>
                    <w:rPr>
                      <w:sz w:val="20"/>
                      <w:szCs w:val="20"/>
                    </w:rPr>
                  </w:pPr>
                  <w:r w:rsidRPr="0014464C">
                    <w:rPr>
                      <w:sz w:val="20"/>
                      <w:szCs w:val="20"/>
                    </w:rPr>
                    <w:t xml:space="preserve">Документы, представляемые в 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p w:rsidR="00784E5F" w:rsidRPr="0014464C" w:rsidRDefault="00784E5F" w:rsidP="002F05C6">
                  <w:pPr>
                    <w:tabs>
                      <w:tab w:val="left" w:pos="9639"/>
                    </w:tabs>
                    <w:rPr>
                      <w:sz w:val="20"/>
                      <w:szCs w:val="20"/>
                    </w:rPr>
                  </w:pPr>
                  <w:r>
                    <w:rPr>
                      <w:sz w:val="20"/>
                      <w:szCs w:val="20"/>
                    </w:rPr>
                    <w:t>Выписка из национального реестра специалистов в области проектирования</w:t>
                  </w:r>
                </w:p>
              </w:tc>
            </w:tr>
            <w:tr w:rsidR="00784E5F" w:rsidRPr="0014464C" w:rsidTr="00784E5F">
              <w:trPr>
                <w:trHeight w:val="840"/>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RDefault="00784E5F" w:rsidP="002F05C6">
                  <w:pPr>
                    <w:tabs>
                      <w:tab w:val="left" w:pos="1005"/>
                    </w:tabs>
                    <w:jc w:val="both"/>
                    <w:rPr>
                      <w:sz w:val="20"/>
                      <w:szCs w:val="20"/>
                    </w:rPr>
                  </w:pPr>
                  <w:r w:rsidRPr="0014464C">
                    <w:rPr>
                      <w:sz w:val="20"/>
                      <w:szCs w:val="20"/>
                    </w:rPr>
                    <w:t xml:space="preserve">От </w:t>
                  </w:r>
                  <w:r>
                    <w:rPr>
                      <w:sz w:val="20"/>
                      <w:szCs w:val="20"/>
                    </w:rPr>
                    <w:t xml:space="preserve">2 до </w:t>
                  </w:r>
                  <w:r w:rsidRPr="0014464C">
                    <w:rPr>
                      <w:sz w:val="20"/>
                      <w:szCs w:val="20"/>
                    </w:rPr>
                    <w:t>5 человек – 5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0"/>
              </w:trPr>
              <w:tc>
                <w:tcPr>
                  <w:tcW w:w="51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879" w:type="pct"/>
                  <w:vMerge/>
                  <w:shd w:val="clear" w:color="auto" w:fill="auto"/>
                  <w:vAlign w:val="center"/>
                </w:tcPr>
                <w:p w:rsidR="00784E5F" w:rsidRPr="0014464C" w:rsidRDefault="00784E5F" w:rsidP="002F05C6">
                  <w:pPr>
                    <w:tabs>
                      <w:tab w:val="left" w:pos="9639"/>
                    </w:tabs>
                    <w:spacing w:before="120"/>
                    <w:rPr>
                      <w:sz w:val="20"/>
                      <w:szCs w:val="20"/>
                    </w:rPr>
                  </w:pPr>
                </w:p>
              </w:tc>
              <w:tc>
                <w:tcPr>
                  <w:tcW w:w="568" w:type="pct"/>
                  <w:vMerge/>
                  <w:shd w:val="clear" w:color="auto" w:fill="auto"/>
                  <w:vAlign w:val="center"/>
                </w:tcPr>
                <w:p w:rsidR="00784E5F" w:rsidRPr="0014464C" w:rsidRDefault="00784E5F" w:rsidP="002F05C6">
                  <w:pPr>
                    <w:tabs>
                      <w:tab w:val="left" w:pos="9639"/>
                    </w:tabs>
                    <w:jc w:val="center"/>
                    <w:rPr>
                      <w:sz w:val="20"/>
                      <w:szCs w:val="20"/>
                    </w:rPr>
                  </w:pPr>
                </w:p>
              </w:tc>
              <w:tc>
                <w:tcPr>
                  <w:tcW w:w="710" w:type="pct"/>
                  <w:shd w:val="clear" w:color="auto" w:fill="auto"/>
                </w:tcPr>
                <w:p w:rsidR="00784E5F" w:rsidRPr="0014464C" w:rsidRDefault="00784E5F" w:rsidP="002F05C6">
                  <w:pPr>
                    <w:tabs>
                      <w:tab w:val="left" w:pos="1005"/>
                    </w:tabs>
                    <w:jc w:val="both"/>
                    <w:rPr>
                      <w:sz w:val="20"/>
                      <w:szCs w:val="20"/>
                    </w:rPr>
                  </w:pPr>
                  <w:r>
                    <w:rPr>
                      <w:sz w:val="20"/>
                      <w:szCs w:val="20"/>
                    </w:rPr>
                    <w:t xml:space="preserve">От </w:t>
                  </w:r>
                  <w:r w:rsidRPr="0014464C">
                    <w:rPr>
                      <w:sz w:val="20"/>
                      <w:szCs w:val="20"/>
                    </w:rPr>
                    <w:t>6 и более – 10 баллов</w:t>
                  </w:r>
                </w:p>
              </w:tc>
              <w:tc>
                <w:tcPr>
                  <w:tcW w:w="2326" w:type="pct"/>
                  <w:vMerge/>
                  <w:shd w:val="clear" w:color="auto" w:fill="auto"/>
                  <w:vAlign w:val="center"/>
                </w:tcPr>
                <w:p w:rsidR="00784E5F" w:rsidRPr="0014464C" w:rsidRDefault="00784E5F" w:rsidP="002F05C6">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5" o:title=""/>
                </v:shape>
                <o:OLEObject Type="Embed" ProgID="Equation.3" ShapeID="_x0000_i1025" DrawAspect="Content" ObjectID="_1609933895" r:id="rId16"/>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64CED" w:rsidRPr="00374AED" w:rsidRDefault="00664CED" w:rsidP="002F05C6">
            <w:pPr>
              <w:jc w:val="both"/>
            </w:pPr>
            <w:r>
              <w:t>0,5 %</w:t>
            </w:r>
            <w:r w:rsidRPr="005840D5">
              <w:t xml:space="preserve"> </w:t>
            </w:r>
            <w:r>
              <w:t>от н</w:t>
            </w:r>
            <w:r w:rsidRPr="005840D5">
              <w:t>ачальн</w:t>
            </w:r>
            <w:r>
              <w:t>ой</w:t>
            </w:r>
            <w:r w:rsidRPr="005840D5">
              <w:t xml:space="preserve"> (максимальн</w:t>
            </w:r>
            <w:r>
              <w:t>ой</w:t>
            </w:r>
            <w:r w:rsidRPr="005840D5">
              <w:t>) цен</w:t>
            </w:r>
            <w:r>
              <w:t>ы</w:t>
            </w:r>
            <w:r w:rsidRPr="005840D5">
              <w:t xml:space="preserve"> договора</w:t>
            </w:r>
            <w:r>
              <w:t xml:space="preserve">, что составляет 225 000 (двести двадцать пять тысяч) рублей 00 копеек. Обеспечение заявки на участие </w:t>
            </w:r>
            <w:r w:rsidR="001409CD">
              <w:t xml:space="preserve">в закупке </w:t>
            </w:r>
            <w:r>
              <w:t xml:space="preserve">вносится участником закупки в соответствии с регламентом работы </w:t>
            </w:r>
            <w:r w:rsidRPr="002D1CEF">
              <w:t>Единой электронной торговой площадк</w:t>
            </w:r>
            <w:r>
              <w:t>и</w:t>
            </w:r>
            <w:r w:rsidRPr="002D1CEF">
              <w:t xml:space="preserve"> </w:t>
            </w:r>
            <w:hyperlink r:id="rId17" w:history="1">
              <w:r w:rsidRPr="00A52068">
                <w:rPr>
                  <w:rStyle w:val="a6"/>
                  <w:lang w:val="en-US"/>
                </w:rPr>
                <w:t>http</w:t>
              </w:r>
              <w:r w:rsidRPr="00A52068">
                <w:rPr>
                  <w:rStyle w:val="a6"/>
                </w:rPr>
                <w:t>://</w:t>
              </w:r>
              <w:proofErr w:type="spellStart"/>
              <w:r w:rsidRPr="00A52068">
                <w:rPr>
                  <w:rStyle w:val="a6"/>
                  <w:lang w:val="en-US"/>
                </w:rPr>
                <w:t>roseltorg</w:t>
              </w:r>
              <w:proofErr w:type="spellEnd"/>
              <w:r w:rsidRPr="00A52068">
                <w:rPr>
                  <w:rStyle w:val="a6"/>
                </w:rPr>
                <w:t>.</w:t>
              </w:r>
              <w:proofErr w:type="spellStart"/>
              <w:r w:rsidRPr="00A52068">
                <w:rPr>
                  <w:rStyle w:val="a6"/>
                  <w:lang w:val="en-US"/>
                </w:rPr>
                <w:t>ru</w:t>
              </w:r>
              <w:proofErr w:type="spellEnd"/>
              <w:r w:rsidRPr="00A52068">
                <w:rPr>
                  <w:rStyle w:val="a6"/>
                </w:rPr>
                <w:t>/</w:t>
              </w:r>
            </w:hyperlink>
            <w:r>
              <w:t xml:space="preserve">, а также в соответствии с требованиями </w:t>
            </w:r>
            <w:r w:rsidRPr="005840D5">
              <w:t>Федеральн</w:t>
            </w:r>
            <w:r>
              <w:t>ого закона</w:t>
            </w:r>
            <w:r w:rsidRPr="005840D5">
              <w:t xml:space="preserve"> от 18.07.2011 № 223-ФЗ "О закупках товаров, работ, услуг отдельными видами юридических лиц"</w:t>
            </w:r>
          </w:p>
        </w:tc>
      </w:tr>
      <w:tr w:rsidR="00664CED"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Не установлено</w:t>
            </w:r>
          </w:p>
          <w:p w:rsidR="00664CED" w:rsidRPr="00111EC5" w:rsidRDefault="00664CED" w:rsidP="00E63FBD">
            <w:pPr>
              <w:keepNext/>
              <w:keepLines/>
              <w:widowControl w:val="0"/>
              <w:suppressLineNumbers/>
              <w:suppressAutoHyphens/>
              <w:ind w:left="101"/>
            </w:pPr>
          </w:p>
        </w:tc>
      </w:tr>
      <w:tr w:rsidR="00664CED" w:rsidRPr="005840D5" w:rsidTr="00D833A1">
        <w:trPr>
          <w:trHeight w:val="109"/>
        </w:trPr>
        <w:tc>
          <w:tcPr>
            <w:tcW w:w="1103" w:type="dxa"/>
            <w:vMerge/>
            <w:tcBorders>
              <w:top w:val="single" w:sz="4" w:space="0" w:color="auto"/>
              <w:left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 xml:space="preserve">Не </w:t>
            </w:r>
            <w:proofErr w:type="gramStart"/>
            <w:r w:rsidRPr="00111EC5">
              <w:t>установлен</w:t>
            </w:r>
            <w:proofErr w:type="gramEnd"/>
          </w:p>
          <w:p w:rsidR="00664CED" w:rsidRPr="00111EC5" w:rsidRDefault="00664CED" w:rsidP="00E63FBD">
            <w:pPr>
              <w:ind w:left="101"/>
            </w:pPr>
          </w:p>
        </w:tc>
      </w:tr>
      <w:tr w:rsidR="00664CED" w:rsidRPr="005840D5" w:rsidTr="00D833A1">
        <w:trPr>
          <w:trHeight w:val="119"/>
        </w:trPr>
        <w:tc>
          <w:tcPr>
            <w:tcW w:w="1103" w:type="dxa"/>
            <w:vMerge/>
            <w:tcBorders>
              <w:left w:val="single" w:sz="4" w:space="0" w:color="auto"/>
              <w:bottom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ind w:left="101"/>
            </w:pPr>
            <w:r w:rsidRPr="00111EC5">
              <w:t xml:space="preserve">Не </w:t>
            </w:r>
            <w:proofErr w:type="gramStart"/>
            <w:r w:rsidRPr="00111EC5">
              <w:t>установлен</w:t>
            </w:r>
            <w:proofErr w:type="gramEnd"/>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6D4452" w:rsidRDefault="00664CED"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w:t>
            </w:r>
            <w:r w:rsidRPr="006D4452">
              <w:rPr>
                <w:rFonts w:eastAsiaTheme="minorHAnsi"/>
                <w:lang w:eastAsia="en-US"/>
              </w:rPr>
              <w:lastRenderedPageBreak/>
              <w:t>проведения закупки размещается заказчиком в Единой информационной системе в сфере закупок в день принятия этого решения.</w:t>
            </w:r>
          </w:p>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664CED" w:rsidRPr="0024542A" w:rsidRDefault="00664CED"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664CED" w:rsidRPr="0024542A" w:rsidRDefault="00664CED"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t>конкурсе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D1CEF">
              <w:t xml:space="preserve"> </w:t>
            </w:r>
            <w:r>
              <w:t>в электронной форме</w:t>
            </w:r>
            <w:r w:rsidRPr="0024542A">
              <w:t>.</w:t>
            </w:r>
            <w:proofErr w:type="gramEnd"/>
          </w:p>
          <w:p w:rsidR="00664CED" w:rsidRPr="0024542A" w:rsidRDefault="00664CED"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664CED" w:rsidRPr="005F1A87" w:rsidRDefault="00664CED"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664CED" w:rsidRPr="0024542A" w:rsidRDefault="00664CED"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664CED" w:rsidRPr="0024542A" w:rsidRDefault="00664CED"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664CED" w:rsidRPr="0024542A" w:rsidRDefault="00664CED" w:rsidP="00B443B6">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Pr="0024542A">
              <w:lastRenderedPageBreak/>
              <w:t>на основании документов, удостоверяющих личность (для физических лиц);</w:t>
            </w:r>
          </w:p>
          <w:p w:rsidR="00664CED" w:rsidRPr="0024542A" w:rsidRDefault="00664CED"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664CED" w:rsidRPr="0024542A" w:rsidRDefault="00664CED"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64CED" w:rsidRPr="0024542A" w:rsidRDefault="00664CED"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64CED" w:rsidRPr="0024542A" w:rsidRDefault="00664CED" w:rsidP="00B443B6">
            <w:pPr>
              <w:tabs>
                <w:tab w:val="left" w:pos="1418"/>
                <w:tab w:val="left" w:pos="5103"/>
              </w:tabs>
              <w:jc w:val="both"/>
            </w:pPr>
            <w:r w:rsidRPr="0024542A">
              <w:t>1</w:t>
            </w:r>
            <w:r>
              <w:t>1</w:t>
            </w:r>
            <w:r w:rsidRPr="0024542A">
              <w:t>. Приоритет не предоставляется в случаях, если:</w:t>
            </w:r>
          </w:p>
          <w:p w:rsidR="00664CED" w:rsidRPr="0024542A" w:rsidRDefault="00664CED"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664CED" w:rsidRPr="0024542A" w:rsidRDefault="00664CED"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4CED" w:rsidRPr="0024542A" w:rsidRDefault="00664CED"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4CED" w:rsidRDefault="00664CED"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64CED" w:rsidRPr="00D514F5" w:rsidRDefault="00664CED"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664CED" w:rsidRPr="00D514F5" w:rsidRDefault="00664CED"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87732B" w:rsidRDefault="00664CED" w:rsidP="00BB21A5">
            <w:pPr>
              <w:tabs>
                <w:tab w:val="left" w:pos="9639"/>
              </w:tabs>
              <w:snapToGrid w:val="0"/>
              <w:rPr>
                <w:bCs/>
              </w:rPr>
            </w:pPr>
            <w:r>
              <w:rPr>
                <w:bCs/>
              </w:rPr>
              <w:t xml:space="preserve">Форма заключения </w:t>
            </w:r>
            <w:r>
              <w:rPr>
                <w:bCs/>
              </w:rPr>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87732B" w:rsidRDefault="00664CED" w:rsidP="000D754B">
            <w:pPr>
              <w:tabs>
                <w:tab w:val="left" w:pos="9639"/>
              </w:tabs>
            </w:pPr>
            <w:r>
              <w:lastRenderedPageBreak/>
              <w:t>В электронной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bookmarkStart w:id="23" w:name="_Toc322209425"/>
      <w:bookmarkStart w:id="24" w:name="_Ref248562452"/>
      <w:bookmarkStart w:id="25" w:name="_Ref248728669"/>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784E5F" w:rsidRDefault="008C5CC0" w:rsidP="00784E5F">
      <w:pPr>
        <w:pStyle w:val="af7"/>
        <w:tabs>
          <w:tab w:val="left" w:pos="9639"/>
        </w:tabs>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784E5F" w:rsidRPr="00784E5F">
        <w:t xml:space="preserve"> </w:t>
      </w:r>
      <w:proofErr w:type="gramEnd"/>
    </w:p>
    <w:p w:rsidR="00784E5F" w:rsidRDefault="00784E5F" w:rsidP="00A63EB3">
      <w:pPr>
        <w:tabs>
          <w:tab w:val="left" w:pos="9639"/>
        </w:tabs>
        <w:rPr>
          <w:bCs/>
        </w:rPr>
      </w:pPr>
    </w:p>
    <w:p w:rsidR="00A63EB3" w:rsidRPr="00863D34" w:rsidRDefault="00A602C4" w:rsidP="00A63EB3">
      <w:pPr>
        <w:tabs>
          <w:tab w:val="left" w:pos="9639"/>
        </w:tabs>
        <w:rPr>
          <w:bCs/>
        </w:rPr>
      </w:pPr>
      <w:r w:rsidRPr="005840D5">
        <w:rPr>
          <w:bCs/>
        </w:rPr>
        <w:t>Таблица № 1</w:t>
      </w:r>
      <w:r w:rsidR="00F47605" w:rsidRPr="00F47605">
        <w:rPr>
          <w:bCs/>
        </w:rPr>
        <w:t xml:space="preserve"> </w:t>
      </w:r>
    </w:p>
    <w:p w:rsidR="008D21C1" w:rsidRPr="00863D34" w:rsidRDefault="008D21C1" w:rsidP="00A63EB3">
      <w:pPr>
        <w:tabs>
          <w:tab w:val="left" w:pos="9639"/>
        </w:tabs>
        <w:rPr>
          <w:bCs/>
        </w:rPr>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575"/>
        <w:gridCol w:w="993"/>
        <w:gridCol w:w="1276"/>
        <w:gridCol w:w="2347"/>
        <w:gridCol w:w="3211"/>
      </w:tblGrid>
      <w:tr w:rsidR="00784E5F" w:rsidRPr="0014464C" w:rsidTr="00784E5F">
        <w:trPr>
          <w:trHeight w:val="1500"/>
        </w:trPr>
        <w:tc>
          <w:tcPr>
            <w:tcW w:w="277"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791"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Наименование показателя</w:t>
            </w:r>
          </w:p>
          <w:p w:rsidR="00784E5F" w:rsidRPr="0014464C" w:rsidRDefault="00784E5F" w:rsidP="002F05C6">
            <w:pPr>
              <w:tabs>
                <w:tab w:val="left" w:pos="9639"/>
              </w:tabs>
              <w:spacing w:before="120"/>
              <w:jc w:val="center"/>
              <w:rPr>
                <w:b/>
                <w:sz w:val="20"/>
                <w:szCs w:val="20"/>
              </w:rPr>
            </w:pPr>
          </w:p>
        </w:tc>
        <w:tc>
          <w:tcPr>
            <w:tcW w:w="499"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Единица измерения</w:t>
            </w:r>
          </w:p>
        </w:tc>
        <w:tc>
          <w:tcPr>
            <w:tcW w:w="641" w:type="pct"/>
            <w:shd w:val="clear" w:color="auto" w:fill="auto"/>
            <w:vAlign w:val="center"/>
          </w:tcPr>
          <w:p w:rsidR="00784E5F" w:rsidRPr="0014464C" w:rsidRDefault="00784E5F" w:rsidP="002F05C6">
            <w:pPr>
              <w:tabs>
                <w:tab w:val="left" w:pos="9639"/>
              </w:tabs>
              <w:spacing w:before="120"/>
              <w:jc w:val="center"/>
              <w:rPr>
                <w:b/>
                <w:sz w:val="20"/>
                <w:szCs w:val="20"/>
              </w:rPr>
            </w:pPr>
            <w:r w:rsidRPr="0014464C">
              <w:rPr>
                <w:b/>
                <w:sz w:val="20"/>
                <w:szCs w:val="20"/>
              </w:rPr>
              <w:t>Значимость показателя</w:t>
            </w:r>
          </w:p>
        </w:tc>
        <w:tc>
          <w:tcPr>
            <w:tcW w:w="1179" w:type="pct"/>
          </w:tcPr>
          <w:p w:rsidR="00784E5F" w:rsidRPr="00784E5F" w:rsidRDefault="00784E5F" w:rsidP="00784E5F">
            <w:pPr>
              <w:pStyle w:val="af7"/>
              <w:tabs>
                <w:tab w:val="left" w:pos="9639"/>
              </w:tabs>
              <w:jc w:val="center"/>
              <w:rPr>
                <w:b/>
                <w:bCs/>
                <w:sz w:val="20"/>
                <w:szCs w:val="20"/>
              </w:rPr>
            </w:pPr>
            <w:r w:rsidRPr="00784E5F">
              <w:rPr>
                <w:b/>
                <w:bCs/>
                <w:sz w:val="20"/>
                <w:szCs w:val="20"/>
              </w:rPr>
              <w:t>Предложение участника закупки</w:t>
            </w:r>
          </w:p>
          <w:p w:rsidR="00784E5F" w:rsidRPr="00784E5F" w:rsidRDefault="00784E5F" w:rsidP="00784E5F">
            <w:pPr>
              <w:pStyle w:val="af7"/>
              <w:tabs>
                <w:tab w:val="left" w:pos="9639"/>
              </w:tabs>
              <w:jc w:val="center"/>
              <w:rPr>
                <w:b/>
                <w:bCs/>
                <w:sz w:val="20"/>
                <w:szCs w:val="20"/>
              </w:rPr>
            </w:pPr>
            <w:r w:rsidRPr="00784E5F">
              <w:rPr>
                <w:b/>
                <w:bCs/>
                <w:sz w:val="20"/>
                <w:szCs w:val="20"/>
              </w:rPr>
              <w:t>Значение</w:t>
            </w:r>
          </w:p>
          <w:p w:rsidR="00784E5F" w:rsidRPr="00784E5F" w:rsidRDefault="00784E5F" w:rsidP="00784E5F">
            <w:pPr>
              <w:pStyle w:val="af7"/>
              <w:tabs>
                <w:tab w:val="left" w:pos="9639"/>
              </w:tabs>
              <w:jc w:val="center"/>
              <w:rPr>
                <w:b/>
                <w:bCs/>
                <w:sz w:val="20"/>
                <w:szCs w:val="20"/>
              </w:rPr>
            </w:pPr>
            <w:proofErr w:type="gramStart"/>
            <w:r w:rsidRPr="00784E5F">
              <w:rPr>
                <w:b/>
                <w:bCs/>
                <w:sz w:val="20"/>
                <w:szCs w:val="20"/>
              </w:rPr>
              <w:t>(цифрами и</w:t>
            </w:r>
            <w:proofErr w:type="gramEnd"/>
          </w:p>
          <w:p w:rsidR="00784E5F" w:rsidRPr="0014464C" w:rsidRDefault="00784E5F" w:rsidP="00784E5F">
            <w:pPr>
              <w:tabs>
                <w:tab w:val="left" w:pos="9639"/>
              </w:tabs>
              <w:spacing w:before="120"/>
              <w:jc w:val="center"/>
              <w:rPr>
                <w:b/>
                <w:sz w:val="20"/>
                <w:szCs w:val="20"/>
              </w:rPr>
            </w:pPr>
            <w:r w:rsidRPr="00784E5F">
              <w:rPr>
                <w:b/>
                <w:bCs/>
                <w:sz w:val="20"/>
                <w:szCs w:val="20"/>
              </w:rPr>
              <w:t>прописью)</w:t>
            </w:r>
          </w:p>
        </w:tc>
        <w:tc>
          <w:tcPr>
            <w:tcW w:w="1613" w:type="pct"/>
            <w:vAlign w:val="center"/>
          </w:tcPr>
          <w:p w:rsidR="00784E5F" w:rsidRPr="0014464C" w:rsidRDefault="00784E5F" w:rsidP="002F05C6">
            <w:pPr>
              <w:tabs>
                <w:tab w:val="left" w:pos="9639"/>
              </w:tabs>
              <w:spacing w:before="120"/>
              <w:jc w:val="center"/>
              <w:rPr>
                <w:b/>
                <w:sz w:val="20"/>
                <w:szCs w:val="20"/>
              </w:rPr>
            </w:pPr>
            <w:r w:rsidRPr="0014464C">
              <w:rPr>
                <w:b/>
                <w:sz w:val="20"/>
                <w:szCs w:val="20"/>
              </w:rPr>
              <w:t>Примечание</w:t>
            </w:r>
          </w:p>
        </w:tc>
      </w:tr>
      <w:tr w:rsidR="00784E5F" w:rsidRPr="0014464C" w:rsidTr="00784E5F">
        <w:trPr>
          <w:trHeight w:val="1615"/>
        </w:trPr>
        <w:tc>
          <w:tcPr>
            <w:tcW w:w="277" w:type="pct"/>
            <w:vMerge w:val="restart"/>
            <w:shd w:val="clear" w:color="auto" w:fill="auto"/>
            <w:vAlign w:val="center"/>
          </w:tcPr>
          <w:p w:rsidR="00784E5F" w:rsidRPr="0014464C" w:rsidRDefault="00784E5F" w:rsidP="002F05C6">
            <w:pPr>
              <w:tabs>
                <w:tab w:val="left" w:pos="9639"/>
              </w:tabs>
              <w:spacing w:before="120"/>
              <w:jc w:val="center"/>
              <w:rPr>
                <w:sz w:val="20"/>
                <w:szCs w:val="20"/>
              </w:rPr>
            </w:pPr>
            <w:r w:rsidRPr="0014464C">
              <w:rPr>
                <w:sz w:val="20"/>
                <w:szCs w:val="20"/>
              </w:rPr>
              <w:t>1.</w:t>
            </w:r>
          </w:p>
        </w:tc>
        <w:tc>
          <w:tcPr>
            <w:tcW w:w="791" w:type="pct"/>
            <w:vMerge w:val="restart"/>
            <w:shd w:val="clear" w:color="auto" w:fill="auto"/>
            <w:vAlign w:val="center"/>
          </w:tcPr>
          <w:p w:rsidR="00784E5F" w:rsidRPr="0014464C" w:rsidRDefault="00784E5F" w:rsidP="002F05C6">
            <w:pPr>
              <w:rPr>
                <w:sz w:val="20"/>
                <w:szCs w:val="20"/>
              </w:rPr>
            </w:pPr>
            <w:r w:rsidRPr="0014464C">
              <w:rPr>
                <w:sz w:val="20"/>
                <w:szCs w:val="20"/>
              </w:rPr>
              <w:t>Срок пребывания на рынке (с учетом правопреемства)</w:t>
            </w:r>
          </w:p>
        </w:tc>
        <w:tc>
          <w:tcPr>
            <w:tcW w:w="499"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Полных лет</w:t>
            </w:r>
          </w:p>
        </w:tc>
        <w:tc>
          <w:tcPr>
            <w:tcW w:w="641" w:type="pc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 xml:space="preserve">Менее </w:t>
            </w:r>
            <w:r>
              <w:rPr>
                <w:sz w:val="20"/>
                <w:szCs w:val="20"/>
              </w:rPr>
              <w:t>2</w:t>
            </w:r>
            <w:r w:rsidRPr="0014464C">
              <w:rPr>
                <w:sz w:val="20"/>
                <w:szCs w:val="20"/>
              </w:rPr>
              <w:t xml:space="preserve"> лет – 0</w:t>
            </w:r>
          </w:p>
          <w:p w:rsidR="00784E5F" w:rsidRPr="0014464C" w:rsidRDefault="00784E5F" w:rsidP="002F05C6">
            <w:pPr>
              <w:tabs>
                <w:tab w:val="left" w:pos="9639"/>
              </w:tabs>
              <w:jc w:val="center"/>
              <w:rPr>
                <w:sz w:val="20"/>
                <w:szCs w:val="20"/>
              </w:rPr>
            </w:pPr>
            <w:r w:rsidRPr="0014464C">
              <w:rPr>
                <w:sz w:val="20"/>
                <w:szCs w:val="20"/>
              </w:rPr>
              <w:t>баллов</w:t>
            </w:r>
          </w:p>
        </w:tc>
        <w:tc>
          <w:tcPr>
            <w:tcW w:w="1179" w:type="pct"/>
            <w:vMerge w:val="restart"/>
          </w:tcPr>
          <w:p w:rsidR="00784E5F" w:rsidRPr="0014464C" w:rsidRDefault="00784E5F" w:rsidP="002F05C6">
            <w:pPr>
              <w:tabs>
                <w:tab w:val="left" w:pos="9639"/>
              </w:tabs>
              <w:autoSpaceDE w:val="0"/>
              <w:autoSpaceDN w:val="0"/>
              <w:adjustRightInd w:val="0"/>
              <w:rPr>
                <w:sz w:val="20"/>
                <w:szCs w:val="20"/>
              </w:rPr>
            </w:pPr>
          </w:p>
        </w:tc>
        <w:tc>
          <w:tcPr>
            <w:tcW w:w="1613" w:type="pct"/>
            <w:vMerge w:val="restart"/>
            <w:shd w:val="clear" w:color="auto" w:fill="auto"/>
            <w:vAlign w:val="center"/>
          </w:tcPr>
          <w:p w:rsidR="00784E5F" w:rsidRPr="0014464C" w:rsidRDefault="00784E5F" w:rsidP="002F05C6">
            <w:pPr>
              <w:tabs>
                <w:tab w:val="left" w:pos="9639"/>
              </w:tabs>
              <w:autoSpaceDE w:val="0"/>
              <w:autoSpaceDN w:val="0"/>
              <w:adjustRightInd w:val="0"/>
              <w:rPr>
                <w:sz w:val="20"/>
                <w:szCs w:val="20"/>
              </w:rPr>
            </w:pPr>
            <w:r w:rsidRPr="0014464C">
              <w:rPr>
                <w:sz w:val="20"/>
                <w:szCs w:val="20"/>
              </w:rPr>
              <w:t xml:space="preserve">Считается </w:t>
            </w:r>
            <w:proofErr w:type="gramStart"/>
            <w:r w:rsidRPr="0014464C">
              <w:rPr>
                <w:sz w:val="20"/>
                <w:szCs w:val="20"/>
              </w:rPr>
              <w:t>с даты подписания</w:t>
            </w:r>
            <w:proofErr w:type="gramEnd"/>
            <w:r w:rsidRPr="0014464C">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784E5F" w:rsidRPr="0014464C" w:rsidTr="00784E5F">
        <w:trPr>
          <w:trHeight w:val="1965"/>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highlight w:val="yellow"/>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vAlign w:val="center"/>
          </w:tcPr>
          <w:p w:rsidR="00784E5F" w:rsidRPr="0014464C" w:rsidRDefault="00784E5F" w:rsidP="002F05C6">
            <w:pPr>
              <w:jc w:val="center"/>
              <w:rPr>
                <w:sz w:val="20"/>
                <w:szCs w:val="20"/>
              </w:rPr>
            </w:pPr>
            <w:r w:rsidRPr="0014464C">
              <w:rPr>
                <w:sz w:val="20"/>
                <w:szCs w:val="20"/>
              </w:rPr>
              <w:t xml:space="preserve">От </w:t>
            </w:r>
            <w:r>
              <w:rPr>
                <w:sz w:val="20"/>
                <w:szCs w:val="20"/>
              </w:rPr>
              <w:t>2 до 9</w:t>
            </w:r>
            <w:r w:rsidRPr="0014464C">
              <w:rPr>
                <w:sz w:val="20"/>
                <w:szCs w:val="20"/>
              </w:rPr>
              <w:t xml:space="preserve"> лет – 15 баллов</w:t>
            </w:r>
          </w:p>
          <w:p w:rsidR="00784E5F" w:rsidRPr="0014464C" w:rsidRDefault="00784E5F" w:rsidP="002F05C6">
            <w:pPr>
              <w:tabs>
                <w:tab w:val="left" w:pos="9639"/>
              </w:tabs>
              <w:jc w:val="center"/>
              <w:rPr>
                <w:sz w:val="20"/>
                <w:szCs w:val="20"/>
              </w:rPr>
            </w:pP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53"/>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highlight w:val="yellow"/>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RDefault="00784E5F" w:rsidP="002F05C6">
            <w:pPr>
              <w:tabs>
                <w:tab w:val="left" w:pos="9639"/>
              </w:tabs>
              <w:jc w:val="center"/>
              <w:rPr>
                <w:sz w:val="20"/>
                <w:szCs w:val="20"/>
              </w:rPr>
            </w:pPr>
            <w:r>
              <w:rPr>
                <w:sz w:val="20"/>
                <w:szCs w:val="20"/>
              </w:rPr>
              <w:t>От 10</w:t>
            </w:r>
            <w:r w:rsidRPr="0014464C">
              <w:rPr>
                <w:sz w:val="20"/>
                <w:szCs w:val="20"/>
              </w:rPr>
              <w:t xml:space="preserve"> лет и более – 30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1"/>
        </w:trPr>
        <w:tc>
          <w:tcPr>
            <w:tcW w:w="277"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2.</w:t>
            </w:r>
          </w:p>
        </w:tc>
        <w:tc>
          <w:tcPr>
            <w:tcW w:w="791" w:type="pct"/>
            <w:vMerge w:val="restart"/>
            <w:shd w:val="clear" w:color="auto" w:fill="auto"/>
            <w:vAlign w:val="center"/>
          </w:tcPr>
          <w:p w:rsidR="00784E5F" w:rsidRPr="0014464C" w:rsidRDefault="00784E5F" w:rsidP="002F05C6">
            <w:pPr>
              <w:tabs>
                <w:tab w:val="left" w:pos="9639"/>
              </w:tabs>
              <w:rPr>
                <w:rFonts w:eastAsia="Calibri"/>
                <w:sz w:val="20"/>
                <w:szCs w:val="20"/>
                <w:lang w:eastAsia="en-US"/>
              </w:rPr>
            </w:pPr>
            <w:r w:rsidRPr="0014464C">
              <w:rPr>
                <w:rFonts w:eastAsia="Calibri"/>
                <w:sz w:val="20"/>
                <w:szCs w:val="20"/>
                <w:lang w:eastAsia="en-US"/>
              </w:rPr>
              <w:t>Опыт выполнения аналогичных работ по проектированию объектов строительства, реконструкции техн</w:t>
            </w:r>
            <w:r>
              <w:rPr>
                <w:rFonts w:eastAsia="Calibri"/>
                <w:sz w:val="20"/>
                <w:szCs w:val="20"/>
                <w:lang w:eastAsia="en-US"/>
              </w:rPr>
              <w:t xml:space="preserve">ического перевооружения зданий и сооружений фармацевтического назначения </w:t>
            </w:r>
            <w:r w:rsidRPr="0014464C">
              <w:rPr>
                <w:rFonts w:eastAsia="Calibri"/>
                <w:sz w:val="20"/>
                <w:szCs w:val="20"/>
                <w:lang w:eastAsia="en-US"/>
              </w:rPr>
              <w:t>за 201</w:t>
            </w:r>
            <w:r>
              <w:rPr>
                <w:rFonts w:eastAsia="Calibri"/>
                <w:sz w:val="20"/>
                <w:szCs w:val="20"/>
                <w:lang w:eastAsia="en-US"/>
              </w:rPr>
              <w:t>6 -2019</w:t>
            </w:r>
            <w:r w:rsidRPr="0014464C">
              <w:rPr>
                <w:rFonts w:eastAsia="Calibri"/>
                <w:sz w:val="20"/>
                <w:szCs w:val="20"/>
                <w:lang w:eastAsia="en-US"/>
              </w:rPr>
              <w:t xml:space="preserve"> гг.</w:t>
            </w:r>
          </w:p>
        </w:tc>
        <w:tc>
          <w:tcPr>
            <w:tcW w:w="499"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Шт.</w:t>
            </w:r>
          </w:p>
        </w:tc>
        <w:tc>
          <w:tcPr>
            <w:tcW w:w="641" w:type="pct"/>
            <w:shd w:val="clear" w:color="auto" w:fill="auto"/>
          </w:tcPr>
          <w:p w:rsidR="00784E5F" w:rsidRPr="0014464C" w:rsidRDefault="00784E5F" w:rsidP="002F05C6">
            <w:pPr>
              <w:tabs>
                <w:tab w:val="left" w:pos="9639"/>
              </w:tabs>
              <w:rPr>
                <w:sz w:val="20"/>
                <w:szCs w:val="20"/>
              </w:rPr>
            </w:pPr>
            <w:r w:rsidRPr="0014464C">
              <w:rPr>
                <w:sz w:val="20"/>
                <w:szCs w:val="20"/>
              </w:rPr>
              <w:t>Отсутствие договоров– 0 баллов</w:t>
            </w:r>
          </w:p>
        </w:tc>
        <w:tc>
          <w:tcPr>
            <w:tcW w:w="1179" w:type="pct"/>
            <w:vMerge w:val="restart"/>
          </w:tcPr>
          <w:p w:rsidR="00784E5F" w:rsidRPr="0014464C" w:rsidRDefault="00784E5F" w:rsidP="002F05C6">
            <w:pPr>
              <w:rPr>
                <w:sz w:val="20"/>
                <w:szCs w:val="20"/>
              </w:rPr>
            </w:pPr>
          </w:p>
        </w:tc>
        <w:tc>
          <w:tcPr>
            <w:tcW w:w="1613" w:type="pct"/>
            <w:vMerge w:val="restart"/>
            <w:shd w:val="clear" w:color="auto" w:fill="auto"/>
            <w:vAlign w:val="center"/>
          </w:tcPr>
          <w:p w:rsidR="00784E5F" w:rsidRPr="0014464C" w:rsidRDefault="00784E5F" w:rsidP="002F05C6">
            <w:pPr>
              <w:rPr>
                <w:sz w:val="20"/>
                <w:szCs w:val="20"/>
              </w:rPr>
            </w:pPr>
            <w:proofErr w:type="gramStart"/>
            <w:r w:rsidRPr="0014464C">
              <w:rPr>
                <w:sz w:val="20"/>
                <w:szCs w:val="20"/>
              </w:rPr>
              <w:t>Оценивается количество договоров, заключенных в 201</w:t>
            </w:r>
            <w:r>
              <w:rPr>
                <w:sz w:val="20"/>
                <w:szCs w:val="20"/>
              </w:rPr>
              <w:t>6</w:t>
            </w:r>
            <w:r w:rsidRPr="0014464C">
              <w:rPr>
                <w:sz w:val="20"/>
                <w:szCs w:val="20"/>
              </w:rPr>
              <w:t>-201</w:t>
            </w:r>
            <w:r>
              <w:rPr>
                <w:sz w:val="20"/>
                <w:szCs w:val="20"/>
              </w:rPr>
              <w:t>9</w:t>
            </w:r>
            <w:r w:rsidRPr="0014464C">
              <w:rPr>
                <w:sz w:val="20"/>
                <w:szCs w:val="20"/>
              </w:rPr>
              <w:t xml:space="preserve">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 исполнение которых, подтверждается копиями актов выполненных работ на общую сумму по каждому договору не менее </w:t>
            </w:r>
            <w:r>
              <w:rPr>
                <w:sz w:val="20"/>
                <w:szCs w:val="20"/>
              </w:rPr>
              <w:t>1 000</w:t>
            </w:r>
            <w:r w:rsidRPr="0014464C">
              <w:rPr>
                <w:sz w:val="20"/>
                <w:szCs w:val="20"/>
              </w:rPr>
              <w:t xml:space="preserve"> </w:t>
            </w:r>
            <w:r>
              <w:rPr>
                <w:sz w:val="20"/>
                <w:szCs w:val="20"/>
              </w:rPr>
              <w:t>тыс</w:t>
            </w:r>
            <w:r w:rsidRPr="0014464C">
              <w:rPr>
                <w:sz w:val="20"/>
                <w:szCs w:val="20"/>
              </w:rPr>
              <w:t xml:space="preserve">. руб. Договоры, исполнение которых подтверждено копиями актов выполненных работ  на сумму менее </w:t>
            </w:r>
            <w:r>
              <w:rPr>
                <w:sz w:val="20"/>
                <w:szCs w:val="20"/>
              </w:rPr>
              <w:t>1</w:t>
            </w:r>
            <w:proofErr w:type="gramEnd"/>
            <w:r>
              <w:rPr>
                <w:sz w:val="20"/>
                <w:szCs w:val="20"/>
              </w:rPr>
              <w:t xml:space="preserve"> 000 </w:t>
            </w:r>
            <w:r w:rsidRPr="0014464C">
              <w:rPr>
                <w:sz w:val="20"/>
                <w:szCs w:val="20"/>
              </w:rPr>
              <w:t xml:space="preserve"> </w:t>
            </w:r>
            <w:r>
              <w:rPr>
                <w:sz w:val="20"/>
                <w:szCs w:val="20"/>
              </w:rPr>
              <w:t>тыс</w:t>
            </w:r>
            <w:r w:rsidRPr="0014464C">
              <w:rPr>
                <w:sz w:val="20"/>
                <w:szCs w:val="20"/>
              </w:rPr>
              <w:t>. руб. по каждому договору, оценке не подлежат.</w:t>
            </w:r>
          </w:p>
        </w:tc>
      </w:tr>
      <w:tr w:rsidR="00784E5F" w:rsidRPr="0014464C" w:rsidTr="00784E5F">
        <w:trPr>
          <w:trHeight w:val="1096"/>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RDefault="00784E5F" w:rsidP="002F05C6">
            <w:pPr>
              <w:tabs>
                <w:tab w:val="left" w:pos="9639"/>
              </w:tabs>
              <w:rPr>
                <w:sz w:val="20"/>
                <w:szCs w:val="20"/>
              </w:rPr>
            </w:pPr>
            <w:r>
              <w:rPr>
                <w:sz w:val="20"/>
                <w:szCs w:val="20"/>
              </w:rPr>
              <w:t xml:space="preserve">1 – 5 </w:t>
            </w:r>
            <w:r w:rsidRPr="0014464C">
              <w:rPr>
                <w:sz w:val="20"/>
                <w:szCs w:val="20"/>
              </w:rPr>
              <w:t>договоров  – 20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1298"/>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Del="00111C29" w:rsidRDefault="00784E5F" w:rsidP="002F05C6">
            <w:pPr>
              <w:tabs>
                <w:tab w:val="left" w:pos="9639"/>
              </w:tabs>
              <w:rPr>
                <w:sz w:val="20"/>
                <w:szCs w:val="20"/>
              </w:rPr>
            </w:pPr>
            <w:r>
              <w:rPr>
                <w:sz w:val="20"/>
                <w:szCs w:val="20"/>
              </w:rPr>
              <w:t xml:space="preserve">6 - </w:t>
            </w:r>
            <w:r w:rsidRPr="0014464C">
              <w:rPr>
                <w:sz w:val="20"/>
                <w:szCs w:val="20"/>
              </w:rPr>
              <w:t>9 договоров – 40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53"/>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RDefault="00784E5F" w:rsidP="002F05C6">
            <w:pPr>
              <w:tabs>
                <w:tab w:val="left" w:pos="9639"/>
              </w:tabs>
              <w:rPr>
                <w:sz w:val="20"/>
                <w:szCs w:val="20"/>
              </w:rPr>
            </w:pPr>
            <w:r>
              <w:rPr>
                <w:sz w:val="20"/>
                <w:szCs w:val="20"/>
              </w:rPr>
              <w:t>1</w:t>
            </w:r>
            <w:r w:rsidRPr="0014464C">
              <w:rPr>
                <w:sz w:val="20"/>
                <w:szCs w:val="20"/>
              </w:rPr>
              <w:t>0 и более договоров – 60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0"/>
        </w:trPr>
        <w:tc>
          <w:tcPr>
            <w:tcW w:w="277" w:type="pct"/>
            <w:vMerge w:val="restart"/>
            <w:shd w:val="clear" w:color="auto" w:fill="auto"/>
            <w:vAlign w:val="center"/>
          </w:tcPr>
          <w:p w:rsidR="00784E5F" w:rsidRPr="0014464C" w:rsidRDefault="00784E5F" w:rsidP="002F05C6">
            <w:pPr>
              <w:tabs>
                <w:tab w:val="left" w:pos="9639"/>
              </w:tabs>
              <w:spacing w:before="120"/>
              <w:jc w:val="center"/>
              <w:rPr>
                <w:sz w:val="20"/>
                <w:szCs w:val="20"/>
              </w:rPr>
            </w:pPr>
            <w:r w:rsidRPr="0014464C">
              <w:rPr>
                <w:sz w:val="20"/>
                <w:szCs w:val="20"/>
              </w:rPr>
              <w:t>3.</w:t>
            </w:r>
          </w:p>
        </w:tc>
        <w:tc>
          <w:tcPr>
            <w:tcW w:w="791" w:type="pct"/>
            <w:vMerge w:val="restart"/>
            <w:shd w:val="clear" w:color="auto" w:fill="auto"/>
            <w:vAlign w:val="center"/>
          </w:tcPr>
          <w:p w:rsidR="00784E5F" w:rsidRPr="0014464C" w:rsidRDefault="00784E5F" w:rsidP="002F05C6">
            <w:pPr>
              <w:tabs>
                <w:tab w:val="left" w:pos="9639"/>
              </w:tabs>
              <w:spacing w:before="120"/>
              <w:rPr>
                <w:sz w:val="20"/>
                <w:szCs w:val="20"/>
              </w:rPr>
            </w:pPr>
            <w:r w:rsidRPr="0014464C">
              <w:rPr>
                <w:sz w:val="20"/>
                <w:szCs w:val="20"/>
              </w:rPr>
              <w:t>Наличие трудовых ресурсов по профилю данной работы</w:t>
            </w:r>
          </w:p>
        </w:tc>
        <w:tc>
          <w:tcPr>
            <w:tcW w:w="499" w:type="pct"/>
            <w:vMerge w:val="restart"/>
            <w:shd w:val="clear" w:color="auto" w:fill="auto"/>
            <w:vAlign w:val="center"/>
          </w:tcPr>
          <w:p w:rsidR="00784E5F" w:rsidRPr="0014464C" w:rsidRDefault="00784E5F" w:rsidP="002F05C6">
            <w:pPr>
              <w:tabs>
                <w:tab w:val="left" w:pos="9639"/>
              </w:tabs>
              <w:jc w:val="center"/>
              <w:rPr>
                <w:sz w:val="20"/>
                <w:szCs w:val="20"/>
              </w:rPr>
            </w:pPr>
            <w:r w:rsidRPr="0014464C">
              <w:rPr>
                <w:sz w:val="20"/>
                <w:szCs w:val="20"/>
              </w:rPr>
              <w:t>Чел.</w:t>
            </w:r>
          </w:p>
        </w:tc>
        <w:tc>
          <w:tcPr>
            <w:tcW w:w="641" w:type="pct"/>
            <w:shd w:val="clear" w:color="auto" w:fill="auto"/>
          </w:tcPr>
          <w:p w:rsidR="00784E5F" w:rsidRPr="0014464C" w:rsidRDefault="00784E5F" w:rsidP="002F05C6">
            <w:pPr>
              <w:tabs>
                <w:tab w:val="left" w:pos="1005"/>
              </w:tabs>
              <w:jc w:val="both"/>
              <w:rPr>
                <w:sz w:val="20"/>
                <w:szCs w:val="20"/>
              </w:rPr>
            </w:pPr>
            <w:r w:rsidRPr="0014464C">
              <w:rPr>
                <w:sz w:val="20"/>
                <w:szCs w:val="20"/>
              </w:rPr>
              <w:t xml:space="preserve">Менее </w:t>
            </w:r>
            <w:r>
              <w:rPr>
                <w:sz w:val="20"/>
                <w:szCs w:val="20"/>
              </w:rPr>
              <w:t>2</w:t>
            </w:r>
            <w:r w:rsidRPr="0014464C">
              <w:rPr>
                <w:sz w:val="20"/>
                <w:szCs w:val="20"/>
              </w:rPr>
              <w:t xml:space="preserve"> человек – 0 баллов</w:t>
            </w:r>
          </w:p>
        </w:tc>
        <w:tc>
          <w:tcPr>
            <w:tcW w:w="1179" w:type="pct"/>
            <w:vMerge w:val="restart"/>
          </w:tcPr>
          <w:p w:rsidR="00784E5F" w:rsidRPr="0014464C" w:rsidRDefault="00784E5F" w:rsidP="002F05C6">
            <w:pPr>
              <w:tabs>
                <w:tab w:val="left" w:pos="9639"/>
              </w:tabs>
              <w:rPr>
                <w:sz w:val="20"/>
                <w:szCs w:val="20"/>
              </w:rPr>
            </w:pPr>
          </w:p>
        </w:tc>
        <w:tc>
          <w:tcPr>
            <w:tcW w:w="1613" w:type="pct"/>
            <w:vMerge w:val="restart"/>
            <w:shd w:val="clear" w:color="auto" w:fill="auto"/>
            <w:vAlign w:val="center"/>
          </w:tcPr>
          <w:p w:rsidR="00784E5F" w:rsidRPr="0014464C" w:rsidRDefault="00784E5F" w:rsidP="002F05C6">
            <w:pPr>
              <w:tabs>
                <w:tab w:val="left" w:pos="9639"/>
              </w:tabs>
              <w:rPr>
                <w:sz w:val="20"/>
                <w:szCs w:val="20"/>
              </w:rPr>
            </w:pPr>
            <w:r w:rsidRPr="0014464C">
              <w:rPr>
                <w:sz w:val="20"/>
                <w:szCs w:val="20"/>
              </w:rPr>
              <w:t>Наличие у участника закупки в постоянном штате специалистов по проектированию</w:t>
            </w:r>
            <w:r>
              <w:rPr>
                <w:sz w:val="20"/>
                <w:szCs w:val="20"/>
              </w:rPr>
              <w:t>, включенных в национальный реестр специалистов в области проектирования</w:t>
            </w:r>
            <w:r w:rsidRPr="0014464C">
              <w:rPr>
                <w:sz w:val="20"/>
                <w:szCs w:val="20"/>
              </w:rPr>
              <w:t>.</w:t>
            </w:r>
          </w:p>
          <w:p w:rsidR="00784E5F" w:rsidRPr="0014464C" w:rsidRDefault="00784E5F" w:rsidP="002F05C6">
            <w:pPr>
              <w:tabs>
                <w:tab w:val="left" w:pos="9639"/>
              </w:tabs>
              <w:rPr>
                <w:sz w:val="20"/>
                <w:szCs w:val="20"/>
              </w:rPr>
            </w:pPr>
          </w:p>
          <w:p w:rsidR="00784E5F" w:rsidRDefault="00784E5F" w:rsidP="002F05C6">
            <w:pPr>
              <w:tabs>
                <w:tab w:val="left" w:pos="9639"/>
              </w:tabs>
              <w:rPr>
                <w:sz w:val="20"/>
                <w:szCs w:val="20"/>
              </w:rPr>
            </w:pPr>
            <w:r w:rsidRPr="0014464C">
              <w:rPr>
                <w:sz w:val="20"/>
                <w:szCs w:val="20"/>
              </w:rPr>
              <w:t xml:space="preserve">Документы, представляемые в 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p w:rsidR="00784E5F" w:rsidRPr="0014464C" w:rsidRDefault="00784E5F" w:rsidP="002F05C6">
            <w:pPr>
              <w:tabs>
                <w:tab w:val="left" w:pos="9639"/>
              </w:tabs>
              <w:rPr>
                <w:sz w:val="20"/>
                <w:szCs w:val="20"/>
              </w:rPr>
            </w:pPr>
            <w:r>
              <w:rPr>
                <w:sz w:val="20"/>
                <w:szCs w:val="20"/>
              </w:rPr>
              <w:t>Выписка из национального реестра специалистов в области проектирования</w:t>
            </w:r>
          </w:p>
        </w:tc>
      </w:tr>
      <w:tr w:rsidR="00784E5F" w:rsidRPr="0014464C" w:rsidTr="00784E5F">
        <w:trPr>
          <w:trHeight w:val="840"/>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RDefault="00784E5F" w:rsidP="002F05C6">
            <w:pPr>
              <w:tabs>
                <w:tab w:val="left" w:pos="1005"/>
              </w:tabs>
              <w:jc w:val="both"/>
              <w:rPr>
                <w:sz w:val="20"/>
                <w:szCs w:val="20"/>
              </w:rPr>
            </w:pPr>
            <w:r w:rsidRPr="0014464C">
              <w:rPr>
                <w:sz w:val="20"/>
                <w:szCs w:val="20"/>
              </w:rPr>
              <w:t xml:space="preserve">От </w:t>
            </w:r>
            <w:r>
              <w:rPr>
                <w:sz w:val="20"/>
                <w:szCs w:val="20"/>
              </w:rPr>
              <w:t xml:space="preserve">2 до </w:t>
            </w:r>
            <w:r w:rsidRPr="0014464C">
              <w:rPr>
                <w:sz w:val="20"/>
                <w:szCs w:val="20"/>
              </w:rPr>
              <w:t>5 человек – 5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r w:rsidR="00784E5F" w:rsidRPr="0014464C" w:rsidTr="00784E5F">
        <w:trPr>
          <w:trHeight w:val="840"/>
        </w:trPr>
        <w:tc>
          <w:tcPr>
            <w:tcW w:w="277" w:type="pct"/>
            <w:vMerge/>
            <w:shd w:val="clear" w:color="auto" w:fill="auto"/>
            <w:vAlign w:val="center"/>
          </w:tcPr>
          <w:p w:rsidR="00784E5F" w:rsidRPr="0014464C" w:rsidRDefault="00784E5F" w:rsidP="002F05C6">
            <w:pPr>
              <w:tabs>
                <w:tab w:val="left" w:pos="9639"/>
              </w:tabs>
              <w:spacing w:before="120"/>
              <w:jc w:val="center"/>
              <w:rPr>
                <w:sz w:val="20"/>
                <w:szCs w:val="20"/>
              </w:rPr>
            </w:pPr>
          </w:p>
        </w:tc>
        <w:tc>
          <w:tcPr>
            <w:tcW w:w="791" w:type="pct"/>
            <w:vMerge/>
            <w:shd w:val="clear" w:color="auto" w:fill="auto"/>
            <w:vAlign w:val="center"/>
          </w:tcPr>
          <w:p w:rsidR="00784E5F" w:rsidRPr="0014464C" w:rsidRDefault="00784E5F" w:rsidP="002F05C6">
            <w:pPr>
              <w:tabs>
                <w:tab w:val="left" w:pos="9639"/>
              </w:tabs>
              <w:spacing w:before="120"/>
              <w:rPr>
                <w:sz w:val="20"/>
                <w:szCs w:val="20"/>
              </w:rPr>
            </w:pPr>
          </w:p>
        </w:tc>
        <w:tc>
          <w:tcPr>
            <w:tcW w:w="499" w:type="pct"/>
            <w:vMerge/>
            <w:shd w:val="clear" w:color="auto" w:fill="auto"/>
            <w:vAlign w:val="center"/>
          </w:tcPr>
          <w:p w:rsidR="00784E5F" w:rsidRPr="0014464C" w:rsidRDefault="00784E5F" w:rsidP="002F05C6">
            <w:pPr>
              <w:tabs>
                <w:tab w:val="left" w:pos="9639"/>
              </w:tabs>
              <w:jc w:val="center"/>
              <w:rPr>
                <w:sz w:val="20"/>
                <w:szCs w:val="20"/>
              </w:rPr>
            </w:pPr>
          </w:p>
        </w:tc>
        <w:tc>
          <w:tcPr>
            <w:tcW w:w="641" w:type="pct"/>
            <w:shd w:val="clear" w:color="auto" w:fill="auto"/>
          </w:tcPr>
          <w:p w:rsidR="00784E5F" w:rsidRPr="0014464C" w:rsidRDefault="00784E5F" w:rsidP="002F05C6">
            <w:pPr>
              <w:tabs>
                <w:tab w:val="left" w:pos="1005"/>
              </w:tabs>
              <w:jc w:val="both"/>
              <w:rPr>
                <w:sz w:val="20"/>
                <w:szCs w:val="20"/>
              </w:rPr>
            </w:pPr>
            <w:r>
              <w:rPr>
                <w:sz w:val="20"/>
                <w:szCs w:val="20"/>
              </w:rPr>
              <w:t xml:space="preserve">От </w:t>
            </w:r>
            <w:r w:rsidRPr="0014464C">
              <w:rPr>
                <w:sz w:val="20"/>
                <w:szCs w:val="20"/>
              </w:rPr>
              <w:t>6 и более – 10 баллов</w:t>
            </w:r>
          </w:p>
        </w:tc>
        <w:tc>
          <w:tcPr>
            <w:tcW w:w="1179" w:type="pct"/>
            <w:vMerge/>
          </w:tcPr>
          <w:p w:rsidR="00784E5F" w:rsidRPr="0014464C" w:rsidRDefault="00784E5F" w:rsidP="002F05C6">
            <w:pPr>
              <w:tabs>
                <w:tab w:val="left" w:pos="9639"/>
              </w:tabs>
              <w:rPr>
                <w:sz w:val="20"/>
                <w:szCs w:val="20"/>
              </w:rPr>
            </w:pPr>
          </w:p>
        </w:tc>
        <w:tc>
          <w:tcPr>
            <w:tcW w:w="1613" w:type="pct"/>
            <w:vMerge/>
            <w:shd w:val="clear" w:color="auto" w:fill="auto"/>
            <w:vAlign w:val="center"/>
          </w:tcPr>
          <w:p w:rsidR="00784E5F" w:rsidRPr="0014464C" w:rsidRDefault="00784E5F" w:rsidP="002F05C6">
            <w:pPr>
              <w:tabs>
                <w:tab w:val="left" w:pos="9639"/>
              </w:tabs>
              <w:rPr>
                <w:sz w:val="20"/>
                <w:szCs w:val="20"/>
              </w:rPr>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w:t>
      </w:r>
      <w:r w:rsidRPr="005840D5">
        <w:rPr>
          <w:bCs/>
        </w:rPr>
        <w:lastRenderedPageBreak/>
        <w:t>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D63FB0">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w:t>
      </w:r>
      <w:r w:rsidR="00113534">
        <w:rPr>
          <w:sz w:val="28"/>
          <w:szCs w:val="28"/>
        </w:rPr>
        <w:t>конкурсе</w:t>
      </w:r>
      <w:r>
        <w:rPr>
          <w:sz w:val="28"/>
          <w:szCs w:val="28"/>
        </w:rPr>
        <w:t xml:space="preserve">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6363E7" w:rsidRPr="006363E7">
        <w:rPr>
          <w:sz w:val="28"/>
          <w:szCs w:val="28"/>
        </w:rPr>
        <w:t>оказание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Pr>
          <w:sz w:val="28"/>
          <w:szCs w:val="28"/>
        </w:rPr>
        <w:t xml:space="preserve"> </w:t>
      </w:r>
      <w:r w:rsidRPr="00615B4A">
        <w:rPr>
          <w:sz w:val="28"/>
          <w:szCs w:val="28"/>
        </w:rPr>
        <w:t xml:space="preserve">№ </w:t>
      </w:r>
      <w:r w:rsidR="006363E7">
        <w:rPr>
          <w:sz w:val="28"/>
          <w:szCs w:val="28"/>
        </w:rPr>
        <w:t>01</w:t>
      </w:r>
      <w:r w:rsidRPr="00615B4A">
        <w:rPr>
          <w:sz w:val="28"/>
          <w:szCs w:val="28"/>
        </w:rPr>
        <w:t>/1</w:t>
      </w:r>
      <w:r w:rsidR="006363E7">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w:t>
      </w:r>
      <w:r w:rsidR="00113534">
        <w:rPr>
          <w:sz w:val="28"/>
          <w:szCs w:val="28"/>
        </w:rPr>
        <w:t>конкурсе</w:t>
      </w:r>
      <w:r w:rsidR="00113534" w:rsidRPr="00113534">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DC753F">
      <w:pPr>
        <w:tabs>
          <w:tab w:val="center" w:pos="4677"/>
          <w:tab w:val="right" w:pos="9355"/>
        </w:tabs>
        <w:jc w:val="center"/>
        <w:rPr>
          <w:b/>
          <w:bCs/>
        </w:rPr>
      </w:pPr>
      <w:r w:rsidRPr="00111EC5">
        <w:rPr>
          <w:b/>
          <w:bCs/>
        </w:rPr>
        <w:t xml:space="preserve">на </w:t>
      </w:r>
      <w:r w:rsidR="00DB6DD0" w:rsidRPr="00111EC5">
        <w:rPr>
          <w:b/>
          <w:bCs/>
        </w:rPr>
        <w:t>оказание услуг по внесению изменений в Проектную документацию и разработке Рабочей документации для строительства объекта: «Реконструкция и техническое перевооружение производства для выпуска новых лекарственных форм социально-значимых препаратов "ФГУП "Государственный завод медицинских препаратов"</w:t>
      </w:r>
      <w:r w:rsidR="00CD2687" w:rsidRPr="00111EC5">
        <w:rPr>
          <w:b/>
          <w:b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3473"/>
        <w:gridCol w:w="5703"/>
      </w:tblGrid>
      <w:tr w:rsidR="00111EC5" w:rsidRPr="00D13EE1" w:rsidTr="002F05C6">
        <w:tc>
          <w:tcPr>
            <w:tcW w:w="1030" w:type="dxa"/>
            <w:vAlign w:val="center"/>
          </w:tcPr>
          <w:p w:rsidR="00111EC5" w:rsidRPr="00D13EE1" w:rsidRDefault="00111EC5" w:rsidP="00111EC5">
            <w:pPr>
              <w:jc w:val="center"/>
              <w:rPr>
                <w:b/>
              </w:rPr>
            </w:pPr>
            <w:r w:rsidRPr="00F87974">
              <w:br w:type="page"/>
            </w:r>
            <w:r w:rsidRPr="00F87974">
              <w:rPr>
                <w:b/>
              </w:rPr>
              <w:t>№</w:t>
            </w:r>
          </w:p>
          <w:p w:rsidR="00111EC5" w:rsidRPr="00D13EE1" w:rsidRDefault="00111EC5" w:rsidP="00111EC5">
            <w:pPr>
              <w:jc w:val="center"/>
              <w:rPr>
                <w:b/>
              </w:rPr>
            </w:pPr>
            <w:proofErr w:type="spellStart"/>
            <w:proofErr w:type="gramStart"/>
            <w:r w:rsidRPr="00F87974">
              <w:rPr>
                <w:b/>
              </w:rPr>
              <w:t>п</w:t>
            </w:r>
            <w:proofErr w:type="spellEnd"/>
            <w:proofErr w:type="gramEnd"/>
            <w:r w:rsidRPr="00F87974">
              <w:rPr>
                <w:b/>
              </w:rPr>
              <w:t>/</w:t>
            </w:r>
            <w:proofErr w:type="spellStart"/>
            <w:r w:rsidRPr="00F87974">
              <w:rPr>
                <w:b/>
              </w:rPr>
              <w:t>п</w:t>
            </w:r>
            <w:proofErr w:type="spellEnd"/>
          </w:p>
        </w:tc>
        <w:tc>
          <w:tcPr>
            <w:tcW w:w="3473" w:type="dxa"/>
            <w:vAlign w:val="center"/>
          </w:tcPr>
          <w:p w:rsidR="00111EC5" w:rsidRDefault="00111EC5" w:rsidP="00111EC5">
            <w:pPr>
              <w:jc w:val="center"/>
              <w:rPr>
                <w:b/>
              </w:rPr>
            </w:pPr>
            <w:r w:rsidRPr="00F87974">
              <w:rPr>
                <w:b/>
              </w:rPr>
              <w:t>Перечень основных требований</w:t>
            </w:r>
          </w:p>
        </w:tc>
        <w:tc>
          <w:tcPr>
            <w:tcW w:w="5703" w:type="dxa"/>
            <w:vAlign w:val="center"/>
          </w:tcPr>
          <w:p w:rsidR="00111EC5" w:rsidRDefault="00111EC5" w:rsidP="00111EC5">
            <w:pPr>
              <w:jc w:val="center"/>
              <w:rPr>
                <w:b/>
              </w:rPr>
            </w:pPr>
            <w:r w:rsidRPr="00F87974">
              <w:rPr>
                <w:b/>
              </w:rPr>
              <w:t>Содержание требований</w:t>
            </w:r>
          </w:p>
        </w:tc>
      </w:tr>
      <w:tr w:rsidR="00111EC5" w:rsidRPr="00D13EE1" w:rsidTr="002F05C6">
        <w:tc>
          <w:tcPr>
            <w:tcW w:w="10206" w:type="dxa"/>
            <w:gridSpan w:val="3"/>
          </w:tcPr>
          <w:p w:rsidR="00111EC5" w:rsidRDefault="00111EC5" w:rsidP="00111EC5">
            <w:pPr>
              <w:contextualSpacing/>
              <w:jc w:val="center"/>
              <w:rPr>
                <w:b/>
              </w:rPr>
            </w:pPr>
            <w:r w:rsidRPr="00F87974">
              <w:rPr>
                <w:b/>
                <w:lang w:val="en-US"/>
              </w:rPr>
              <w:t>I</w:t>
            </w:r>
            <w:r w:rsidRPr="00F87974">
              <w:rPr>
                <w:b/>
              </w:rPr>
              <w:t>. Общие данные.</w:t>
            </w:r>
          </w:p>
        </w:tc>
      </w:tr>
      <w:tr w:rsidR="00111EC5" w:rsidRPr="00D13EE1" w:rsidTr="002F05C6">
        <w:tc>
          <w:tcPr>
            <w:tcW w:w="1030" w:type="dxa"/>
          </w:tcPr>
          <w:p w:rsidR="00111EC5" w:rsidRPr="00D13EE1" w:rsidRDefault="00111EC5" w:rsidP="00111EC5">
            <w:r w:rsidRPr="00F87974">
              <w:t>1.</w:t>
            </w:r>
          </w:p>
        </w:tc>
        <w:tc>
          <w:tcPr>
            <w:tcW w:w="3473" w:type="dxa"/>
          </w:tcPr>
          <w:p w:rsidR="00111EC5" w:rsidRDefault="00111EC5" w:rsidP="00111EC5">
            <w:r w:rsidRPr="00F87974">
              <w:t>Основание для проектирования объекта.</w:t>
            </w:r>
          </w:p>
        </w:tc>
        <w:tc>
          <w:tcPr>
            <w:tcW w:w="5703" w:type="dxa"/>
          </w:tcPr>
          <w:p w:rsidR="00111EC5" w:rsidRDefault="00111EC5" w:rsidP="00111EC5">
            <w:pPr>
              <w:jc w:val="both"/>
            </w:pPr>
            <w:r w:rsidRPr="00F87974">
              <w:t>Государственная программа Российской Федерации «Развитие фармацевтической и медицинской промышленности» на 2013 - 2020 годы</w:t>
            </w:r>
          </w:p>
        </w:tc>
      </w:tr>
      <w:tr w:rsidR="00111EC5" w:rsidRPr="00D13EE1" w:rsidTr="002F05C6">
        <w:tc>
          <w:tcPr>
            <w:tcW w:w="1030" w:type="dxa"/>
          </w:tcPr>
          <w:p w:rsidR="00111EC5" w:rsidRPr="00D13EE1" w:rsidRDefault="00111EC5" w:rsidP="00111EC5">
            <w:r w:rsidRPr="00F87974">
              <w:t>2.</w:t>
            </w:r>
          </w:p>
        </w:tc>
        <w:tc>
          <w:tcPr>
            <w:tcW w:w="3473" w:type="dxa"/>
          </w:tcPr>
          <w:p w:rsidR="00111EC5" w:rsidRDefault="00111EC5" w:rsidP="00111EC5">
            <w:r w:rsidRPr="00F87974">
              <w:t>Застройщик (технический заказчик)</w:t>
            </w:r>
          </w:p>
        </w:tc>
        <w:tc>
          <w:tcPr>
            <w:tcW w:w="5703" w:type="dxa"/>
          </w:tcPr>
          <w:p w:rsidR="00111EC5" w:rsidRDefault="00111EC5" w:rsidP="00111EC5">
            <w:pPr>
              <w:jc w:val="both"/>
            </w:pPr>
            <w:r w:rsidRPr="00F87974">
              <w:t>Федеральное Государственное унитарное предприятие «Московский эндокринный завод».</w:t>
            </w:r>
          </w:p>
          <w:p w:rsidR="00111EC5" w:rsidRDefault="00111EC5" w:rsidP="00111EC5">
            <w:pPr>
              <w:jc w:val="both"/>
            </w:pPr>
            <w:r w:rsidRPr="00F87974">
              <w:t>109052, г. Москва, ул. Новохохловская, д. 25</w:t>
            </w:r>
          </w:p>
          <w:p w:rsidR="00111EC5" w:rsidRDefault="00111EC5" w:rsidP="00111EC5">
            <w:pPr>
              <w:jc w:val="both"/>
            </w:pPr>
            <w:r w:rsidRPr="00F87974">
              <w:t>ОГРН 1027700524840</w:t>
            </w:r>
          </w:p>
          <w:p w:rsidR="00111EC5" w:rsidRDefault="00111EC5" w:rsidP="00111EC5">
            <w:pPr>
              <w:jc w:val="both"/>
            </w:pPr>
            <w:r w:rsidRPr="00F87974">
              <w:t>ИНН 7722059711</w:t>
            </w:r>
          </w:p>
        </w:tc>
      </w:tr>
      <w:tr w:rsidR="00111EC5" w:rsidRPr="00D13EE1" w:rsidTr="002F05C6">
        <w:tc>
          <w:tcPr>
            <w:tcW w:w="1030" w:type="dxa"/>
          </w:tcPr>
          <w:p w:rsidR="00111EC5" w:rsidRPr="00D13EE1" w:rsidRDefault="00111EC5" w:rsidP="00111EC5">
            <w:r w:rsidRPr="00F87974">
              <w:t xml:space="preserve">3. </w:t>
            </w:r>
          </w:p>
        </w:tc>
        <w:tc>
          <w:tcPr>
            <w:tcW w:w="3473" w:type="dxa"/>
          </w:tcPr>
          <w:p w:rsidR="00111EC5" w:rsidRDefault="00111EC5" w:rsidP="00111EC5">
            <w:r w:rsidRPr="00F87974">
              <w:t>Инвестор (при наличии)</w:t>
            </w:r>
          </w:p>
        </w:tc>
        <w:tc>
          <w:tcPr>
            <w:tcW w:w="5703" w:type="dxa"/>
          </w:tcPr>
          <w:p w:rsidR="00111EC5" w:rsidRDefault="00111EC5" w:rsidP="00111EC5">
            <w:pPr>
              <w:jc w:val="both"/>
            </w:pPr>
            <w:r w:rsidRPr="00F87974">
              <w:t xml:space="preserve"> ------------</w:t>
            </w:r>
          </w:p>
        </w:tc>
      </w:tr>
      <w:tr w:rsidR="00111EC5" w:rsidRPr="00D13EE1" w:rsidTr="002F05C6">
        <w:tc>
          <w:tcPr>
            <w:tcW w:w="1030" w:type="dxa"/>
          </w:tcPr>
          <w:p w:rsidR="00111EC5" w:rsidRPr="00D13EE1" w:rsidRDefault="00111EC5" w:rsidP="00111EC5">
            <w:r w:rsidRPr="00F87974">
              <w:t xml:space="preserve">4. </w:t>
            </w:r>
          </w:p>
        </w:tc>
        <w:tc>
          <w:tcPr>
            <w:tcW w:w="3473" w:type="dxa"/>
          </w:tcPr>
          <w:p w:rsidR="00111EC5" w:rsidRDefault="00111EC5" w:rsidP="00111EC5">
            <w:r w:rsidRPr="00F87974">
              <w:t>Проектная организация</w:t>
            </w:r>
          </w:p>
        </w:tc>
        <w:tc>
          <w:tcPr>
            <w:tcW w:w="5703" w:type="dxa"/>
          </w:tcPr>
          <w:p w:rsidR="00111EC5" w:rsidRDefault="00111EC5" w:rsidP="00111EC5">
            <w:pPr>
              <w:jc w:val="both"/>
            </w:pPr>
            <w:r w:rsidRPr="00F87974">
              <w:t>Определяется процедурой торгов, проведенной посредством запроса предложений</w:t>
            </w:r>
          </w:p>
        </w:tc>
      </w:tr>
      <w:tr w:rsidR="00111EC5" w:rsidRPr="00D13EE1" w:rsidTr="002F05C6">
        <w:tc>
          <w:tcPr>
            <w:tcW w:w="1030" w:type="dxa"/>
          </w:tcPr>
          <w:p w:rsidR="00111EC5" w:rsidRPr="00D13EE1" w:rsidRDefault="00111EC5" w:rsidP="00111EC5">
            <w:r w:rsidRPr="00F87974">
              <w:t>5.</w:t>
            </w:r>
          </w:p>
        </w:tc>
        <w:tc>
          <w:tcPr>
            <w:tcW w:w="3473" w:type="dxa"/>
          </w:tcPr>
          <w:p w:rsidR="00111EC5" w:rsidRDefault="00111EC5" w:rsidP="00111EC5">
            <w:r w:rsidRPr="00F87974">
              <w:t>Вид работ</w:t>
            </w:r>
          </w:p>
        </w:tc>
        <w:tc>
          <w:tcPr>
            <w:tcW w:w="5703" w:type="dxa"/>
          </w:tcPr>
          <w:p w:rsidR="00111EC5" w:rsidRDefault="00111EC5" w:rsidP="00111EC5">
            <w:pPr>
              <w:jc w:val="both"/>
            </w:pPr>
            <w:r w:rsidRPr="00F87974">
              <w:t xml:space="preserve">Реконструкция и техническое перевооружение </w:t>
            </w:r>
          </w:p>
        </w:tc>
      </w:tr>
      <w:tr w:rsidR="00111EC5" w:rsidRPr="00D13EE1" w:rsidTr="002F05C6">
        <w:tc>
          <w:tcPr>
            <w:tcW w:w="1030" w:type="dxa"/>
          </w:tcPr>
          <w:p w:rsidR="00111EC5" w:rsidRPr="00D13EE1" w:rsidRDefault="00111EC5" w:rsidP="00111EC5">
            <w:r w:rsidRPr="00F87974">
              <w:t>6.</w:t>
            </w:r>
          </w:p>
        </w:tc>
        <w:tc>
          <w:tcPr>
            <w:tcW w:w="3473" w:type="dxa"/>
          </w:tcPr>
          <w:p w:rsidR="00111EC5" w:rsidRDefault="00111EC5" w:rsidP="00111EC5">
            <w:r w:rsidRPr="00F87974">
              <w:t>Источник финансирования строительства объекта</w:t>
            </w:r>
          </w:p>
        </w:tc>
        <w:tc>
          <w:tcPr>
            <w:tcW w:w="5703" w:type="dxa"/>
          </w:tcPr>
          <w:p w:rsidR="00111EC5" w:rsidRDefault="00111EC5" w:rsidP="00111EC5">
            <w:pPr>
              <w:jc w:val="both"/>
            </w:pPr>
            <w:r w:rsidRPr="00F87974">
              <w:t>Федеральный бюджет/Собственные средства</w:t>
            </w:r>
          </w:p>
        </w:tc>
      </w:tr>
      <w:tr w:rsidR="00111EC5" w:rsidRPr="00D13EE1" w:rsidTr="002F05C6">
        <w:tc>
          <w:tcPr>
            <w:tcW w:w="1030" w:type="dxa"/>
          </w:tcPr>
          <w:p w:rsidR="00111EC5" w:rsidRPr="00D13EE1" w:rsidRDefault="00111EC5" w:rsidP="00111EC5">
            <w:r w:rsidRPr="00F87974">
              <w:t>7.</w:t>
            </w:r>
          </w:p>
        </w:tc>
        <w:tc>
          <w:tcPr>
            <w:tcW w:w="3473" w:type="dxa"/>
          </w:tcPr>
          <w:p w:rsidR="00111EC5" w:rsidRDefault="00111EC5" w:rsidP="00111EC5">
            <w:r w:rsidRPr="00F87974">
              <w:t>Технические условия на подключение (присоединение) объекта к сетям</w:t>
            </w:r>
          </w:p>
          <w:p w:rsidR="00111EC5" w:rsidRDefault="00111EC5" w:rsidP="00111EC5">
            <w:r w:rsidRPr="00F87974">
              <w:t>инженерно-технического обеспечения (при наличии)</w:t>
            </w:r>
          </w:p>
        </w:tc>
        <w:tc>
          <w:tcPr>
            <w:tcW w:w="5703" w:type="dxa"/>
          </w:tcPr>
          <w:p w:rsidR="00111EC5" w:rsidRDefault="00111EC5" w:rsidP="00111EC5">
            <w:pPr>
              <w:jc w:val="both"/>
            </w:pPr>
            <w:r w:rsidRPr="00F87974">
              <w:t>Предоставляются в составе исходных данных.</w:t>
            </w:r>
          </w:p>
        </w:tc>
      </w:tr>
      <w:tr w:rsidR="00111EC5" w:rsidRPr="00D13EE1" w:rsidTr="002F05C6">
        <w:tc>
          <w:tcPr>
            <w:tcW w:w="1030" w:type="dxa"/>
          </w:tcPr>
          <w:p w:rsidR="00111EC5" w:rsidRPr="00D13EE1" w:rsidRDefault="00111EC5" w:rsidP="00111EC5">
            <w:r w:rsidRPr="00F87974">
              <w:t>8.</w:t>
            </w:r>
          </w:p>
        </w:tc>
        <w:tc>
          <w:tcPr>
            <w:tcW w:w="3473" w:type="dxa"/>
          </w:tcPr>
          <w:p w:rsidR="00111EC5" w:rsidRDefault="00111EC5" w:rsidP="00111EC5">
            <w:r w:rsidRPr="00F87974">
              <w:t>Требования к выделению этапов строительства объекта</w:t>
            </w:r>
          </w:p>
        </w:tc>
        <w:tc>
          <w:tcPr>
            <w:tcW w:w="5703" w:type="dxa"/>
          </w:tcPr>
          <w:p w:rsidR="00111EC5" w:rsidRDefault="00111EC5" w:rsidP="00111EC5">
            <w:pPr>
              <w:jc w:val="both"/>
            </w:pPr>
            <w:r w:rsidRPr="00F87974">
              <w:t>Без выделения</w:t>
            </w:r>
          </w:p>
        </w:tc>
      </w:tr>
      <w:tr w:rsidR="00111EC5" w:rsidRPr="00D13EE1" w:rsidTr="002F05C6">
        <w:tc>
          <w:tcPr>
            <w:tcW w:w="1030" w:type="dxa"/>
          </w:tcPr>
          <w:p w:rsidR="00111EC5" w:rsidRPr="00D13EE1" w:rsidRDefault="00111EC5" w:rsidP="00111EC5">
            <w:r w:rsidRPr="00F87974">
              <w:t>9.</w:t>
            </w:r>
          </w:p>
        </w:tc>
        <w:tc>
          <w:tcPr>
            <w:tcW w:w="3473" w:type="dxa"/>
          </w:tcPr>
          <w:p w:rsidR="00111EC5" w:rsidRDefault="00111EC5" w:rsidP="00111EC5">
            <w:r w:rsidRPr="00F87974">
              <w:t>Срок строительства объекта</w:t>
            </w:r>
          </w:p>
        </w:tc>
        <w:tc>
          <w:tcPr>
            <w:tcW w:w="5703" w:type="dxa"/>
          </w:tcPr>
          <w:p w:rsidR="00111EC5" w:rsidRDefault="00111EC5" w:rsidP="00111EC5">
            <w:pPr>
              <w:jc w:val="both"/>
            </w:pPr>
            <w:r w:rsidRPr="00F87974">
              <w:t>2019-2021 гг.</w:t>
            </w:r>
          </w:p>
        </w:tc>
      </w:tr>
      <w:tr w:rsidR="00111EC5" w:rsidRPr="00D13EE1" w:rsidTr="002F05C6">
        <w:tc>
          <w:tcPr>
            <w:tcW w:w="1030" w:type="dxa"/>
          </w:tcPr>
          <w:p w:rsidR="00111EC5" w:rsidRPr="00D13EE1" w:rsidRDefault="00111EC5" w:rsidP="00111EC5">
            <w:r w:rsidRPr="00F87974">
              <w:t>10.</w:t>
            </w:r>
          </w:p>
        </w:tc>
        <w:tc>
          <w:tcPr>
            <w:tcW w:w="3473" w:type="dxa"/>
          </w:tcPr>
          <w:p w:rsidR="00111EC5" w:rsidRDefault="00111EC5" w:rsidP="00111EC5">
            <w:r w:rsidRPr="00F87974">
              <w:t>Требования к основным технико-экономическим показателям объекта</w:t>
            </w:r>
          </w:p>
        </w:tc>
        <w:tc>
          <w:tcPr>
            <w:tcW w:w="5703" w:type="dxa"/>
          </w:tcPr>
          <w:p w:rsidR="00111EC5" w:rsidRDefault="00111EC5" w:rsidP="00111EC5">
            <w:pPr>
              <w:jc w:val="both"/>
            </w:pPr>
            <w:r w:rsidRPr="00F87974">
              <w:t>Размеры здания:</w:t>
            </w:r>
          </w:p>
          <w:p w:rsidR="00111EC5" w:rsidRDefault="00111EC5" w:rsidP="00111EC5">
            <w:pPr>
              <w:contextualSpacing/>
              <w:jc w:val="both"/>
            </w:pPr>
            <w:r w:rsidRPr="00F87974">
              <w:t xml:space="preserve">длина здания 99,00 м </w:t>
            </w:r>
          </w:p>
          <w:p w:rsidR="00111EC5" w:rsidRDefault="00111EC5" w:rsidP="00111EC5">
            <w:pPr>
              <w:contextualSpacing/>
              <w:jc w:val="both"/>
            </w:pPr>
            <w:r w:rsidRPr="00F87974">
              <w:t xml:space="preserve">ширина здания 27,00 м </w:t>
            </w:r>
          </w:p>
          <w:p w:rsidR="00111EC5" w:rsidRDefault="00111EC5" w:rsidP="00111EC5">
            <w:pPr>
              <w:contextualSpacing/>
              <w:jc w:val="both"/>
            </w:pPr>
            <w:r w:rsidRPr="00F87974">
              <w:t xml:space="preserve">высота здания 18,00 м </w:t>
            </w:r>
          </w:p>
          <w:p w:rsidR="00111EC5" w:rsidRDefault="00111EC5" w:rsidP="00111EC5">
            <w:pPr>
              <w:jc w:val="both"/>
            </w:pPr>
            <w:r w:rsidRPr="00F87974">
              <w:t xml:space="preserve">Общая площадь здания  13 805.20 м²  </w:t>
            </w:r>
          </w:p>
          <w:p w:rsidR="00111EC5" w:rsidRDefault="00111EC5" w:rsidP="00111EC5">
            <w:pPr>
              <w:contextualSpacing/>
              <w:jc w:val="both"/>
            </w:pPr>
            <w:r w:rsidRPr="00F87974">
              <w:t>Количество этажей 4 + технический (мансардный) этаж</w:t>
            </w:r>
          </w:p>
          <w:p w:rsidR="00111EC5" w:rsidRDefault="00111EC5" w:rsidP="00111EC5">
            <w:pPr>
              <w:jc w:val="both"/>
            </w:pPr>
            <w:r w:rsidRPr="00F87974">
              <w:t>Планируется организация следующих участков:</w:t>
            </w:r>
          </w:p>
          <w:p w:rsidR="00111EC5" w:rsidRDefault="00111EC5" w:rsidP="00111EC5">
            <w:pPr>
              <w:jc w:val="both"/>
            </w:pPr>
            <w:r w:rsidRPr="00F87974">
              <w:t xml:space="preserve">Участок твердых лекарственных форм не требующих выделения в отдельное производство – 750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твердых лекарственных форм требующих выделения в отдельное производство (гормональные препараты) – 300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по производству не стерильных растворов в форме </w:t>
            </w:r>
            <w:proofErr w:type="spellStart"/>
            <w:r w:rsidRPr="00F87974">
              <w:t>спреев</w:t>
            </w:r>
            <w:proofErr w:type="spellEnd"/>
            <w:r w:rsidRPr="00F87974">
              <w:t xml:space="preserve"> - 10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по производству </w:t>
            </w:r>
            <w:proofErr w:type="spellStart"/>
            <w:r w:rsidRPr="00F87974">
              <w:t>трансдермальных</w:t>
            </w:r>
            <w:proofErr w:type="spellEnd"/>
            <w:r w:rsidRPr="00F87974">
              <w:t xml:space="preserve"> терапевтических систем - 33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по производству эмульсионных стерильных растворов - 3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по производству стерильных препаратов в стеклянных ампулах - 60 </w:t>
            </w:r>
            <w:proofErr w:type="spellStart"/>
            <w:proofErr w:type="gramStart"/>
            <w:r w:rsidRPr="00F87974">
              <w:t>млн</w:t>
            </w:r>
            <w:proofErr w:type="spellEnd"/>
            <w:proofErr w:type="gramEnd"/>
            <w:r w:rsidRPr="00F87974">
              <w:t>/год</w:t>
            </w:r>
          </w:p>
          <w:p w:rsidR="00111EC5" w:rsidRDefault="00111EC5" w:rsidP="00111EC5">
            <w:pPr>
              <w:jc w:val="both"/>
            </w:pPr>
            <w:r w:rsidRPr="00F87974">
              <w:t xml:space="preserve">Участок по производству мягких лекарственных </w:t>
            </w:r>
            <w:r w:rsidRPr="00F87974">
              <w:lastRenderedPageBreak/>
              <w:t xml:space="preserve">форм (стерильные/нестерильные мази, суппозитории) - 48 </w:t>
            </w:r>
            <w:proofErr w:type="spellStart"/>
            <w:proofErr w:type="gramStart"/>
            <w:r w:rsidRPr="00F87974">
              <w:t>млн</w:t>
            </w:r>
            <w:proofErr w:type="spellEnd"/>
            <w:proofErr w:type="gramEnd"/>
            <w:r w:rsidRPr="00F87974">
              <w:t>/год</w:t>
            </w:r>
          </w:p>
          <w:p w:rsidR="00111EC5" w:rsidRDefault="00111EC5" w:rsidP="00111EC5">
            <w:pPr>
              <w:jc w:val="both"/>
            </w:pPr>
            <w:r w:rsidRPr="00F87974">
              <w:t>Участок водоподготовки (ВО, ВДИ, ЧП)</w:t>
            </w:r>
          </w:p>
          <w:p w:rsidR="00111EC5" w:rsidRDefault="00111EC5" w:rsidP="00111EC5">
            <w:pPr>
              <w:jc w:val="both"/>
            </w:pPr>
            <w:r w:rsidRPr="00F87974">
              <w:t>Участок подготовки спецодежды</w:t>
            </w:r>
          </w:p>
          <w:p w:rsidR="00111EC5" w:rsidRDefault="00111EC5" w:rsidP="00111EC5">
            <w:pPr>
              <w:jc w:val="both"/>
            </w:pPr>
            <w:r w:rsidRPr="00F87974">
              <w:t>Лаборатории, склады, раздевалки и др. административно-бытовые помещения располагаются в соседних корпусах и соединены переходными галереями для перемещения персонала и транспортировки материалов и готовой продукции.</w:t>
            </w:r>
          </w:p>
          <w:p w:rsidR="00111EC5" w:rsidRDefault="00111EC5" w:rsidP="00111EC5">
            <w:pPr>
              <w:jc w:val="both"/>
            </w:pPr>
            <w:r w:rsidRPr="00F87974">
              <w:t>Технические помещения разместить на 5-ом этаже.</w:t>
            </w:r>
          </w:p>
        </w:tc>
      </w:tr>
      <w:tr w:rsidR="00111EC5" w:rsidRPr="00D13EE1" w:rsidTr="002F05C6">
        <w:tc>
          <w:tcPr>
            <w:tcW w:w="1030" w:type="dxa"/>
          </w:tcPr>
          <w:p w:rsidR="00111EC5" w:rsidRPr="00D13EE1" w:rsidRDefault="00111EC5" w:rsidP="00111EC5">
            <w:r w:rsidRPr="00F87974">
              <w:lastRenderedPageBreak/>
              <w:t>11.</w:t>
            </w:r>
          </w:p>
        </w:tc>
        <w:tc>
          <w:tcPr>
            <w:tcW w:w="3473" w:type="dxa"/>
          </w:tcPr>
          <w:p w:rsidR="00111EC5" w:rsidRDefault="00111EC5" w:rsidP="00111EC5">
            <w:r w:rsidRPr="00F87974">
              <w:t xml:space="preserve">Идентификационные  признаки объекта </w:t>
            </w:r>
          </w:p>
          <w:p w:rsidR="00111EC5" w:rsidRDefault="00111EC5" w:rsidP="00111EC5"/>
        </w:tc>
        <w:tc>
          <w:tcPr>
            <w:tcW w:w="5703" w:type="dxa"/>
          </w:tcPr>
          <w:p w:rsidR="00111EC5" w:rsidRDefault="00111EC5" w:rsidP="00111EC5">
            <w:pPr>
              <w:jc w:val="both"/>
            </w:pPr>
            <w:r w:rsidRPr="00F87974">
              <w:t xml:space="preserve">Устанавливаются в соответствии со статьей 4 Федерального закона от 30 декабря 2009 г. N 384-ФЗ </w:t>
            </w:r>
            <w:r>
              <w:t>«</w:t>
            </w:r>
            <w:r w:rsidRPr="00F87974">
              <w:t>Технический регламент о безопасности зданий и сооружений</w:t>
            </w:r>
            <w:r>
              <w:t>»</w:t>
            </w:r>
            <w:r w:rsidRPr="00F87974">
              <w:t xml:space="preserve"> (Собрание законодательства Российской  Федерации, 2010, N 1, ст. 5; 2013, N 27, ст. 3477)</w:t>
            </w:r>
          </w:p>
        </w:tc>
      </w:tr>
      <w:tr w:rsidR="00111EC5" w:rsidRPr="00D13EE1" w:rsidTr="002F05C6">
        <w:tc>
          <w:tcPr>
            <w:tcW w:w="1030" w:type="dxa"/>
          </w:tcPr>
          <w:p w:rsidR="00111EC5" w:rsidRPr="00D13EE1" w:rsidRDefault="00111EC5" w:rsidP="00111EC5">
            <w:r w:rsidRPr="00F87974">
              <w:t>11.1.</w:t>
            </w:r>
          </w:p>
        </w:tc>
        <w:tc>
          <w:tcPr>
            <w:tcW w:w="3473" w:type="dxa"/>
          </w:tcPr>
          <w:p w:rsidR="00111EC5" w:rsidRDefault="00111EC5" w:rsidP="00111EC5">
            <w:r w:rsidRPr="00F87974">
              <w:t>Назначение</w:t>
            </w:r>
          </w:p>
        </w:tc>
        <w:tc>
          <w:tcPr>
            <w:tcW w:w="5703" w:type="dxa"/>
          </w:tcPr>
          <w:p w:rsidR="00111EC5" w:rsidRDefault="00111EC5" w:rsidP="00111EC5">
            <w:pPr>
              <w:jc w:val="both"/>
            </w:pPr>
            <w:r w:rsidRPr="00F87974">
              <w:t>Производственное здание</w:t>
            </w:r>
          </w:p>
        </w:tc>
      </w:tr>
      <w:tr w:rsidR="00111EC5" w:rsidRPr="00D13EE1" w:rsidTr="002F05C6">
        <w:tc>
          <w:tcPr>
            <w:tcW w:w="1030" w:type="dxa"/>
          </w:tcPr>
          <w:p w:rsidR="00111EC5" w:rsidRPr="00D13EE1" w:rsidRDefault="00111EC5" w:rsidP="00111EC5">
            <w:r w:rsidRPr="00F87974">
              <w:t>11.2.</w:t>
            </w:r>
          </w:p>
        </w:tc>
        <w:tc>
          <w:tcPr>
            <w:tcW w:w="3473" w:type="dxa"/>
          </w:tcPr>
          <w:p w:rsidR="00111EC5" w:rsidRDefault="00111EC5" w:rsidP="00111EC5">
            <w:r w:rsidRPr="00F87974">
              <w:t xml:space="preserve">Принадлежность к объектам транспортной инфраструктуры и к другим объектам, функционально-технологические </w:t>
            </w:r>
            <w:proofErr w:type="gramStart"/>
            <w:r w:rsidRPr="00F87974">
              <w:t>особенности</w:t>
            </w:r>
            <w:proofErr w:type="gramEnd"/>
            <w:r w:rsidRPr="00F87974">
              <w:t xml:space="preserve"> которых влияют на их безопасность</w:t>
            </w:r>
          </w:p>
        </w:tc>
        <w:tc>
          <w:tcPr>
            <w:tcW w:w="5703" w:type="dxa"/>
          </w:tcPr>
          <w:p w:rsidR="00111EC5" w:rsidRDefault="00111EC5" w:rsidP="00111EC5">
            <w:pPr>
              <w:jc w:val="both"/>
            </w:pPr>
            <w:r w:rsidRPr="00F87974">
              <w:t>210.00.11.10.450 Здания производственных корпусов, цехов, мастерских</w:t>
            </w:r>
          </w:p>
          <w:p w:rsidR="00111EC5" w:rsidRDefault="00111EC5" w:rsidP="00111EC5">
            <w:pPr>
              <w:jc w:val="both"/>
            </w:pPr>
            <w:r w:rsidRPr="00F87974">
              <w:t>В соответствии с Общероссийским классификатором основных фондов ОК 013-2014 (СНС 2008)</w:t>
            </w:r>
          </w:p>
        </w:tc>
      </w:tr>
      <w:tr w:rsidR="00111EC5" w:rsidRPr="00D13EE1" w:rsidTr="002F05C6">
        <w:tc>
          <w:tcPr>
            <w:tcW w:w="1030" w:type="dxa"/>
          </w:tcPr>
          <w:p w:rsidR="00111EC5" w:rsidRPr="00D13EE1" w:rsidRDefault="00111EC5" w:rsidP="00111EC5">
            <w:r w:rsidRPr="00F87974">
              <w:t>11.3.</w:t>
            </w:r>
          </w:p>
        </w:tc>
        <w:tc>
          <w:tcPr>
            <w:tcW w:w="3473" w:type="dxa"/>
          </w:tcPr>
          <w:p w:rsidR="00111EC5" w:rsidRDefault="00111EC5" w:rsidP="00111EC5">
            <w:r w:rsidRPr="00F87974">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703" w:type="dxa"/>
          </w:tcPr>
          <w:p w:rsidR="00111EC5" w:rsidRDefault="00111EC5" w:rsidP="00111EC5">
            <w:pPr>
              <w:jc w:val="both"/>
            </w:pPr>
            <w:r w:rsidRPr="00F87974">
              <w:t xml:space="preserve">Определить проектом. </w:t>
            </w:r>
          </w:p>
        </w:tc>
      </w:tr>
      <w:tr w:rsidR="00111EC5" w:rsidRPr="00D13EE1" w:rsidTr="002F05C6">
        <w:tc>
          <w:tcPr>
            <w:tcW w:w="1030" w:type="dxa"/>
          </w:tcPr>
          <w:p w:rsidR="00111EC5" w:rsidRPr="00D13EE1" w:rsidRDefault="00111EC5" w:rsidP="00111EC5">
            <w:r w:rsidRPr="00F87974">
              <w:t>11.4.</w:t>
            </w:r>
          </w:p>
        </w:tc>
        <w:tc>
          <w:tcPr>
            <w:tcW w:w="3473" w:type="dxa"/>
          </w:tcPr>
          <w:p w:rsidR="00111EC5" w:rsidRDefault="00111EC5" w:rsidP="00111EC5">
            <w:r w:rsidRPr="00F87974">
              <w:t>Принадлежность к опасным производственным объектам</w:t>
            </w:r>
          </w:p>
        </w:tc>
        <w:tc>
          <w:tcPr>
            <w:tcW w:w="5703" w:type="dxa"/>
          </w:tcPr>
          <w:p w:rsidR="00111EC5" w:rsidRDefault="00111EC5" w:rsidP="00111EC5">
            <w:pPr>
              <w:jc w:val="both"/>
            </w:pPr>
            <w:r w:rsidRPr="00F87974">
              <w:t xml:space="preserve">Не принадлежит. </w:t>
            </w:r>
          </w:p>
        </w:tc>
      </w:tr>
      <w:tr w:rsidR="00111EC5" w:rsidRPr="00D13EE1" w:rsidTr="002F05C6">
        <w:tc>
          <w:tcPr>
            <w:tcW w:w="1030" w:type="dxa"/>
          </w:tcPr>
          <w:p w:rsidR="00111EC5" w:rsidRPr="00D13EE1" w:rsidRDefault="00111EC5" w:rsidP="00111EC5">
            <w:r w:rsidRPr="00F87974">
              <w:t>11.5.</w:t>
            </w:r>
          </w:p>
        </w:tc>
        <w:tc>
          <w:tcPr>
            <w:tcW w:w="3473" w:type="dxa"/>
          </w:tcPr>
          <w:p w:rsidR="00111EC5" w:rsidRDefault="00111EC5" w:rsidP="00111EC5">
            <w:r w:rsidRPr="00F87974">
              <w:t>Пожарная и взрывопожарная опасность</w:t>
            </w:r>
          </w:p>
        </w:tc>
        <w:tc>
          <w:tcPr>
            <w:tcW w:w="5703" w:type="dxa"/>
          </w:tcPr>
          <w:p w:rsidR="00111EC5" w:rsidRDefault="00111EC5" w:rsidP="00111EC5">
            <w:pPr>
              <w:jc w:val="both"/>
            </w:pPr>
            <w:r w:rsidRPr="00F87974">
              <w:t xml:space="preserve">Определить проектом. </w:t>
            </w:r>
          </w:p>
        </w:tc>
      </w:tr>
      <w:tr w:rsidR="00111EC5" w:rsidRPr="00D13EE1" w:rsidTr="002F05C6">
        <w:tc>
          <w:tcPr>
            <w:tcW w:w="1030" w:type="dxa"/>
          </w:tcPr>
          <w:p w:rsidR="00111EC5" w:rsidRPr="00D13EE1" w:rsidRDefault="00111EC5" w:rsidP="00111EC5">
            <w:r w:rsidRPr="00F87974">
              <w:t>11.6.</w:t>
            </w:r>
          </w:p>
        </w:tc>
        <w:tc>
          <w:tcPr>
            <w:tcW w:w="3473" w:type="dxa"/>
          </w:tcPr>
          <w:p w:rsidR="00111EC5" w:rsidRDefault="00111EC5" w:rsidP="00111EC5">
            <w:r w:rsidRPr="00F87974">
              <w:t>Наличие помещений с постоянным пребыванием людей</w:t>
            </w:r>
          </w:p>
        </w:tc>
        <w:tc>
          <w:tcPr>
            <w:tcW w:w="5703" w:type="dxa"/>
          </w:tcPr>
          <w:p w:rsidR="00111EC5" w:rsidRDefault="00111EC5" w:rsidP="00111EC5">
            <w:pPr>
              <w:jc w:val="both"/>
            </w:pPr>
            <w:r w:rsidRPr="00F87974">
              <w:t xml:space="preserve">Определить проектом. </w:t>
            </w:r>
          </w:p>
        </w:tc>
      </w:tr>
      <w:tr w:rsidR="00111EC5" w:rsidRPr="00D13EE1" w:rsidTr="002F05C6">
        <w:tc>
          <w:tcPr>
            <w:tcW w:w="1030" w:type="dxa"/>
          </w:tcPr>
          <w:p w:rsidR="00111EC5" w:rsidRPr="00D13EE1" w:rsidRDefault="00111EC5" w:rsidP="00111EC5">
            <w:r w:rsidRPr="00F87974">
              <w:t>11.7.</w:t>
            </w:r>
          </w:p>
        </w:tc>
        <w:tc>
          <w:tcPr>
            <w:tcW w:w="3473" w:type="dxa"/>
          </w:tcPr>
          <w:p w:rsidR="00111EC5" w:rsidRDefault="00111EC5" w:rsidP="00111EC5">
            <w:r w:rsidRPr="00F87974">
              <w:t xml:space="preserve">Уровень ответственности </w:t>
            </w:r>
          </w:p>
          <w:p w:rsidR="00111EC5" w:rsidRDefault="00111EC5" w:rsidP="00111EC5">
            <w:r w:rsidRPr="00F87974">
              <w:t xml:space="preserve">Устанавливается согласно </w:t>
            </w:r>
            <w:hyperlink r:id="rId18" w:tooltip="Федеральный закон от 30.12.2009 N 384-ФЗ (ред. от 02.07.2013) &quot;Технический регламент о безопасности зданий и сооружений&quot;{КонсультантПлюс}" w:history="1">
              <w:r w:rsidRPr="00D13EE1">
                <w:t>пункту 7</w:t>
              </w:r>
            </w:hyperlink>
            <w:r w:rsidRPr="00F87974">
              <w:t xml:space="preserve"> части 1 и </w:t>
            </w:r>
            <w:hyperlink r:id="rId19" w:tooltip="Федеральный закон от 30.12.2009 N 384-ФЗ (ред. от 02.07.2013) &quot;Технический регламент о безопасности зданий и сооружений&quot;{КонсультантПлюс}" w:history="1">
              <w:r w:rsidRPr="00D13EE1">
                <w:t>части 7 статьи 4</w:t>
              </w:r>
            </w:hyperlink>
            <w:r w:rsidRPr="00F87974">
              <w:t xml:space="preserve"> Федерального закона от 30 декабря 2009 г. N 384-ФЗ "Технический регламент о безопасности зданий и сооружений"</w:t>
            </w:r>
          </w:p>
        </w:tc>
        <w:tc>
          <w:tcPr>
            <w:tcW w:w="5703" w:type="dxa"/>
          </w:tcPr>
          <w:p w:rsidR="00111EC5" w:rsidRDefault="00111EC5" w:rsidP="00111EC5">
            <w:pPr>
              <w:jc w:val="both"/>
            </w:pPr>
            <w:r w:rsidRPr="00F87974">
              <w:t xml:space="preserve">Нормальный уровень ответственности. </w:t>
            </w:r>
          </w:p>
        </w:tc>
      </w:tr>
      <w:tr w:rsidR="00111EC5" w:rsidRPr="00D13EE1" w:rsidTr="002F05C6">
        <w:tc>
          <w:tcPr>
            <w:tcW w:w="1030" w:type="dxa"/>
          </w:tcPr>
          <w:p w:rsidR="00111EC5" w:rsidRPr="00D13EE1" w:rsidRDefault="00111EC5" w:rsidP="00111EC5">
            <w:r w:rsidRPr="00F87974">
              <w:t>12.</w:t>
            </w:r>
          </w:p>
        </w:tc>
        <w:tc>
          <w:tcPr>
            <w:tcW w:w="3473" w:type="dxa"/>
          </w:tcPr>
          <w:p w:rsidR="00111EC5" w:rsidRDefault="00111EC5" w:rsidP="00111EC5">
            <w:r w:rsidRPr="00F87974">
              <w:t>Требования о необходимости  соответствия проектной документации обоснованию безопасности опасного производственного объекта</w:t>
            </w:r>
          </w:p>
        </w:tc>
        <w:tc>
          <w:tcPr>
            <w:tcW w:w="5703" w:type="dxa"/>
          </w:tcPr>
          <w:p w:rsidR="00111EC5" w:rsidRDefault="00111EC5" w:rsidP="00111EC5">
            <w:pPr>
              <w:jc w:val="both"/>
            </w:pPr>
            <w:r w:rsidRPr="00F87974">
              <w:t xml:space="preserve">Определить проектом. </w:t>
            </w:r>
          </w:p>
        </w:tc>
      </w:tr>
      <w:tr w:rsidR="00111EC5" w:rsidRPr="00D13EE1" w:rsidTr="002F05C6">
        <w:tc>
          <w:tcPr>
            <w:tcW w:w="1030" w:type="dxa"/>
          </w:tcPr>
          <w:p w:rsidR="00111EC5" w:rsidRPr="00D13EE1" w:rsidRDefault="00111EC5" w:rsidP="00111EC5">
            <w:r w:rsidRPr="00F87974">
              <w:t>13.</w:t>
            </w:r>
          </w:p>
        </w:tc>
        <w:tc>
          <w:tcPr>
            <w:tcW w:w="3473" w:type="dxa"/>
          </w:tcPr>
          <w:p w:rsidR="00111EC5" w:rsidRDefault="00111EC5" w:rsidP="00111EC5">
            <w:r w:rsidRPr="00F87974">
              <w:t xml:space="preserve">Требования к качеству, конкурентоспособности, </w:t>
            </w:r>
            <w:proofErr w:type="spellStart"/>
            <w:r w:rsidRPr="00F87974">
              <w:t>экологичности</w:t>
            </w:r>
            <w:proofErr w:type="spellEnd"/>
            <w:r w:rsidRPr="00F87974">
              <w:t xml:space="preserve"> и </w:t>
            </w:r>
            <w:proofErr w:type="spellStart"/>
            <w:r w:rsidRPr="00F87974">
              <w:lastRenderedPageBreak/>
              <w:t>энергоэффективности</w:t>
            </w:r>
            <w:proofErr w:type="spellEnd"/>
            <w:r w:rsidRPr="00F87974">
              <w:t xml:space="preserve"> проектных решений</w:t>
            </w:r>
          </w:p>
        </w:tc>
        <w:tc>
          <w:tcPr>
            <w:tcW w:w="5703" w:type="dxa"/>
          </w:tcPr>
          <w:p w:rsidR="00111EC5" w:rsidRDefault="00111EC5" w:rsidP="00111EC5">
            <w:pPr>
              <w:jc w:val="both"/>
            </w:pPr>
            <w:r w:rsidRPr="00F87974">
              <w:lastRenderedPageBreak/>
              <w:t xml:space="preserve">Проектная документация и принятые в ней решения должны соответствовать установленным </w:t>
            </w:r>
            <w:proofErr w:type="gramStart"/>
            <w:r w:rsidRPr="00F87974">
              <w:t>требованиям</w:t>
            </w:r>
            <w:proofErr w:type="gramEnd"/>
            <w:r w:rsidRPr="00F87974">
              <w:t xml:space="preserve"> принятым на территории Российской </w:t>
            </w:r>
            <w:r w:rsidRPr="00F87974">
              <w:lastRenderedPageBreak/>
              <w:t xml:space="preserve">Федерации, а также соответствовать установленному классу </w:t>
            </w:r>
            <w:proofErr w:type="spellStart"/>
            <w:r w:rsidRPr="00F87974">
              <w:t>энергоэффективности</w:t>
            </w:r>
            <w:proofErr w:type="spellEnd"/>
            <w:r w:rsidRPr="00F87974">
              <w:t xml:space="preserve"> не ниже класса "C". </w:t>
            </w:r>
          </w:p>
        </w:tc>
      </w:tr>
      <w:tr w:rsidR="00111EC5" w:rsidRPr="00D13EE1" w:rsidTr="002F05C6">
        <w:tc>
          <w:tcPr>
            <w:tcW w:w="1030" w:type="dxa"/>
          </w:tcPr>
          <w:p w:rsidR="00111EC5" w:rsidRPr="00D13EE1" w:rsidRDefault="00111EC5" w:rsidP="00111EC5">
            <w:r w:rsidRPr="00F87974">
              <w:lastRenderedPageBreak/>
              <w:t>14.</w:t>
            </w:r>
          </w:p>
        </w:tc>
        <w:tc>
          <w:tcPr>
            <w:tcW w:w="3473" w:type="dxa"/>
          </w:tcPr>
          <w:p w:rsidR="00111EC5" w:rsidRDefault="00111EC5" w:rsidP="00111EC5">
            <w:r w:rsidRPr="00F87974">
              <w:t>Необходимость выполнения инженерных изысканий для подготовки проектной документации</w:t>
            </w:r>
          </w:p>
        </w:tc>
        <w:tc>
          <w:tcPr>
            <w:tcW w:w="5703" w:type="dxa"/>
          </w:tcPr>
          <w:p w:rsidR="00111EC5" w:rsidRDefault="00111EC5" w:rsidP="00111EC5">
            <w:pPr>
              <w:jc w:val="both"/>
            </w:pPr>
            <w:r w:rsidRPr="00F87974">
              <w:t>Инженерные изыскания выполнены в объеме, необходимом и достаточном для подготовки проектной документации. Выдаются Заказчиком в составе исходных данных после заключения Договора.</w:t>
            </w:r>
          </w:p>
        </w:tc>
      </w:tr>
      <w:tr w:rsidR="00111EC5" w:rsidRPr="00D13EE1" w:rsidTr="002F05C6">
        <w:tc>
          <w:tcPr>
            <w:tcW w:w="1030" w:type="dxa"/>
          </w:tcPr>
          <w:p w:rsidR="00111EC5" w:rsidRPr="00D13EE1" w:rsidRDefault="00111EC5" w:rsidP="00111EC5">
            <w:r w:rsidRPr="00F87974">
              <w:t>15.</w:t>
            </w:r>
          </w:p>
        </w:tc>
        <w:tc>
          <w:tcPr>
            <w:tcW w:w="3473" w:type="dxa"/>
          </w:tcPr>
          <w:p w:rsidR="00111EC5" w:rsidRDefault="00111EC5" w:rsidP="00111EC5">
            <w:r w:rsidRPr="00F87974">
              <w:t>Предполагаемая (предельная) стоимость строительства объекта</w:t>
            </w:r>
          </w:p>
        </w:tc>
        <w:tc>
          <w:tcPr>
            <w:tcW w:w="5703" w:type="dxa"/>
          </w:tcPr>
          <w:p w:rsidR="00111EC5" w:rsidRDefault="00111EC5" w:rsidP="00111EC5">
            <w:pPr>
              <w:jc w:val="both"/>
            </w:pPr>
            <w:r w:rsidRPr="00F87974">
              <w:t>Определяется на стадии разработки сметной документации</w:t>
            </w:r>
          </w:p>
        </w:tc>
      </w:tr>
      <w:tr w:rsidR="00111EC5" w:rsidRPr="00D13EE1" w:rsidTr="002F05C6">
        <w:tc>
          <w:tcPr>
            <w:tcW w:w="1030" w:type="dxa"/>
          </w:tcPr>
          <w:p w:rsidR="00111EC5" w:rsidRPr="00D13EE1" w:rsidRDefault="00111EC5" w:rsidP="00111EC5">
            <w:r w:rsidRPr="00F87974">
              <w:t>16.</w:t>
            </w:r>
          </w:p>
        </w:tc>
        <w:tc>
          <w:tcPr>
            <w:tcW w:w="3473" w:type="dxa"/>
          </w:tcPr>
          <w:p w:rsidR="00111EC5" w:rsidRDefault="00111EC5" w:rsidP="00111EC5">
            <w:r w:rsidRPr="00F87974">
              <w:t>Сведения об источниках финансирования строительства объекта</w:t>
            </w:r>
          </w:p>
        </w:tc>
        <w:tc>
          <w:tcPr>
            <w:tcW w:w="5703" w:type="dxa"/>
          </w:tcPr>
          <w:p w:rsidR="00111EC5" w:rsidRDefault="00111EC5" w:rsidP="00111EC5">
            <w:pPr>
              <w:jc w:val="both"/>
            </w:pPr>
            <w:r w:rsidRPr="00F87974">
              <w:t>Министерство промышленности и торговли Российский Федерации / Федеральное Государственное унитарное предприятие «Московский эндокринный завод».</w:t>
            </w:r>
          </w:p>
        </w:tc>
      </w:tr>
      <w:tr w:rsidR="00111EC5" w:rsidRPr="00D13EE1" w:rsidTr="002F05C6">
        <w:tc>
          <w:tcPr>
            <w:tcW w:w="10206" w:type="dxa"/>
            <w:gridSpan w:val="3"/>
          </w:tcPr>
          <w:p w:rsidR="00111EC5" w:rsidRDefault="00111EC5" w:rsidP="00111EC5">
            <w:pPr>
              <w:contextualSpacing/>
              <w:jc w:val="center"/>
              <w:rPr>
                <w:b/>
              </w:rPr>
            </w:pPr>
            <w:r w:rsidRPr="00F87974">
              <w:rPr>
                <w:b/>
                <w:lang w:val="en-US"/>
              </w:rPr>
              <w:t>II</w:t>
            </w:r>
            <w:r w:rsidRPr="00F87974">
              <w:rPr>
                <w:b/>
              </w:rPr>
              <w:t>. Требования к проектным решениям.</w:t>
            </w:r>
          </w:p>
        </w:tc>
      </w:tr>
      <w:tr w:rsidR="00111EC5" w:rsidRPr="00D13EE1" w:rsidTr="002F05C6">
        <w:tc>
          <w:tcPr>
            <w:tcW w:w="1030" w:type="dxa"/>
          </w:tcPr>
          <w:p w:rsidR="00111EC5" w:rsidRPr="00D13EE1" w:rsidRDefault="00111EC5" w:rsidP="00111EC5">
            <w:r w:rsidRPr="00F87974">
              <w:rPr>
                <w:lang w:val="en-US"/>
              </w:rPr>
              <w:t>17</w:t>
            </w:r>
            <w:r w:rsidRPr="00F87974">
              <w:t>.</w:t>
            </w:r>
          </w:p>
        </w:tc>
        <w:tc>
          <w:tcPr>
            <w:tcW w:w="3473" w:type="dxa"/>
          </w:tcPr>
          <w:p w:rsidR="00111EC5" w:rsidRDefault="00111EC5" w:rsidP="00111EC5">
            <w:r w:rsidRPr="00F87974">
              <w:t>Требования к схеме планировочной организации земельного участка</w:t>
            </w:r>
          </w:p>
        </w:tc>
        <w:tc>
          <w:tcPr>
            <w:tcW w:w="5703" w:type="dxa"/>
          </w:tcPr>
          <w:p w:rsidR="00111EC5" w:rsidRPr="00F87974" w:rsidRDefault="00111EC5" w:rsidP="00111EC5">
            <w:pPr>
              <w:pStyle w:val="Default"/>
              <w:jc w:val="both"/>
            </w:pPr>
            <w:r w:rsidRPr="00F87974">
              <w:t>Объе</w:t>
            </w:r>
            <w:proofErr w:type="gramStart"/>
            <w:r w:rsidRPr="00F87974">
              <w:t>кт стр</w:t>
            </w:r>
            <w:proofErr w:type="gramEnd"/>
            <w:r w:rsidRPr="00F87974">
              <w:t>оительства расположить на земельном участке с кадастровым номером: 77:03:0004009:18</w:t>
            </w:r>
            <w:r w:rsidRPr="00F87974">
              <w:rPr>
                <w:color w:val="auto"/>
              </w:rPr>
              <w:t>. Выполнить в соответствии с ГПЗУ указанного участка.</w:t>
            </w:r>
          </w:p>
        </w:tc>
      </w:tr>
      <w:tr w:rsidR="00111EC5" w:rsidRPr="00D13EE1" w:rsidTr="002F05C6">
        <w:tc>
          <w:tcPr>
            <w:tcW w:w="1030" w:type="dxa"/>
          </w:tcPr>
          <w:p w:rsidR="00111EC5" w:rsidRPr="00D13EE1" w:rsidRDefault="00111EC5" w:rsidP="00111EC5">
            <w:r w:rsidRPr="00F87974">
              <w:t>18.</w:t>
            </w:r>
          </w:p>
        </w:tc>
        <w:tc>
          <w:tcPr>
            <w:tcW w:w="3473" w:type="dxa"/>
          </w:tcPr>
          <w:p w:rsidR="00111EC5" w:rsidRDefault="00111EC5" w:rsidP="00111EC5">
            <w:r w:rsidRPr="00F87974">
              <w:t>Требования к проекту полосы отвода</w:t>
            </w:r>
          </w:p>
        </w:tc>
        <w:tc>
          <w:tcPr>
            <w:tcW w:w="5703" w:type="dxa"/>
          </w:tcPr>
          <w:p w:rsidR="00111EC5" w:rsidRDefault="00111EC5" w:rsidP="00111EC5">
            <w:pPr>
              <w:jc w:val="both"/>
            </w:pPr>
            <w:r w:rsidRPr="00F87974">
              <w:t>Не применимо</w:t>
            </w:r>
          </w:p>
        </w:tc>
      </w:tr>
      <w:tr w:rsidR="00111EC5" w:rsidRPr="00D13EE1" w:rsidTr="002F05C6">
        <w:tc>
          <w:tcPr>
            <w:tcW w:w="1030" w:type="dxa"/>
          </w:tcPr>
          <w:p w:rsidR="00111EC5" w:rsidRPr="00D13EE1" w:rsidRDefault="00111EC5" w:rsidP="00111EC5">
            <w:r w:rsidRPr="00F87974">
              <w:t>19.</w:t>
            </w:r>
          </w:p>
        </w:tc>
        <w:tc>
          <w:tcPr>
            <w:tcW w:w="3473" w:type="dxa"/>
          </w:tcPr>
          <w:p w:rsidR="00111EC5" w:rsidRDefault="00111EC5" w:rsidP="00111EC5">
            <w:r w:rsidRPr="00F87974">
              <w:t>Требования к архитектурно-</w:t>
            </w:r>
            <w:proofErr w:type="gramStart"/>
            <w:r w:rsidRPr="00F87974">
              <w:t>художественным решениям</w:t>
            </w:r>
            <w:proofErr w:type="gramEnd"/>
            <w:r w:rsidRPr="00F87974">
              <w:t>, включая требования к графическим материалам</w:t>
            </w:r>
          </w:p>
        </w:tc>
        <w:tc>
          <w:tcPr>
            <w:tcW w:w="5703" w:type="dxa"/>
          </w:tcPr>
          <w:p w:rsidR="00111EC5" w:rsidRPr="00F87974" w:rsidRDefault="00111EC5" w:rsidP="00111EC5">
            <w:pPr>
              <w:pStyle w:val="Default"/>
              <w:jc w:val="both"/>
              <w:rPr>
                <w:color w:val="auto"/>
              </w:rPr>
            </w:pPr>
            <w:r w:rsidRPr="00F87974">
              <w:t>Выполнить в соответствии с оформленным Комитетом по архитектуре и градостроительству города Москвы Свидетельством об утверждении архитектурно-</w:t>
            </w:r>
            <w:proofErr w:type="gramStart"/>
            <w:r w:rsidRPr="00F87974">
              <w:t>градостроительного решения</w:t>
            </w:r>
            <w:proofErr w:type="gramEnd"/>
            <w:r w:rsidRPr="00F87974">
              <w:t xml:space="preserve"> объекта капитального строительства. </w:t>
            </w:r>
          </w:p>
        </w:tc>
      </w:tr>
      <w:tr w:rsidR="00111EC5" w:rsidRPr="00D13EE1" w:rsidTr="002F05C6">
        <w:tc>
          <w:tcPr>
            <w:tcW w:w="1030" w:type="dxa"/>
          </w:tcPr>
          <w:p w:rsidR="00111EC5" w:rsidRPr="00D13EE1" w:rsidRDefault="00111EC5" w:rsidP="00111EC5">
            <w:r w:rsidRPr="00F87974">
              <w:t>20.</w:t>
            </w:r>
          </w:p>
        </w:tc>
        <w:tc>
          <w:tcPr>
            <w:tcW w:w="3473" w:type="dxa"/>
          </w:tcPr>
          <w:p w:rsidR="00111EC5" w:rsidRDefault="00111EC5" w:rsidP="00111EC5">
            <w:r w:rsidRPr="00F87974">
              <w:t>Требования к технологическим решениям:</w:t>
            </w:r>
          </w:p>
        </w:tc>
        <w:tc>
          <w:tcPr>
            <w:tcW w:w="5703" w:type="dxa"/>
          </w:tcPr>
          <w:p w:rsidR="00111EC5" w:rsidRDefault="00111EC5" w:rsidP="00111EC5">
            <w:pPr>
              <w:jc w:val="both"/>
            </w:pPr>
            <w:r w:rsidRPr="00F87974">
              <w:t xml:space="preserve">Применить современные технологические решения в соответствии с Приказом </w:t>
            </w:r>
            <w:proofErr w:type="spellStart"/>
            <w:r w:rsidRPr="00F87974">
              <w:t>Минпромторга</w:t>
            </w:r>
            <w:proofErr w:type="spellEnd"/>
            <w:r w:rsidRPr="00F87974">
              <w:t xml:space="preserve"> России от 14.06.2013 N 916 (ред. от 18.12.2015) </w:t>
            </w:r>
            <w:r>
              <w:t>«</w:t>
            </w:r>
            <w:r w:rsidRPr="00F87974">
              <w:t>Об утверждении Правил надлежащей производственной практики</w:t>
            </w:r>
            <w:r>
              <w:t>»</w:t>
            </w:r>
            <w:r w:rsidRPr="00F87974">
              <w:t xml:space="preserve">, настоящим Заданием на проектирование и действующими нормами и правилами организации </w:t>
            </w:r>
            <w:proofErr w:type="spellStart"/>
            <w:r w:rsidRPr="00F87974">
              <w:t>фармпроизводств</w:t>
            </w:r>
            <w:r>
              <w:t>а</w:t>
            </w:r>
            <w:proofErr w:type="spellEnd"/>
            <w:r w:rsidRPr="00F87974">
              <w:t xml:space="preserve"> и правил пожарной безопасности.</w:t>
            </w:r>
          </w:p>
          <w:p w:rsidR="00111EC5" w:rsidRDefault="00111EC5" w:rsidP="00111EC5">
            <w:pPr>
              <w:jc w:val="both"/>
            </w:pPr>
            <w:r w:rsidRPr="00F87974">
              <w:t>Технологическое оборудование принять в соответствии с рекомендациями Заказчика.</w:t>
            </w:r>
          </w:p>
          <w:p w:rsidR="00111EC5" w:rsidRDefault="00111EC5" w:rsidP="00111EC5">
            <w:pPr>
              <w:jc w:val="both"/>
            </w:pPr>
            <w:r w:rsidRPr="00F87974">
              <w:t>При разработке проектных решений учитывать Перечень технологического оборудования приобретенного Заказчиком.</w:t>
            </w:r>
          </w:p>
        </w:tc>
      </w:tr>
      <w:tr w:rsidR="00111EC5" w:rsidRPr="00D13EE1" w:rsidTr="002F05C6">
        <w:tc>
          <w:tcPr>
            <w:tcW w:w="1030" w:type="dxa"/>
          </w:tcPr>
          <w:p w:rsidR="00111EC5" w:rsidRPr="00D13EE1" w:rsidRDefault="00111EC5" w:rsidP="00111EC5">
            <w:r w:rsidRPr="00F87974">
              <w:t>20.1</w:t>
            </w:r>
          </w:p>
        </w:tc>
        <w:tc>
          <w:tcPr>
            <w:tcW w:w="3473" w:type="dxa"/>
          </w:tcPr>
          <w:p w:rsidR="00111EC5" w:rsidRDefault="00111EC5" w:rsidP="00111EC5">
            <w:r w:rsidRPr="00F87974">
              <w:t>Участок твердых лекарственных форм, не требующих выделения в отдельное производство</w:t>
            </w:r>
          </w:p>
        </w:tc>
        <w:tc>
          <w:tcPr>
            <w:tcW w:w="5703" w:type="dxa"/>
          </w:tcPr>
          <w:p w:rsidR="00111EC5" w:rsidRDefault="00111EC5" w:rsidP="00111EC5">
            <w:pPr>
              <w:jc w:val="both"/>
            </w:pPr>
            <w:r w:rsidRPr="00F87974">
              <w:t>Предполагаемый этаж размещения участка – 1 этаж.</w:t>
            </w:r>
          </w:p>
          <w:p w:rsidR="00111EC5" w:rsidRDefault="00111EC5" w:rsidP="00111EC5">
            <w:pPr>
              <w:jc w:val="both"/>
            </w:pPr>
            <w:r w:rsidRPr="00F87974">
              <w:t>Проектом предусмотреть трехсменный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Трамадол</w:t>
            </w:r>
            <w:proofErr w:type="spellEnd"/>
            <w:r w:rsidRPr="00F87974">
              <w:t>, капсулы 50 мг.</w:t>
            </w:r>
          </w:p>
          <w:p w:rsidR="00111EC5" w:rsidRDefault="00111EC5" w:rsidP="00111EC5">
            <w:pPr>
              <w:jc w:val="both"/>
            </w:pPr>
            <w:proofErr w:type="spellStart"/>
            <w:r w:rsidRPr="00F87974">
              <w:t>Фенобарбитал</w:t>
            </w:r>
            <w:proofErr w:type="spellEnd"/>
            <w:r w:rsidRPr="00F87974">
              <w:t>, таблетки 100 мг.</w:t>
            </w:r>
          </w:p>
          <w:p w:rsidR="00111EC5" w:rsidRDefault="00111EC5" w:rsidP="00111EC5">
            <w:pPr>
              <w:jc w:val="both"/>
            </w:pPr>
            <w:proofErr w:type="spellStart"/>
            <w:r w:rsidRPr="00F87974">
              <w:t>Бетоксалол</w:t>
            </w:r>
            <w:proofErr w:type="spellEnd"/>
            <w:r w:rsidRPr="00F87974">
              <w:t xml:space="preserve">, </w:t>
            </w:r>
            <w:proofErr w:type="gramStart"/>
            <w:r w:rsidRPr="00F87974">
              <w:t>таблетки</w:t>
            </w:r>
            <w:proofErr w:type="gramEnd"/>
            <w:r w:rsidRPr="00F87974">
              <w:t xml:space="preserve"> покрытые пленочной оболочкой, 20 мг</w:t>
            </w:r>
          </w:p>
          <w:p w:rsidR="00111EC5" w:rsidRDefault="00111EC5" w:rsidP="00111EC5">
            <w:pPr>
              <w:jc w:val="both"/>
            </w:pPr>
            <w:proofErr w:type="spellStart"/>
            <w:r w:rsidRPr="00F87974">
              <w:t>Адеметионин</w:t>
            </w:r>
            <w:proofErr w:type="spellEnd"/>
            <w:r w:rsidRPr="00F87974">
              <w:t xml:space="preserve">, </w:t>
            </w:r>
            <w:proofErr w:type="gramStart"/>
            <w:r w:rsidRPr="00F87974">
              <w:t>таблетки</w:t>
            </w:r>
            <w:proofErr w:type="gramEnd"/>
            <w:r w:rsidRPr="00F87974">
              <w:t xml:space="preserve"> покрытые пленочной оболочкой, 400 мг.</w:t>
            </w:r>
          </w:p>
        </w:tc>
      </w:tr>
      <w:tr w:rsidR="00111EC5" w:rsidRPr="00D13EE1" w:rsidTr="002F05C6">
        <w:tc>
          <w:tcPr>
            <w:tcW w:w="1030" w:type="dxa"/>
          </w:tcPr>
          <w:p w:rsidR="00111EC5" w:rsidRPr="00D13EE1" w:rsidRDefault="00111EC5" w:rsidP="00111EC5">
            <w:r w:rsidRPr="00F87974">
              <w:t>20.2</w:t>
            </w:r>
          </w:p>
        </w:tc>
        <w:tc>
          <w:tcPr>
            <w:tcW w:w="3473" w:type="dxa"/>
          </w:tcPr>
          <w:p w:rsidR="00111EC5" w:rsidRDefault="00111EC5" w:rsidP="00111EC5">
            <w:r w:rsidRPr="00F87974">
              <w:t>Участок по производству стерильных препаратов в стеклянных ампулах</w:t>
            </w:r>
          </w:p>
        </w:tc>
        <w:tc>
          <w:tcPr>
            <w:tcW w:w="5703" w:type="dxa"/>
          </w:tcPr>
          <w:p w:rsidR="00111EC5" w:rsidRDefault="00111EC5" w:rsidP="00111EC5">
            <w:pPr>
              <w:jc w:val="both"/>
            </w:pPr>
            <w:r w:rsidRPr="00F87974">
              <w:t>Предполагаемый этаж размещения участка – 2 этаж</w:t>
            </w:r>
          </w:p>
          <w:p w:rsidR="00111EC5" w:rsidRDefault="00111EC5" w:rsidP="00111EC5">
            <w:pPr>
              <w:jc w:val="both"/>
            </w:pPr>
            <w:r w:rsidRPr="00F87974">
              <w:t>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Оксибат</w:t>
            </w:r>
            <w:proofErr w:type="spellEnd"/>
            <w:r w:rsidRPr="00F87974">
              <w:t xml:space="preserve"> натрия, раствор для внутривенного и внутримышечного введения 200 мг/мл, ампулы 5 мл.</w:t>
            </w:r>
          </w:p>
          <w:p w:rsidR="00111EC5" w:rsidRDefault="00111EC5" w:rsidP="00111EC5">
            <w:pPr>
              <w:jc w:val="both"/>
            </w:pPr>
            <w:proofErr w:type="spellStart"/>
            <w:r w:rsidRPr="00F87974">
              <w:lastRenderedPageBreak/>
              <w:t>Фентанил</w:t>
            </w:r>
            <w:proofErr w:type="spellEnd"/>
            <w:r w:rsidRPr="00F87974">
              <w:t>, раствор для внутривенного и внутримышечного введения 50 мкг/мл, ампулы 1 мл, 2 мл.</w:t>
            </w:r>
          </w:p>
          <w:p w:rsidR="00111EC5" w:rsidRDefault="00111EC5" w:rsidP="00111EC5">
            <w:pPr>
              <w:jc w:val="both"/>
            </w:pPr>
            <w:r w:rsidRPr="00F87974">
              <w:t>Предусмотреть возможность проведения как процесса со стадией финишной стерилизации, так и асептического процесса.</w:t>
            </w:r>
          </w:p>
        </w:tc>
      </w:tr>
      <w:tr w:rsidR="00111EC5" w:rsidRPr="00D13EE1" w:rsidTr="002F05C6">
        <w:tc>
          <w:tcPr>
            <w:tcW w:w="1030" w:type="dxa"/>
          </w:tcPr>
          <w:p w:rsidR="00111EC5" w:rsidRPr="00D13EE1" w:rsidRDefault="00111EC5" w:rsidP="00111EC5">
            <w:r w:rsidRPr="00F87974">
              <w:lastRenderedPageBreak/>
              <w:t>20.3</w:t>
            </w:r>
          </w:p>
        </w:tc>
        <w:tc>
          <w:tcPr>
            <w:tcW w:w="3473" w:type="dxa"/>
          </w:tcPr>
          <w:p w:rsidR="00111EC5" w:rsidRDefault="00111EC5" w:rsidP="00111EC5">
            <w:r w:rsidRPr="00F87974">
              <w:t>Участок по производству мягких лекарственных форм (стерильные/нестерильные мази, суппозитории)</w:t>
            </w:r>
          </w:p>
        </w:tc>
        <w:tc>
          <w:tcPr>
            <w:tcW w:w="5703" w:type="dxa"/>
          </w:tcPr>
          <w:p w:rsidR="00111EC5" w:rsidRDefault="00111EC5" w:rsidP="00111EC5">
            <w:pPr>
              <w:jc w:val="both"/>
            </w:pPr>
            <w:r w:rsidRPr="00F87974">
              <w:t>Предполагаемый этаж размещения участка – 2 этаж</w:t>
            </w:r>
          </w:p>
          <w:p w:rsidR="00111EC5" w:rsidRDefault="00111EC5" w:rsidP="00111EC5">
            <w:pPr>
              <w:jc w:val="both"/>
            </w:pPr>
            <w:r w:rsidRPr="00F87974">
              <w:t>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r w:rsidRPr="00F87974">
              <w:t>Гепарин гель, алюминиевая туба 30 г.</w:t>
            </w:r>
          </w:p>
          <w:p w:rsidR="00111EC5" w:rsidRDefault="00111EC5" w:rsidP="00111EC5">
            <w:pPr>
              <w:jc w:val="both"/>
            </w:pPr>
            <w:proofErr w:type="spellStart"/>
            <w:r w:rsidRPr="00F87974">
              <w:t>Депротенизированный</w:t>
            </w:r>
            <w:proofErr w:type="spellEnd"/>
            <w:r w:rsidRPr="00F87974">
              <w:t xml:space="preserve"> </w:t>
            </w:r>
            <w:proofErr w:type="spellStart"/>
            <w:r w:rsidRPr="00F87974">
              <w:t>гемодериват</w:t>
            </w:r>
            <w:proofErr w:type="spellEnd"/>
            <w:r w:rsidRPr="00F87974">
              <w:t xml:space="preserve"> крови телят, гель глазной, туба алюминиевая 5 г</w:t>
            </w:r>
          </w:p>
          <w:p w:rsidR="00111EC5" w:rsidRDefault="00111EC5" w:rsidP="00111EC5">
            <w:pPr>
              <w:jc w:val="both"/>
            </w:pPr>
            <w:r w:rsidRPr="00F87974">
              <w:t xml:space="preserve">Гепарин + </w:t>
            </w:r>
            <w:proofErr w:type="spellStart"/>
            <w:r w:rsidRPr="00F87974">
              <w:t>бензокаин</w:t>
            </w:r>
            <w:proofErr w:type="spellEnd"/>
            <w:r w:rsidRPr="00F87974">
              <w:t>, суппозитории ректальные.</w:t>
            </w:r>
          </w:p>
        </w:tc>
      </w:tr>
      <w:tr w:rsidR="00111EC5" w:rsidRPr="00D13EE1" w:rsidTr="002F05C6">
        <w:tc>
          <w:tcPr>
            <w:tcW w:w="1030" w:type="dxa"/>
          </w:tcPr>
          <w:p w:rsidR="00111EC5" w:rsidRPr="00D13EE1" w:rsidRDefault="00111EC5" w:rsidP="00111EC5">
            <w:r w:rsidRPr="00F87974">
              <w:t>20.4</w:t>
            </w:r>
          </w:p>
        </w:tc>
        <w:tc>
          <w:tcPr>
            <w:tcW w:w="3473" w:type="dxa"/>
          </w:tcPr>
          <w:p w:rsidR="00111EC5" w:rsidRDefault="00111EC5" w:rsidP="00111EC5">
            <w:r w:rsidRPr="00F87974">
              <w:t>Участок по производству эмульсионных стерильных растворов</w:t>
            </w:r>
          </w:p>
        </w:tc>
        <w:tc>
          <w:tcPr>
            <w:tcW w:w="5703" w:type="dxa"/>
          </w:tcPr>
          <w:p w:rsidR="00111EC5" w:rsidRDefault="00111EC5" w:rsidP="00111EC5">
            <w:pPr>
              <w:jc w:val="both"/>
            </w:pPr>
            <w:r w:rsidRPr="00F87974">
              <w:t>Предполагаемый этаж размещения участка – 3 этаж. 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Проанес</w:t>
            </w:r>
            <w:proofErr w:type="spellEnd"/>
            <w:r w:rsidRPr="00F87974">
              <w:t>, эмульсия для внутривенного введения 10 мг/мл, ампулы 20 мл, флаконы 20 мл, 50 мл.</w:t>
            </w:r>
          </w:p>
          <w:p w:rsidR="00111EC5" w:rsidRDefault="00111EC5" w:rsidP="00111EC5">
            <w:pPr>
              <w:jc w:val="both"/>
            </w:pPr>
            <w:r w:rsidRPr="00F87974">
              <w:t>Технологический процесс проводится в асептических условиях.</w:t>
            </w:r>
          </w:p>
        </w:tc>
      </w:tr>
      <w:tr w:rsidR="00111EC5" w:rsidRPr="00D13EE1" w:rsidTr="002F05C6">
        <w:tc>
          <w:tcPr>
            <w:tcW w:w="1030" w:type="dxa"/>
          </w:tcPr>
          <w:p w:rsidR="00111EC5" w:rsidRPr="00D13EE1" w:rsidRDefault="00111EC5" w:rsidP="00111EC5">
            <w:r w:rsidRPr="00F87974">
              <w:t>20.5</w:t>
            </w:r>
          </w:p>
        </w:tc>
        <w:tc>
          <w:tcPr>
            <w:tcW w:w="3473" w:type="dxa"/>
          </w:tcPr>
          <w:p w:rsidR="00111EC5" w:rsidRDefault="00111EC5" w:rsidP="00111EC5">
            <w:r w:rsidRPr="00F87974">
              <w:t>Участок по производству не стерильных растворов</w:t>
            </w:r>
          </w:p>
        </w:tc>
        <w:tc>
          <w:tcPr>
            <w:tcW w:w="5703" w:type="dxa"/>
          </w:tcPr>
          <w:p w:rsidR="00111EC5" w:rsidRDefault="00111EC5" w:rsidP="00111EC5">
            <w:pPr>
              <w:jc w:val="both"/>
            </w:pPr>
            <w:r w:rsidRPr="00F87974">
              <w:t>Предполагаемый этаж размещения участка – 3 этаж</w:t>
            </w:r>
          </w:p>
          <w:p w:rsidR="00111EC5" w:rsidRDefault="00111EC5" w:rsidP="00111EC5">
            <w:pPr>
              <w:jc w:val="both"/>
            </w:pPr>
            <w:r w:rsidRPr="00F87974">
              <w:t>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Нальбуфин</w:t>
            </w:r>
            <w:proofErr w:type="spellEnd"/>
            <w:r w:rsidRPr="00F87974">
              <w:t xml:space="preserve">, назальный </w:t>
            </w:r>
            <w:proofErr w:type="spellStart"/>
            <w:r w:rsidRPr="00F87974">
              <w:t>спрей</w:t>
            </w:r>
            <w:proofErr w:type="spellEnd"/>
            <w:r w:rsidRPr="00F87974">
              <w:t>, флаконы 20 мл</w:t>
            </w:r>
          </w:p>
        </w:tc>
      </w:tr>
      <w:tr w:rsidR="00111EC5" w:rsidRPr="00D13EE1" w:rsidTr="002F05C6">
        <w:tc>
          <w:tcPr>
            <w:tcW w:w="1030" w:type="dxa"/>
          </w:tcPr>
          <w:p w:rsidR="00111EC5" w:rsidRPr="00D13EE1" w:rsidRDefault="00111EC5" w:rsidP="00111EC5">
            <w:r w:rsidRPr="00F87974">
              <w:t>20.6</w:t>
            </w:r>
          </w:p>
        </w:tc>
        <w:tc>
          <w:tcPr>
            <w:tcW w:w="3473" w:type="dxa"/>
          </w:tcPr>
          <w:p w:rsidR="00111EC5" w:rsidRDefault="00111EC5" w:rsidP="00111EC5">
            <w:r w:rsidRPr="00F87974">
              <w:t>Участок водоподготовки (ВО, ВДИ, ЧП)</w:t>
            </w:r>
          </w:p>
        </w:tc>
        <w:tc>
          <w:tcPr>
            <w:tcW w:w="5703" w:type="dxa"/>
          </w:tcPr>
          <w:p w:rsidR="00111EC5" w:rsidRDefault="00111EC5" w:rsidP="00111EC5">
            <w:pPr>
              <w:jc w:val="both"/>
            </w:pPr>
            <w:r w:rsidRPr="00F87974">
              <w:t>Предполагаемый этаж размещения участка – 3 этаж</w:t>
            </w:r>
          </w:p>
          <w:p w:rsidR="00111EC5" w:rsidRDefault="00111EC5" w:rsidP="00111EC5">
            <w:pPr>
              <w:jc w:val="both"/>
            </w:pPr>
            <w:r w:rsidRPr="00F87974">
              <w:t>Определить необходимую производительность оборудования участка с учетом точек потребления и их технологическими характеристиками, установленными проектом.</w:t>
            </w:r>
          </w:p>
        </w:tc>
      </w:tr>
      <w:tr w:rsidR="00111EC5" w:rsidRPr="00D13EE1" w:rsidTr="002F05C6">
        <w:tc>
          <w:tcPr>
            <w:tcW w:w="1030" w:type="dxa"/>
          </w:tcPr>
          <w:p w:rsidR="00111EC5" w:rsidRPr="00D13EE1" w:rsidRDefault="00111EC5" w:rsidP="00111EC5">
            <w:r w:rsidRPr="00F87974">
              <w:t>20.7</w:t>
            </w:r>
          </w:p>
        </w:tc>
        <w:tc>
          <w:tcPr>
            <w:tcW w:w="3473" w:type="dxa"/>
          </w:tcPr>
          <w:p w:rsidR="00111EC5" w:rsidRDefault="00111EC5" w:rsidP="00111EC5">
            <w:r w:rsidRPr="00F87974">
              <w:t>Участок твердых лекарственных форм требующих выделения в отдельное производство (гормональные препараты)</w:t>
            </w:r>
          </w:p>
        </w:tc>
        <w:tc>
          <w:tcPr>
            <w:tcW w:w="5703" w:type="dxa"/>
          </w:tcPr>
          <w:p w:rsidR="00111EC5" w:rsidRDefault="00111EC5" w:rsidP="00111EC5">
            <w:pPr>
              <w:jc w:val="both"/>
            </w:pPr>
            <w:r w:rsidRPr="00F87974">
              <w:t>Предполагаемый этаж размещения участка – 4 этаж</w:t>
            </w:r>
          </w:p>
          <w:p w:rsidR="00111EC5" w:rsidRDefault="00111EC5" w:rsidP="00111EC5">
            <w:pPr>
              <w:jc w:val="both"/>
            </w:pPr>
            <w:r w:rsidRPr="00F87974">
              <w:t>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Гестоген</w:t>
            </w:r>
            <w:proofErr w:type="spellEnd"/>
            <w:r w:rsidRPr="00F87974">
              <w:t xml:space="preserve"> 0,075 мг + </w:t>
            </w:r>
            <w:proofErr w:type="spellStart"/>
            <w:r w:rsidRPr="00F87974">
              <w:t>Этинилэстрадиол</w:t>
            </w:r>
            <w:proofErr w:type="spellEnd"/>
            <w:r w:rsidRPr="00F87974">
              <w:t xml:space="preserve"> 0,020 мг, таблетки круглые покрытые сахарной оболочкой (драже)</w:t>
            </w:r>
          </w:p>
          <w:p w:rsidR="00111EC5" w:rsidRDefault="00111EC5" w:rsidP="00111EC5">
            <w:pPr>
              <w:jc w:val="both"/>
            </w:pPr>
            <w:proofErr w:type="spellStart"/>
            <w:r w:rsidRPr="00F87974">
              <w:t>Диеногест</w:t>
            </w:r>
            <w:proofErr w:type="spellEnd"/>
            <w:r w:rsidRPr="00F87974">
              <w:t xml:space="preserve"> 2мг + </w:t>
            </w:r>
            <w:proofErr w:type="spellStart"/>
            <w:r w:rsidRPr="00F87974">
              <w:t>эстрадиолавалериат</w:t>
            </w:r>
            <w:proofErr w:type="spellEnd"/>
            <w:r w:rsidRPr="00F87974">
              <w:t xml:space="preserve"> 2мг – 20 мг, </w:t>
            </w:r>
            <w:proofErr w:type="gramStart"/>
            <w:r w:rsidRPr="00F87974">
              <w:t>таблетки</w:t>
            </w:r>
            <w:proofErr w:type="gramEnd"/>
            <w:r w:rsidRPr="00F87974">
              <w:t xml:space="preserve"> покрытые пленочной оболочкой (5 видов таблеток в блистере)</w:t>
            </w:r>
          </w:p>
        </w:tc>
      </w:tr>
      <w:tr w:rsidR="00111EC5" w:rsidRPr="00D13EE1" w:rsidTr="002F05C6">
        <w:tc>
          <w:tcPr>
            <w:tcW w:w="1030" w:type="dxa"/>
          </w:tcPr>
          <w:p w:rsidR="00111EC5" w:rsidRPr="00D13EE1" w:rsidRDefault="00111EC5" w:rsidP="00111EC5">
            <w:r w:rsidRPr="00F87974">
              <w:t>20.8</w:t>
            </w:r>
          </w:p>
        </w:tc>
        <w:tc>
          <w:tcPr>
            <w:tcW w:w="3473" w:type="dxa"/>
          </w:tcPr>
          <w:p w:rsidR="00111EC5" w:rsidRDefault="00111EC5" w:rsidP="00111EC5">
            <w:r w:rsidRPr="00F87974">
              <w:t xml:space="preserve">Участок по производству </w:t>
            </w:r>
            <w:proofErr w:type="spellStart"/>
            <w:r w:rsidRPr="00F87974">
              <w:t>трансдермальных</w:t>
            </w:r>
            <w:proofErr w:type="spellEnd"/>
            <w:r w:rsidRPr="00F87974">
              <w:t xml:space="preserve"> терапевтических систем </w:t>
            </w:r>
          </w:p>
        </w:tc>
        <w:tc>
          <w:tcPr>
            <w:tcW w:w="5703" w:type="dxa"/>
          </w:tcPr>
          <w:p w:rsidR="00111EC5" w:rsidRDefault="00111EC5" w:rsidP="00111EC5">
            <w:pPr>
              <w:jc w:val="both"/>
            </w:pPr>
            <w:r w:rsidRPr="00F87974">
              <w:t>Предполагаемый этаж размещения участка – 4 этаж</w:t>
            </w:r>
          </w:p>
          <w:p w:rsidR="00111EC5" w:rsidRDefault="00111EC5" w:rsidP="00111EC5">
            <w:pPr>
              <w:jc w:val="both"/>
            </w:pPr>
            <w:r w:rsidRPr="00F87974">
              <w:t>Проектом предусмотреть двухсменный режим работы. 225 рабочих дней в году.</w:t>
            </w:r>
          </w:p>
          <w:p w:rsidR="00111EC5" w:rsidRDefault="00111EC5" w:rsidP="00111EC5">
            <w:pPr>
              <w:jc w:val="both"/>
            </w:pPr>
            <w:r w:rsidRPr="00F87974">
              <w:t>Препараты – представители:</w:t>
            </w:r>
          </w:p>
          <w:p w:rsidR="00111EC5" w:rsidRDefault="00111EC5" w:rsidP="00111EC5">
            <w:pPr>
              <w:jc w:val="both"/>
            </w:pPr>
            <w:proofErr w:type="spellStart"/>
            <w:r w:rsidRPr="00F87974">
              <w:t>Фентанил</w:t>
            </w:r>
            <w:proofErr w:type="spellEnd"/>
            <w:r w:rsidRPr="00F87974">
              <w:t xml:space="preserve">, </w:t>
            </w:r>
            <w:proofErr w:type="spellStart"/>
            <w:r w:rsidRPr="00F87974">
              <w:t>трансдермальная</w:t>
            </w:r>
            <w:proofErr w:type="spellEnd"/>
            <w:r w:rsidRPr="00F87974">
              <w:t xml:space="preserve"> терапевтическая система 12,5 мкг/</w:t>
            </w:r>
            <w:proofErr w:type="gramStart"/>
            <w:r w:rsidRPr="00F87974">
              <w:t>ч</w:t>
            </w:r>
            <w:proofErr w:type="gramEnd"/>
            <w:r w:rsidRPr="00F87974">
              <w:t>, 25 мкг/ч, 50 мкг/ч, 75 мкг/ч, 100 мкг/ч.</w:t>
            </w:r>
          </w:p>
        </w:tc>
      </w:tr>
      <w:tr w:rsidR="00111EC5" w:rsidRPr="00D13EE1" w:rsidTr="002F05C6">
        <w:tc>
          <w:tcPr>
            <w:tcW w:w="1030" w:type="dxa"/>
          </w:tcPr>
          <w:p w:rsidR="00111EC5" w:rsidRPr="00D13EE1" w:rsidRDefault="00111EC5" w:rsidP="00111EC5">
            <w:r w:rsidRPr="00F87974">
              <w:t>20.9</w:t>
            </w:r>
          </w:p>
        </w:tc>
        <w:tc>
          <w:tcPr>
            <w:tcW w:w="3473" w:type="dxa"/>
          </w:tcPr>
          <w:p w:rsidR="00111EC5" w:rsidRDefault="00111EC5" w:rsidP="00111EC5">
            <w:r w:rsidRPr="00F87974">
              <w:t>Участок подготовки спецодежды</w:t>
            </w:r>
          </w:p>
        </w:tc>
        <w:tc>
          <w:tcPr>
            <w:tcW w:w="5703" w:type="dxa"/>
          </w:tcPr>
          <w:p w:rsidR="00111EC5" w:rsidRDefault="00111EC5" w:rsidP="00111EC5">
            <w:pPr>
              <w:jc w:val="both"/>
            </w:pPr>
            <w:r w:rsidRPr="00F87974">
              <w:t xml:space="preserve">Определить необходимую производительность оборудования участка и место его размещения с учетом расчетной штатной численности предприятия и с учетом необходимых видов спецодежды для всех служб и требований к одежде, </w:t>
            </w:r>
            <w:r w:rsidRPr="00F87974">
              <w:lastRenderedPageBreak/>
              <w:t>определенных технологическими процессами.</w:t>
            </w:r>
          </w:p>
        </w:tc>
      </w:tr>
      <w:tr w:rsidR="00111EC5" w:rsidRPr="00D13EE1" w:rsidTr="002F05C6">
        <w:tc>
          <w:tcPr>
            <w:tcW w:w="1030" w:type="dxa"/>
          </w:tcPr>
          <w:p w:rsidR="00111EC5" w:rsidRPr="00D13EE1" w:rsidRDefault="00111EC5" w:rsidP="00111EC5">
            <w:r w:rsidRPr="00F87974">
              <w:lastRenderedPageBreak/>
              <w:t>20.10</w:t>
            </w:r>
          </w:p>
        </w:tc>
        <w:tc>
          <w:tcPr>
            <w:tcW w:w="3473" w:type="dxa"/>
          </w:tcPr>
          <w:p w:rsidR="00111EC5" w:rsidRDefault="00111EC5" w:rsidP="00111EC5">
            <w:r w:rsidRPr="00F87974">
              <w:t>Складской блок</w:t>
            </w:r>
          </w:p>
        </w:tc>
        <w:tc>
          <w:tcPr>
            <w:tcW w:w="5703" w:type="dxa"/>
          </w:tcPr>
          <w:p w:rsidR="00111EC5" w:rsidRDefault="00111EC5" w:rsidP="00111EC5">
            <w:pPr>
              <w:jc w:val="both"/>
            </w:pPr>
            <w:r w:rsidRPr="00F87974">
              <w:t>Склады сырья, материалов и готовой продукции предусмотрены в отдельно стоящем здании Административно-складского корпуса, соединенным переходной галереей с проектируемым производственным корпусом.</w:t>
            </w:r>
          </w:p>
          <w:p w:rsidR="00111EC5" w:rsidRDefault="00111EC5" w:rsidP="00111EC5">
            <w:pPr>
              <w:jc w:val="both"/>
            </w:pPr>
            <w:r w:rsidRPr="00F87974">
              <w:t>При проектировании учесть потоки сырья, материалов и готовой продукции между складами и производственными участками, а также перемещение персонала</w:t>
            </w:r>
          </w:p>
        </w:tc>
      </w:tr>
      <w:tr w:rsidR="00111EC5" w:rsidRPr="00D13EE1" w:rsidTr="002F05C6">
        <w:tc>
          <w:tcPr>
            <w:tcW w:w="1030" w:type="dxa"/>
          </w:tcPr>
          <w:p w:rsidR="00111EC5" w:rsidRPr="00D13EE1" w:rsidRDefault="00111EC5" w:rsidP="00111EC5">
            <w:r w:rsidRPr="00F87974">
              <w:t>20.11</w:t>
            </w:r>
          </w:p>
        </w:tc>
        <w:tc>
          <w:tcPr>
            <w:tcW w:w="3473" w:type="dxa"/>
          </w:tcPr>
          <w:p w:rsidR="00111EC5" w:rsidRDefault="00111EC5" w:rsidP="00111EC5">
            <w:r w:rsidRPr="00F87974">
              <w:t>Санитарно-бытовой блок (гардеробные, раздевалки, столовая)</w:t>
            </w:r>
          </w:p>
        </w:tc>
        <w:tc>
          <w:tcPr>
            <w:tcW w:w="5703" w:type="dxa"/>
          </w:tcPr>
          <w:p w:rsidR="00111EC5" w:rsidRDefault="00111EC5" w:rsidP="00111EC5">
            <w:pPr>
              <w:jc w:val="both"/>
            </w:pPr>
            <w:r w:rsidRPr="00F87974">
              <w:t>Гардеробные верхней одежды и раздевалки и столовая предусмотрены в отдельно стоящем здании, соединенным переходной галереей с проектируемым производственным корпусом.</w:t>
            </w:r>
          </w:p>
          <w:p w:rsidR="00111EC5" w:rsidRDefault="00111EC5" w:rsidP="00111EC5">
            <w:pPr>
              <w:jc w:val="both"/>
            </w:pPr>
            <w:r w:rsidRPr="00F87974">
              <w:t xml:space="preserve">При проектировании учесть перемещение персонала между санитарно-бытовой зоной и производственными участками. </w:t>
            </w:r>
          </w:p>
        </w:tc>
      </w:tr>
      <w:tr w:rsidR="00111EC5" w:rsidRPr="00D13EE1" w:rsidTr="002F05C6">
        <w:tc>
          <w:tcPr>
            <w:tcW w:w="1030" w:type="dxa"/>
          </w:tcPr>
          <w:p w:rsidR="00111EC5" w:rsidRPr="00D13EE1" w:rsidRDefault="00111EC5" w:rsidP="00111EC5">
            <w:r w:rsidRPr="00F87974">
              <w:t>21.</w:t>
            </w:r>
          </w:p>
        </w:tc>
        <w:tc>
          <w:tcPr>
            <w:tcW w:w="3473" w:type="dxa"/>
          </w:tcPr>
          <w:p w:rsidR="00111EC5" w:rsidRDefault="00111EC5" w:rsidP="00111EC5">
            <w:r w:rsidRPr="00F87974">
              <w:t>Требования к конструктивным и объемно-планировочным решениям:</w:t>
            </w:r>
          </w:p>
        </w:tc>
        <w:tc>
          <w:tcPr>
            <w:tcW w:w="5703" w:type="dxa"/>
          </w:tcPr>
          <w:p w:rsidR="00111EC5" w:rsidRDefault="00111EC5" w:rsidP="00111EC5">
            <w:pPr>
              <w:autoSpaceDE w:val="0"/>
              <w:autoSpaceDN w:val="0"/>
              <w:adjustRightInd w:val="0"/>
              <w:jc w:val="both"/>
            </w:pPr>
            <w:proofErr w:type="gramStart"/>
            <w:r w:rsidRPr="00F87974">
              <w:t xml:space="preserve">Принятые конструктивные и объёмно-планировочные  решения должны соответствовать нормативной документации, действующей на территории Российской Федерации, в том числе </w:t>
            </w:r>
            <w:r w:rsidRPr="00F87974">
              <w:rPr>
                <w:iCs/>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w:t>
            </w:r>
            <w:proofErr w:type="gramEnd"/>
            <w:r w:rsidRPr="00F87974">
              <w:rPr>
                <w:iCs/>
              </w:rPr>
              <w:t xml:space="preserve"> для использования в научных, учебных целях и в экспертной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p w:rsidR="00111EC5" w:rsidRDefault="00111EC5" w:rsidP="00111EC5">
            <w:pPr>
              <w:autoSpaceDE w:val="0"/>
              <w:autoSpaceDN w:val="0"/>
              <w:adjustRightInd w:val="0"/>
              <w:jc w:val="both"/>
            </w:pPr>
            <w:r w:rsidRPr="00F87974">
              <w:t xml:space="preserve">Объемно-планировочные решения должны обеспечивать объединение помещений в функциональные технологические блоки </w:t>
            </w:r>
          </w:p>
        </w:tc>
      </w:tr>
      <w:tr w:rsidR="00111EC5" w:rsidRPr="00D13EE1" w:rsidTr="002F05C6">
        <w:tc>
          <w:tcPr>
            <w:tcW w:w="1030" w:type="dxa"/>
          </w:tcPr>
          <w:p w:rsidR="00111EC5" w:rsidRPr="00D13EE1" w:rsidRDefault="00111EC5" w:rsidP="00111EC5">
            <w:r w:rsidRPr="00F87974">
              <w:t>21.1.</w:t>
            </w:r>
          </w:p>
        </w:tc>
        <w:tc>
          <w:tcPr>
            <w:tcW w:w="3473" w:type="dxa"/>
          </w:tcPr>
          <w:p w:rsidR="00111EC5" w:rsidRDefault="00111EC5" w:rsidP="00111EC5">
            <w:r w:rsidRPr="00F87974">
              <w:t>Порядок выбора и применения материалов, изделий, конструкций, оборудования и их согласования застройщиком (техническим заказчиком)</w:t>
            </w:r>
          </w:p>
        </w:tc>
        <w:tc>
          <w:tcPr>
            <w:tcW w:w="5703" w:type="dxa"/>
          </w:tcPr>
          <w:p w:rsidR="00111EC5" w:rsidRDefault="00111EC5" w:rsidP="00111EC5">
            <w:pPr>
              <w:jc w:val="both"/>
            </w:pPr>
            <w:r w:rsidRPr="00F87974">
              <w:t>Генеральный проектировщик разрабатывает проектные решения в графическом и/или описательном представлении (схемы, планы, спецификации и т.п.), включая перечень материалов, изделий, конструкций и оборудования не менее чем в двух вариантах с предоставлением укрупненной оценки  стоимости материалов, изделий, конструкций, оборудования и иной номенклатуры Заказчику:</w:t>
            </w:r>
          </w:p>
          <w:p w:rsidR="00111EC5" w:rsidRDefault="00111EC5" w:rsidP="00111EC5">
            <w:pPr>
              <w:jc w:val="both"/>
            </w:pPr>
            <w:r w:rsidRPr="00F87974">
              <w:t>- по всему проекту;</w:t>
            </w:r>
          </w:p>
          <w:p w:rsidR="00111EC5" w:rsidRDefault="00111EC5" w:rsidP="00111EC5">
            <w:pPr>
              <w:jc w:val="both"/>
            </w:pPr>
            <w:r w:rsidRPr="00F87974">
              <w:t>- по разделу проекта;</w:t>
            </w:r>
          </w:p>
          <w:p w:rsidR="00111EC5" w:rsidRDefault="00111EC5" w:rsidP="00111EC5">
            <w:pPr>
              <w:jc w:val="both"/>
            </w:pPr>
            <w:r w:rsidRPr="00F87974">
              <w:t>- по законченной части раздела проекта.</w:t>
            </w:r>
          </w:p>
          <w:p w:rsidR="00111EC5" w:rsidRDefault="00111EC5" w:rsidP="00111EC5">
            <w:pPr>
              <w:jc w:val="both"/>
            </w:pPr>
            <w:r w:rsidRPr="00F87974">
              <w:t xml:space="preserve">Заказчик рассматривает и </w:t>
            </w:r>
            <w:proofErr w:type="gramStart"/>
            <w:r w:rsidRPr="00F87974">
              <w:t>утверждает</w:t>
            </w:r>
            <w:proofErr w:type="gramEnd"/>
            <w:r w:rsidRPr="00F87974">
              <w:t xml:space="preserve"> предложенные решения и направляет их Генеральному проектировщику для формирования в установленной форме.</w:t>
            </w:r>
          </w:p>
        </w:tc>
      </w:tr>
      <w:tr w:rsidR="00111EC5" w:rsidRPr="00D13EE1" w:rsidTr="002F05C6">
        <w:tc>
          <w:tcPr>
            <w:tcW w:w="1030" w:type="dxa"/>
          </w:tcPr>
          <w:p w:rsidR="00111EC5" w:rsidRPr="00D13EE1" w:rsidRDefault="00111EC5" w:rsidP="00111EC5">
            <w:r w:rsidRPr="00F87974">
              <w:lastRenderedPageBreak/>
              <w:t>21.2.</w:t>
            </w:r>
          </w:p>
        </w:tc>
        <w:tc>
          <w:tcPr>
            <w:tcW w:w="3473" w:type="dxa"/>
          </w:tcPr>
          <w:p w:rsidR="00111EC5" w:rsidRDefault="00111EC5" w:rsidP="00111EC5">
            <w:r w:rsidRPr="00F87974">
              <w:t>Требования к строительным конструкциям</w:t>
            </w:r>
          </w:p>
        </w:tc>
        <w:tc>
          <w:tcPr>
            <w:tcW w:w="5703" w:type="dxa"/>
          </w:tcPr>
          <w:p w:rsidR="00111EC5" w:rsidRDefault="00111EC5" w:rsidP="00111EC5">
            <w:pPr>
              <w:jc w:val="both"/>
            </w:pPr>
            <w:r w:rsidRPr="00F87974">
              <w:t>Предусмотреть применение в конструкциях и отделке высококачественных, износоустойчивых, экологически чистых материалов.</w:t>
            </w:r>
          </w:p>
        </w:tc>
      </w:tr>
      <w:tr w:rsidR="00111EC5" w:rsidRPr="00D13EE1" w:rsidTr="002F05C6">
        <w:tc>
          <w:tcPr>
            <w:tcW w:w="1030" w:type="dxa"/>
          </w:tcPr>
          <w:p w:rsidR="00111EC5" w:rsidRPr="00D13EE1" w:rsidRDefault="00111EC5" w:rsidP="00111EC5">
            <w:r w:rsidRPr="00F87974">
              <w:t>21.3.</w:t>
            </w:r>
          </w:p>
        </w:tc>
        <w:tc>
          <w:tcPr>
            <w:tcW w:w="3473" w:type="dxa"/>
          </w:tcPr>
          <w:p w:rsidR="00111EC5" w:rsidRDefault="00111EC5" w:rsidP="00111EC5">
            <w:r w:rsidRPr="00F87974">
              <w:t>Требования к фундаментам</w:t>
            </w:r>
          </w:p>
        </w:tc>
        <w:tc>
          <w:tcPr>
            <w:tcW w:w="5703" w:type="dxa"/>
          </w:tcPr>
          <w:p w:rsidR="00111EC5" w:rsidRDefault="00111EC5" w:rsidP="00111EC5">
            <w:pPr>
              <w:jc w:val="both"/>
            </w:pPr>
            <w:r w:rsidRPr="00F87974">
              <w:t>Несущую способность существующих фундаментов проверить расчётом в соответствии с передаваемыми нагрузками. Предусмотреть мероприятия по усилению конструкций фундаментов (при необходимости) в соответствии с  результатами поверочных расчётов и результатами инженерных изысканий.</w:t>
            </w:r>
          </w:p>
        </w:tc>
      </w:tr>
      <w:tr w:rsidR="00111EC5" w:rsidRPr="00D13EE1" w:rsidTr="002F05C6">
        <w:tc>
          <w:tcPr>
            <w:tcW w:w="1030" w:type="dxa"/>
          </w:tcPr>
          <w:p w:rsidR="00111EC5" w:rsidRPr="00D13EE1" w:rsidRDefault="00111EC5" w:rsidP="00111EC5">
            <w:r w:rsidRPr="00F87974">
              <w:t>21.4.</w:t>
            </w:r>
          </w:p>
        </w:tc>
        <w:tc>
          <w:tcPr>
            <w:tcW w:w="3473" w:type="dxa"/>
          </w:tcPr>
          <w:p w:rsidR="00111EC5" w:rsidRDefault="00111EC5" w:rsidP="00111EC5">
            <w:r w:rsidRPr="00F87974">
              <w:t>Требования к стенам, подвалам и цокольному этажу</w:t>
            </w:r>
          </w:p>
        </w:tc>
        <w:tc>
          <w:tcPr>
            <w:tcW w:w="5703" w:type="dxa"/>
          </w:tcPr>
          <w:p w:rsidR="00111EC5" w:rsidRDefault="00111EC5" w:rsidP="00111EC5">
            <w:pPr>
              <w:jc w:val="both"/>
            </w:pPr>
            <w:r w:rsidRPr="00F87974">
              <w:t xml:space="preserve">Провести ревизию стен на предмет целостности и несущей способности (при необходимости подтвердить нормируемые параметры  расчётом). Выполнить мероприятия по восстановлению конструкции, гидроизоляции и отделки стен в соответствии нормативами на основе результатов обследования строительных конструкций здания. </w:t>
            </w:r>
          </w:p>
          <w:p w:rsidR="00111EC5" w:rsidRDefault="00111EC5" w:rsidP="00111EC5">
            <w:pPr>
              <w:jc w:val="both"/>
            </w:pPr>
            <w:r w:rsidRPr="00F87974">
              <w:t>Подвал и цокольный этаж – отсутствуют.</w:t>
            </w:r>
          </w:p>
        </w:tc>
      </w:tr>
      <w:tr w:rsidR="00111EC5" w:rsidRPr="00D13EE1" w:rsidTr="002F05C6">
        <w:tc>
          <w:tcPr>
            <w:tcW w:w="1030" w:type="dxa"/>
          </w:tcPr>
          <w:p w:rsidR="00111EC5" w:rsidRPr="00D13EE1" w:rsidRDefault="00111EC5" w:rsidP="00111EC5">
            <w:r w:rsidRPr="00F87974">
              <w:t>21.5.</w:t>
            </w:r>
          </w:p>
        </w:tc>
        <w:tc>
          <w:tcPr>
            <w:tcW w:w="3473" w:type="dxa"/>
          </w:tcPr>
          <w:p w:rsidR="00111EC5" w:rsidRDefault="00111EC5" w:rsidP="00111EC5">
            <w:r w:rsidRPr="00F87974">
              <w:t>Требования к наружным стенам</w:t>
            </w:r>
          </w:p>
        </w:tc>
        <w:tc>
          <w:tcPr>
            <w:tcW w:w="5703" w:type="dxa"/>
          </w:tcPr>
          <w:p w:rsidR="00111EC5" w:rsidRDefault="00111EC5" w:rsidP="00111EC5">
            <w:pPr>
              <w:jc w:val="both"/>
            </w:pPr>
            <w:r w:rsidRPr="00F87974">
              <w:t xml:space="preserve">Подтвердить теплотехническим расчётом </w:t>
            </w:r>
            <w:proofErr w:type="spellStart"/>
            <w:r w:rsidRPr="00F87974">
              <w:t>энергоэффективность</w:t>
            </w:r>
            <w:proofErr w:type="spellEnd"/>
            <w:r w:rsidRPr="00F87974">
              <w:t xml:space="preserve"> наружных стен здания. Выполнить (при необходимости) мероприятия по приведению сопротивления теплопередаче наружных ограждающих конструкций здания к нормативному значению параметров. </w:t>
            </w:r>
          </w:p>
          <w:p w:rsidR="00111EC5" w:rsidRDefault="00111EC5" w:rsidP="00111EC5">
            <w:pPr>
              <w:autoSpaceDE w:val="0"/>
              <w:autoSpaceDN w:val="0"/>
              <w:adjustRightInd w:val="0"/>
              <w:jc w:val="both"/>
            </w:pPr>
            <w:proofErr w:type="gramStart"/>
            <w:r w:rsidRPr="00F87974">
              <w:t xml:space="preserve">Конструкция наружных стен должна соответствовать </w:t>
            </w:r>
            <w:r w:rsidRPr="00F87974">
              <w:rPr>
                <w:iCs/>
              </w:rPr>
              <w:t>«</w:t>
            </w:r>
            <w:hyperlink r:id="rId20"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w:t>
            </w:r>
            <w:proofErr w:type="gramEnd"/>
            <w:r w:rsidRPr="00F87974">
              <w:rPr>
                <w:iCs/>
              </w:rPr>
              <w:t>»,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111EC5">
            <w:r w:rsidRPr="00F87974">
              <w:t>21.6.</w:t>
            </w:r>
          </w:p>
        </w:tc>
        <w:tc>
          <w:tcPr>
            <w:tcW w:w="3473" w:type="dxa"/>
          </w:tcPr>
          <w:p w:rsidR="00111EC5" w:rsidRDefault="00111EC5" w:rsidP="00111EC5">
            <w:r w:rsidRPr="00F87974">
              <w:t>Требования к внутренним стенам и перегородкам</w:t>
            </w:r>
          </w:p>
        </w:tc>
        <w:tc>
          <w:tcPr>
            <w:tcW w:w="5703" w:type="dxa"/>
          </w:tcPr>
          <w:p w:rsidR="00111EC5" w:rsidRDefault="00111EC5" w:rsidP="00111EC5">
            <w:pPr>
              <w:autoSpaceDE w:val="0"/>
              <w:autoSpaceDN w:val="0"/>
              <w:adjustRightInd w:val="0"/>
              <w:jc w:val="both"/>
            </w:pPr>
            <w:r w:rsidRPr="00F87974">
              <w:t xml:space="preserve">Максимально использовать существующие внутренние стены и перегородки здания при разработке проектных решений. </w:t>
            </w:r>
            <w:proofErr w:type="gramStart"/>
            <w:r w:rsidRPr="00F87974">
              <w:t xml:space="preserve">Конструкция внутренних стен и перегородок должна соответствовать </w:t>
            </w:r>
            <w:r w:rsidRPr="00F87974">
              <w:rPr>
                <w:iCs/>
              </w:rPr>
              <w:t>«</w:t>
            </w:r>
            <w:hyperlink r:id="rId21"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w:t>
            </w:r>
            <w:r w:rsidRPr="00F87974">
              <w:rPr>
                <w:iCs/>
              </w:rPr>
              <w:lastRenderedPageBreak/>
              <w:t>научных, учебных целях и в</w:t>
            </w:r>
            <w:proofErr w:type="gramEnd"/>
            <w:r w:rsidRPr="00F87974">
              <w:rPr>
                <w:iCs/>
              </w:rPr>
              <w:t xml:space="preserve"> экспертной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w:t>
            </w:r>
          </w:p>
        </w:tc>
      </w:tr>
      <w:tr w:rsidR="00111EC5" w:rsidRPr="00D13EE1" w:rsidTr="002F05C6">
        <w:tc>
          <w:tcPr>
            <w:tcW w:w="1030" w:type="dxa"/>
          </w:tcPr>
          <w:p w:rsidR="00111EC5" w:rsidRPr="00D13EE1" w:rsidRDefault="00111EC5" w:rsidP="00111EC5">
            <w:r w:rsidRPr="00F87974">
              <w:lastRenderedPageBreak/>
              <w:t>21.7.</w:t>
            </w:r>
          </w:p>
        </w:tc>
        <w:tc>
          <w:tcPr>
            <w:tcW w:w="3473" w:type="dxa"/>
            <w:shd w:val="clear" w:color="auto" w:fill="auto"/>
          </w:tcPr>
          <w:p w:rsidR="00111EC5" w:rsidRDefault="00111EC5" w:rsidP="00111EC5">
            <w:r w:rsidRPr="00F87974">
              <w:t>Требования к перекрытиям</w:t>
            </w:r>
          </w:p>
        </w:tc>
        <w:tc>
          <w:tcPr>
            <w:tcW w:w="5703" w:type="dxa"/>
          </w:tcPr>
          <w:p w:rsidR="00111EC5" w:rsidRDefault="00111EC5" w:rsidP="00111EC5">
            <w:pPr>
              <w:autoSpaceDE w:val="0"/>
              <w:autoSpaceDN w:val="0"/>
              <w:adjustRightInd w:val="0"/>
              <w:jc w:val="both"/>
            </w:pPr>
            <w:r w:rsidRPr="00F87974">
              <w:t xml:space="preserve">Несущую способность существующих перекрытий проверить расчётом в соответствии с передаваемыми нагрузками. Предусмотреть мероприятия по усилению конструкций перекрытий (при необходимости) в соответствии с результатами поверочных расчётов и результатами обследования строительных конструкций здания. </w:t>
            </w:r>
            <w:proofErr w:type="gramStart"/>
            <w:r w:rsidRPr="00F87974">
              <w:t xml:space="preserve">Конструкция перекрытий должна соответствовать </w:t>
            </w:r>
            <w:r w:rsidRPr="00F87974">
              <w:rPr>
                <w:iCs/>
              </w:rPr>
              <w:t>«</w:t>
            </w:r>
            <w:hyperlink r:id="rId22"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w:t>
            </w:r>
          </w:p>
          <w:p w:rsidR="00111EC5" w:rsidRDefault="00111EC5" w:rsidP="00111EC5">
            <w:pPr>
              <w:autoSpaceDE w:val="0"/>
              <w:autoSpaceDN w:val="0"/>
              <w:adjustRightInd w:val="0"/>
              <w:jc w:val="both"/>
            </w:pPr>
            <w:r w:rsidRPr="00F87974">
              <w:t>Российской Федерации и Министерства внутренних дел</w:t>
            </w:r>
            <w:r>
              <w:t xml:space="preserve"> </w:t>
            </w:r>
            <w:r w:rsidRPr="00F87974">
              <w:t>Российской Федерации от 9 января 2018 г. N 1/5.</w:t>
            </w:r>
          </w:p>
        </w:tc>
      </w:tr>
      <w:tr w:rsidR="00111EC5" w:rsidRPr="00D13EE1" w:rsidTr="002F05C6">
        <w:tc>
          <w:tcPr>
            <w:tcW w:w="1030" w:type="dxa"/>
          </w:tcPr>
          <w:p w:rsidR="00111EC5" w:rsidRPr="00D13EE1" w:rsidRDefault="00111EC5" w:rsidP="00111EC5">
            <w:r w:rsidRPr="00F87974">
              <w:t>21.8.</w:t>
            </w:r>
          </w:p>
        </w:tc>
        <w:tc>
          <w:tcPr>
            <w:tcW w:w="3473" w:type="dxa"/>
          </w:tcPr>
          <w:p w:rsidR="00111EC5" w:rsidRDefault="00111EC5" w:rsidP="00111EC5">
            <w:r w:rsidRPr="00F87974">
              <w:t>Требования к колоннам, ригелям</w:t>
            </w:r>
          </w:p>
        </w:tc>
        <w:tc>
          <w:tcPr>
            <w:tcW w:w="5703" w:type="dxa"/>
          </w:tcPr>
          <w:p w:rsidR="00111EC5" w:rsidRDefault="00111EC5" w:rsidP="00111EC5">
            <w:pPr>
              <w:jc w:val="both"/>
            </w:pPr>
            <w:r w:rsidRPr="00F87974">
              <w:t>Несущую способность существующих колонн и ригелей проверить расчётом в соответствии с передаваемыми нагрузками. Предусмотреть мероприятия по усилению конструкций колонн и перекрытий (при необходимости) в соответствии с  результатами поверочных расчётов и результатами обследования строительных конструкций здания.</w:t>
            </w:r>
          </w:p>
        </w:tc>
      </w:tr>
      <w:tr w:rsidR="00111EC5" w:rsidRPr="00D13EE1" w:rsidTr="002F05C6">
        <w:tc>
          <w:tcPr>
            <w:tcW w:w="1030" w:type="dxa"/>
          </w:tcPr>
          <w:p w:rsidR="00111EC5" w:rsidRPr="00D13EE1" w:rsidRDefault="00111EC5" w:rsidP="00111EC5">
            <w:r w:rsidRPr="00F87974">
              <w:t>21.9.</w:t>
            </w:r>
          </w:p>
        </w:tc>
        <w:tc>
          <w:tcPr>
            <w:tcW w:w="3473" w:type="dxa"/>
          </w:tcPr>
          <w:p w:rsidR="00111EC5" w:rsidRDefault="00111EC5" w:rsidP="00111EC5">
            <w:r w:rsidRPr="00F87974">
              <w:t>Требования к лестницам</w:t>
            </w:r>
          </w:p>
        </w:tc>
        <w:tc>
          <w:tcPr>
            <w:tcW w:w="5703" w:type="dxa"/>
          </w:tcPr>
          <w:p w:rsidR="00111EC5" w:rsidRDefault="00111EC5" w:rsidP="00111EC5">
            <w:pPr>
              <w:jc w:val="both"/>
            </w:pPr>
            <w:r w:rsidRPr="00F87974">
              <w:t>Максимально использовать существующие конструкции и расположение лестниц при условии их соответствия нормативной документации, действующей на территории Российской Федерации. Несущую способность существующих лестниц проверить расчётом в соответствии с передаваемыми нагрузками. Предусмотреть мероприятия по усилению конструкций лестниц (при необходимости) в соответствии с  результатами поверочных расчётов и результатами обследования строительных конструкций здания.</w:t>
            </w:r>
          </w:p>
        </w:tc>
      </w:tr>
      <w:tr w:rsidR="00111EC5" w:rsidRPr="00D13EE1" w:rsidTr="002F05C6">
        <w:tc>
          <w:tcPr>
            <w:tcW w:w="1030" w:type="dxa"/>
          </w:tcPr>
          <w:p w:rsidR="00111EC5" w:rsidRPr="00D13EE1" w:rsidRDefault="00111EC5" w:rsidP="00111EC5">
            <w:r w:rsidRPr="00F87974">
              <w:t>21.10.</w:t>
            </w:r>
          </w:p>
        </w:tc>
        <w:tc>
          <w:tcPr>
            <w:tcW w:w="3473" w:type="dxa"/>
          </w:tcPr>
          <w:p w:rsidR="00111EC5" w:rsidRDefault="00111EC5" w:rsidP="00111EC5">
            <w:r w:rsidRPr="00F87974">
              <w:t>Требования к полам</w:t>
            </w:r>
          </w:p>
        </w:tc>
        <w:tc>
          <w:tcPr>
            <w:tcW w:w="5703" w:type="dxa"/>
          </w:tcPr>
          <w:p w:rsidR="00111EC5" w:rsidRDefault="00111EC5" w:rsidP="00111EC5">
            <w:pPr>
              <w:jc w:val="both"/>
            </w:pPr>
            <w:r w:rsidRPr="00F87974">
              <w:t>Предусмотреть применение многослойной высококачественной конструкции пола в соответствии с назначениями помещений и нормативной документаций, действующей на территории Российской Федерации.</w:t>
            </w:r>
          </w:p>
        </w:tc>
      </w:tr>
      <w:tr w:rsidR="00111EC5" w:rsidRPr="00D13EE1" w:rsidTr="002F05C6">
        <w:tc>
          <w:tcPr>
            <w:tcW w:w="1030" w:type="dxa"/>
          </w:tcPr>
          <w:p w:rsidR="00111EC5" w:rsidRPr="00D13EE1" w:rsidRDefault="00111EC5" w:rsidP="00111EC5">
            <w:r w:rsidRPr="00F87974">
              <w:t>21.11.</w:t>
            </w:r>
          </w:p>
        </w:tc>
        <w:tc>
          <w:tcPr>
            <w:tcW w:w="3473" w:type="dxa"/>
          </w:tcPr>
          <w:p w:rsidR="00111EC5" w:rsidRDefault="00111EC5" w:rsidP="00111EC5">
            <w:r w:rsidRPr="00F87974">
              <w:t>Требования к кровле</w:t>
            </w:r>
          </w:p>
        </w:tc>
        <w:tc>
          <w:tcPr>
            <w:tcW w:w="5703" w:type="dxa"/>
          </w:tcPr>
          <w:p w:rsidR="00111EC5" w:rsidRDefault="00111EC5" w:rsidP="00111EC5">
            <w:pPr>
              <w:jc w:val="both"/>
              <w:rPr>
                <w:color w:val="548DD4" w:themeColor="text2" w:themeTint="99"/>
              </w:rPr>
            </w:pPr>
            <w:r w:rsidRPr="00F87974">
              <w:t xml:space="preserve">Предусмотреть применение многослойной высококачественной, долговечной, </w:t>
            </w:r>
            <w:proofErr w:type="spellStart"/>
            <w:r w:rsidRPr="00F87974">
              <w:t>энергоэффективной</w:t>
            </w:r>
            <w:proofErr w:type="spellEnd"/>
            <w:r w:rsidRPr="00F87974">
              <w:t xml:space="preserve"> конструкции кровли в соответствии с нормативной документаций, </w:t>
            </w:r>
            <w:r w:rsidRPr="00F87974">
              <w:lastRenderedPageBreak/>
              <w:t>действующей на территории Российской Федерации. Предусмотреть мероприятия по недопущению образования наледи и аэродинамических мешков на кровле.</w:t>
            </w:r>
          </w:p>
        </w:tc>
      </w:tr>
      <w:tr w:rsidR="00111EC5" w:rsidRPr="00D13EE1" w:rsidTr="002F05C6">
        <w:tc>
          <w:tcPr>
            <w:tcW w:w="1030" w:type="dxa"/>
          </w:tcPr>
          <w:p w:rsidR="00111EC5" w:rsidRPr="00D13EE1" w:rsidRDefault="00111EC5" w:rsidP="00111EC5">
            <w:r w:rsidRPr="00F87974">
              <w:lastRenderedPageBreak/>
              <w:t>21.12.</w:t>
            </w:r>
          </w:p>
        </w:tc>
        <w:tc>
          <w:tcPr>
            <w:tcW w:w="3473" w:type="dxa"/>
          </w:tcPr>
          <w:p w:rsidR="00111EC5" w:rsidRDefault="00111EC5" w:rsidP="00111EC5">
            <w:r w:rsidRPr="00F87974">
              <w:t>Требования к витражам, окнам</w:t>
            </w:r>
          </w:p>
        </w:tc>
        <w:tc>
          <w:tcPr>
            <w:tcW w:w="5703" w:type="dxa"/>
          </w:tcPr>
          <w:p w:rsidR="00111EC5" w:rsidRDefault="00111EC5" w:rsidP="00111EC5">
            <w:pPr>
              <w:autoSpaceDE w:val="0"/>
              <w:autoSpaceDN w:val="0"/>
              <w:adjustRightInd w:val="0"/>
              <w:jc w:val="both"/>
              <w:rPr>
                <w:color w:val="548DD4" w:themeColor="text2" w:themeTint="99"/>
              </w:rPr>
            </w:pPr>
            <w:r w:rsidRPr="00F87974">
              <w:t xml:space="preserve">Предусмотреть применение многослойной высококачественной, долговечной, </w:t>
            </w:r>
            <w:proofErr w:type="spellStart"/>
            <w:r w:rsidRPr="00F87974">
              <w:t>энергоэффективной</w:t>
            </w:r>
            <w:proofErr w:type="spellEnd"/>
            <w:r w:rsidRPr="00F87974">
              <w:t xml:space="preserve"> конструкции витражей и окон в соответствии с нормативной документации, действующей на территории Российской Федерации. </w:t>
            </w:r>
            <w:proofErr w:type="gramStart"/>
            <w:r w:rsidRPr="00F87974">
              <w:t xml:space="preserve">Конструкция витражей и окон должна соответствовать </w:t>
            </w:r>
            <w:r w:rsidRPr="00F87974">
              <w:rPr>
                <w:iCs/>
              </w:rPr>
              <w:t>«</w:t>
            </w:r>
            <w:hyperlink r:id="rId23"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w:t>
            </w:r>
            <w:proofErr w:type="gramEnd"/>
            <w:r w:rsidRPr="00F87974">
              <w:rPr>
                <w:iCs/>
              </w:rPr>
              <w:t xml:space="preserve">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111EC5">
            <w:r w:rsidRPr="00F87974">
              <w:t>21.13.</w:t>
            </w:r>
          </w:p>
        </w:tc>
        <w:tc>
          <w:tcPr>
            <w:tcW w:w="3473" w:type="dxa"/>
          </w:tcPr>
          <w:p w:rsidR="00111EC5" w:rsidRDefault="00111EC5" w:rsidP="00111EC5">
            <w:r w:rsidRPr="00F87974">
              <w:t>Требования к дверям</w:t>
            </w:r>
          </w:p>
          <w:p w:rsidR="00111EC5" w:rsidRDefault="00111EC5" w:rsidP="00111EC5"/>
        </w:tc>
        <w:tc>
          <w:tcPr>
            <w:tcW w:w="5703" w:type="dxa"/>
          </w:tcPr>
          <w:p w:rsidR="00111EC5" w:rsidRDefault="00111EC5" w:rsidP="00111EC5">
            <w:pPr>
              <w:autoSpaceDE w:val="0"/>
              <w:autoSpaceDN w:val="0"/>
              <w:adjustRightInd w:val="0"/>
              <w:jc w:val="both"/>
              <w:rPr>
                <w:color w:val="548DD4" w:themeColor="text2" w:themeTint="99"/>
              </w:rPr>
            </w:pPr>
            <w:r w:rsidRPr="00F87974">
              <w:t xml:space="preserve">Предусмотреть применение многослойной высококачественной, долговечной конструкции дверей в соответствии с назначением помещений и нормативной документацией, действующей на территории Российской Федерации. </w:t>
            </w:r>
            <w:proofErr w:type="gramStart"/>
            <w:r w:rsidRPr="00F87974">
              <w:t xml:space="preserve">Конструкция дверей должна соответствовать </w:t>
            </w:r>
            <w:r w:rsidRPr="00F87974">
              <w:rPr>
                <w:iCs/>
              </w:rPr>
              <w:t>«</w:t>
            </w:r>
            <w:hyperlink r:id="rId24"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111EC5">
            <w:r w:rsidRPr="00F87974">
              <w:t>21.14.</w:t>
            </w:r>
          </w:p>
        </w:tc>
        <w:tc>
          <w:tcPr>
            <w:tcW w:w="3473" w:type="dxa"/>
          </w:tcPr>
          <w:p w:rsidR="00111EC5" w:rsidRDefault="00111EC5" w:rsidP="00111EC5">
            <w:r w:rsidRPr="00F87974">
              <w:t>Требования к внутренней отделке</w:t>
            </w:r>
          </w:p>
        </w:tc>
        <w:tc>
          <w:tcPr>
            <w:tcW w:w="5703" w:type="dxa"/>
          </w:tcPr>
          <w:p w:rsidR="00111EC5" w:rsidRDefault="00111EC5" w:rsidP="00111EC5">
            <w:pPr>
              <w:widowControl w:val="0"/>
              <w:jc w:val="both"/>
              <w:rPr>
                <w:color w:val="548DD4" w:themeColor="text2" w:themeTint="99"/>
              </w:rPr>
            </w:pPr>
            <w:r w:rsidRPr="00F87974">
              <w:t xml:space="preserve">Предусмотреть применение высококачественной, износостойкой, долговечной внутренней отделки в соответствии с назначением помещений и нормативной документацией, действующей на территории Российской Федерации. Внутренняя отделка производственных помещений должна соответствовать серии стандартов ГОСТ </w:t>
            </w:r>
            <w:proofErr w:type="gramStart"/>
            <w:r w:rsidRPr="00F87974">
              <w:t>Р</w:t>
            </w:r>
            <w:proofErr w:type="gramEnd"/>
            <w:r w:rsidRPr="00F87974">
              <w:t xml:space="preserve"> ИСО 14644 и иной нормативной документации, действующей на территории Российской Федерации </w:t>
            </w:r>
            <w:r w:rsidRPr="00F87974">
              <w:lastRenderedPageBreak/>
              <w:t>в области создания комплексов Чистых производственных помещений для фармацевтической промышленности.</w:t>
            </w:r>
          </w:p>
        </w:tc>
      </w:tr>
      <w:tr w:rsidR="00111EC5" w:rsidRPr="00D13EE1" w:rsidTr="002F05C6">
        <w:tc>
          <w:tcPr>
            <w:tcW w:w="1030" w:type="dxa"/>
          </w:tcPr>
          <w:p w:rsidR="00111EC5" w:rsidRPr="00D13EE1" w:rsidRDefault="00111EC5" w:rsidP="00111EC5">
            <w:r w:rsidRPr="00F87974">
              <w:lastRenderedPageBreak/>
              <w:t>21.15.</w:t>
            </w:r>
          </w:p>
        </w:tc>
        <w:tc>
          <w:tcPr>
            <w:tcW w:w="3473" w:type="dxa"/>
          </w:tcPr>
          <w:p w:rsidR="00111EC5" w:rsidRDefault="00111EC5" w:rsidP="00111EC5">
            <w:r w:rsidRPr="00F87974">
              <w:t>Требования к наружной отделке</w:t>
            </w:r>
          </w:p>
        </w:tc>
        <w:tc>
          <w:tcPr>
            <w:tcW w:w="5703" w:type="dxa"/>
          </w:tcPr>
          <w:p w:rsidR="00111EC5" w:rsidRPr="00F87974" w:rsidRDefault="00111EC5" w:rsidP="00111EC5">
            <w:pPr>
              <w:pStyle w:val="Default"/>
              <w:jc w:val="both"/>
              <w:rPr>
                <w:color w:val="auto"/>
              </w:rPr>
            </w:pPr>
            <w:r w:rsidRPr="00F87974">
              <w:t>Выполнить в соответствии с оформленным Комитетом по архитектуре и градостроительству города Москвы Свидетельством об утверждении архитектурно-</w:t>
            </w:r>
            <w:proofErr w:type="gramStart"/>
            <w:r w:rsidRPr="00F87974">
              <w:t>градостроительного решения</w:t>
            </w:r>
            <w:proofErr w:type="gramEnd"/>
            <w:r w:rsidRPr="00F87974">
              <w:t xml:space="preserve"> объекта капитального строительства.</w:t>
            </w:r>
          </w:p>
        </w:tc>
      </w:tr>
      <w:tr w:rsidR="00111EC5" w:rsidRPr="00D13EE1" w:rsidTr="002F05C6">
        <w:tc>
          <w:tcPr>
            <w:tcW w:w="1030" w:type="dxa"/>
          </w:tcPr>
          <w:p w:rsidR="00111EC5" w:rsidRPr="00D13EE1" w:rsidRDefault="00111EC5" w:rsidP="00111EC5">
            <w:r w:rsidRPr="00F87974">
              <w:t>21.16.</w:t>
            </w:r>
          </w:p>
        </w:tc>
        <w:tc>
          <w:tcPr>
            <w:tcW w:w="3473" w:type="dxa"/>
          </w:tcPr>
          <w:p w:rsidR="00111EC5" w:rsidRDefault="00111EC5" w:rsidP="00111EC5">
            <w:r w:rsidRPr="00F87974">
              <w:t>Требования к обеспечению безопасности объекта при опасных природных процессах и явлениях и техногенных воздействиях</w:t>
            </w:r>
          </w:p>
        </w:tc>
        <w:tc>
          <w:tcPr>
            <w:tcW w:w="5703" w:type="dxa"/>
          </w:tcPr>
          <w:p w:rsidR="00111EC5" w:rsidRPr="00F87974" w:rsidRDefault="00111EC5" w:rsidP="00111EC5">
            <w:pPr>
              <w:pStyle w:val="aff2"/>
              <w:ind w:left="0"/>
              <w:jc w:val="both"/>
            </w:pPr>
            <w:r w:rsidRPr="00F87974">
              <w:t>На момент разработки задания на проектирование отсутствуют. Объект не размещается в сложных природных условиях.</w:t>
            </w:r>
          </w:p>
        </w:tc>
      </w:tr>
      <w:tr w:rsidR="00111EC5" w:rsidRPr="00D13EE1" w:rsidTr="002F05C6">
        <w:tc>
          <w:tcPr>
            <w:tcW w:w="1030" w:type="dxa"/>
          </w:tcPr>
          <w:p w:rsidR="00111EC5" w:rsidRPr="00D13EE1" w:rsidRDefault="00111EC5" w:rsidP="00111EC5">
            <w:r w:rsidRPr="00F87974">
              <w:t>21.17.</w:t>
            </w:r>
          </w:p>
        </w:tc>
        <w:tc>
          <w:tcPr>
            <w:tcW w:w="3473" w:type="dxa"/>
          </w:tcPr>
          <w:p w:rsidR="00111EC5" w:rsidRDefault="00111EC5" w:rsidP="00111EC5">
            <w:r w:rsidRPr="00F87974">
              <w:t>Требования к инженерной защите территории объекта</w:t>
            </w:r>
          </w:p>
        </w:tc>
        <w:tc>
          <w:tcPr>
            <w:tcW w:w="5703" w:type="dxa"/>
          </w:tcPr>
          <w:p w:rsidR="00111EC5" w:rsidRPr="00F87974" w:rsidRDefault="00111EC5" w:rsidP="00111EC5">
            <w:pPr>
              <w:pStyle w:val="aff2"/>
              <w:ind w:left="0"/>
              <w:jc w:val="both"/>
            </w:pPr>
            <w:r w:rsidRPr="00F87974">
              <w:t>На момент разработки задания на проектирование отсутствуют. Объект не размещается в сложных природных условиях.</w:t>
            </w:r>
          </w:p>
        </w:tc>
      </w:tr>
      <w:tr w:rsidR="00111EC5" w:rsidRPr="00D13EE1" w:rsidTr="002F05C6">
        <w:tc>
          <w:tcPr>
            <w:tcW w:w="1030" w:type="dxa"/>
          </w:tcPr>
          <w:p w:rsidR="00111EC5" w:rsidRPr="00D13EE1" w:rsidRDefault="00111EC5" w:rsidP="00111EC5">
            <w:r w:rsidRPr="00F87974">
              <w:t>22.</w:t>
            </w:r>
          </w:p>
        </w:tc>
        <w:tc>
          <w:tcPr>
            <w:tcW w:w="3473" w:type="dxa"/>
          </w:tcPr>
          <w:p w:rsidR="00111EC5" w:rsidRDefault="00111EC5" w:rsidP="00111EC5">
            <w:r w:rsidRPr="00F87974">
              <w:t>Требования к технологическим и конструктивным решениям линейного объекта</w:t>
            </w:r>
          </w:p>
        </w:tc>
        <w:tc>
          <w:tcPr>
            <w:tcW w:w="5703" w:type="dxa"/>
          </w:tcPr>
          <w:p w:rsidR="00111EC5" w:rsidRDefault="00111EC5" w:rsidP="00111EC5">
            <w:pPr>
              <w:jc w:val="both"/>
              <w:rPr>
                <w:highlight w:val="yellow"/>
              </w:rPr>
            </w:pPr>
            <w:r w:rsidRPr="00F87974">
              <w:t xml:space="preserve">Не применимо </w:t>
            </w:r>
          </w:p>
        </w:tc>
      </w:tr>
      <w:tr w:rsidR="00111EC5" w:rsidRPr="00D13EE1" w:rsidTr="002F05C6">
        <w:tc>
          <w:tcPr>
            <w:tcW w:w="1030" w:type="dxa"/>
          </w:tcPr>
          <w:p w:rsidR="00111EC5" w:rsidRPr="00D13EE1" w:rsidRDefault="00111EC5" w:rsidP="00111EC5">
            <w:r w:rsidRPr="00F87974">
              <w:t>23.</w:t>
            </w:r>
          </w:p>
        </w:tc>
        <w:tc>
          <w:tcPr>
            <w:tcW w:w="3473" w:type="dxa"/>
          </w:tcPr>
          <w:p w:rsidR="00111EC5" w:rsidRDefault="00111EC5" w:rsidP="00111EC5">
            <w:r w:rsidRPr="00F87974">
              <w:t>Требования к зданиям, строениям и сооружениям, входящим в инфраструктуру линейного объекта</w:t>
            </w:r>
          </w:p>
        </w:tc>
        <w:tc>
          <w:tcPr>
            <w:tcW w:w="5703" w:type="dxa"/>
          </w:tcPr>
          <w:p w:rsidR="00111EC5" w:rsidRDefault="00111EC5" w:rsidP="00111EC5">
            <w:pPr>
              <w:jc w:val="both"/>
              <w:rPr>
                <w:highlight w:val="yellow"/>
              </w:rPr>
            </w:pPr>
            <w:r w:rsidRPr="00F87974">
              <w:t>Не применимо</w:t>
            </w:r>
          </w:p>
        </w:tc>
      </w:tr>
      <w:tr w:rsidR="00111EC5" w:rsidRPr="00D13EE1" w:rsidTr="002F05C6">
        <w:tc>
          <w:tcPr>
            <w:tcW w:w="1030" w:type="dxa"/>
          </w:tcPr>
          <w:p w:rsidR="00111EC5" w:rsidRPr="00D13EE1" w:rsidRDefault="00111EC5" w:rsidP="00111EC5">
            <w:r w:rsidRPr="00F87974">
              <w:t>24.</w:t>
            </w:r>
          </w:p>
        </w:tc>
        <w:tc>
          <w:tcPr>
            <w:tcW w:w="3473" w:type="dxa"/>
          </w:tcPr>
          <w:p w:rsidR="00111EC5" w:rsidRDefault="00111EC5" w:rsidP="00111EC5">
            <w:r w:rsidRPr="00F87974">
              <w:t>Требования к инженерно-техническим решениям:</w:t>
            </w:r>
          </w:p>
        </w:tc>
        <w:tc>
          <w:tcPr>
            <w:tcW w:w="5703" w:type="dxa"/>
          </w:tcPr>
          <w:p w:rsidR="00111EC5" w:rsidRDefault="00111EC5" w:rsidP="00111EC5">
            <w:pPr>
              <w:jc w:val="both"/>
              <w:rPr>
                <w:color w:val="548DD4" w:themeColor="text2" w:themeTint="99"/>
              </w:rPr>
            </w:pPr>
          </w:p>
        </w:tc>
      </w:tr>
      <w:tr w:rsidR="00111EC5" w:rsidRPr="00D13EE1" w:rsidTr="002F05C6">
        <w:tc>
          <w:tcPr>
            <w:tcW w:w="1030" w:type="dxa"/>
          </w:tcPr>
          <w:p w:rsidR="00111EC5" w:rsidRPr="00D13EE1" w:rsidRDefault="00111EC5" w:rsidP="00111EC5">
            <w:r w:rsidRPr="00F87974">
              <w:t>24.1.</w:t>
            </w:r>
          </w:p>
        </w:tc>
        <w:tc>
          <w:tcPr>
            <w:tcW w:w="3473" w:type="dxa"/>
          </w:tcPr>
          <w:p w:rsidR="00111EC5" w:rsidRDefault="00111EC5" w:rsidP="00111EC5">
            <w:r w:rsidRPr="00F87974">
              <w:t>Требования к основному технологическому оборудованию:</w:t>
            </w:r>
          </w:p>
        </w:tc>
        <w:tc>
          <w:tcPr>
            <w:tcW w:w="5703" w:type="dxa"/>
          </w:tcPr>
          <w:p w:rsidR="00111EC5" w:rsidRDefault="00111EC5" w:rsidP="00111EC5">
            <w:pPr>
              <w:jc w:val="both"/>
              <w:rPr>
                <w:highlight w:val="yellow"/>
              </w:rPr>
            </w:pPr>
            <w:r w:rsidRPr="00F87974">
              <w:t>При разработке проектных решений учитывать Перечень инженерного оборудования приобретенного Заказчиком.</w:t>
            </w:r>
          </w:p>
        </w:tc>
      </w:tr>
      <w:tr w:rsidR="00111EC5" w:rsidRPr="00D13EE1" w:rsidTr="002F05C6">
        <w:tc>
          <w:tcPr>
            <w:tcW w:w="1030" w:type="dxa"/>
          </w:tcPr>
          <w:p w:rsidR="00111EC5" w:rsidRPr="00D13EE1" w:rsidRDefault="00111EC5" w:rsidP="00111EC5">
            <w:r w:rsidRPr="00F87974">
              <w:t>24.1.1.</w:t>
            </w:r>
          </w:p>
        </w:tc>
        <w:tc>
          <w:tcPr>
            <w:tcW w:w="3473" w:type="dxa"/>
          </w:tcPr>
          <w:p w:rsidR="00111EC5" w:rsidRDefault="00111EC5" w:rsidP="00111EC5">
            <w:r w:rsidRPr="00F87974">
              <w:t>Отопление</w:t>
            </w:r>
          </w:p>
        </w:tc>
        <w:tc>
          <w:tcPr>
            <w:tcW w:w="5703" w:type="dxa"/>
          </w:tcPr>
          <w:p w:rsidR="00111EC5" w:rsidRDefault="00111EC5" w:rsidP="00111EC5">
            <w:pPr>
              <w:contextualSpacing/>
              <w:jc w:val="both"/>
              <w:rPr>
                <w:color w:val="548DD4" w:themeColor="text2" w:themeTint="99"/>
                <w:highlight w:val="yellow"/>
              </w:rPr>
            </w:pPr>
            <w:r w:rsidRPr="00F87974">
              <w:t>Систему отопления предусмотреть по независимой схеме подключения к теплоснабжению  с качественным регулированием температуры теплоносителя. В качестве теплоносителя для системы отопления предусмотреть воду с параметрами 90</w:t>
            </w:r>
            <w:proofErr w:type="gramStart"/>
            <w:r w:rsidRPr="00F87974">
              <w:t>°С</w:t>
            </w:r>
            <w:proofErr w:type="gramEnd"/>
            <w:r w:rsidRPr="00F87974">
              <w:t xml:space="preserve"> / 70°С, в качестве отопительных приборов предусмотреть установку панельных радиаторов и конвекторов. </w:t>
            </w:r>
          </w:p>
        </w:tc>
      </w:tr>
      <w:tr w:rsidR="00111EC5" w:rsidRPr="00D13EE1" w:rsidTr="002F05C6">
        <w:tc>
          <w:tcPr>
            <w:tcW w:w="1030" w:type="dxa"/>
          </w:tcPr>
          <w:p w:rsidR="00111EC5" w:rsidRPr="00D13EE1" w:rsidRDefault="00111EC5" w:rsidP="00111EC5">
            <w:r w:rsidRPr="00F87974">
              <w:t>24.1.2.</w:t>
            </w:r>
          </w:p>
        </w:tc>
        <w:tc>
          <w:tcPr>
            <w:tcW w:w="3473" w:type="dxa"/>
          </w:tcPr>
          <w:p w:rsidR="00111EC5" w:rsidRDefault="00111EC5" w:rsidP="00111EC5">
            <w:r w:rsidRPr="00F87974">
              <w:t>Вентиляция и кондиционирование</w:t>
            </w:r>
          </w:p>
        </w:tc>
        <w:tc>
          <w:tcPr>
            <w:tcW w:w="5703" w:type="dxa"/>
          </w:tcPr>
          <w:p w:rsidR="00111EC5" w:rsidRDefault="00111EC5" w:rsidP="00111EC5">
            <w:pPr>
              <w:contextualSpacing/>
              <w:jc w:val="both"/>
            </w:pPr>
            <w:r w:rsidRPr="00F87974">
              <w:t>Предусмотреть системы приточно-вытяжной вентиляции и кондиционирования воздуха с механическим побуждением.</w:t>
            </w:r>
          </w:p>
          <w:p w:rsidR="00111EC5" w:rsidRDefault="00111EC5" w:rsidP="00111EC5">
            <w:pPr>
              <w:jc w:val="both"/>
            </w:pPr>
            <w:r w:rsidRPr="00F87974">
              <w:t xml:space="preserve">Системы вытяжной вентиляции предусмотреть </w:t>
            </w:r>
            <w:proofErr w:type="spellStart"/>
            <w:r w:rsidRPr="00F87974">
              <w:t>общеобменные</w:t>
            </w:r>
            <w:proofErr w:type="spellEnd"/>
            <w:r w:rsidRPr="00F87974">
              <w:t xml:space="preserve"> и местные. Системы вентиляции и кондиционирования воздуха в Чистых производственных помещениях должна обеспечивать:</w:t>
            </w:r>
          </w:p>
          <w:p w:rsidR="00111EC5" w:rsidRDefault="00111EC5" w:rsidP="00111EC5">
            <w:pPr>
              <w:jc w:val="both"/>
            </w:pPr>
            <w:r w:rsidRPr="00F87974">
              <w:t>- Заданные классы чистоты</w:t>
            </w:r>
          </w:p>
          <w:p w:rsidR="00111EC5" w:rsidRDefault="00111EC5" w:rsidP="00111EC5">
            <w:pPr>
              <w:jc w:val="both"/>
            </w:pPr>
            <w:r w:rsidRPr="00F87974">
              <w:t>- Избыточное давление</w:t>
            </w:r>
          </w:p>
          <w:p w:rsidR="00111EC5" w:rsidRDefault="00111EC5" w:rsidP="00111EC5">
            <w:pPr>
              <w:jc w:val="both"/>
            </w:pPr>
            <w:r w:rsidRPr="00F87974">
              <w:t>- Требуемое направление потока воздуха между чистыми помещениями</w:t>
            </w:r>
          </w:p>
          <w:p w:rsidR="00111EC5" w:rsidRDefault="00111EC5" w:rsidP="00111EC5">
            <w:pPr>
              <w:jc w:val="both"/>
            </w:pPr>
            <w:r w:rsidRPr="00F87974">
              <w:t>- Кратности воздухообмена</w:t>
            </w:r>
          </w:p>
          <w:p w:rsidR="00111EC5" w:rsidRDefault="00111EC5" w:rsidP="00111EC5">
            <w:pPr>
              <w:jc w:val="both"/>
            </w:pPr>
            <w:r w:rsidRPr="00F87974">
              <w:t>- Микроклиматические условия</w:t>
            </w:r>
          </w:p>
          <w:p w:rsidR="00111EC5" w:rsidRDefault="00111EC5" w:rsidP="00111EC5">
            <w:pPr>
              <w:jc w:val="both"/>
            </w:pPr>
            <w:r w:rsidRPr="00F87974">
              <w:t>- Приток свежего наружного воздуха</w:t>
            </w:r>
          </w:p>
          <w:p w:rsidR="00111EC5" w:rsidRDefault="00111EC5" w:rsidP="00111EC5">
            <w:pPr>
              <w:jc w:val="both"/>
            </w:pPr>
            <w:r w:rsidRPr="00F87974">
              <w:t>Классификации помещений по классам чистоты определить в соответствии с требованиями технологических процессов.</w:t>
            </w:r>
          </w:p>
          <w:p w:rsidR="00111EC5" w:rsidRDefault="00111EC5" w:rsidP="00111EC5">
            <w:pPr>
              <w:jc w:val="both"/>
            </w:pPr>
            <w:r w:rsidRPr="00F87974">
              <w:lastRenderedPageBreak/>
              <w:t xml:space="preserve">Источник теплоснабжения систем вентиляции - индивидуальный тепловой пункт. </w:t>
            </w:r>
          </w:p>
          <w:p w:rsidR="00111EC5" w:rsidRDefault="00111EC5" w:rsidP="00111EC5">
            <w:pPr>
              <w:jc w:val="both"/>
            </w:pPr>
            <w:r w:rsidRPr="00F87974">
              <w:t xml:space="preserve">Источник холодоснабжения – установка холодоснабжения, размещенная снаружи здания. </w:t>
            </w:r>
          </w:p>
          <w:p w:rsidR="00111EC5" w:rsidRDefault="00111EC5" w:rsidP="00111EC5">
            <w:pPr>
              <w:jc w:val="both"/>
            </w:pPr>
            <w:r w:rsidRPr="00F87974">
              <w:rPr>
                <w:spacing w:val="-1"/>
              </w:rPr>
              <w:t>Д</w:t>
            </w:r>
            <w:r w:rsidRPr="00F87974">
              <w:rPr>
                <w:spacing w:val="1"/>
              </w:rPr>
              <w:t>л</w:t>
            </w:r>
            <w:r w:rsidRPr="00F87974">
              <w:t>я</w:t>
            </w:r>
            <w:r w:rsidRPr="00F87974">
              <w:rPr>
                <w:spacing w:val="4"/>
              </w:rPr>
              <w:t xml:space="preserve"> </w:t>
            </w:r>
            <w:r w:rsidRPr="00F87974">
              <w:rPr>
                <w:spacing w:val="-2"/>
              </w:rPr>
              <w:t>у</w:t>
            </w:r>
            <w:r w:rsidRPr="00F87974">
              <w:t>в</w:t>
            </w:r>
            <w:r w:rsidRPr="00F87974">
              <w:rPr>
                <w:spacing w:val="1"/>
              </w:rPr>
              <w:t>л</w:t>
            </w:r>
            <w:r w:rsidRPr="00F87974">
              <w:t>а</w:t>
            </w:r>
            <w:r w:rsidRPr="00F87974">
              <w:rPr>
                <w:spacing w:val="1"/>
              </w:rPr>
              <w:t>ж</w:t>
            </w:r>
            <w:r w:rsidRPr="00F87974">
              <w:t>н</w:t>
            </w:r>
            <w:r w:rsidRPr="00F87974">
              <w:rPr>
                <w:spacing w:val="-3"/>
              </w:rPr>
              <w:t>е</w:t>
            </w:r>
            <w:r w:rsidRPr="00F87974">
              <w:t>н</w:t>
            </w:r>
            <w:r w:rsidRPr="00F87974">
              <w:rPr>
                <w:spacing w:val="-1"/>
              </w:rPr>
              <w:t>и</w:t>
            </w:r>
            <w:r w:rsidRPr="00F87974">
              <w:t>я</w:t>
            </w:r>
            <w:r w:rsidRPr="00F87974">
              <w:rPr>
                <w:spacing w:val="4"/>
              </w:rPr>
              <w:t xml:space="preserve"> </w:t>
            </w:r>
            <w:r w:rsidRPr="00F87974">
              <w:t>воз</w:t>
            </w:r>
            <w:r w:rsidRPr="00F87974">
              <w:rPr>
                <w:spacing w:val="1"/>
              </w:rPr>
              <w:t>д</w:t>
            </w:r>
            <w:r w:rsidRPr="00F87974">
              <w:rPr>
                <w:spacing w:val="-2"/>
              </w:rPr>
              <w:t>ух</w:t>
            </w:r>
            <w:r w:rsidRPr="00F87974">
              <w:t>а</w:t>
            </w:r>
            <w:r w:rsidRPr="00F87974">
              <w:rPr>
                <w:spacing w:val="3"/>
              </w:rPr>
              <w:t xml:space="preserve"> </w:t>
            </w:r>
            <w:r w:rsidRPr="00F87974">
              <w:t xml:space="preserve">в приточных установках используются паровые генераторы. </w:t>
            </w:r>
          </w:p>
          <w:p w:rsidR="00111EC5" w:rsidRDefault="00111EC5" w:rsidP="00111EC5">
            <w:pPr>
              <w:jc w:val="both"/>
            </w:pPr>
            <w:r w:rsidRPr="00F87974">
              <w:t xml:space="preserve">Воздуховоды систем вентиляции принять металлические. </w:t>
            </w:r>
          </w:p>
          <w:p w:rsidR="00111EC5" w:rsidRDefault="00111EC5" w:rsidP="00111EC5">
            <w:pPr>
              <w:jc w:val="both"/>
            </w:pPr>
            <w:r w:rsidRPr="00F87974">
              <w:t>Проектом предусмотреть два режима работы приточно-вытяжных установок: рабочий и экономный.</w:t>
            </w:r>
          </w:p>
          <w:p w:rsidR="00111EC5" w:rsidRDefault="00111EC5" w:rsidP="00111EC5">
            <w:pPr>
              <w:contextualSpacing/>
              <w:jc w:val="both"/>
            </w:pPr>
            <w:r w:rsidRPr="00F87974">
              <w:t>Систему теплоснабжения вентиляционных установок предусмотреть по независимой схеме с качественным регулированием температуры теплоносителя. В качестве теплоносителя для системы отопления предусмотреть воду с параметрами 90</w:t>
            </w:r>
            <w:proofErr w:type="gramStart"/>
            <w:r w:rsidRPr="00F87974">
              <w:t>°С</w:t>
            </w:r>
            <w:proofErr w:type="gramEnd"/>
            <w:r w:rsidRPr="00F87974">
              <w:t xml:space="preserve"> / 70°С. </w:t>
            </w:r>
          </w:p>
          <w:p w:rsidR="00111EC5" w:rsidRDefault="00111EC5" w:rsidP="00111EC5">
            <w:pPr>
              <w:contextualSpacing/>
              <w:jc w:val="both"/>
              <w:rPr>
                <w:color w:val="548DD4" w:themeColor="text2" w:themeTint="99"/>
                <w:highlight w:val="yellow"/>
              </w:rPr>
            </w:pPr>
            <w:r w:rsidRPr="00F87974">
              <w:t xml:space="preserve">Принятые решения по вентиляции и кондиционированию воздуха производственных помещений должны соответствовать серии стандартов ГОСТ </w:t>
            </w:r>
            <w:proofErr w:type="gramStart"/>
            <w:r w:rsidRPr="00F87974">
              <w:t>Р</w:t>
            </w:r>
            <w:proofErr w:type="gramEnd"/>
            <w:r w:rsidRPr="00F87974">
              <w:t xml:space="preserve"> ИСО 14644 и иной нормативной документации, действующей на территории Российской Федерации в области создания комплексов Чистых производственных помещений для фармацевтической промышленности.</w:t>
            </w:r>
          </w:p>
        </w:tc>
      </w:tr>
      <w:tr w:rsidR="00111EC5" w:rsidRPr="00D13EE1" w:rsidTr="002F05C6">
        <w:tc>
          <w:tcPr>
            <w:tcW w:w="1030" w:type="dxa"/>
          </w:tcPr>
          <w:p w:rsidR="00111EC5" w:rsidRPr="00D13EE1" w:rsidRDefault="00111EC5" w:rsidP="00111EC5">
            <w:r w:rsidRPr="00F87974">
              <w:lastRenderedPageBreak/>
              <w:t>24.1.3.</w:t>
            </w:r>
          </w:p>
        </w:tc>
        <w:tc>
          <w:tcPr>
            <w:tcW w:w="3473" w:type="dxa"/>
          </w:tcPr>
          <w:p w:rsidR="00111EC5" w:rsidRDefault="00111EC5" w:rsidP="00111EC5">
            <w:r w:rsidRPr="00F87974">
              <w:t>Водопровод</w:t>
            </w:r>
          </w:p>
        </w:tc>
        <w:tc>
          <w:tcPr>
            <w:tcW w:w="5703" w:type="dxa"/>
          </w:tcPr>
          <w:p w:rsidR="00111EC5" w:rsidRDefault="00111EC5" w:rsidP="00111EC5">
            <w:pPr>
              <w:jc w:val="both"/>
              <w:rPr>
                <w:color w:val="548DD4" w:themeColor="text2" w:themeTint="99"/>
                <w:highlight w:val="yellow"/>
              </w:rPr>
            </w:pPr>
            <w:r w:rsidRPr="00F87974">
              <w:t xml:space="preserve">Проектом предусмотреть противопожарный водопровод, магистральные сети ХВС из оцинкованных </w:t>
            </w:r>
            <w:proofErr w:type="spellStart"/>
            <w:r w:rsidRPr="00F87974">
              <w:t>водогазопроводных</w:t>
            </w:r>
            <w:proofErr w:type="spellEnd"/>
            <w:r w:rsidRPr="00F87974">
              <w:t xml:space="preserve"> труб.</w:t>
            </w:r>
          </w:p>
        </w:tc>
      </w:tr>
      <w:tr w:rsidR="00111EC5" w:rsidRPr="00D13EE1" w:rsidTr="002F05C6">
        <w:tc>
          <w:tcPr>
            <w:tcW w:w="1030" w:type="dxa"/>
          </w:tcPr>
          <w:p w:rsidR="00111EC5" w:rsidRPr="00D13EE1" w:rsidRDefault="00111EC5" w:rsidP="00111EC5">
            <w:r w:rsidRPr="00F87974">
              <w:t>24.1.4.</w:t>
            </w:r>
          </w:p>
        </w:tc>
        <w:tc>
          <w:tcPr>
            <w:tcW w:w="3473" w:type="dxa"/>
          </w:tcPr>
          <w:p w:rsidR="00111EC5" w:rsidRDefault="00111EC5" w:rsidP="00111EC5">
            <w:r w:rsidRPr="00F87974">
              <w:t>Канализация</w:t>
            </w:r>
          </w:p>
        </w:tc>
        <w:tc>
          <w:tcPr>
            <w:tcW w:w="5703" w:type="dxa"/>
          </w:tcPr>
          <w:p w:rsidR="00111EC5" w:rsidRDefault="00111EC5" w:rsidP="00111EC5">
            <w:pPr>
              <w:contextualSpacing/>
              <w:jc w:val="both"/>
            </w:pPr>
            <w:r w:rsidRPr="00F87974">
              <w:t xml:space="preserve">При проектировании предусмотреть следующие системы внутренней самотёчной канализации: </w:t>
            </w:r>
          </w:p>
          <w:p w:rsidR="00111EC5" w:rsidRDefault="00111EC5" w:rsidP="00111EC5">
            <w:pPr>
              <w:contextualSpacing/>
              <w:jc w:val="both"/>
            </w:pPr>
            <w:r w:rsidRPr="00F87974">
              <w:t xml:space="preserve">- производственная; </w:t>
            </w:r>
          </w:p>
          <w:p w:rsidR="00111EC5" w:rsidRDefault="00111EC5" w:rsidP="00111EC5">
            <w:pPr>
              <w:contextualSpacing/>
              <w:jc w:val="both"/>
            </w:pPr>
            <w:r w:rsidRPr="00F87974">
              <w:t xml:space="preserve">- хозяйственно-бытовая. </w:t>
            </w:r>
          </w:p>
          <w:p w:rsidR="00111EC5" w:rsidRDefault="00111EC5" w:rsidP="00111EC5">
            <w:pPr>
              <w:contextualSpacing/>
              <w:jc w:val="both"/>
              <w:rPr>
                <w:color w:val="548DD4" w:themeColor="text2" w:themeTint="99"/>
                <w:highlight w:val="yellow"/>
              </w:rPr>
            </w:pPr>
            <w:r w:rsidRPr="00F87974">
              <w:t xml:space="preserve">Проектируемую сеть внутренней хозяйственно-бытовой канализации выполнить из полипропиленовых труб. Проектируемую сеть производственной канализации выполнить из нержавеющей стали. Выпуски производственной и хозяйственно-бытовой канализации предусмотреть существующие. Сброс в канализацию – 100% от водопотребления. </w:t>
            </w:r>
          </w:p>
        </w:tc>
      </w:tr>
      <w:tr w:rsidR="00111EC5" w:rsidRPr="00D13EE1" w:rsidTr="002F05C6">
        <w:tc>
          <w:tcPr>
            <w:tcW w:w="1030" w:type="dxa"/>
          </w:tcPr>
          <w:p w:rsidR="00111EC5" w:rsidRPr="00D13EE1" w:rsidRDefault="00111EC5" w:rsidP="00111EC5">
            <w:r w:rsidRPr="00F87974">
              <w:t>24.1.5.</w:t>
            </w:r>
          </w:p>
        </w:tc>
        <w:tc>
          <w:tcPr>
            <w:tcW w:w="3473" w:type="dxa"/>
          </w:tcPr>
          <w:p w:rsidR="00111EC5" w:rsidRDefault="00111EC5" w:rsidP="00111EC5">
            <w:r w:rsidRPr="00F87974">
              <w:t>Электроснабжение</w:t>
            </w:r>
          </w:p>
        </w:tc>
        <w:tc>
          <w:tcPr>
            <w:tcW w:w="5703" w:type="dxa"/>
          </w:tcPr>
          <w:p w:rsidR="00111EC5" w:rsidRDefault="00111EC5" w:rsidP="00111EC5">
            <w:pPr>
              <w:contextualSpacing/>
              <w:jc w:val="both"/>
              <w:rPr>
                <w:rFonts w:eastAsia="Calibri"/>
                <w:lang w:eastAsia="en-US"/>
              </w:rPr>
            </w:pPr>
            <w:r w:rsidRPr="00F87974">
              <w:rPr>
                <w:rFonts w:eastAsia="Calibri"/>
                <w:lang w:eastAsia="en-US"/>
              </w:rPr>
              <w:t xml:space="preserve">Вводные щиты запроектировать поэтажно, место установки определить проектом. </w:t>
            </w:r>
          </w:p>
          <w:p w:rsidR="00111EC5" w:rsidRDefault="00111EC5" w:rsidP="00111EC5">
            <w:pPr>
              <w:contextualSpacing/>
              <w:jc w:val="both"/>
              <w:rPr>
                <w:rFonts w:eastAsia="Calibri"/>
                <w:lang w:eastAsia="en-US"/>
              </w:rPr>
            </w:pPr>
            <w:r w:rsidRPr="00F87974">
              <w:rPr>
                <w:rFonts w:eastAsia="Calibri"/>
                <w:lang w:eastAsia="en-US"/>
              </w:rPr>
              <w:t xml:space="preserve">Проектом определить: распределительную и групповую сеть здания. </w:t>
            </w:r>
          </w:p>
          <w:p w:rsidR="00111EC5" w:rsidRDefault="00111EC5" w:rsidP="00111EC5">
            <w:pPr>
              <w:contextualSpacing/>
              <w:jc w:val="both"/>
              <w:rPr>
                <w:rFonts w:eastAsia="Calibri"/>
                <w:lang w:eastAsia="en-US"/>
              </w:rPr>
            </w:pPr>
            <w:r w:rsidRPr="00F87974">
              <w:rPr>
                <w:rFonts w:eastAsia="Calibri"/>
                <w:lang w:eastAsia="en-US"/>
              </w:rPr>
              <w:t xml:space="preserve">Тип системы заземления – </w:t>
            </w:r>
            <w:r w:rsidRPr="00F87974">
              <w:rPr>
                <w:rFonts w:eastAsia="Calibri"/>
                <w:lang w:val="en-US" w:eastAsia="en-US"/>
              </w:rPr>
              <w:t>TN</w:t>
            </w:r>
            <w:r w:rsidRPr="00F87974">
              <w:rPr>
                <w:rFonts w:eastAsia="Calibri"/>
                <w:lang w:eastAsia="en-US"/>
              </w:rPr>
              <w:t>-</w:t>
            </w:r>
            <w:r w:rsidRPr="00F87974">
              <w:rPr>
                <w:rFonts w:eastAsia="Calibri"/>
                <w:lang w:val="en-US" w:eastAsia="en-US"/>
              </w:rPr>
              <w:t>C</w:t>
            </w:r>
            <w:r w:rsidRPr="00F87974">
              <w:rPr>
                <w:rFonts w:eastAsia="Calibri"/>
                <w:lang w:eastAsia="en-US"/>
              </w:rPr>
              <w:t>-</w:t>
            </w:r>
            <w:r w:rsidRPr="00F87974">
              <w:rPr>
                <w:rFonts w:eastAsia="Calibri"/>
                <w:lang w:val="en-US" w:eastAsia="en-US"/>
              </w:rPr>
              <w:t>S</w:t>
            </w:r>
            <w:r w:rsidRPr="00F87974">
              <w:rPr>
                <w:rFonts w:eastAsia="Calibri"/>
                <w:lang w:eastAsia="en-US"/>
              </w:rPr>
              <w:t xml:space="preserve">(точка разделения нулей шина РЕ ВРУ). </w:t>
            </w:r>
          </w:p>
          <w:p w:rsidR="00111EC5" w:rsidRDefault="00111EC5" w:rsidP="00111EC5">
            <w:pPr>
              <w:contextualSpacing/>
              <w:jc w:val="both"/>
              <w:rPr>
                <w:rFonts w:eastAsia="Calibri"/>
                <w:lang w:eastAsia="en-US"/>
              </w:rPr>
            </w:pPr>
            <w:r w:rsidRPr="00F87974">
              <w:rPr>
                <w:rFonts w:eastAsia="Calibri"/>
                <w:lang w:eastAsia="en-US"/>
              </w:rPr>
              <w:t xml:space="preserve">Тип системы токоведущих проводников – трехфазная </w:t>
            </w:r>
            <w:proofErr w:type="spellStart"/>
            <w:r w:rsidRPr="00F87974">
              <w:rPr>
                <w:rFonts w:eastAsia="Calibri"/>
                <w:lang w:eastAsia="en-US"/>
              </w:rPr>
              <w:t>пятипроводная</w:t>
            </w:r>
            <w:proofErr w:type="spellEnd"/>
            <w:r w:rsidRPr="00F87974">
              <w:rPr>
                <w:rFonts w:eastAsia="Calibri"/>
                <w:lang w:eastAsia="en-US"/>
              </w:rPr>
              <w:t xml:space="preserve">, однофазная </w:t>
            </w:r>
            <w:proofErr w:type="spellStart"/>
            <w:r w:rsidRPr="00F87974">
              <w:rPr>
                <w:rFonts w:eastAsia="Calibri"/>
                <w:lang w:eastAsia="en-US"/>
              </w:rPr>
              <w:t>трехпроводная</w:t>
            </w:r>
            <w:proofErr w:type="spellEnd"/>
            <w:r w:rsidRPr="00F87974">
              <w:rPr>
                <w:rFonts w:eastAsia="Calibri"/>
                <w:lang w:eastAsia="en-US"/>
              </w:rPr>
              <w:t xml:space="preserve">. </w:t>
            </w:r>
          </w:p>
          <w:p w:rsidR="00111EC5" w:rsidRDefault="00111EC5" w:rsidP="00111EC5">
            <w:pPr>
              <w:contextualSpacing/>
              <w:jc w:val="both"/>
              <w:rPr>
                <w:rFonts w:eastAsia="Calibri"/>
                <w:lang w:eastAsia="en-US"/>
              </w:rPr>
            </w:pPr>
            <w:r w:rsidRPr="00F87974">
              <w:rPr>
                <w:rFonts w:eastAsia="Calibri"/>
                <w:lang w:eastAsia="en-US"/>
              </w:rPr>
              <w:t xml:space="preserve">Марку, тип, сечение кабельной продукции определить проектом, с проведением расчетов по длительно допустимым токовым нагрузкам и потерям напряжения. Трассы и способ прокладки определить проектом. </w:t>
            </w:r>
          </w:p>
          <w:p w:rsidR="00111EC5" w:rsidRDefault="00111EC5" w:rsidP="00111EC5">
            <w:pPr>
              <w:contextualSpacing/>
              <w:jc w:val="both"/>
              <w:rPr>
                <w:rFonts w:eastAsia="Calibri"/>
                <w:lang w:eastAsia="en-US"/>
              </w:rPr>
            </w:pPr>
            <w:r w:rsidRPr="00F87974">
              <w:rPr>
                <w:rFonts w:eastAsia="Calibri"/>
                <w:lang w:eastAsia="en-US"/>
              </w:rPr>
              <w:lastRenderedPageBreak/>
              <w:t xml:space="preserve">При подключении потребителей к коммутационным аппаратам </w:t>
            </w:r>
            <w:proofErr w:type="gramStart"/>
            <w:r w:rsidRPr="00F87974">
              <w:rPr>
                <w:rFonts w:eastAsia="Calibri"/>
                <w:lang w:eastAsia="en-US"/>
              </w:rPr>
              <w:t>в ВРУ</w:t>
            </w:r>
            <w:proofErr w:type="gramEnd"/>
            <w:r w:rsidRPr="00F87974">
              <w:rPr>
                <w:rFonts w:eastAsia="Calibri"/>
                <w:lang w:eastAsia="en-US"/>
              </w:rPr>
              <w:t xml:space="preserve"> обеспечить равномерное распределение нагрузки по фазам. </w:t>
            </w:r>
          </w:p>
          <w:p w:rsidR="00111EC5" w:rsidRDefault="00111EC5" w:rsidP="00111EC5">
            <w:pPr>
              <w:contextualSpacing/>
              <w:jc w:val="both"/>
              <w:rPr>
                <w:rFonts w:eastAsia="Calibri"/>
                <w:lang w:eastAsia="en-US"/>
              </w:rPr>
            </w:pPr>
            <w:r w:rsidRPr="00F87974">
              <w:rPr>
                <w:rFonts w:eastAsia="Calibri"/>
                <w:lang w:eastAsia="en-US"/>
              </w:rPr>
              <w:t xml:space="preserve">Групповые щиты </w:t>
            </w:r>
            <w:proofErr w:type="spellStart"/>
            <w:r w:rsidRPr="00F87974">
              <w:rPr>
                <w:rFonts w:eastAsia="Calibri"/>
                <w:lang w:eastAsia="en-US"/>
              </w:rPr>
              <w:t>электропотребителей</w:t>
            </w:r>
            <w:proofErr w:type="spellEnd"/>
            <w:r w:rsidRPr="00F87974">
              <w:rPr>
                <w:rFonts w:eastAsia="Calibri"/>
                <w:lang w:eastAsia="en-US"/>
              </w:rPr>
              <w:t xml:space="preserve"> укомплектовать коммутационными аппаратами с защитой от перегрузок на вводе в щит и на отходящих линиях к потребителям. </w:t>
            </w:r>
          </w:p>
          <w:p w:rsidR="00111EC5" w:rsidRDefault="00111EC5" w:rsidP="00111EC5">
            <w:pPr>
              <w:contextualSpacing/>
              <w:jc w:val="both"/>
              <w:rPr>
                <w:rFonts w:eastAsia="Calibri"/>
                <w:lang w:eastAsia="en-US"/>
              </w:rPr>
            </w:pPr>
            <w:r w:rsidRPr="00F87974">
              <w:rPr>
                <w:rFonts w:eastAsia="Calibri"/>
                <w:lang w:eastAsia="en-US"/>
              </w:rPr>
              <w:t xml:space="preserve">В качестве щитового оборудования применить продукцию фирмы </w:t>
            </w:r>
            <w:r w:rsidRPr="00F87974">
              <w:rPr>
                <w:rFonts w:eastAsia="Calibri"/>
                <w:lang w:val="en-US" w:eastAsia="en-US"/>
              </w:rPr>
              <w:t>ABB</w:t>
            </w:r>
            <w:r w:rsidRPr="00F87974">
              <w:rPr>
                <w:rFonts w:eastAsia="Calibri"/>
                <w:lang w:eastAsia="en-US"/>
              </w:rPr>
              <w:t xml:space="preserve"> или аналогичную продукцию с соответствующими техническими характеристиками и качества. </w:t>
            </w:r>
          </w:p>
          <w:p w:rsidR="00111EC5" w:rsidRDefault="00111EC5" w:rsidP="00111EC5">
            <w:pPr>
              <w:contextualSpacing/>
              <w:jc w:val="both"/>
              <w:rPr>
                <w:rFonts w:eastAsia="Calibri"/>
                <w:lang w:eastAsia="en-US"/>
              </w:rPr>
            </w:pPr>
            <w:r w:rsidRPr="00F87974">
              <w:rPr>
                <w:rFonts w:eastAsia="Calibri"/>
                <w:lang w:eastAsia="en-US"/>
              </w:rPr>
              <w:t xml:space="preserve">Для обеспечения </w:t>
            </w:r>
            <w:proofErr w:type="spellStart"/>
            <w:r w:rsidRPr="00F87974">
              <w:rPr>
                <w:rFonts w:eastAsia="Calibri"/>
                <w:lang w:eastAsia="en-US"/>
              </w:rPr>
              <w:t>электробезопасности</w:t>
            </w:r>
            <w:proofErr w:type="spellEnd"/>
            <w:r w:rsidRPr="00F87974">
              <w:rPr>
                <w:rFonts w:eastAsia="Calibri"/>
                <w:lang w:eastAsia="en-US"/>
              </w:rPr>
              <w:t xml:space="preserve"> на отходящих линиях розеточной сети установить устройства защитного отключения. </w:t>
            </w:r>
          </w:p>
          <w:p w:rsidR="00111EC5" w:rsidRDefault="00111EC5" w:rsidP="00111EC5">
            <w:pPr>
              <w:contextualSpacing/>
              <w:jc w:val="both"/>
              <w:rPr>
                <w:rFonts w:eastAsia="Calibri"/>
                <w:lang w:eastAsia="en-US"/>
              </w:rPr>
            </w:pPr>
            <w:r w:rsidRPr="00F87974">
              <w:rPr>
                <w:rFonts w:eastAsia="Calibri"/>
                <w:lang w:eastAsia="en-US"/>
              </w:rPr>
              <w:t xml:space="preserve">Расчёт освещения выполнить согласно нормам в зависимости от типа помещений. </w:t>
            </w:r>
          </w:p>
          <w:p w:rsidR="00111EC5" w:rsidRDefault="00111EC5" w:rsidP="00111EC5">
            <w:pPr>
              <w:contextualSpacing/>
              <w:jc w:val="both"/>
              <w:rPr>
                <w:highlight w:val="yellow"/>
              </w:rPr>
            </w:pPr>
            <w:bookmarkStart w:id="58" w:name="_GoBack"/>
            <w:bookmarkEnd w:id="58"/>
            <w:r w:rsidRPr="00F87974">
              <w:rPr>
                <w:rFonts w:eastAsia="Calibri"/>
                <w:lang w:eastAsia="en-US"/>
              </w:rPr>
              <w:t>Типы светильников выбрать в соответствии с классом чистоты помещений</w:t>
            </w:r>
            <w:proofErr w:type="gramStart"/>
            <w:r w:rsidRPr="00F87974">
              <w:rPr>
                <w:rFonts w:eastAsia="Calibri"/>
                <w:lang w:eastAsia="en-US"/>
              </w:rPr>
              <w:t>.(</w:t>
            </w:r>
            <w:proofErr w:type="gramEnd"/>
            <w:r w:rsidRPr="00F87974">
              <w:rPr>
                <w:rFonts w:eastAsia="Calibri"/>
                <w:lang w:eastAsia="en-US"/>
              </w:rPr>
              <w:t>предпочтительно светодиодные).</w:t>
            </w:r>
          </w:p>
        </w:tc>
      </w:tr>
      <w:tr w:rsidR="00111EC5" w:rsidRPr="00D13EE1" w:rsidTr="002F05C6">
        <w:tc>
          <w:tcPr>
            <w:tcW w:w="1030" w:type="dxa"/>
          </w:tcPr>
          <w:p w:rsidR="00111EC5" w:rsidRPr="00D13EE1" w:rsidRDefault="00111EC5" w:rsidP="00111EC5">
            <w:r w:rsidRPr="00F87974">
              <w:lastRenderedPageBreak/>
              <w:t>24.1.6.</w:t>
            </w:r>
          </w:p>
        </w:tc>
        <w:tc>
          <w:tcPr>
            <w:tcW w:w="3473" w:type="dxa"/>
          </w:tcPr>
          <w:p w:rsidR="00111EC5" w:rsidRDefault="00111EC5" w:rsidP="00111EC5">
            <w:r w:rsidRPr="00F87974">
              <w:t>Телефонизация</w:t>
            </w:r>
          </w:p>
        </w:tc>
        <w:tc>
          <w:tcPr>
            <w:tcW w:w="5703" w:type="dxa"/>
          </w:tcPr>
          <w:p w:rsidR="00111EC5" w:rsidRDefault="00111EC5" w:rsidP="00111EC5">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111EC5">
            <w:r w:rsidRPr="00F87974">
              <w:t>24.1.7.</w:t>
            </w:r>
          </w:p>
        </w:tc>
        <w:tc>
          <w:tcPr>
            <w:tcW w:w="3473" w:type="dxa"/>
          </w:tcPr>
          <w:p w:rsidR="00111EC5" w:rsidRDefault="00111EC5" w:rsidP="00111EC5">
            <w:r w:rsidRPr="00F87974">
              <w:t>Радиофикация</w:t>
            </w:r>
          </w:p>
        </w:tc>
        <w:tc>
          <w:tcPr>
            <w:tcW w:w="5703" w:type="dxa"/>
          </w:tcPr>
          <w:p w:rsidR="00111EC5" w:rsidRDefault="00111EC5" w:rsidP="00111EC5">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111EC5">
            <w:r w:rsidRPr="00F87974">
              <w:t>24.1.8.</w:t>
            </w:r>
          </w:p>
        </w:tc>
        <w:tc>
          <w:tcPr>
            <w:tcW w:w="3473" w:type="dxa"/>
          </w:tcPr>
          <w:p w:rsidR="00111EC5" w:rsidRDefault="00111EC5" w:rsidP="00111EC5">
            <w:r w:rsidRPr="00F87974">
              <w:t>Информационно-телекоммуникационная сеть "Интернет"</w:t>
            </w:r>
          </w:p>
        </w:tc>
        <w:tc>
          <w:tcPr>
            <w:tcW w:w="5703" w:type="dxa"/>
          </w:tcPr>
          <w:p w:rsidR="00111EC5" w:rsidRDefault="00111EC5" w:rsidP="00111EC5">
            <w:pPr>
              <w:jc w:val="both"/>
              <w:rPr>
                <w:highlight w:val="yellow"/>
              </w:rPr>
            </w:pPr>
            <w:r w:rsidRPr="00F87974">
              <w:t>Предусмотреть создание структурированной кабельной системы передачи данных как основы для объединения информационных сервисов (телефон, сети системы безопасности, системы контроля и управления доступом, видеонаблюдение и т.д.).</w:t>
            </w:r>
          </w:p>
        </w:tc>
      </w:tr>
      <w:tr w:rsidR="00111EC5" w:rsidRPr="00D13EE1" w:rsidTr="002F05C6">
        <w:tc>
          <w:tcPr>
            <w:tcW w:w="1030" w:type="dxa"/>
          </w:tcPr>
          <w:p w:rsidR="00111EC5" w:rsidRPr="00D13EE1" w:rsidRDefault="00111EC5" w:rsidP="00111EC5">
            <w:r w:rsidRPr="00F87974">
              <w:t>24.1.9.</w:t>
            </w:r>
          </w:p>
        </w:tc>
        <w:tc>
          <w:tcPr>
            <w:tcW w:w="3473" w:type="dxa"/>
          </w:tcPr>
          <w:p w:rsidR="00111EC5" w:rsidRDefault="00111EC5" w:rsidP="00111EC5">
            <w:r w:rsidRPr="00F87974">
              <w:t>Телевидение</w:t>
            </w:r>
          </w:p>
        </w:tc>
        <w:tc>
          <w:tcPr>
            <w:tcW w:w="5703" w:type="dxa"/>
          </w:tcPr>
          <w:p w:rsidR="00111EC5" w:rsidRDefault="00111EC5" w:rsidP="00111EC5">
            <w:pPr>
              <w:jc w:val="both"/>
              <w:rPr>
                <w:highlight w:val="yellow"/>
              </w:rPr>
            </w:pPr>
            <w:r w:rsidRPr="00F87974">
              <w:t>Не требуется</w:t>
            </w:r>
          </w:p>
        </w:tc>
      </w:tr>
      <w:tr w:rsidR="00111EC5" w:rsidRPr="00D13EE1" w:rsidTr="002F05C6">
        <w:tc>
          <w:tcPr>
            <w:tcW w:w="1030" w:type="dxa"/>
          </w:tcPr>
          <w:p w:rsidR="00111EC5" w:rsidRPr="00D13EE1" w:rsidRDefault="00111EC5" w:rsidP="00111EC5">
            <w:r w:rsidRPr="00F87974">
              <w:t>24.1.10.</w:t>
            </w:r>
          </w:p>
        </w:tc>
        <w:tc>
          <w:tcPr>
            <w:tcW w:w="3473" w:type="dxa"/>
          </w:tcPr>
          <w:p w:rsidR="00111EC5" w:rsidRDefault="00111EC5" w:rsidP="00111EC5">
            <w:r w:rsidRPr="00F87974">
              <w:t>Газификация</w:t>
            </w:r>
          </w:p>
        </w:tc>
        <w:tc>
          <w:tcPr>
            <w:tcW w:w="5703" w:type="dxa"/>
          </w:tcPr>
          <w:p w:rsidR="00111EC5" w:rsidRDefault="00111EC5" w:rsidP="00111EC5">
            <w:pPr>
              <w:jc w:val="both"/>
            </w:pPr>
            <w:r w:rsidRPr="00F87974">
              <w:t>Не требуется</w:t>
            </w:r>
          </w:p>
        </w:tc>
      </w:tr>
      <w:tr w:rsidR="00111EC5" w:rsidRPr="00D13EE1" w:rsidTr="002F05C6">
        <w:tc>
          <w:tcPr>
            <w:tcW w:w="1030" w:type="dxa"/>
          </w:tcPr>
          <w:p w:rsidR="00111EC5" w:rsidRPr="00D13EE1" w:rsidRDefault="00111EC5" w:rsidP="00111EC5">
            <w:r w:rsidRPr="00F87974">
              <w:t>24.1.11.</w:t>
            </w:r>
          </w:p>
        </w:tc>
        <w:tc>
          <w:tcPr>
            <w:tcW w:w="3473" w:type="dxa"/>
          </w:tcPr>
          <w:p w:rsidR="00111EC5" w:rsidRDefault="00111EC5" w:rsidP="00111EC5">
            <w:r w:rsidRPr="00F87974">
              <w:t>Автоматизация и диспетчеризация</w:t>
            </w:r>
          </w:p>
        </w:tc>
        <w:tc>
          <w:tcPr>
            <w:tcW w:w="5703" w:type="dxa"/>
          </w:tcPr>
          <w:p w:rsidR="00111EC5" w:rsidRDefault="00111EC5" w:rsidP="00111EC5">
            <w:pPr>
              <w:jc w:val="both"/>
            </w:pPr>
            <w:r w:rsidRPr="00F87974">
              <w:t>Определить проектом</w:t>
            </w:r>
          </w:p>
        </w:tc>
      </w:tr>
      <w:tr w:rsidR="00111EC5" w:rsidRPr="00D13EE1" w:rsidTr="002F05C6">
        <w:tc>
          <w:tcPr>
            <w:tcW w:w="1030" w:type="dxa"/>
          </w:tcPr>
          <w:p w:rsidR="00111EC5" w:rsidRPr="00D13EE1" w:rsidRDefault="00111EC5" w:rsidP="00111EC5">
            <w:r w:rsidRPr="00F87974">
              <w:t>24.2.</w:t>
            </w:r>
          </w:p>
        </w:tc>
        <w:tc>
          <w:tcPr>
            <w:tcW w:w="3473" w:type="dxa"/>
          </w:tcPr>
          <w:p w:rsidR="00111EC5" w:rsidRDefault="00111EC5" w:rsidP="00111EC5">
            <w:r w:rsidRPr="00F87974">
              <w:t>Требования к наружным сетям инженерно-технического обеспечения, точкам присоединения:</w:t>
            </w:r>
          </w:p>
        </w:tc>
        <w:tc>
          <w:tcPr>
            <w:tcW w:w="5703" w:type="dxa"/>
          </w:tcPr>
          <w:p w:rsidR="00111EC5" w:rsidRDefault="00111EC5" w:rsidP="00111EC5">
            <w:pPr>
              <w:jc w:val="both"/>
              <w:rPr>
                <w:color w:val="548DD4" w:themeColor="text2" w:themeTint="99"/>
                <w:highlight w:val="yellow"/>
              </w:rPr>
            </w:pPr>
            <w:r w:rsidRPr="00F87974">
              <w:t>При разработке проектных решений учитывать Перечень инженерного оборудования приобретенного Заказчиком.</w:t>
            </w:r>
          </w:p>
        </w:tc>
      </w:tr>
      <w:tr w:rsidR="00111EC5" w:rsidRPr="00D13EE1" w:rsidTr="002F05C6">
        <w:tc>
          <w:tcPr>
            <w:tcW w:w="1030" w:type="dxa"/>
          </w:tcPr>
          <w:p w:rsidR="00111EC5" w:rsidRPr="00D13EE1" w:rsidRDefault="00111EC5" w:rsidP="00111EC5">
            <w:r w:rsidRPr="00F87974">
              <w:t>24.2.1.</w:t>
            </w:r>
          </w:p>
        </w:tc>
        <w:tc>
          <w:tcPr>
            <w:tcW w:w="3473" w:type="dxa"/>
          </w:tcPr>
          <w:p w:rsidR="00111EC5" w:rsidRDefault="00111EC5" w:rsidP="00111EC5">
            <w:r w:rsidRPr="00F87974">
              <w:t>Водоснабжение</w:t>
            </w:r>
          </w:p>
        </w:tc>
        <w:tc>
          <w:tcPr>
            <w:tcW w:w="5703" w:type="dxa"/>
          </w:tcPr>
          <w:p w:rsidR="00111EC5" w:rsidRDefault="00111EC5" w:rsidP="00111EC5">
            <w:pPr>
              <w:jc w:val="both"/>
              <w:rPr>
                <w:color w:val="548DD4" w:themeColor="text2" w:themeTint="99"/>
                <w:highlight w:val="yellow"/>
              </w:rPr>
            </w:pPr>
            <w:r w:rsidRPr="00F87974">
              <w:t>Систему холодного водоснабжения предусмотреть от сети АО «</w:t>
            </w:r>
            <w:proofErr w:type="spellStart"/>
            <w:r w:rsidRPr="00F87974">
              <w:t>Мосводоканал</w:t>
            </w:r>
            <w:proofErr w:type="spellEnd"/>
            <w:r w:rsidRPr="00F87974">
              <w:t>» в соответствии с ТУ на технологическое присоединение. Подключение предусмотреть с учётом расположения существующих вводов ХВС. Расчётные напор и расходы систем ХВС и противопожарного водоснабжения определить проектом в соответствии с нормативами. На вводах предусмотреть установку приборов учёта расхода воды.</w:t>
            </w:r>
          </w:p>
        </w:tc>
      </w:tr>
      <w:tr w:rsidR="00111EC5" w:rsidRPr="00D13EE1" w:rsidTr="002F05C6">
        <w:tc>
          <w:tcPr>
            <w:tcW w:w="1030" w:type="dxa"/>
          </w:tcPr>
          <w:p w:rsidR="00111EC5" w:rsidRPr="00D13EE1" w:rsidRDefault="00111EC5" w:rsidP="00111EC5">
            <w:r w:rsidRPr="00F87974">
              <w:t>24.2.2.</w:t>
            </w:r>
          </w:p>
        </w:tc>
        <w:tc>
          <w:tcPr>
            <w:tcW w:w="3473" w:type="dxa"/>
          </w:tcPr>
          <w:p w:rsidR="00111EC5" w:rsidRDefault="00111EC5" w:rsidP="00111EC5">
            <w:r w:rsidRPr="00F87974">
              <w:t>Водоотведение</w:t>
            </w:r>
          </w:p>
        </w:tc>
        <w:tc>
          <w:tcPr>
            <w:tcW w:w="5703" w:type="dxa"/>
          </w:tcPr>
          <w:p w:rsidR="00111EC5" w:rsidRDefault="00111EC5" w:rsidP="00111EC5">
            <w:pPr>
              <w:jc w:val="both"/>
              <w:rPr>
                <w:color w:val="548DD4" w:themeColor="text2" w:themeTint="99"/>
                <w:highlight w:val="yellow"/>
              </w:rPr>
            </w:pPr>
            <w:r w:rsidRPr="00F87974">
              <w:t>Предусмотреть подключение к сетям АО «</w:t>
            </w:r>
            <w:proofErr w:type="spellStart"/>
            <w:r w:rsidRPr="00F87974">
              <w:t>Мосводоканал</w:t>
            </w:r>
            <w:proofErr w:type="spellEnd"/>
            <w:r w:rsidRPr="00F87974">
              <w:t>» в соответствии с ТУ на технологическое присоединение. Предусмотреть максимальное использование существующих наружных внутриплощадочных сетей хозяйственно-бытовой канализации. Пропускную способность внутриплощадочных сетей подтвердить расчётом.</w:t>
            </w:r>
          </w:p>
        </w:tc>
      </w:tr>
      <w:tr w:rsidR="00111EC5" w:rsidRPr="00D13EE1" w:rsidTr="002F05C6">
        <w:tc>
          <w:tcPr>
            <w:tcW w:w="1030" w:type="dxa"/>
          </w:tcPr>
          <w:p w:rsidR="00111EC5" w:rsidRPr="00D13EE1" w:rsidRDefault="00111EC5" w:rsidP="00111EC5">
            <w:r w:rsidRPr="00F87974">
              <w:t>24.2.3.</w:t>
            </w:r>
          </w:p>
        </w:tc>
        <w:tc>
          <w:tcPr>
            <w:tcW w:w="3473" w:type="dxa"/>
          </w:tcPr>
          <w:p w:rsidR="00111EC5" w:rsidRDefault="00111EC5" w:rsidP="00111EC5">
            <w:r w:rsidRPr="00F87974">
              <w:t>Теплоснабжение</w:t>
            </w:r>
          </w:p>
        </w:tc>
        <w:tc>
          <w:tcPr>
            <w:tcW w:w="5703" w:type="dxa"/>
          </w:tcPr>
          <w:p w:rsidR="00111EC5" w:rsidRDefault="00111EC5" w:rsidP="00111EC5">
            <w:pPr>
              <w:jc w:val="both"/>
              <w:rPr>
                <w:color w:val="548DD4" w:themeColor="text2" w:themeTint="99"/>
                <w:highlight w:val="yellow"/>
              </w:rPr>
            </w:pPr>
            <w:r w:rsidRPr="00F87974">
              <w:t xml:space="preserve">Предусмотреть подключение к тепловым сетям ПАО «МОЭК» в соответствии с условиями на подключение. Теплоснабжение инженерных систем  предусмотреть по независимой схеме с </w:t>
            </w:r>
            <w:r w:rsidRPr="00F87974">
              <w:lastRenderedPageBreak/>
              <w:t>качественным регулированием температуры теплоносителя.</w:t>
            </w:r>
          </w:p>
        </w:tc>
      </w:tr>
      <w:tr w:rsidR="00111EC5" w:rsidRPr="00D13EE1" w:rsidTr="002F05C6">
        <w:tc>
          <w:tcPr>
            <w:tcW w:w="1030" w:type="dxa"/>
          </w:tcPr>
          <w:p w:rsidR="00111EC5" w:rsidRPr="00D13EE1" w:rsidRDefault="00111EC5" w:rsidP="00111EC5">
            <w:r w:rsidRPr="00F87974">
              <w:lastRenderedPageBreak/>
              <w:t>24.2.4.</w:t>
            </w:r>
          </w:p>
        </w:tc>
        <w:tc>
          <w:tcPr>
            <w:tcW w:w="3473" w:type="dxa"/>
          </w:tcPr>
          <w:p w:rsidR="00111EC5" w:rsidRDefault="00111EC5" w:rsidP="00111EC5">
            <w:r w:rsidRPr="00F87974">
              <w:t>Электроснабжение</w:t>
            </w:r>
          </w:p>
        </w:tc>
        <w:tc>
          <w:tcPr>
            <w:tcW w:w="5703" w:type="dxa"/>
          </w:tcPr>
          <w:p w:rsidR="00111EC5" w:rsidRDefault="00111EC5" w:rsidP="00111EC5">
            <w:pPr>
              <w:contextualSpacing/>
              <w:jc w:val="both"/>
              <w:rPr>
                <w:highlight w:val="yellow"/>
              </w:rPr>
            </w:pPr>
            <w:r w:rsidRPr="00F87974">
              <w:t xml:space="preserve">Электроснабжение предусмотреть в соответствии с ТУ АО «ОЭК» для присоединения к электрическим сетям. </w:t>
            </w:r>
            <w:r w:rsidRPr="00F87974">
              <w:rPr>
                <w:rFonts w:eastAsia="Calibri"/>
                <w:lang w:eastAsia="en-US"/>
              </w:rPr>
              <w:t>Проектом определить строительство, оборудование и наладку двух новых Трансформаторных Подстанций (ТП</w:t>
            </w:r>
            <w:proofErr w:type="gramStart"/>
            <w:r w:rsidRPr="00F87974">
              <w:rPr>
                <w:rFonts w:eastAsia="Calibri"/>
                <w:lang w:eastAsia="en-US"/>
              </w:rPr>
              <w:t>1</w:t>
            </w:r>
            <w:proofErr w:type="gramEnd"/>
            <w:r w:rsidRPr="00F87974">
              <w:rPr>
                <w:rFonts w:eastAsia="Calibri"/>
                <w:lang w:eastAsia="en-US"/>
              </w:rPr>
              <w:t xml:space="preserve">,ТП2) с АВР по высокой стороне, с трансформаторами мощностью 2х2000кВа номинальным напряжением  20/0,4кВ. схема и группа соединений обмоток треугольник/звезда </w:t>
            </w:r>
            <w:proofErr w:type="spellStart"/>
            <w:r w:rsidRPr="00F87974">
              <w:rPr>
                <w:rFonts w:eastAsia="Calibri"/>
                <w:lang w:eastAsia="en-US"/>
              </w:rPr>
              <w:t>н</w:t>
            </w:r>
            <w:proofErr w:type="spellEnd"/>
            <w:r w:rsidRPr="00F87974">
              <w:rPr>
                <w:rFonts w:eastAsia="Calibri"/>
                <w:lang w:eastAsia="en-US"/>
              </w:rPr>
              <w:t xml:space="preserve">- 11,вид переключений – ПБВ +/- 2х2,5 с 5 </w:t>
            </w:r>
            <w:proofErr w:type="spellStart"/>
            <w:r w:rsidRPr="00F87974">
              <w:rPr>
                <w:rFonts w:eastAsia="Calibri"/>
                <w:lang w:eastAsia="en-US"/>
              </w:rPr>
              <w:t>анцапфавми</w:t>
            </w:r>
            <w:proofErr w:type="spellEnd"/>
            <w:r w:rsidRPr="00F87974">
              <w:rPr>
                <w:rFonts w:eastAsia="Calibri"/>
                <w:lang w:eastAsia="en-US"/>
              </w:rPr>
              <w:t xml:space="preserve">. </w:t>
            </w:r>
          </w:p>
        </w:tc>
      </w:tr>
      <w:tr w:rsidR="00111EC5" w:rsidRPr="00D13EE1" w:rsidTr="002F05C6">
        <w:tc>
          <w:tcPr>
            <w:tcW w:w="1030" w:type="dxa"/>
          </w:tcPr>
          <w:p w:rsidR="00111EC5" w:rsidRPr="00D13EE1" w:rsidRDefault="00111EC5" w:rsidP="00111EC5">
            <w:r w:rsidRPr="00F87974">
              <w:t>24.2.5.</w:t>
            </w:r>
          </w:p>
        </w:tc>
        <w:tc>
          <w:tcPr>
            <w:tcW w:w="3473" w:type="dxa"/>
          </w:tcPr>
          <w:p w:rsidR="00111EC5" w:rsidRDefault="00111EC5" w:rsidP="00111EC5">
            <w:r w:rsidRPr="00F87974">
              <w:t>Телефонизация</w:t>
            </w:r>
          </w:p>
        </w:tc>
        <w:tc>
          <w:tcPr>
            <w:tcW w:w="5703" w:type="dxa"/>
          </w:tcPr>
          <w:p w:rsidR="00111EC5" w:rsidRDefault="00111EC5" w:rsidP="00111EC5">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111EC5">
            <w:r w:rsidRPr="00F87974">
              <w:t>24.2.6.</w:t>
            </w:r>
          </w:p>
        </w:tc>
        <w:tc>
          <w:tcPr>
            <w:tcW w:w="3473" w:type="dxa"/>
          </w:tcPr>
          <w:p w:rsidR="00111EC5" w:rsidRDefault="00111EC5" w:rsidP="00111EC5">
            <w:r w:rsidRPr="00F87974">
              <w:t>Радиофикация</w:t>
            </w:r>
          </w:p>
        </w:tc>
        <w:tc>
          <w:tcPr>
            <w:tcW w:w="5703" w:type="dxa"/>
          </w:tcPr>
          <w:p w:rsidR="00111EC5" w:rsidRDefault="00111EC5" w:rsidP="00111EC5">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111EC5">
            <w:r w:rsidRPr="00F87974">
              <w:t>24.2.7.</w:t>
            </w:r>
          </w:p>
        </w:tc>
        <w:tc>
          <w:tcPr>
            <w:tcW w:w="3473" w:type="dxa"/>
          </w:tcPr>
          <w:p w:rsidR="00111EC5" w:rsidRDefault="00111EC5" w:rsidP="00111EC5">
            <w:r w:rsidRPr="00F87974">
              <w:t>Информационно-телекоммуникационная сеть "Интернет"</w:t>
            </w:r>
          </w:p>
        </w:tc>
        <w:tc>
          <w:tcPr>
            <w:tcW w:w="5703" w:type="dxa"/>
          </w:tcPr>
          <w:p w:rsidR="00111EC5" w:rsidRDefault="00111EC5" w:rsidP="00111EC5">
            <w:pPr>
              <w:tabs>
                <w:tab w:val="left" w:pos="-35"/>
              </w:tabs>
              <w:jc w:val="both"/>
              <w:rPr>
                <w:color w:val="548DD4" w:themeColor="text2" w:themeTint="99"/>
                <w:highlight w:val="yellow"/>
              </w:rPr>
            </w:pPr>
            <w:r w:rsidRPr="00F87974">
              <w:t xml:space="preserve">Предусмотреть обмен данными в сети предприятия, обеспечение надежных каналов связи в пределах </w:t>
            </w:r>
            <w:proofErr w:type="spellStart"/>
            <w:r w:rsidRPr="00F87974">
              <w:t>кампусной</w:t>
            </w:r>
            <w:proofErr w:type="spellEnd"/>
            <w:r w:rsidRPr="00F87974">
              <w:t xml:space="preserve"> сети, обеспечение систем безопасности и иных информационных сервисов.</w:t>
            </w:r>
          </w:p>
        </w:tc>
      </w:tr>
      <w:tr w:rsidR="00111EC5" w:rsidRPr="00D13EE1" w:rsidTr="002F05C6">
        <w:tc>
          <w:tcPr>
            <w:tcW w:w="1030" w:type="dxa"/>
          </w:tcPr>
          <w:p w:rsidR="00111EC5" w:rsidRPr="00D13EE1" w:rsidRDefault="00111EC5" w:rsidP="00111EC5">
            <w:r w:rsidRPr="00F87974">
              <w:t>24.2.8.</w:t>
            </w:r>
          </w:p>
        </w:tc>
        <w:tc>
          <w:tcPr>
            <w:tcW w:w="3473" w:type="dxa"/>
          </w:tcPr>
          <w:p w:rsidR="00111EC5" w:rsidRDefault="00111EC5" w:rsidP="00111EC5">
            <w:r w:rsidRPr="00F87974">
              <w:t>Телевидение</w:t>
            </w:r>
          </w:p>
        </w:tc>
        <w:tc>
          <w:tcPr>
            <w:tcW w:w="5703" w:type="dxa"/>
          </w:tcPr>
          <w:p w:rsidR="00111EC5" w:rsidRDefault="00111EC5" w:rsidP="00111EC5">
            <w:pPr>
              <w:jc w:val="both"/>
            </w:pPr>
            <w:r w:rsidRPr="00F87974">
              <w:t>Не требуется</w:t>
            </w:r>
          </w:p>
        </w:tc>
      </w:tr>
      <w:tr w:rsidR="00111EC5" w:rsidRPr="00D13EE1" w:rsidTr="002F05C6">
        <w:tc>
          <w:tcPr>
            <w:tcW w:w="1030" w:type="dxa"/>
          </w:tcPr>
          <w:p w:rsidR="00111EC5" w:rsidRPr="00D13EE1" w:rsidRDefault="00111EC5" w:rsidP="00111EC5">
            <w:r w:rsidRPr="00F87974">
              <w:t>24.2.9.</w:t>
            </w:r>
          </w:p>
        </w:tc>
        <w:tc>
          <w:tcPr>
            <w:tcW w:w="3473" w:type="dxa"/>
          </w:tcPr>
          <w:p w:rsidR="00111EC5" w:rsidRDefault="00111EC5" w:rsidP="00111EC5">
            <w:r w:rsidRPr="00F87974">
              <w:t>Газоснабжение</w:t>
            </w:r>
          </w:p>
        </w:tc>
        <w:tc>
          <w:tcPr>
            <w:tcW w:w="5703" w:type="dxa"/>
          </w:tcPr>
          <w:p w:rsidR="00111EC5" w:rsidRDefault="00111EC5" w:rsidP="00111EC5">
            <w:pPr>
              <w:jc w:val="both"/>
            </w:pPr>
            <w:r w:rsidRPr="00F87974">
              <w:t>Не требуется</w:t>
            </w:r>
          </w:p>
        </w:tc>
      </w:tr>
      <w:tr w:rsidR="00111EC5" w:rsidRPr="00D13EE1" w:rsidTr="002F05C6">
        <w:tc>
          <w:tcPr>
            <w:tcW w:w="1030" w:type="dxa"/>
          </w:tcPr>
          <w:p w:rsidR="00111EC5" w:rsidRPr="00D13EE1" w:rsidRDefault="00111EC5" w:rsidP="00111EC5">
            <w:r w:rsidRPr="00F87974">
              <w:t>24.2.10.</w:t>
            </w:r>
          </w:p>
        </w:tc>
        <w:tc>
          <w:tcPr>
            <w:tcW w:w="3473" w:type="dxa"/>
          </w:tcPr>
          <w:p w:rsidR="00111EC5" w:rsidRDefault="00111EC5" w:rsidP="00111EC5">
            <w:r w:rsidRPr="00F87974">
              <w:t>Видеонаблюдение</w:t>
            </w:r>
          </w:p>
        </w:tc>
        <w:tc>
          <w:tcPr>
            <w:tcW w:w="5703" w:type="dxa"/>
          </w:tcPr>
          <w:p w:rsidR="00111EC5" w:rsidRDefault="00111EC5" w:rsidP="00111EC5">
            <w:pPr>
              <w:jc w:val="both"/>
            </w:pPr>
            <w:r w:rsidRPr="00F87974">
              <w:t>Предусмотреть создание системы видеонаблюдения «под ключ»: программное обеспечение «</w:t>
            </w:r>
            <w:r w:rsidRPr="00F87974">
              <w:rPr>
                <w:lang w:val="en-US"/>
              </w:rPr>
              <w:t>ISS</w:t>
            </w:r>
            <w:r w:rsidRPr="00F87974">
              <w:t>», система хранения данных (хранение данных должно обеспечивать срок хранения на привилегированных каналах 6 мес</w:t>
            </w:r>
            <w:r>
              <w:t>.</w:t>
            </w:r>
            <w:r w:rsidRPr="00F87974">
              <w:t xml:space="preserve">, на обычных – 30 дней), четыре рабочих места оператора. Расстановка и количество видеокамер определить после утверждения проекта планировки и предназначения помещений. </w:t>
            </w:r>
          </w:p>
          <w:p w:rsidR="00111EC5" w:rsidRDefault="00111EC5" w:rsidP="00111EC5">
            <w:pPr>
              <w:autoSpaceDE w:val="0"/>
              <w:autoSpaceDN w:val="0"/>
              <w:adjustRightInd w:val="0"/>
              <w:jc w:val="both"/>
            </w:pPr>
            <w:proofErr w:type="gramStart"/>
            <w:r w:rsidRPr="00F87974">
              <w:t xml:space="preserve">Система видеонаблюдения должна соответствовать </w:t>
            </w:r>
            <w:r w:rsidRPr="00F87974">
              <w:rPr>
                <w:iCs/>
              </w:rPr>
              <w:t>«</w:t>
            </w:r>
            <w:hyperlink r:id="rId25"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w:t>
            </w:r>
          </w:p>
        </w:tc>
      </w:tr>
      <w:tr w:rsidR="00111EC5" w:rsidRPr="00D13EE1" w:rsidTr="002F05C6">
        <w:tc>
          <w:tcPr>
            <w:tcW w:w="1030" w:type="dxa"/>
          </w:tcPr>
          <w:p w:rsidR="00111EC5" w:rsidRPr="00D13EE1" w:rsidRDefault="00111EC5" w:rsidP="00111EC5">
            <w:r w:rsidRPr="00F87974">
              <w:t>24.2.11.</w:t>
            </w:r>
          </w:p>
        </w:tc>
        <w:tc>
          <w:tcPr>
            <w:tcW w:w="3473" w:type="dxa"/>
          </w:tcPr>
          <w:p w:rsidR="00111EC5" w:rsidRDefault="00111EC5" w:rsidP="00111EC5">
            <w:r w:rsidRPr="00F87974">
              <w:t>Иные сети инженерно-технического обеспечения</w:t>
            </w:r>
          </w:p>
        </w:tc>
        <w:tc>
          <w:tcPr>
            <w:tcW w:w="5703" w:type="dxa"/>
          </w:tcPr>
          <w:p w:rsidR="00111EC5" w:rsidRDefault="00111EC5" w:rsidP="00111EC5">
            <w:pPr>
              <w:jc w:val="both"/>
            </w:pPr>
            <w:r w:rsidRPr="00F87974">
              <w:t>Определить проектом</w:t>
            </w:r>
          </w:p>
        </w:tc>
      </w:tr>
      <w:tr w:rsidR="00111EC5" w:rsidRPr="00D13EE1" w:rsidTr="002F05C6">
        <w:tc>
          <w:tcPr>
            <w:tcW w:w="1030" w:type="dxa"/>
          </w:tcPr>
          <w:p w:rsidR="00111EC5" w:rsidRPr="00D13EE1" w:rsidRDefault="00111EC5" w:rsidP="00111EC5">
            <w:r w:rsidRPr="00F87974">
              <w:t>25.</w:t>
            </w:r>
          </w:p>
        </w:tc>
        <w:tc>
          <w:tcPr>
            <w:tcW w:w="3473" w:type="dxa"/>
          </w:tcPr>
          <w:p w:rsidR="00111EC5" w:rsidRDefault="00111EC5" w:rsidP="00111EC5">
            <w:r w:rsidRPr="00F87974">
              <w:t>Требования к мероприятиям по охране окружающей среды</w:t>
            </w:r>
          </w:p>
        </w:tc>
        <w:tc>
          <w:tcPr>
            <w:tcW w:w="5703" w:type="dxa"/>
          </w:tcPr>
          <w:p w:rsidR="00111EC5" w:rsidRDefault="00111EC5" w:rsidP="00111EC5">
            <w:pPr>
              <w:autoSpaceDE w:val="0"/>
              <w:autoSpaceDN w:val="0"/>
              <w:adjustRightInd w:val="0"/>
              <w:jc w:val="both"/>
            </w:pPr>
            <w:r w:rsidRPr="00F87974">
              <w:rPr>
                <w:lang w:eastAsia="en-US"/>
              </w:rPr>
              <w:t xml:space="preserve">Разработать раздел </w:t>
            </w:r>
            <w:r>
              <w:rPr>
                <w:lang w:eastAsia="en-US"/>
              </w:rPr>
              <w:t>«</w:t>
            </w:r>
            <w:hyperlink r:id="rId26" w:history="1">
              <w:r w:rsidRPr="00F87974">
                <w:t>Перечень</w:t>
              </w:r>
            </w:hyperlink>
            <w:r w:rsidRPr="00F87974">
              <w:t xml:space="preserve"> мероприятий по охране окружающей среды</w:t>
            </w:r>
            <w:r>
              <w:t>»</w:t>
            </w:r>
            <w:r w:rsidRPr="00F87974">
              <w:rPr>
                <w:lang w:eastAsia="en-US"/>
              </w:rPr>
              <w:t xml:space="preserve"> в соответствии с </w:t>
            </w:r>
            <w:r w:rsidRPr="00F87974">
              <w:t xml:space="preserve">нормативной документацией, действующей на территории Российской Федерации. </w:t>
            </w:r>
          </w:p>
        </w:tc>
      </w:tr>
      <w:tr w:rsidR="00111EC5" w:rsidRPr="00D13EE1" w:rsidTr="002F05C6">
        <w:tc>
          <w:tcPr>
            <w:tcW w:w="1030" w:type="dxa"/>
          </w:tcPr>
          <w:p w:rsidR="00111EC5" w:rsidRPr="00D13EE1" w:rsidRDefault="00111EC5" w:rsidP="00111EC5">
            <w:r w:rsidRPr="00F87974">
              <w:t>26.</w:t>
            </w:r>
          </w:p>
        </w:tc>
        <w:tc>
          <w:tcPr>
            <w:tcW w:w="3473" w:type="dxa"/>
          </w:tcPr>
          <w:p w:rsidR="00111EC5" w:rsidRDefault="00111EC5" w:rsidP="00111EC5">
            <w:r w:rsidRPr="00F87974">
              <w:t>Требования к мероприятиям по обеспечению пожарной безопасности</w:t>
            </w:r>
          </w:p>
        </w:tc>
        <w:tc>
          <w:tcPr>
            <w:tcW w:w="5703" w:type="dxa"/>
          </w:tcPr>
          <w:p w:rsidR="00111EC5" w:rsidRDefault="00111EC5" w:rsidP="00111EC5">
            <w:pPr>
              <w:autoSpaceDE w:val="0"/>
              <w:autoSpaceDN w:val="0"/>
              <w:adjustRightInd w:val="0"/>
              <w:jc w:val="both"/>
            </w:pPr>
            <w:r w:rsidRPr="00F87974">
              <w:rPr>
                <w:lang w:eastAsia="en-US"/>
              </w:rPr>
              <w:t xml:space="preserve">Разработать раздел </w:t>
            </w:r>
            <w:r>
              <w:rPr>
                <w:lang w:eastAsia="en-US"/>
              </w:rPr>
              <w:t>«</w:t>
            </w:r>
            <w:hyperlink r:id="rId27" w:history="1">
              <w:r w:rsidRPr="00F87974">
                <w:t>Мероприятия</w:t>
              </w:r>
            </w:hyperlink>
            <w:r w:rsidRPr="00F87974">
              <w:t xml:space="preserve"> по обеспечению пожарной безопасности</w:t>
            </w:r>
            <w:r>
              <w:t>»</w:t>
            </w:r>
            <w:r w:rsidRPr="00F87974">
              <w:t xml:space="preserve"> в соответствии с Федеральным законом от 30.12.2009 № 384-ФЗ (ред. от 02.07.2013) «Технический регламент о </w:t>
            </w:r>
            <w:r w:rsidRPr="00F87974">
              <w:lastRenderedPageBreak/>
              <w:t>безопасности зданий и сооружений» и Федеральным законом от 22.07.2008 N 123-ФЗ</w:t>
            </w:r>
            <w:r>
              <w:t xml:space="preserve"> «</w:t>
            </w:r>
            <w:r w:rsidRPr="00F87974">
              <w:t>Технический регламент о требованиях пожарной безопасности</w:t>
            </w:r>
            <w:r>
              <w:t>»</w:t>
            </w:r>
            <w:r w:rsidRPr="00F87974">
              <w:t xml:space="preserve"> и другой нормативной документацией, действующей на территории Российской Федерации. </w:t>
            </w:r>
          </w:p>
        </w:tc>
      </w:tr>
      <w:tr w:rsidR="00111EC5" w:rsidRPr="00D13EE1" w:rsidTr="002F05C6">
        <w:tc>
          <w:tcPr>
            <w:tcW w:w="1030" w:type="dxa"/>
          </w:tcPr>
          <w:p w:rsidR="00111EC5" w:rsidRPr="00D13EE1" w:rsidRDefault="00111EC5" w:rsidP="00111EC5">
            <w:r w:rsidRPr="00F87974">
              <w:lastRenderedPageBreak/>
              <w:t>27.</w:t>
            </w:r>
          </w:p>
        </w:tc>
        <w:tc>
          <w:tcPr>
            <w:tcW w:w="3473" w:type="dxa"/>
          </w:tcPr>
          <w:p w:rsidR="00111EC5" w:rsidRDefault="00111EC5" w:rsidP="00111EC5">
            <w:r w:rsidRPr="00F87974">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5703" w:type="dxa"/>
          </w:tcPr>
          <w:p w:rsidR="00111EC5" w:rsidRDefault="00111EC5" w:rsidP="00111EC5">
            <w:pPr>
              <w:jc w:val="both"/>
            </w:pPr>
            <w:r w:rsidRPr="00F87974">
              <w:t xml:space="preserve">Разработать раздел </w:t>
            </w:r>
            <w:r>
              <w:t>«</w:t>
            </w:r>
            <w:hyperlink r:id="rId28" w:history="1">
              <w:r w:rsidRPr="00F87974">
                <w:t>Мероприятия</w:t>
              </w:r>
            </w:hyperlink>
            <w:r w:rsidRPr="00F87974">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w:t>
            </w:r>
            <w:r w:rsidRPr="00F87974">
              <w:t>.</w:t>
            </w:r>
          </w:p>
          <w:p w:rsidR="00111EC5" w:rsidRDefault="00111EC5" w:rsidP="00111EC5">
            <w:pPr>
              <w:jc w:val="both"/>
              <w:rPr>
                <w:highlight w:val="yellow"/>
              </w:rPr>
            </w:pPr>
          </w:p>
        </w:tc>
      </w:tr>
      <w:tr w:rsidR="00111EC5" w:rsidRPr="00D13EE1" w:rsidTr="002F05C6">
        <w:tc>
          <w:tcPr>
            <w:tcW w:w="1030" w:type="dxa"/>
          </w:tcPr>
          <w:p w:rsidR="00111EC5" w:rsidRPr="00D13EE1" w:rsidRDefault="00111EC5" w:rsidP="00111EC5">
            <w:r w:rsidRPr="00F87974">
              <w:t>28.</w:t>
            </w:r>
          </w:p>
        </w:tc>
        <w:tc>
          <w:tcPr>
            <w:tcW w:w="3473" w:type="dxa"/>
          </w:tcPr>
          <w:p w:rsidR="00111EC5" w:rsidRDefault="00111EC5" w:rsidP="00111EC5">
            <w:r w:rsidRPr="00F87974">
              <w:t>Требования к мероприятиям по  обеспечению доступа инвалидов к объекту</w:t>
            </w:r>
          </w:p>
        </w:tc>
        <w:tc>
          <w:tcPr>
            <w:tcW w:w="5703" w:type="dxa"/>
          </w:tcPr>
          <w:p w:rsidR="00111EC5" w:rsidRDefault="00111EC5" w:rsidP="00111EC5">
            <w:pPr>
              <w:jc w:val="both"/>
            </w:pPr>
            <w:r w:rsidRPr="00F87974">
              <w:t>Не требуется</w:t>
            </w:r>
          </w:p>
        </w:tc>
      </w:tr>
      <w:tr w:rsidR="00111EC5" w:rsidRPr="00D13EE1" w:rsidTr="002F05C6">
        <w:tc>
          <w:tcPr>
            <w:tcW w:w="1030" w:type="dxa"/>
          </w:tcPr>
          <w:p w:rsidR="00111EC5" w:rsidRPr="00D13EE1" w:rsidRDefault="00111EC5" w:rsidP="00111EC5">
            <w:r w:rsidRPr="00F87974">
              <w:t>29.</w:t>
            </w:r>
          </w:p>
        </w:tc>
        <w:tc>
          <w:tcPr>
            <w:tcW w:w="3473" w:type="dxa"/>
          </w:tcPr>
          <w:p w:rsidR="00111EC5" w:rsidRDefault="00111EC5" w:rsidP="00111EC5">
            <w:r w:rsidRPr="00F87974">
              <w:t>Требования к инженерно-техническому укреплению  объекта в целях обеспечения его антитеррористической защищенности</w:t>
            </w:r>
          </w:p>
        </w:tc>
        <w:tc>
          <w:tcPr>
            <w:tcW w:w="5703" w:type="dxa"/>
          </w:tcPr>
          <w:p w:rsidR="00111EC5" w:rsidRDefault="00111EC5" w:rsidP="00111EC5">
            <w:pPr>
              <w:autoSpaceDE w:val="0"/>
              <w:autoSpaceDN w:val="0"/>
              <w:adjustRightInd w:val="0"/>
              <w:jc w:val="both"/>
            </w:pPr>
            <w:r w:rsidRPr="00F87974">
              <w:t xml:space="preserve">Разработать раздел «Антитеррористическая защищённость объекта» в соответствии с Постановлением Правительства РФ от 25.12.2013 N 1244 </w:t>
            </w:r>
            <w:r>
              <w:t>«</w:t>
            </w:r>
            <w:r w:rsidRPr="00F87974">
              <w:t xml:space="preserve">Об антитеррористической защищенности объектов </w:t>
            </w:r>
            <w:r>
              <w:t>(</w:t>
            </w:r>
            <w:r w:rsidRPr="00F87974">
              <w:t>территорий</w:t>
            </w:r>
            <w:r>
              <w:t>)»</w:t>
            </w:r>
            <w:r w:rsidRPr="00F87974">
              <w:t xml:space="preserve">, Приказом </w:t>
            </w:r>
            <w:proofErr w:type="spellStart"/>
            <w:r w:rsidRPr="00F87974">
              <w:t>Минрегиона</w:t>
            </w:r>
            <w:proofErr w:type="spellEnd"/>
            <w:r w:rsidRPr="00F87974">
              <w:t xml:space="preserve"> России от 05.07.2011 N 320 </w:t>
            </w:r>
            <w:r>
              <w:t>«</w:t>
            </w:r>
            <w:r w:rsidRPr="00F87974">
              <w:t xml:space="preserve">Об утверждении свода правил </w:t>
            </w:r>
            <w:r>
              <w:t>«</w:t>
            </w:r>
            <w:r w:rsidRPr="00F87974">
              <w:t>Обеспечение антитеррористической защищенности зданий и сооружений. Общие требования проектирования</w:t>
            </w:r>
            <w:r>
              <w:t xml:space="preserve">» </w:t>
            </w:r>
            <w:r w:rsidRPr="00F87974">
              <w:t>и другой нормативной документацией, действующей на территории Российской Федерации.</w:t>
            </w:r>
          </w:p>
        </w:tc>
      </w:tr>
      <w:tr w:rsidR="00111EC5" w:rsidRPr="00D13EE1" w:rsidTr="002F05C6">
        <w:tc>
          <w:tcPr>
            <w:tcW w:w="1030" w:type="dxa"/>
          </w:tcPr>
          <w:p w:rsidR="00111EC5" w:rsidRPr="00D13EE1" w:rsidRDefault="00111EC5" w:rsidP="00111EC5">
            <w:r w:rsidRPr="00F87974">
              <w:t>30.</w:t>
            </w:r>
          </w:p>
        </w:tc>
        <w:tc>
          <w:tcPr>
            <w:tcW w:w="3473" w:type="dxa"/>
          </w:tcPr>
          <w:p w:rsidR="00111EC5" w:rsidRDefault="00111EC5" w:rsidP="00111EC5">
            <w:r w:rsidRPr="00F87974">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5703" w:type="dxa"/>
          </w:tcPr>
          <w:p w:rsidR="00111EC5" w:rsidRDefault="00111EC5" w:rsidP="00111EC5">
            <w:pPr>
              <w:jc w:val="both"/>
            </w:pPr>
            <w:r w:rsidRPr="00F87974">
              <w:t>Разработать мероприятия в соответствии с ФЗ от 30.12.2009 № 384-ФЗ «Технический регламент о безопасности зданий и сооружений», а также в статье 12 Федерального закона от 30.03.1999 № 52-ФЗ «О санитарно-эпидемиологическом благополучии населения»</w:t>
            </w:r>
          </w:p>
        </w:tc>
      </w:tr>
      <w:tr w:rsidR="00111EC5" w:rsidRPr="00D13EE1" w:rsidTr="002F05C6">
        <w:tc>
          <w:tcPr>
            <w:tcW w:w="1030" w:type="dxa"/>
          </w:tcPr>
          <w:p w:rsidR="00111EC5" w:rsidRPr="00D13EE1" w:rsidRDefault="00111EC5" w:rsidP="00111EC5">
            <w:r w:rsidRPr="00F87974">
              <w:t>31.</w:t>
            </w:r>
          </w:p>
        </w:tc>
        <w:tc>
          <w:tcPr>
            <w:tcW w:w="3473" w:type="dxa"/>
          </w:tcPr>
          <w:p w:rsidR="00111EC5" w:rsidRDefault="00111EC5" w:rsidP="00111EC5">
            <w:r w:rsidRPr="00F87974">
              <w:t>Требования к технической эксплуатации и техническому обслуживанию объекта</w:t>
            </w:r>
          </w:p>
        </w:tc>
        <w:tc>
          <w:tcPr>
            <w:tcW w:w="5703" w:type="dxa"/>
          </w:tcPr>
          <w:p w:rsidR="00111EC5" w:rsidRDefault="00111EC5" w:rsidP="00111EC5">
            <w:pPr>
              <w:jc w:val="both"/>
            </w:pPr>
            <w:r w:rsidRPr="00F87974">
              <w:t>Разработать мероприятия в</w:t>
            </w:r>
            <w:r w:rsidRPr="00F87974">
              <w:rPr>
                <w:bCs/>
              </w:rPr>
              <w:t xml:space="preserve"> соответствии с </w:t>
            </w:r>
            <w:r>
              <w:rPr>
                <w:bCs/>
              </w:rPr>
              <w:t>«</w:t>
            </w:r>
            <w:r w:rsidRPr="00F87974">
              <w:rPr>
                <w:bCs/>
              </w:rPr>
              <w:t>СП 255.1325800.2016</w:t>
            </w:r>
            <w:r>
              <w:rPr>
                <w:bCs/>
              </w:rPr>
              <w:t>.</w:t>
            </w:r>
            <w:r w:rsidRPr="00F87974">
              <w:rPr>
                <w:bCs/>
              </w:rPr>
              <w:t xml:space="preserve"> Здания и сооружения. Правила эксплуатации. Основные положения».</w:t>
            </w:r>
          </w:p>
        </w:tc>
      </w:tr>
      <w:tr w:rsidR="00111EC5" w:rsidRPr="00D13EE1" w:rsidTr="002F05C6">
        <w:tc>
          <w:tcPr>
            <w:tcW w:w="1030" w:type="dxa"/>
          </w:tcPr>
          <w:p w:rsidR="00111EC5" w:rsidRPr="00D13EE1" w:rsidRDefault="00111EC5" w:rsidP="00111EC5">
            <w:r w:rsidRPr="00F87974">
              <w:t>32.</w:t>
            </w:r>
          </w:p>
        </w:tc>
        <w:tc>
          <w:tcPr>
            <w:tcW w:w="3473" w:type="dxa"/>
          </w:tcPr>
          <w:p w:rsidR="00111EC5" w:rsidRDefault="00111EC5" w:rsidP="00111EC5">
            <w:r w:rsidRPr="00F87974">
              <w:t>Требования к проекту организации строительства объекта</w:t>
            </w:r>
            <w:r>
              <w:t xml:space="preserve"> (</w:t>
            </w:r>
            <w:proofErr w:type="gramStart"/>
            <w:r>
              <w:t>ПОС</w:t>
            </w:r>
            <w:proofErr w:type="gramEnd"/>
            <w:r>
              <w:t>)</w:t>
            </w:r>
          </w:p>
        </w:tc>
        <w:tc>
          <w:tcPr>
            <w:tcW w:w="5703" w:type="dxa"/>
          </w:tcPr>
          <w:p w:rsidR="00111EC5" w:rsidRDefault="00111EC5" w:rsidP="00111EC5">
            <w:pPr>
              <w:autoSpaceDE w:val="0"/>
              <w:autoSpaceDN w:val="0"/>
              <w:adjustRightInd w:val="0"/>
              <w:jc w:val="both"/>
              <w:rPr>
                <w:bCs/>
              </w:rPr>
            </w:pPr>
            <w:r w:rsidRPr="00F87974">
              <w:t xml:space="preserve">Разработать раздел </w:t>
            </w:r>
            <w:r>
              <w:t>«</w:t>
            </w:r>
            <w:hyperlink r:id="rId29" w:history="1">
              <w:r w:rsidRPr="00F87974">
                <w:t>Проект</w:t>
              </w:r>
            </w:hyperlink>
            <w:r w:rsidRPr="00F87974">
              <w:t xml:space="preserve"> организации строительства</w:t>
            </w:r>
            <w:r>
              <w:t>»</w:t>
            </w:r>
            <w:r w:rsidRPr="00F87974">
              <w:t xml:space="preserve"> в соответствии </w:t>
            </w:r>
            <w:r w:rsidRPr="00F87974">
              <w:rPr>
                <w:bCs/>
              </w:rPr>
              <w:t xml:space="preserve">с </w:t>
            </w:r>
            <w:r>
              <w:rPr>
                <w:bCs/>
              </w:rPr>
              <w:t>«</w:t>
            </w:r>
            <w:r w:rsidRPr="00F87974">
              <w:rPr>
                <w:bCs/>
              </w:rPr>
              <w:t>СП 48.13330.2011</w:t>
            </w:r>
            <w:r>
              <w:rPr>
                <w:bCs/>
              </w:rPr>
              <w:t>.</w:t>
            </w:r>
            <w:r w:rsidRPr="00F87974">
              <w:rPr>
                <w:bCs/>
              </w:rPr>
              <w:t xml:space="preserve"> </w:t>
            </w:r>
            <w:r>
              <w:rPr>
                <w:bCs/>
              </w:rPr>
              <w:t xml:space="preserve">Свод правил. </w:t>
            </w:r>
            <w:r w:rsidRPr="00F87974">
              <w:rPr>
                <w:bCs/>
              </w:rPr>
              <w:t>Организация строительства</w:t>
            </w:r>
            <w:r>
              <w:rPr>
                <w:bCs/>
              </w:rPr>
              <w:t xml:space="preserve">. </w:t>
            </w:r>
            <w:r w:rsidRPr="006D79CB">
              <w:rPr>
                <w:bCs/>
              </w:rPr>
              <w:t xml:space="preserve">Актуализированная редакция </w:t>
            </w:r>
            <w:proofErr w:type="spellStart"/>
            <w:r w:rsidRPr="006D79CB">
              <w:rPr>
                <w:bCs/>
              </w:rPr>
              <w:t>СНиП</w:t>
            </w:r>
            <w:proofErr w:type="spellEnd"/>
            <w:r w:rsidRPr="006D79CB">
              <w:rPr>
                <w:bCs/>
              </w:rPr>
              <w:t xml:space="preserve"> 12-01-2004</w:t>
            </w:r>
            <w:r w:rsidRPr="00F87974">
              <w:rPr>
                <w:bCs/>
              </w:rPr>
              <w:t xml:space="preserve">». </w:t>
            </w:r>
          </w:p>
          <w:p w:rsidR="00111EC5" w:rsidRDefault="00111EC5" w:rsidP="00111EC5">
            <w:pPr>
              <w:jc w:val="both"/>
              <w:rPr>
                <w:bCs/>
              </w:rPr>
            </w:pPr>
            <w:r w:rsidRPr="00F87974">
              <w:rPr>
                <w:bCs/>
              </w:rPr>
              <w:t xml:space="preserve">При разработке </w:t>
            </w:r>
            <w:proofErr w:type="gramStart"/>
            <w:r w:rsidRPr="00F87974">
              <w:rPr>
                <w:bCs/>
              </w:rPr>
              <w:t>ПОС</w:t>
            </w:r>
            <w:proofErr w:type="gramEnd"/>
            <w:r w:rsidRPr="00F87974">
              <w:rPr>
                <w:bCs/>
              </w:rPr>
              <w:t xml:space="preserve"> учесть сложившуюся логистику Предприятия. Обеспечить постоянно свободный проезд на внутреннюю территорию Предприятия и выезд с территории.</w:t>
            </w:r>
          </w:p>
          <w:p w:rsidR="00111EC5" w:rsidRDefault="00111EC5" w:rsidP="00111EC5">
            <w:pPr>
              <w:jc w:val="both"/>
            </w:pPr>
            <w:r w:rsidRPr="00F87974">
              <w:rPr>
                <w:bCs/>
              </w:rPr>
              <w:t>При перекрытии движения через один из въездов для производства СМР обеспечить свободное перемещение грузопотоков Предприятия по твердому покрытию.</w:t>
            </w:r>
          </w:p>
        </w:tc>
      </w:tr>
      <w:tr w:rsidR="00111EC5" w:rsidRPr="00D13EE1" w:rsidTr="002F05C6">
        <w:tc>
          <w:tcPr>
            <w:tcW w:w="1030" w:type="dxa"/>
          </w:tcPr>
          <w:p w:rsidR="00111EC5" w:rsidRPr="00D13EE1" w:rsidRDefault="00111EC5" w:rsidP="00111EC5">
            <w:r w:rsidRPr="00F87974">
              <w:t>33.</w:t>
            </w:r>
          </w:p>
        </w:tc>
        <w:tc>
          <w:tcPr>
            <w:tcW w:w="3473" w:type="dxa"/>
          </w:tcPr>
          <w:p w:rsidR="00111EC5" w:rsidRDefault="00111EC5" w:rsidP="00111EC5">
            <w:r w:rsidRPr="00F87974">
              <w:t xml:space="preserve">Обоснование необходимости сноса или сохранения зданий, сооружений, зеленых  насаждений, а также переноса  </w:t>
            </w:r>
            <w:r w:rsidRPr="00F87974">
              <w:lastRenderedPageBreak/>
              <w:t>инженерных сетей и коммуникаций, расположенных на земельном участке, на котором планируется размещение объекта</w:t>
            </w:r>
          </w:p>
        </w:tc>
        <w:tc>
          <w:tcPr>
            <w:tcW w:w="5703" w:type="dxa"/>
          </w:tcPr>
          <w:p w:rsidR="00111EC5" w:rsidRDefault="00111EC5" w:rsidP="00111EC5">
            <w:pPr>
              <w:jc w:val="both"/>
            </w:pPr>
            <w:r w:rsidRPr="00F87974">
              <w:lastRenderedPageBreak/>
              <w:t>Не требуется.</w:t>
            </w:r>
          </w:p>
        </w:tc>
      </w:tr>
      <w:tr w:rsidR="00111EC5" w:rsidRPr="00D13EE1" w:rsidTr="002F05C6">
        <w:tc>
          <w:tcPr>
            <w:tcW w:w="1030" w:type="dxa"/>
          </w:tcPr>
          <w:p w:rsidR="00111EC5" w:rsidRPr="00D13EE1" w:rsidRDefault="00111EC5" w:rsidP="00111EC5">
            <w:r w:rsidRPr="00F87974">
              <w:lastRenderedPageBreak/>
              <w:t>34.</w:t>
            </w:r>
          </w:p>
        </w:tc>
        <w:tc>
          <w:tcPr>
            <w:tcW w:w="3473" w:type="dxa"/>
          </w:tcPr>
          <w:p w:rsidR="00111EC5" w:rsidRDefault="00111EC5" w:rsidP="00111EC5">
            <w:r w:rsidRPr="00F87974">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5703" w:type="dxa"/>
          </w:tcPr>
          <w:p w:rsidR="00111EC5" w:rsidRDefault="00111EC5" w:rsidP="00111EC5">
            <w:pPr>
              <w:jc w:val="both"/>
            </w:pPr>
            <w:r w:rsidRPr="00F87974">
              <w:t>Определить проектом</w:t>
            </w:r>
          </w:p>
        </w:tc>
      </w:tr>
      <w:tr w:rsidR="00111EC5" w:rsidRPr="00D13EE1" w:rsidTr="002F05C6">
        <w:tc>
          <w:tcPr>
            <w:tcW w:w="1030" w:type="dxa"/>
          </w:tcPr>
          <w:p w:rsidR="00111EC5" w:rsidRPr="00D13EE1" w:rsidRDefault="00111EC5" w:rsidP="00111EC5">
            <w:r w:rsidRPr="00F87974">
              <w:t>35.</w:t>
            </w:r>
          </w:p>
        </w:tc>
        <w:tc>
          <w:tcPr>
            <w:tcW w:w="3473" w:type="dxa"/>
          </w:tcPr>
          <w:p w:rsidR="00111EC5" w:rsidRDefault="00111EC5" w:rsidP="00111EC5">
            <w:r w:rsidRPr="00F87974">
              <w:t>Требования к разработке проекта  восстановления (рекультивации) нарушенных земель или плодородного слоя</w:t>
            </w:r>
          </w:p>
        </w:tc>
        <w:tc>
          <w:tcPr>
            <w:tcW w:w="5703" w:type="dxa"/>
          </w:tcPr>
          <w:p w:rsidR="00111EC5" w:rsidRDefault="00111EC5" w:rsidP="00111EC5">
            <w:pPr>
              <w:jc w:val="both"/>
            </w:pPr>
            <w:r w:rsidRPr="00F87974">
              <w:t>Определить проектом</w:t>
            </w:r>
          </w:p>
        </w:tc>
      </w:tr>
      <w:tr w:rsidR="00111EC5" w:rsidRPr="00D13EE1" w:rsidTr="002F05C6">
        <w:tc>
          <w:tcPr>
            <w:tcW w:w="1030" w:type="dxa"/>
          </w:tcPr>
          <w:p w:rsidR="00111EC5" w:rsidRPr="00D13EE1" w:rsidRDefault="00111EC5" w:rsidP="00111EC5">
            <w:r w:rsidRPr="00F87974">
              <w:t>36.</w:t>
            </w:r>
          </w:p>
        </w:tc>
        <w:tc>
          <w:tcPr>
            <w:tcW w:w="3473" w:type="dxa"/>
          </w:tcPr>
          <w:p w:rsidR="00111EC5" w:rsidRDefault="00111EC5" w:rsidP="00111EC5">
            <w:r w:rsidRPr="00F87974">
              <w:t>Требования к местам складирования излишков грунта и (или) мусора при строительстве и протяженность маршрута их доставки</w:t>
            </w:r>
          </w:p>
        </w:tc>
        <w:tc>
          <w:tcPr>
            <w:tcW w:w="5703" w:type="dxa"/>
          </w:tcPr>
          <w:p w:rsidR="00111EC5" w:rsidRDefault="00111EC5" w:rsidP="00111EC5">
            <w:pPr>
              <w:jc w:val="both"/>
            </w:pPr>
            <w:r w:rsidRPr="00F87974">
              <w:t xml:space="preserve">Разработать регламент по вывозу строительного мусора со строительной площадки. </w:t>
            </w:r>
          </w:p>
          <w:p w:rsidR="00111EC5" w:rsidRDefault="00111EC5" w:rsidP="00111EC5">
            <w:pPr>
              <w:jc w:val="both"/>
            </w:pPr>
            <w:r w:rsidRPr="00F87974">
              <w:t>Излишки грунта не используемые в строительстве подлежат вывозу.</w:t>
            </w:r>
          </w:p>
          <w:p w:rsidR="00111EC5" w:rsidRDefault="00111EC5" w:rsidP="00111EC5">
            <w:pPr>
              <w:jc w:val="both"/>
            </w:pPr>
            <w:r w:rsidRPr="00F87974">
              <w:t>Хранение грунтов для обратной засыпки организовать в зоне строительства при необходимости.</w:t>
            </w:r>
          </w:p>
          <w:p w:rsidR="00111EC5" w:rsidRDefault="00111EC5" w:rsidP="00111EC5">
            <w:pPr>
              <w:jc w:val="both"/>
            </w:pPr>
            <w:r w:rsidRPr="00F87974">
              <w:t>Строительный мусор накапливать в специализированный бункер с последующим вывозом по мере наполнения.</w:t>
            </w:r>
          </w:p>
        </w:tc>
      </w:tr>
      <w:tr w:rsidR="00111EC5" w:rsidRPr="00D13EE1" w:rsidTr="002F05C6">
        <w:tc>
          <w:tcPr>
            <w:tcW w:w="1030" w:type="dxa"/>
          </w:tcPr>
          <w:p w:rsidR="00111EC5" w:rsidRPr="00D13EE1" w:rsidRDefault="00111EC5" w:rsidP="00111EC5">
            <w:r w:rsidRPr="00F87974">
              <w:t>37.</w:t>
            </w:r>
          </w:p>
        </w:tc>
        <w:tc>
          <w:tcPr>
            <w:tcW w:w="3473" w:type="dxa"/>
          </w:tcPr>
          <w:p w:rsidR="00111EC5" w:rsidRDefault="00111EC5" w:rsidP="00111EC5">
            <w:r w:rsidRPr="00F87974">
              <w:t>Требования к выполнению научно-исследовательских и опытно-конструкторских работ в  процессе проектирования и строительства объекта</w:t>
            </w:r>
          </w:p>
        </w:tc>
        <w:tc>
          <w:tcPr>
            <w:tcW w:w="5703" w:type="dxa"/>
          </w:tcPr>
          <w:p w:rsidR="00111EC5" w:rsidRDefault="00111EC5" w:rsidP="00111EC5">
            <w:pPr>
              <w:jc w:val="both"/>
            </w:pPr>
            <w:r w:rsidRPr="00F87974">
              <w:t xml:space="preserve">Не требуется. </w:t>
            </w:r>
          </w:p>
        </w:tc>
      </w:tr>
      <w:tr w:rsidR="00111EC5" w:rsidRPr="00D13EE1" w:rsidTr="002F05C6">
        <w:tc>
          <w:tcPr>
            <w:tcW w:w="10206" w:type="dxa"/>
            <w:gridSpan w:val="3"/>
          </w:tcPr>
          <w:p w:rsidR="00111EC5" w:rsidRDefault="00111EC5" w:rsidP="00111EC5">
            <w:pPr>
              <w:contextualSpacing/>
              <w:jc w:val="center"/>
              <w:rPr>
                <w:b/>
              </w:rPr>
            </w:pPr>
            <w:r w:rsidRPr="00F87974">
              <w:rPr>
                <w:b/>
                <w:lang w:val="en-US"/>
              </w:rPr>
              <w:t>III</w:t>
            </w:r>
            <w:r w:rsidRPr="00F87974">
              <w:rPr>
                <w:b/>
              </w:rPr>
              <w:t>. Требования к проектным решениям.</w:t>
            </w:r>
          </w:p>
        </w:tc>
      </w:tr>
      <w:tr w:rsidR="00111EC5" w:rsidRPr="00D13EE1" w:rsidTr="002F05C6">
        <w:tc>
          <w:tcPr>
            <w:tcW w:w="1030" w:type="dxa"/>
          </w:tcPr>
          <w:p w:rsidR="00111EC5" w:rsidRPr="00D13EE1" w:rsidRDefault="00111EC5" w:rsidP="00111EC5">
            <w:r w:rsidRPr="00F87974">
              <w:t>38.</w:t>
            </w:r>
          </w:p>
        </w:tc>
        <w:tc>
          <w:tcPr>
            <w:tcW w:w="3473" w:type="dxa"/>
          </w:tcPr>
          <w:p w:rsidR="00111EC5" w:rsidRDefault="00111EC5" w:rsidP="00111EC5">
            <w:r w:rsidRPr="00F87974">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5703" w:type="dxa"/>
          </w:tcPr>
          <w:p w:rsidR="00111EC5" w:rsidRDefault="00111EC5" w:rsidP="00111EC5">
            <w:pPr>
              <w:jc w:val="both"/>
            </w:pPr>
            <w:r w:rsidRPr="00F87974">
              <w:t xml:space="preserve">Постановление Правительства РФ от 16.02.2008 N 87 (ред. от 21.04.2018) </w:t>
            </w:r>
            <w:r>
              <w:t>«</w:t>
            </w:r>
            <w:r w:rsidRPr="00F87974">
              <w:t>О составе разделов проектной документации и требованиях к их содержанию</w:t>
            </w:r>
            <w:r>
              <w:t>»</w:t>
            </w:r>
            <w:r w:rsidRPr="00F87974">
              <w:t>.</w:t>
            </w:r>
          </w:p>
        </w:tc>
      </w:tr>
      <w:tr w:rsidR="00111EC5" w:rsidRPr="00D13EE1" w:rsidTr="002F05C6">
        <w:tc>
          <w:tcPr>
            <w:tcW w:w="1030" w:type="dxa"/>
          </w:tcPr>
          <w:p w:rsidR="00111EC5" w:rsidRPr="00D13EE1" w:rsidRDefault="00111EC5" w:rsidP="00111EC5">
            <w:r w:rsidRPr="00F87974">
              <w:t>39.</w:t>
            </w:r>
          </w:p>
        </w:tc>
        <w:tc>
          <w:tcPr>
            <w:tcW w:w="3473" w:type="dxa"/>
          </w:tcPr>
          <w:p w:rsidR="00111EC5" w:rsidRDefault="00111EC5" w:rsidP="00111EC5">
            <w:r w:rsidRPr="00F87974">
              <w:t>Требования к подготовке сметной документации</w:t>
            </w:r>
          </w:p>
        </w:tc>
        <w:tc>
          <w:tcPr>
            <w:tcW w:w="5703" w:type="dxa"/>
            <w:vAlign w:val="center"/>
          </w:tcPr>
          <w:p w:rsidR="00111EC5" w:rsidRDefault="00111EC5" w:rsidP="00111EC5">
            <w:pPr>
              <w:jc w:val="both"/>
            </w:pPr>
            <w:proofErr w:type="gramStart"/>
            <w:r w:rsidRPr="00F87974">
              <w:t xml:space="preserve">Сметную документацию разработать в соответствии с </w:t>
            </w:r>
            <w:r>
              <w:t>«</w:t>
            </w:r>
            <w:r w:rsidRPr="00F87974">
              <w:t xml:space="preserve">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t>
            </w:r>
            <w:r w:rsidRPr="00F87974">
              <w:lastRenderedPageBreak/>
              <w:t>доля Российской</w:t>
            </w:r>
            <w:proofErr w:type="gramEnd"/>
            <w:r w:rsidRPr="00F87974">
              <w:t xml:space="preserve"> Федерации, субъектов Российской Федерации, муниципальных образований в уставных (складочных) капиталах которых составляет более 50 процентов</w:t>
            </w:r>
            <w:r>
              <w:t>»</w:t>
            </w:r>
            <w:r w:rsidRPr="00F87974">
              <w:t xml:space="preserve"> утвержденным Постановление Правительства РФ от 18.05.2009 N 427.</w:t>
            </w:r>
          </w:p>
        </w:tc>
      </w:tr>
      <w:tr w:rsidR="00111EC5" w:rsidRPr="00D13EE1" w:rsidTr="002F05C6">
        <w:tc>
          <w:tcPr>
            <w:tcW w:w="1030" w:type="dxa"/>
          </w:tcPr>
          <w:p w:rsidR="00111EC5" w:rsidRPr="00D13EE1" w:rsidRDefault="00111EC5" w:rsidP="00111EC5">
            <w:r w:rsidRPr="00F87974">
              <w:lastRenderedPageBreak/>
              <w:t>40.</w:t>
            </w:r>
          </w:p>
        </w:tc>
        <w:tc>
          <w:tcPr>
            <w:tcW w:w="3473" w:type="dxa"/>
          </w:tcPr>
          <w:p w:rsidR="00111EC5" w:rsidRDefault="00111EC5" w:rsidP="00111EC5">
            <w:r w:rsidRPr="00F87974">
              <w:t>Требования к разработке специальных технических условий</w:t>
            </w:r>
          </w:p>
        </w:tc>
        <w:tc>
          <w:tcPr>
            <w:tcW w:w="5703" w:type="dxa"/>
          </w:tcPr>
          <w:p w:rsidR="00111EC5" w:rsidRDefault="00111EC5" w:rsidP="00111EC5">
            <w:pPr>
              <w:jc w:val="both"/>
            </w:pPr>
            <w:r w:rsidRPr="00F87974">
              <w:t>Определить проектом</w:t>
            </w:r>
            <w:proofErr w:type="gramStart"/>
            <w:r w:rsidRPr="00F87974">
              <w:t xml:space="preserve"> .</w:t>
            </w:r>
            <w:proofErr w:type="gramEnd"/>
          </w:p>
        </w:tc>
      </w:tr>
      <w:tr w:rsidR="00111EC5" w:rsidRPr="00D13EE1" w:rsidTr="002F05C6">
        <w:tc>
          <w:tcPr>
            <w:tcW w:w="1030" w:type="dxa"/>
          </w:tcPr>
          <w:p w:rsidR="00111EC5" w:rsidRPr="00D13EE1" w:rsidRDefault="00111EC5" w:rsidP="00111EC5">
            <w:r w:rsidRPr="00F87974">
              <w:t>41.</w:t>
            </w:r>
          </w:p>
        </w:tc>
        <w:tc>
          <w:tcPr>
            <w:tcW w:w="3473" w:type="dxa"/>
          </w:tcPr>
          <w:p w:rsidR="00111EC5" w:rsidRDefault="00111EC5" w:rsidP="00111EC5">
            <w:r w:rsidRPr="00F87974">
              <w:t xml:space="preserve">Требования о применении при разработке проектной документации документов в области стандартизации, не включенных в </w:t>
            </w:r>
            <w:hyperlink r:id="rId30" w:tooltip="Постановление Правительства РФ от 26.12.2014 N 1521 (ред. от 07.12.2016)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history="1">
              <w:r w:rsidRPr="00F87974">
                <w:t>перечень</w:t>
              </w:r>
            </w:hyperlink>
            <w:r w:rsidRPr="00F87974">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от 30.12.2009 № 384-ФЗ «</w:t>
            </w:r>
            <w:r w:rsidRPr="00F87974">
              <w:t>Технический регламент о безопасности зданий и сооружений</w:t>
            </w:r>
            <w:r>
              <w:t>»</w:t>
            </w:r>
            <w:proofErr w:type="gramStart"/>
            <w:r w:rsidRPr="00F87974">
              <w:t>,</w:t>
            </w:r>
            <w:r>
              <w:t>П</w:t>
            </w:r>
            <w:proofErr w:type="gramEnd"/>
            <w:r w:rsidRPr="00F87974">
              <w:t xml:space="preserve">остановление Правительства Российской Федерации от 26 декабря 2014 года N 1521 </w:t>
            </w:r>
            <w:r>
              <w:t>«</w:t>
            </w:r>
            <w:r w:rsidRPr="00F87974">
              <w:t xml:space="preserve">Об </w:t>
            </w:r>
            <w:proofErr w:type="gramStart"/>
            <w:r w:rsidRPr="00F87974">
              <w:t xml:space="preserve">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w:t>
            </w:r>
            <w:r w:rsidRPr="00F87974">
              <w:t>Технический регламент о безопасности зданий и сооружений</w:t>
            </w:r>
            <w:r>
              <w:t>»</w:t>
            </w:r>
            <w:r w:rsidRPr="00F87974">
              <w:t xml:space="preserve"> (Собрание законодательства Российской Федерации, 2015, N 2, ст. 465; N 40, ст. 5568; 2016, N 50, ст. 7122)</w:t>
            </w:r>
            <w:proofErr w:type="gramEnd"/>
          </w:p>
        </w:tc>
        <w:tc>
          <w:tcPr>
            <w:tcW w:w="5703" w:type="dxa"/>
          </w:tcPr>
          <w:p w:rsidR="00111EC5" w:rsidRDefault="00111EC5" w:rsidP="00111EC5">
            <w:pPr>
              <w:jc w:val="both"/>
            </w:pPr>
            <w:r w:rsidRPr="00F87974">
              <w:t xml:space="preserve">Не требуется. </w:t>
            </w:r>
          </w:p>
        </w:tc>
      </w:tr>
      <w:tr w:rsidR="00111EC5" w:rsidRPr="00D13EE1" w:rsidTr="002F05C6">
        <w:tc>
          <w:tcPr>
            <w:tcW w:w="1030" w:type="dxa"/>
          </w:tcPr>
          <w:p w:rsidR="00111EC5" w:rsidRPr="00D13EE1" w:rsidRDefault="00111EC5" w:rsidP="00111EC5">
            <w:r w:rsidRPr="00F87974">
              <w:t>42.</w:t>
            </w:r>
          </w:p>
        </w:tc>
        <w:tc>
          <w:tcPr>
            <w:tcW w:w="3473" w:type="dxa"/>
          </w:tcPr>
          <w:p w:rsidR="00111EC5" w:rsidRDefault="00111EC5" w:rsidP="00111EC5">
            <w:r w:rsidRPr="00F87974">
              <w:t>Требования к выполнению демонстрационных материалов, макетов</w:t>
            </w:r>
          </w:p>
        </w:tc>
        <w:tc>
          <w:tcPr>
            <w:tcW w:w="5703" w:type="dxa"/>
          </w:tcPr>
          <w:p w:rsidR="00111EC5" w:rsidRDefault="00111EC5" w:rsidP="00111EC5">
            <w:pPr>
              <w:jc w:val="both"/>
            </w:pPr>
            <w:r w:rsidRPr="00F87974">
              <w:t>Не требуется.</w:t>
            </w:r>
          </w:p>
        </w:tc>
      </w:tr>
      <w:tr w:rsidR="00111EC5" w:rsidRPr="00D13EE1" w:rsidTr="002F05C6">
        <w:tc>
          <w:tcPr>
            <w:tcW w:w="1030" w:type="dxa"/>
          </w:tcPr>
          <w:p w:rsidR="00111EC5" w:rsidRPr="00D13EE1" w:rsidRDefault="00111EC5" w:rsidP="00111EC5">
            <w:r w:rsidRPr="00F87974">
              <w:t>43.</w:t>
            </w:r>
          </w:p>
        </w:tc>
        <w:tc>
          <w:tcPr>
            <w:tcW w:w="3473" w:type="dxa"/>
          </w:tcPr>
          <w:p w:rsidR="00111EC5" w:rsidRDefault="00111EC5" w:rsidP="00111EC5">
            <w:r w:rsidRPr="00F87974">
              <w:t>Требования о применении технологий информационного моделирования</w:t>
            </w:r>
          </w:p>
        </w:tc>
        <w:tc>
          <w:tcPr>
            <w:tcW w:w="5703" w:type="dxa"/>
          </w:tcPr>
          <w:p w:rsidR="00111EC5" w:rsidRDefault="00111EC5" w:rsidP="00111EC5">
            <w:pPr>
              <w:jc w:val="both"/>
            </w:pPr>
            <w:r w:rsidRPr="00F87974">
              <w:t xml:space="preserve">Выполнить в соответствии с </w:t>
            </w:r>
            <w:r>
              <w:t>«</w:t>
            </w:r>
            <w:r w:rsidRPr="00F87974">
              <w:t>СП 328.1325800.2017. Свод правил. Информационное моделирование в строительстве. Правила описания компонентов информационной модели</w:t>
            </w:r>
            <w:r>
              <w:t>»</w:t>
            </w:r>
            <w:r w:rsidRPr="00F87974">
              <w:t xml:space="preserve"> (утв. Приказом Минстроя России от 15.12.2017 N 1674/</w:t>
            </w:r>
            <w:proofErr w:type="spellStart"/>
            <w:proofErr w:type="gramStart"/>
            <w:r w:rsidRPr="00F87974">
              <w:t>пр</w:t>
            </w:r>
            <w:proofErr w:type="spellEnd"/>
            <w:proofErr w:type="gramEnd"/>
            <w:r w:rsidRPr="00F87974">
              <w:t>)</w:t>
            </w:r>
          </w:p>
        </w:tc>
      </w:tr>
      <w:tr w:rsidR="00111EC5" w:rsidRPr="00D13EE1" w:rsidTr="002F05C6">
        <w:tc>
          <w:tcPr>
            <w:tcW w:w="1030" w:type="dxa"/>
          </w:tcPr>
          <w:p w:rsidR="00111EC5" w:rsidRPr="00D13EE1" w:rsidRDefault="00111EC5" w:rsidP="00111EC5">
            <w:r w:rsidRPr="00F87974">
              <w:t>44.</w:t>
            </w:r>
          </w:p>
        </w:tc>
        <w:tc>
          <w:tcPr>
            <w:tcW w:w="3473" w:type="dxa"/>
          </w:tcPr>
          <w:p w:rsidR="00111EC5" w:rsidRDefault="00111EC5" w:rsidP="00111EC5">
            <w:r w:rsidRPr="00F87974">
              <w:t xml:space="preserve">Требование о применении  экономически  эффективной  проектной документации </w:t>
            </w:r>
            <w:r w:rsidRPr="00F87974">
              <w:lastRenderedPageBreak/>
              <w:t>повторного использования</w:t>
            </w:r>
          </w:p>
        </w:tc>
        <w:tc>
          <w:tcPr>
            <w:tcW w:w="5703" w:type="dxa"/>
          </w:tcPr>
          <w:p w:rsidR="00111EC5" w:rsidRDefault="00111EC5" w:rsidP="00111EC5">
            <w:pPr>
              <w:jc w:val="both"/>
              <w:rPr>
                <w:color w:val="548DD4" w:themeColor="text2" w:themeTint="99"/>
              </w:rPr>
            </w:pPr>
            <w:r w:rsidRPr="00F87974">
              <w:lastRenderedPageBreak/>
              <w:t>Не требуется.</w:t>
            </w:r>
          </w:p>
        </w:tc>
      </w:tr>
      <w:tr w:rsidR="00111EC5" w:rsidRPr="00D13EE1" w:rsidTr="002F05C6">
        <w:tc>
          <w:tcPr>
            <w:tcW w:w="1030" w:type="dxa"/>
          </w:tcPr>
          <w:p w:rsidR="00111EC5" w:rsidRPr="00D13EE1" w:rsidRDefault="00111EC5" w:rsidP="00111EC5">
            <w:r w:rsidRPr="00F87974">
              <w:lastRenderedPageBreak/>
              <w:t>45.</w:t>
            </w:r>
          </w:p>
        </w:tc>
        <w:tc>
          <w:tcPr>
            <w:tcW w:w="3473" w:type="dxa"/>
          </w:tcPr>
          <w:p w:rsidR="00111EC5" w:rsidRDefault="00111EC5" w:rsidP="00111EC5">
            <w:r w:rsidRPr="00F87974">
              <w:t>Прочие дополнительные требования и указания, конкретизирующие объем проектных работ</w:t>
            </w:r>
          </w:p>
        </w:tc>
        <w:tc>
          <w:tcPr>
            <w:tcW w:w="5703" w:type="dxa"/>
          </w:tcPr>
          <w:p w:rsidR="00111EC5" w:rsidRDefault="00111EC5" w:rsidP="00111EC5">
            <w:pPr>
              <w:jc w:val="both"/>
            </w:pPr>
            <w:r w:rsidRPr="00F87974">
              <w:t>Отсутствуют.</w:t>
            </w:r>
          </w:p>
        </w:tc>
      </w:tr>
      <w:tr w:rsidR="00111EC5" w:rsidRPr="00D13EE1" w:rsidTr="002F05C6">
        <w:tc>
          <w:tcPr>
            <w:tcW w:w="1030" w:type="dxa"/>
          </w:tcPr>
          <w:p w:rsidR="00111EC5" w:rsidRPr="00D13EE1" w:rsidRDefault="00111EC5" w:rsidP="00111EC5">
            <w:r w:rsidRPr="00F87974">
              <w:t>46.</w:t>
            </w:r>
          </w:p>
        </w:tc>
        <w:tc>
          <w:tcPr>
            <w:tcW w:w="3473" w:type="dxa"/>
          </w:tcPr>
          <w:p w:rsidR="00111EC5" w:rsidRDefault="00111EC5" w:rsidP="00111EC5">
            <w:r w:rsidRPr="00F87974">
              <w:t>К заданию на проектирование прилагаются:</w:t>
            </w:r>
          </w:p>
        </w:tc>
        <w:tc>
          <w:tcPr>
            <w:tcW w:w="5703" w:type="dxa"/>
          </w:tcPr>
          <w:p w:rsidR="00111EC5" w:rsidRDefault="00111EC5" w:rsidP="00111EC5">
            <w:pPr>
              <w:jc w:val="both"/>
            </w:pPr>
          </w:p>
        </w:tc>
      </w:tr>
      <w:tr w:rsidR="00111EC5" w:rsidRPr="00D13EE1" w:rsidTr="002F05C6">
        <w:tc>
          <w:tcPr>
            <w:tcW w:w="1030" w:type="dxa"/>
          </w:tcPr>
          <w:p w:rsidR="00111EC5" w:rsidRPr="00D13EE1" w:rsidRDefault="00111EC5" w:rsidP="00111EC5">
            <w:r w:rsidRPr="00F87974">
              <w:t xml:space="preserve">46.1. </w:t>
            </w:r>
          </w:p>
        </w:tc>
        <w:tc>
          <w:tcPr>
            <w:tcW w:w="3473" w:type="dxa"/>
          </w:tcPr>
          <w:p w:rsidR="00111EC5" w:rsidRDefault="00111EC5" w:rsidP="00111EC5">
            <w:r w:rsidRPr="00F87974">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p>
        </w:tc>
        <w:tc>
          <w:tcPr>
            <w:tcW w:w="5703" w:type="dxa"/>
          </w:tcPr>
          <w:p w:rsidR="00111EC5" w:rsidRDefault="00111EC5" w:rsidP="00111EC5">
            <w:pPr>
              <w:jc w:val="both"/>
            </w:pPr>
            <w:r w:rsidRPr="00F87974">
              <w:t>Предоставляется в составе исходных данных.</w:t>
            </w:r>
          </w:p>
        </w:tc>
      </w:tr>
      <w:tr w:rsidR="00111EC5" w:rsidRPr="00D13EE1" w:rsidTr="002F05C6">
        <w:tc>
          <w:tcPr>
            <w:tcW w:w="1030" w:type="dxa"/>
          </w:tcPr>
          <w:p w:rsidR="00111EC5" w:rsidRPr="00D13EE1" w:rsidRDefault="00111EC5" w:rsidP="00111EC5">
            <w:r w:rsidRPr="00F87974">
              <w:t>46.2.</w:t>
            </w:r>
          </w:p>
        </w:tc>
        <w:tc>
          <w:tcPr>
            <w:tcW w:w="3473" w:type="dxa"/>
          </w:tcPr>
          <w:p w:rsidR="00111EC5" w:rsidRDefault="00111EC5" w:rsidP="00111EC5">
            <w:r w:rsidRPr="00F87974">
              <w:t xml:space="preserve">Результаты инженерных изысканий </w:t>
            </w:r>
          </w:p>
        </w:tc>
        <w:tc>
          <w:tcPr>
            <w:tcW w:w="5703" w:type="dxa"/>
          </w:tcPr>
          <w:p w:rsidR="00111EC5" w:rsidRDefault="00111EC5" w:rsidP="00111EC5">
            <w:pPr>
              <w:jc w:val="both"/>
            </w:pPr>
            <w:r w:rsidRPr="00F87974">
              <w:t>Предоставляются в составе исходных данных.</w:t>
            </w:r>
          </w:p>
        </w:tc>
      </w:tr>
      <w:tr w:rsidR="00111EC5" w:rsidRPr="00D13EE1" w:rsidTr="002F05C6">
        <w:tc>
          <w:tcPr>
            <w:tcW w:w="1030" w:type="dxa"/>
          </w:tcPr>
          <w:p w:rsidR="00111EC5" w:rsidRPr="00D13EE1" w:rsidRDefault="00111EC5" w:rsidP="00111EC5">
            <w:r w:rsidRPr="00F87974">
              <w:t>46.3.</w:t>
            </w:r>
          </w:p>
        </w:tc>
        <w:tc>
          <w:tcPr>
            <w:tcW w:w="3473" w:type="dxa"/>
          </w:tcPr>
          <w:p w:rsidR="00111EC5" w:rsidRDefault="00111EC5" w:rsidP="00111EC5">
            <w:proofErr w:type="gramStart"/>
            <w:r w:rsidRPr="00F87974">
              <w:t>Технические условия на подключение объекта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roofErr w:type="gramEnd"/>
          </w:p>
        </w:tc>
        <w:tc>
          <w:tcPr>
            <w:tcW w:w="5703" w:type="dxa"/>
          </w:tcPr>
          <w:p w:rsidR="00111EC5" w:rsidRDefault="00111EC5" w:rsidP="00111EC5">
            <w:pPr>
              <w:jc w:val="both"/>
            </w:pPr>
            <w:r w:rsidRPr="00F87974">
              <w:t xml:space="preserve">Предоставляются в составе исходных данных. </w:t>
            </w:r>
          </w:p>
        </w:tc>
      </w:tr>
      <w:tr w:rsidR="00111EC5" w:rsidRPr="00D13EE1" w:rsidTr="002F05C6">
        <w:tc>
          <w:tcPr>
            <w:tcW w:w="1030" w:type="dxa"/>
          </w:tcPr>
          <w:p w:rsidR="00111EC5" w:rsidRPr="00D13EE1" w:rsidRDefault="00111EC5" w:rsidP="00111EC5">
            <w:r w:rsidRPr="00F87974">
              <w:t>46.4.</w:t>
            </w:r>
          </w:p>
        </w:tc>
        <w:tc>
          <w:tcPr>
            <w:tcW w:w="3473" w:type="dxa"/>
          </w:tcPr>
          <w:p w:rsidR="00111EC5" w:rsidRDefault="00111EC5" w:rsidP="00111EC5">
            <w:r w:rsidRPr="00F87974">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5703" w:type="dxa"/>
          </w:tcPr>
          <w:p w:rsidR="00111EC5" w:rsidRDefault="00111EC5" w:rsidP="00111EC5">
            <w:pPr>
              <w:jc w:val="both"/>
            </w:pPr>
            <w:r w:rsidRPr="00F87974">
              <w:t xml:space="preserve">Предоставляются в составе исходных данных. </w:t>
            </w:r>
          </w:p>
        </w:tc>
      </w:tr>
      <w:tr w:rsidR="00111EC5" w:rsidRPr="00D13EE1" w:rsidTr="002F05C6">
        <w:tc>
          <w:tcPr>
            <w:tcW w:w="1030" w:type="dxa"/>
          </w:tcPr>
          <w:p w:rsidR="00111EC5" w:rsidRPr="00D13EE1" w:rsidRDefault="00111EC5" w:rsidP="00111EC5">
            <w:r w:rsidRPr="00F87974">
              <w:t>46.5.</w:t>
            </w:r>
          </w:p>
        </w:tc>
        <w:tc>
          <w:tcPr>
            <w:tcW w:w="3473" w:type="dxa"/>
          </w:tcPr>
          <w:p w:rsidR="00111EC5" w:rsidRDefault="00111EC5" w:rsidP="00111EC5">
            <w:r w:rsidRPr="00F87974">
              <w:t>Решение о предварительном согласовании места размещения объекта (при наличии)</w:t>
            </w:r>
          </w:p>
        </w:tc>
        <w:tc>
          <w:tcPr>
            <w:tcW w:w="5703" w:type="dxa"/>
          </w:tcPr>
          <w:p w:rsidR="00111EC5" w:rsidRDefault="00111EC5" w:rsidP="00111EC5">
            <w:pPr>
              <w:jc w:val="both"/>
            </w:pPr>
            <w:r w:rsidRPr="00F87974">
              <w:t xml:space="preserve">Не требуется. </w:t>
            </w:r>
          </w:p>
        </w:tc>
      </w:tr>
      <w:tr w:rsidR="00111EC5" w:rsidRPr="00D13EE1" w:rsidTr="002F05C6">
        <w:tc>
          <w:tcPr>
            <w:tcW w:w="1030" w:type="dxa"/>
          </w:tcPr>
          <w:p w:rsidR="00111EC5" w:rsidRPr="00D13EE1" w:rsidRDefault="00111EC5" w:rsidP="00111EC5">
            <w:r w:rsidRPr="00F87974">
              <w:t>46.6.</w:t>
            </w:r>
          </w:p>
        </w:tc>
        <w:tc>
          <w:tcPr>
            <w:tcW w:w="3473" w:type="dxa"/>
          </w:tcPr>
          <w:p w:rsidR="00111EC5" w:rsidRDefault="00111EC5" w:rsidP="00111EC5">
            <w:r w:rsidRPr="00F87974">
              <w:t>Документ, подтверждающий полномочия лица, утверждающего задание на проектирование</w:t>
            </w:r>
          </w:p>
        </w:tc>
        <w:tc>
          <w:tcPr>
            <w:tcW w:w="5703" w:type="dxa"/>
          </w:tcPr>
          <w:p w:rsidR="00111EC5" w:rsidRDefault="00111EC5" w:rsidP="00111EC5">
            <w:pPr>
              <w:jc w:val="both"/>
            </w:pPr>
            <w:r w:rsidRPr="00F87974">
              <w:t xml:space="preserve">Предоставляется в составе исходных данных. </w:t>
            </w:r>
          </w:p>
        </w:tc>
      </w:tr>
      <w:tr w:rsidR="00111EC5" w:rsidRPr="00D13EE1" w:rsidTr="002F05C6">
        <w:tc>
          <w:tcPr>
            <w:tcW w:w="1030" w:type="dxa"/>
          </w:tcPr>
          <w:p w:rsidR="00111EC5" w:rsidRPr="00D13EE1" w:rsidRDefault="00111EC5" w:rsidP="00111EC5">
            <w:r w:rsidRPr="00F87974">
              <w:t>46.7.</w:t>
            </w:r>
          </w:p>
        </w:tc>
        <w:tc>
          <w:tcPr>
            <w:tcW w:w="3473" w:type="dxa"/>
          </w:tcPr>
          <w:p w:rsidR="00111EC5" w:rsidRDefault="00111EC5" w:rsidP="00111EC5">
            <w:proofErr w:type="gramStart"/>
            <w:r w:rsidRPr="00F87974">
              <w:t>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roofErr w:type="gramEnd"/>
          </w:p>
        </w:tc>
        <w:tc>
          <w:tcPr>
            <w:tcW w:w="5703" w:type="dxa"/>
          </w:tcPr>
          <w:p w:rsidR="00111EC5" w:rsidRDefault="00111EC5" w:rsidP="00111EC5">
            <w:pPr>
              <w:jc w:val="both"/>
            </w:pPr>
            <w:r w:rsidRPr="00F87974">
              <w:t>Выписки из технологических регламентов на препараты-представители.</w:t>
            </w:r>
          </w:p>
          <w:p w:rsidR="00111EC5" w:rsidRDefault="00111EC5" w:rsidP="00111EC5">
            <w:pPr>
              <w:jc w:val="both"/>
            </w:pPr>
            <w:r w:rsidRPr="00F87974">
              <w:t>Перечень инженерного оборудования приобретенного Заказчиком.</w:t>
            </w:r>
          </w:p>
          <w:p w:rsidR="00111EC5" w:rsidRDefault="00111EC5" w:rsidP="00111EC5">
            <w:pPr>
              <w:jc w:val="both"/>
            </w:pPr>
            <w:r w:rsidRPr="00F87974">
              <w:t>Перечень технологического оборудования приобретенного Заказчиком.</w:t>
            </w:r>
          </w:p>
        </w:tc>
      </w:tr>
      <w:tr w:rsidR="00111EC5" w:rsidRPr="00D13EE1" w:rsidTr="002F05C6">
        <w:tc>
          <w:tcPr>
            <w:tcW w:w="10206" w:type="dxa"/>
            <w:gridSpan w:val="3"/>
          </w:tcPr>
          <w:p w:rsidR="00111EC5" w:rsidRDefault="00111EC5" w:rsidP="00111EC5">
            <w:pPr>
              <w:contextualSpacing/>
              <w:jc w:val="center"/>
              <w:rPr>
                <w:b/>
              </w:rPr>
            </w:pPr>
            <w:r w:rsidRPr="00F87974">
              <w:rPr>
                <w:b/>
                <w:lang w:val="en-US"/>
              </w:rPr>
              <w:t>IV</w:t>
            </w:r>
            <w:r w:rsidRPr="00F87974">
              <w:rPr>
                <w:b/>
              </w:rPr>
              <w:t>. Дополнительные требования.</w:t>
            </w:r>
          </w:p>
        </w:tc>
      </w:tr>
      <w:tr w:rsidR="00111EC5" w:rsidRPr="00D13EE1" w:rsidTr="002F05C6">
        <w:tc>
          <w:tcPr>
            <w:tcW w:w="1030" w:type="dxa"/>
          </w:tcPr>
          <w:p w:rsidR="00111EC5" w:rsidRPr="00D13EE1" w:rsidRDefault="00111EC5" w:rsidP="00111EC5">
            <w:r w:rsidRPr="00F87974">
              <w:t>47.</w:t>
            </w:r>
          </w:p>
        </w:tc>
        <w:tc>
          <w:tcPr>
            <w:tcW w:w="3473" w:type="dxa"/>
          </w:tcPr>
          <w:p w:rsidR="00111EC5" w:rsidRDefault="00111EC5" w:rsidP="00111EC5">
            <w:r w:rsidRPr="00F87974">
              <w:t>Особые условия</w:t>
            </w:r>
          </w:p>
        </w:tc>
        <w:tc>
          <w:tcPr>
            <w:tcW w:w="5703" w:type="dxa"/>
          </w:tcPr>
          <w:p w:rsidR="00111EC5" w:rsidRDefault="00111EC5" w:rsidP="00111EC5">
            <w:pPr>
              <w:jc w:val="both"/>
            </w:pPr>
            <w:r w:rsidRPr="00F87974">
              <w:t xml:space="preserve">Работы выполняются на территории режимного предприятия. </w:t>
            </w:r>
          </w:p>
          <w:p w:rsidR="00111EC5" w:rsidRDefault="00111EC5" w:rsidP="00111EC5">
            <w:pPr>
              <w:jc w:val="both"/>
            </w:pPr>
            <w:r w:rsidRPr="00F87974">
              <w:t>Подрядчик обязан иметь лицензию ФСБ России на проведение работ, связанных с использованием сведений, составляющих государственную тайну.</w:t>
            </w:r>
          </w:p>
          <w:p w:rsidR="00111EC5" w:rsidRDefault="00111EC5" w:rsidP="00111EC5">
            <w:pPr>
              <w:jc w:val="both"/>
            </w:pPr>
            <w:r w:rsidRPr="00F87974">
              <w:t xml:space="preserve">Подрядчик должен быть членом </w:t>
            </w:r>
            <w:proofErr w:type="spellStart"/>
            <w:r w:rsidRPr="00F87974">
              <w:t>саморегулируемой</w:t>
            </w:r>
            <w:proofErr w:type="spellEnd"/>
            <w:r w:rsidRPr="00F87974">
              <w:t xml:space="preserve"> организации в области архитектурно-строительного </w:t>
            </w:r>
            <w:r w:rsidRPr="00F87974">
              <w:lastRenderedPageBreak/>
              <w:t xml:space="preserve">проектирования в соответствии с Градостроительным кодексом РФ. В качестве подтверждения соответствия данному требованию Подрядчик обязан </w:t>
            </w:r>
            <w:proofErr w:type="gramStart"/>
            <w:r w:rsidRPr="00F87974">
              <w:t>предоставить следующие документы</w:t>
            </w:r>
            <w:proofErr w:type="gramEnd"/>
            <w:r w:rsidRPr="00F87974">
              <w:t>:</w:t>
            </w:r>
          </w:p>
          <w:p w:rsidR="00111EC5" w:rsidRDefault="00111EC5" w:rsidP="00111EC5">
            <w:pPr>
              <w:jc w:val="both"/>
            </w:pPr>
            <w:proofErr w:type="gramStart"/>
            <w:r w:rsidRPr="00F87974">
              <w:t xml:space="preserve">- выписку из реестра членов вышеуказанной </w:t>
            </w:r>
            <w:proofErr w:type="spellStart"/>
            <w:r w:rsidRPr="00F87974">
              <w:t>саморегулируемой</w:t>
            </w:r>
            <w:proofErr w:type="spellEnd"/>
            <w:r w:rsidRPr="00F87974">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в области инженерных изысканий,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111EC5" w:rsidRDefault="00111EC5" w:rsidP="00111EC5">
            <w:pPr>
              <w:jc w:val="both"/>
            </w:pPr>
            <w:r w:rsidRPr="00F87974">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F87974">
              <w:t>менее начальной</w:t>
            </w:r>
            <w:proofErr w:type="gramEnd"/>
            <w:r w:rsidRPr="00F87974">
              <w:t xml:space="preserve"> (максимальной) цены контракта, который должен быть заключен по итогам проводимой закупки.</w:t>
            </w:r>
          </w:p>
        </w:tc>
      </w:tr>
      <w:tr w:rsidR="00111EC5" w:rsidRPr="00D13EE1" w:rsidTr="002F05C6">
        <w:tc>
          <w:tcPr>
            <w:tcW w:w="1030" w:type="dxa"/>
          </w:tcPr>
          <w:p w:rsidR="00111EC5" w:rsidRPr="00D13EE1" w:rsidRDefault="00111EC5" w:rsidP="00111EC5">
            <w:r w:rsidRPr="00F87974">
              <w:lastRenderedPageBreak/>
              <w:t>48.</w:t>
            </w:r>
          </w:p>
        </w:tc>
        <w:tc>
          <w:tcPr>
            <w:tcW w:w="3473" w:type="dxa"/>
          </w:tcPr>
          <w:p w:rsidR="00111EC5" w:rsidRDefault="00111EC5" w:rsidP="00111EC5">
            <w:r w:rsidRPr="00F87974">
              <w:t>Стадии проектирования</w:t>
            </w:r>
          </w:p>
        </w:tc>
        <w:tc>
          <w:tcPr>
            <w:tcW w:w="5703" w:type="dxa"/>
          </w:tcPr>
          <w:p w:rsidR="00111EC5" w:rsidRDefault="00111EC5" w:rsidP="00111EC5">
            <w:pPr>
              <w:jc w:val="both"/>
            </w:pPr>
            <w:r w:rsidRPr="00F87974">
              <w:t>2 (две) стадии</w:t>
            </w:r>
          </w:p>
        </w:tc>
      </w:tr>
      <w:tr w:rsidR="00111EC5" w:rsidRPr="00D13EE1" w:rsidTr="002F05C6">
        <w:tc>
          <w:tcPr>
            <w:tcW w:w="1030" w:type="dxa"/>
          </w:tcPr>
          <w:p w:rsidR="00111EC5" w:rsidRPr="00D13EE1" w:rsidRDefault="00111EC5" w:rsidP="00111EC5">
            <w:r w:rsidRPr="00F87974">
              <w:t>48.1.</w:t>
            </w:r>
          </w:p>
        </w:tc>
        <w:tc>
          <w:tcPr>
            <w:tcW w:w="3473" w:type="dxa"/>
          </w:tcPr>
          <w:p w:rsidR="00111EC5" w:rsidRDefault="00111EC5" w:rsidP="00111EC5">
            <w:r w:rsidRPr="00F87974">
              <w:t>Разработка проектной документации (ПД)</w:t>
            </w:r>
          </w:p>
        </w:tc>
        <w:tc>
          <w:tcPr>
            <w:tcW w:w="5703" w:type="dxa"/>
          </w:tcPr>
          <w:p w:rsidR="00111EC5" w:rsidRDefault="00111EC5" w:rsidP="00111EC5">
            <w:pPr>
              <w:jc w:val="both"/>
            </w:pPr>
            <w:r w:rsidRPr="00F87974">
              <w:t>Проектную документацию разработать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строительство объекта.</w:t>
            </w:r>
          </w:p>
        </w:tc>
      </w:tr>
      <w:tr w:rsidR="00111EC5" w:rsidRPr="00D13EE1" w:rsidTr="002F05C6">
        <w:tc>
          <w:tcPr>
            <w:tcW w:w="1030" w:type="dxa"/>
          </w:tcPr>
          <w:p w:rsidR="00111EC5" w:rsidRPr="00D13EE1" w:rsidRDefault="00111EC5" w:rsidP="00111EC5">
            <w:r w:rsidRPr="00F87974">
              <w:t>48.1.1.</w:t>
            </w:r>
          </w:p>
        </w:tc>
        <w:tc>
          <w:tcPr>
            <w:tcW w:w="3473" w:type="dxa"/>
          </w:tcPr>
          <w:p w:rsidR="00111EC5" w:rsidRDefault="00111EC5" w:rsidP="00111EC5">
            <w:r w:rsidRPr="00F87974">
              <w:t>Требования по форме предоставления Проектной документации</w:t>
            </w:r>
          </w:p>
        </w:tc>
        <w:tc>
          <w:tcPr>
            <w:tcW w:w="5703" w:type="dxa"/>
          </w:tcPr>
          <w:p w:rsidR="00111EC5" w:rsidRDefault="00111EC5" w:rsidP="00111EC5">
            <w:pPr>
              <w:jc w:val="both"/>
            </w:pPr>
            <w:r w:rsidRPr="00F87974">
              <w:t xml:space="preserve">Проектная документация предоставляется: </w:t>
            </w:r>
          </w:p>
          <w:p w:rsidR="00111EC5" w:rsidRDefault="00111EC5" w:rsidP="00111EC5">
            <w:pPr>
              <w:numPr>
                <w:ilvl w:val="1"/>
                <w:numId w:val="9"/>
              </w:numPr>
              <w:ind w:left="0" w:firstLine="0"/>
              <w:jc w:val="both"/>
            </w:pPr>
            <w:r w:rsidRPr="00F87974">
              <w:t xml:space="preserve">Комплект </w:t>
            </w:r>
            <w:proofErr w:type="gramStart"/>
            <w:r w:rsidRPr="00F87974">
              <w:t>Проектная</w:t>
            </w:r>
            <w:proofErr w:type="gramEnd"/>
            <w:r w:rsidRPr="00F87974">
              <w:t xml:space="preserve"> документации на бумажном носителе – 4 экземпляра. </w:t>
            </w:r>
          </w:p>
          <w:p w:rsidR="00111EC5" w:rsidRDefault="00111EC5" w:rsidP="00111EC5">
            <w:pPr>
              <w:numPr>
                <w:ilvl w:val="1"/>
                <w:numId w:val="9"/>
              </w:numPr>
              <w:ind w:left="0" w:firstLine="0"/>
              <w:jc w:val="both"/>
            </w:pPr>
            <w:r w:rsidRPr="00F87974">
              <w:t xml:space="preserve">Комплект </w:t>
            </w:r>
            <w:proofErr w:type="gramStart"/>
            <w:r w:rsidRPr="00F87974">
              <w:t>Проектная</w:t>
            </w:r>
            <w:proofErr w:type="gramEnd"/>
            <w:r w:rsidRPr="00F87974">
              <w:t xml:space="preserve"> документации в электронном виде (</w:t>
            </w:r>
            <w:r w:rsidRPr="00F87974">
              <w:rPr>
                <w:lang w:val="en-US"/>
              </w:rPr>
              <w:t>CD</w:t>
            </w:r>
            <w:r w:rsidRPr="00F87974">
              <w:t xml:space="preserve"> - диск) в формате разработки (.</w:t>
            </w:r>
            <w:r w:rsidRPr="00F87974">
              <w:rPr>
                <w:lang w:val="en-US"/>
              </w:rPr>
              <w:t>DOC</w:t>
            </w:r>
            <w:r w:rsidRPr="00F87974">
              <w:t>, .</w:t>
            </w:r>
            <w:r w:rsidRPr="00F87974">
              <w:rPr>
                <w:lang w:val="en-US"/>
              </w:rPr>
              <w:t>DWG</w:t>
            </w:r>
            <w:r w:rsidRPr="00F87974">
              <w:t>,</w:t>
            </w:r>
            <w:r>
              <w:t xml:space="preserve"> </w:t>
            </w:r>
            <w:r w:rsidRPr="00F87974">
              <w:t>.</w:t>
            </w:r>
            <w:r w:rsidRPr="00F87974">
              <w:rPr>
                <w:lang w:val="en-US"/>
              </w:rPr>
              <w:t>PDF</w:t>
            </w:r>
            <w:r w:rsidRPr="00F87974">
              <w:t xml:space="preserve">, </w:t>
            </w:r>
            <w:r w:rsidRPr="00F87974">
              <w:rPr>
                <w:lang w:val="en-US"/>
              </w:rPr>
              <w:t>REVIT</w:t>
            </w:r>
            <w:r w:rsidRPr="00F87974">
              <w:t xml:space="preserve">) – 1 экземпляр. </w:t>
            </w:r>
          </w:p>
          <w:p w:rsidR="00111EC5" w:rsidRDefault="00111EC5" w:rsidP="00111EC5">
            <w:pPr>
              <w:numPr>
                <w:ilvl w:val="1"/>
                <w:numId w:val="9"/>
              </w:numPr>
              <w:ind w:left="0" w:firstLine="0"/>
              <w:jc w:val="both"/>
            </w:pPr>
            <w:r w:rsidRPr="00F87974">
              <w:t>Библиотека шрифтов для форматов (.</w:t>
            </w:r>
            <w:r w:rsidRPr="00F87974">
              <w:rPr>
                <w:lang w:val="en-US"/>
              </w:rPr>
              <w:t>DOC</w:t>
            </w:r>
            <w:r w:rsidRPr="00F87974">
              <w:t>, .</w:t>
            </w:r>
            <w:r w:rsidRPr="00F87974">
              <w:rPr>
                <w:lang w:val="en-US"/>
              </w:rPr>
              <w:t>DWG</w:t>
            </w:r>
            <w:r w:rsidRPr="00F87974">
              <w:t>,</w:t>
            </w:r>
            <w:r>
              <w:t xml:space="preserve"> </w:t>
            </w:r>
            <w:r w:rsidRPr="00F87974">
              <w:t>.</w:t>
            </w:r>
            <w:r w:rsidRPr="00F87974">
              <w:rPr>
                <w:lang w:val="en-US"/>
              </w:rPr>
              <w:t>PDF</w:t>
            </w:r>
            <w:r w:rsidRPr="00F87974">
              <w:t xml:space="preserve">, </w:t>
            </w:r>
            <w:r w:rsidRPr="00F87974">
              <w:rPr>
                <w:lang w:val="en-US"/>
              </w:rPr>
              <w:t>REVIT</w:t>
            </w:r>
            <w:r w:rsidRPr="00F87974">
              <w:t>).</w:t>
            </w:r>
          </w:p>
        </w:tc>
      </w:tr>
      <w:tr w:rsidR="00111EC5" w:rsidRPr="00D13EE1" w:rsidTr="002F05C6">
        <w:tc>
          <w:tcPr>
            <w:tcW w:w="1030" w:type="dxa"/>
          </w:tcPr>
          <w:p w:rsidR="00111EC5" w:rsidRPr="00D13EE1" w:rsidRDefault="00111EC5" w:rsidP="00111EC5">
            <w:pPr>
              <w:rPr>
                <w:highlight w:val="yellow"/>
              </w:rPr>
            </w:pPr>
            <w:r w:rsidRPr="00F87974">
              <w:t>48.2.</w:t>
            </w:r>
          </w:p>
        </w:tc>
        <w:tc>
          <w:tcPr>
            <w:tcW w:w="3473" w:type="dxa"/>
          </w:tcPr>
          <w:p w:rsidR="00111EC5" w:rsidRDefault="00111EC5" w:rsidP="00111EC5">
            <w:r w:rsidRPr="00F87974">
              <w:t>Разработка рабочей документации (РД)</w:t>
            </w:r>
          </w:p>
        </w:tc>
        <w:tc>
          <w:tcPr>
            <w:tcW w:w="5703" w:type="dxa"/>
          </w:tcPr>
          <w:p w:rsidR="00111EC5" w:rsidRDefault="00111EC5" w:rsidP="00111EC5">
            <w:pPr>
              <w:jc w:val="both"/>
              <w:rPr>
                <w:highlight w:val="yellow"/>
              </w:rPr>
            </w:pPr>
            <w:r w:rsidRPr="00F87974">
              <w:t xml:space="preserve">Рабочую документацию разработать в составе необходимом для полноценного строительства. </w:t>
            </w:r>
            <w:r>
              <w:t>«</w:t>
            </w:r>
            <w:r w:rsidRPr="00F87974">
              <w:t xml:space="preserve">ГОСТ </w:t>
            </w:r>
            <w:proofErr w:type="gramStart"/>
            <w:r w:rsidRPr="00F87974">
              <w:t>Р</w:t>
            </w:r>
            <w:proofErr w:type="gramEnd"/>
            <w:r w:rsidRPr="00F87974">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t>»</w:t>
            </w:r>
            <w:r w:rsidRPr="00F87974">
              <w:t xml:space="preserve"> (утв. и </w:t>
            </w:r>
            <w:proofErr w:type="gramStart"/>
            <w:r w:rsidRPr="00F87974">
              <w:t>введен</w:t>
            </w:r>
            <w:proofErr w:type="gramEnd"/>
            <w:r w:rsidRPr="00F87974">
              <w:t xml:space="preserve"> в действие Приказом </w:t>
            </w:r>
            <w:proofErr w:type="spellStart"/>
            <w:r w:rsidRPr="00F87974">
              <w:t>Росстандарта</w:t>
            </w:r>
            <w:proofErr w:type="spellEnd"/>
            <w:r w:rsidRPr="00F87974">
              <w:t xml:space="preserve"> от 11.06.2013 N 156-ст)</w:t>
            </w:r>
          </w:p>
        </w:tc>
      </w:tr>
      <w:tr w:rsidR="00111EC5" w:rsidRPr="00D13EE1" w:rsidTr="002F05C6">
        <w:tc>
          <w:tcPr>
            <w:tcW w:w="1030" w:type="dxa"/>
          </w:tcPr>
          <w:p w:rsidR="00111EC5" w:rsidRPr="00D13EE1" w:rsidRDefault="00111EC5" w:rsidP="00111EC5">
            <w:r w:rsidRPr="00F87974">
              <w:t>48.2.1.</w:t>
            </w:r>
          </w:p>
        </w:tc>
        <w:tc>
          <w:tcPr>
            <w:tcW w:w="3473" w:type="dxa"/>
          </w:tcPr>
          <w:p w:rsidR="00111EC5" w:rsidRDefault="00111EC5" w:rsidP="00111EC5">
            <w:r w:rsidRPr="00F87974">
              <w:t>Требования по форме предоставления Рабочей документации</w:t>
            </w:r>
          </w:p>
        </w:tc>
        <w:tc>
          <w:tcPr>
            <w:tcW w:w="5703" w:type="dxa"/>
          </w:tcPr>
          <w:p w:rsidR="00111EC5" w:rsidRDefault="00111EC5" w:rsidP="00111EC5">
            <w:pPr>
              <w:jc w:val="both"/>
            </w:pPr>
            <w:r w:rsidRPr="00F87974">
              <w:t xml:space="preserve">Проектная документация предоставляется: </w:t>
            </w:r>
          </w:p>
          <w:p w:rsidR="00111EC5" w:rsidRDefault="00111EC5" w:rsidP="00111EC5">
            <w:pPr>
              <w:numPr>
                <w:ilvl w:val="1"/>
                <w:numId w:val="9"/>
              </w:numPr>
              <w:ind w:left="0" w:firstLine="0"/>
              <w:jc w:val="both"/>
            </w:pPr>
            <w:r w:rsidRPr="00F87974">
              <w:t xml:space="preserve">Комплект Рабочей документации на бумажном носителе – 4 экземпляра. </w:t>
            </w:r>
          </w:p>
          <w:p w:rsidR="00111EC5" w:rsidRDefault="00111EC5" w:rsidP="00111EC5">
            <w:pPr>
              <w:numPr>
                <w:ilvl w:val="1"/>
                <w:numId w:val="9"/>
              </w:numPr>
              <w:ind w:left="0" w:firstLine="0"/>
              <w:jc w:val="both"/>
            </w:pPr>
            <w:r w:rsidRPr="00F87974">
              <w:t>Комплект Рабочей документации в электронном виде (CD - диск) в формате разработки (.DOC, .DWG,</w:t>
            </w:r>
            <w:r>
              <w:t xml:space="preserve"> </w:t>
            </w:r>
            <w:r w:rsidRPr="00F87974">
              <w:t xml:space="preserve">.PDF, </w:t>
            </w:r>
            <w:r w:rsidRPr="00F87974">
              <w:rPr>
                <w:lang w:val="en-US"/>
              </w:rPr>
              <w:t>REVIT</w:t>
            </w:r>
            <w:r w:rsidRPr="00F87974">
              <w:t xml:space="preserve">) – 1 экземпляр. </w:t>
            </w:r>
          </w:p>
          <w:p w:rsidR="00111EC5" w:rsidRDefault="00111EC5" w:rsidP="00111EC5">
            <w:pPr>
              <w:numPr>
                <w:ilvl w:val="1"/>
                <w:numId w:val="9"/>
              </w:numPr>
              <w:ind w:left="0" w:firstLine="0"/>
              <w:jc w:val="both"/>
            </w:pPr>
            <w:r w:rsidRPr="00F87974">
              <w:lastRenderedPageBreak/>
              <w:t>Библиотека шрифтов для форматов (.DOC, .DWG,</w:t>
            </w:r>
            <w:r>
              <w:t xml:space="preserve"> </w:t>
            </w:r>
            <w:r w:rsidRPr="00F87974">
              <w:t xml:space="preserve">.PDF, </w:t>
            </w:r>
            <w:r w:rsidRPr="00F87974">
              <w:rPr>
                <w:lang w:val="en-US"/>
              </w:rPr>
              <w:t>REVIT</w:t>
            </w:r>
            <w:r w:rsidRPr="00F87974">
              <w:t>).</w:t>
            </w:r>
          </w:p>
        </w:tc>
      </w:tr>
    </w:tbl>
    <w:p w:rsidR="00162696" w:rsidRPr="002739E0" w:rsidRDefault="00162696" w:rsidP="002739E0">
      <w:pPr>
        <w:sectPr w:rsidR="00162696" w:rsidRPr="002739E0" w:rsidSect="004F231C">
          <w:footerReference w:type="default" r:id="rId31"/>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111EC5">
        <w:rPr>
          <w:b/>
        </w:rPr>
        <w:t>. ПРОЕКТ ДОГОВОРА</w:t>
      </w:r>
    </w:p>
    <w:p w:rsidR="00111EC5" w:rsidRPr="00D13EE1" w:rsidRDefault="00111EC5" w:rsidP="00111EC5">
      <w:pPr>
        <w:pStyle w:val="3"/>
        <w:numPr>
          <w:ilvl w:val="2"/>
          <w:numId w:val="10"/>
        </w:numPr>
        <w:tabs>
          <w:tab w:val="clear" w:pos="0"/>
          <w:tab w:val="left" w:pos="8364"/>
        </w:tabs>
        <w:suppressAutoHyphens/>
        <w:spacing w:before="0" w:after="0"/>
        <w:ind w:left="0" w:firstLine="0"/>
        <w:jc w:val="center"/>
        <w:rPr>
          <w:rFonts w:ascii="Times New Roman" w:hAnsi="Times New Roman" w:cs="Times New Roman"/>
        </w:rPr>
      </w:pPr>
      <w:r w:rsidRPr="00D13EE1">
        <w:rPr>
          <w:rFonts w:ascii="Times New Roman" w:hAnsi="Times New Roman" w:cs="Times New Roman"/>
        </w:rPr>
        <w:t>ДОГОВОР № __________</w:t>
      </w:r>
    </w:p>
    <w:p w:rsidR="00111EC5" w:rsidRPr="00D13EE1" w:rsidRDefault="00111EC5" w:rsidP="00111EC5">
      <w:pPr>
        <w:jc w:val="both"/>
        <w:rPr>
          <w:b/>
        </w:rPr>
      </w:pPr>
    </w:p>
    <w:p w:rsidR="00111EC5" w:rsidRDefault="00111EC5" w:rsidP="00111EC5">
      <w:pPr>
        <w:tabs>
          <w:tab w:val="right" w:pos="10206"/>
        </w:tabs>
        <w:ind w:right="-1"/>
        <w:jc w:val="both"/>
      </w:pPr>
      <w:r w:rsidRPr="00D13EE1">
        <w:t>город Москва</w:t>
      </w:r>
      <w:r w:rsidRPr="00D13EE1">
        <w:tab/>
        <w:t>«___» _____________ 201</w:t>
      </w:r>
      <w:r w:rsidRPr="00D13EE1">
        <w:rPr>
          <w:lang w:val="en-US"/>
        </w:rPr>
        <w:t>9</w:t>
      </w:r>
      <w:r w:rsidRPr="00D13EE1">
        <w:t xml:space="preserve"> г.</w:t>
      </w:r>
    </w:p>
    <w:p w:rsidR="00111EC5" w:rsidRPr="00D13EE1" w:rsidRDefault="00111EC5" w:rsidP="00111EC5">
      <w:pPr>
        <w:jc w:val="both"/>
      </w:pPr>
    </w:p>
    <w:p w:rsidR="00111EC5" w:rsidRPr="00D13EE1" w:rsidRDefault="00111EC5" w:rsidP="00111EC5">
      <w:pPr>
        <w:ind w:firstLine="567"/>
        <w:jc w:val="both"/>
      </w:pPr>
      <w:r w:rsidRPr="00D13EE1">
        <w:rPr>
          <w:b/>
        </w:rPr>
        <w:t>Федеральное государственное унитарное предприятие «Московский эндокринный завод» (ФГУП «Московский эндокринный завод»)</w:t>
      </w:r>
      <w:r w:rsidRPr="00D13EE1">
        <w:t>, именуемое в дальнейшем «Заказчик», в лице Генерального директора Фонарева Михаила Юрьевича, действующего на основании Устава, с одной стороны, и</w:t>
      </w:r>
    </w:p>
    <w:p w:rsidR="00111EC5" w:rsidRPr="00D13EE1" w:rsidRDefault="00111EC5" w:rsidP="00111EC5">
      <w:pPr>
        <w:ind w:firstLine="567"/>
        <w:jc w:val="both"/>
      </w:pPr>
      <w:proofErr w:type="gramStart"/>
      <w:r w:rsidRPr="00D13EE1">
        <w:rPr>
          <w:b/>
        </w:rPr>
        <w:t>____________________________ «___________________» (_________________________)</w:t>
      </w:r>
      <w:r w:rsidRPr="00D13EE1">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____________, объявленного Извещением о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111EC5" w:rsidRPr="00D13EE1" w:rsidRDefault="00111EC5" w:rsidP="00111EC5">
      <w:pPr>
        <w:ind w:firstLine="426"/>
        <w:jc w:val="both"/>
      </w:pPr>
    </w:p>
    <w:p w:rsidR="00111EC5" w:rsidRPr="00D13EE1" w:rsidRDefault="00111EC5" w:rsidP="00111EC5">
      <w:pPr>
        <w:pStyle w:val="2"/>
        <w:widowControl w:val="0"/>
        <w:numPr>
          <w:ilvl w:val="1"/>
          <w:numId w:val="10"/>
        </w:numPr>
        <w:tabs>
          <w:tab w:val="clear" w:pos="0"/>
        </w:tabs>
        <w:suppressAutoHyphens/>
        <w:spacing w:after="0"/>
        <w:ind w:left="0" w:firstLine="0"/>
        <w:rPr>
          <w:sz w:val="24"/>
          <w:szCs w:val="24"/>
        </w:rPr>
      </w:pPr>
      <w:r w:rsidRPr="00D13EE1">
        <w:rPr>
          <w:sz w:val="24"/>
          <w:szCs w:val="24"/>
        </w:rPr>
        <w:t>СТАТЬЯ 1</w:t>
      </w:r>
    </w:p>
    <w:p w:rsidR="00111EC5" w:rsidRPr="00D13EE1" w:rsidRDefault="00111EC5" w:rsidP="00111EC5">
      <w:pPr>
        <w:jc w:val="center"/>
        <w:rPr>
          <w:b/>
        </w:rPr>
      </w:pPr>
      <w:r w:rsidRPr="00D13EE1">
        <w:rPr>
          <w:b/>
        </w:rPr>
        <w:t>ОПРЕДЕЛЕНИЯ</w:t>
      </w:r>
    </w:p>
    <w:p w:rsidR="00111EC5" w:rsidRPr="00D13EE1" w:rsidRDefault="00111EC5" w:rsidP="00111EC5">
      <w:pPr>
        <w:ind w:firstLine="567"/>
        <w:jc w:val="both"/>
      </w:pPr>
      <w:r w:rsidRPr="00D13EE1">
        <w:rPr>
          <w:bCs/>
        </w:rPr>
        <w:t>1.1. В целях настоящего Договора п</w:t>
      </w:r>
      <w:r w:rsidRPr="00D13EE1">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111EC5" w:rsidRPr="00D13EE1" w:rsidRDefault="00111EC5" w:rsidP="00111EC5">
      <w:pPr>
        <w:jc w:val="both"/>
      </w:pPr>
    </w:p>
    <w:tbl>
      <w:tblPr>
        <w:tblW w:w="0" w:type="auto"/>
        <w:tblLayout w:type="fixed"/>
        <w:tblLook w:val="0000"/>
      </w:tblPr>
      <w:tblGrid>
        <w:gridCol w:w="3085"/>
        <w:gridCol w:w="7229"/>
      </w:tblGrid>
      <w:tr w:rsidR="00111EC5" w:rsidRPr="00D13EE1" w:rsidTr="002F05C6">
        <w:tc>
          <w:tcPr>
            <w:tcW w:w="3085" w:type="dxa"/>
            <w:shd w:val="clear" w:color="auto" w:fill="auto"/>
          </w:tcPr>
          <w:p w:rsidR="00111EC5" w:rsidRPr="00D13EE1" w:rsidRDefault="00111EC5" w:rsidP="002F05C6">
            <w:pPr>
              <w:snapToGrid w:val="0"/>
              <w:jc w:val="both"/>
              <w:rPr>
                <w:b/>
              </w:rPr>
            </w:pPr>
            <w:r w:rsidRPr="00D13EE1">
              <w:rPr>
                <w:b/>
              </w:rPr>
              <w:t>Договор</w:t>
            </w:r>
          </w:p>
        </w:tc>
        <w:tc>
          <w:tcPr>
            <w:tcW w:w="7229" w:type="dxa"/>
            <w:shd w:val="clear" w:color="auto" w:fill="auto"/>
          </w:tcPr>
          <w:p w:rsidR="00111EC5" w:rsidRPr="00D13EE1" w:rsidRDefault="00111EC5" w:rsidP="002F05C6">
            <w:pPr>
              <w:snapToGrid w:val="0"/>
              <w:jc w:val="both"/>
              <w:rPr>
                <w:b/>
              </w:rPr>
            </w:pPr>
            <w:r w:rsidRPr="00D13EE1">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tc>
      </w:tr>
      <w:tr w:rsidR="00111EC5" w:rsidRPr="00D13EE1" w:rsidTr="002F05C6">
        <w:tc>
          <w:tcPr>
            <w:tcW w:w="3085" w:type="dxa"/>
            <w:shd w:val="clear" w:color="auto" w:fill="auto"/>
          </w:tcPr>
          <w:p w:rsidR="00111EC5" w:rsidRPr="00D13EE1" w:rsidRDefault="00111EC5" w:rsidP="002F05C6">
            <w:pPr>
              <w:snapToGrid w:val="0"/>
              <w:jc w:val="both"/>
              <w:rPr>
                <w:b/>
              </w:rPr>
            </w:pPr>
            <w:r w:rsidRPr="00D13EE1">
              <w:rPr>
                <w:b/>
              </w:rPr>
              <w:t>Объект</w:t>
            </w:r>
          </w:p>
        </w:tc>
        <w:tc>
          <w:tcPr>
            <w:tcW w:w="7229" w:type="dxa"/>
            <w:shd w:val="clear" w:color="auto" w:fill="auto"/>
          </w:tcPr>
          <w:p w:rsidR="00111EC5" w:rsidRPr="00D13EE1" w:rsidRDefault="00111EC5" w:rsidP="002F05C6">
            <w:pPr>
              <w:snapToGrid w:val="0"/>
              <w:jc w:val="both"/>
            </w:pPr>
            <w:r w:rsidRPr="00D13EE1">
              <w:t>Проектируемое производство Филиала «</w:t>
            </w:r>
            <w:proofErr w:type="spellStart"/>
            <w:r w:rsidRPr="00D13EE1">
              <w:t>Лефортовский</w:t>
            </w:r>
            <w:proofErr w:type="spellEnd"/>
            <w:r w:rsidRPr="00D13EE1">
              <w:t xml:space="preserve">» ФГУП «Московский эндокринный завод», расположенного по адресу: </w:t>
            </w:r>
            <w:proofErr w:type="gramStart"/>
            <w:r w:rsidRPr="00D13EE1">
              <w:t>г</w:t>
            </w:r>
            <w:proofErr w:type="gramEnd"/>
            <w:r w:rsidRPr="00D13EE1">
              <w:t>. Москва, Шоссе Энтузиастов, д. 23.</w:t>
            </w:r>
          </w:p>
        </w:tc>
      </w:tr>
      <w:tr w:rsidR="00111EC5" w:rsidRPr="00D13EE1" w:rsidTr="002F05C6">
        <w:trPr>
          <w:trHeight w:val="859"/>
        </w:trPr>
        <w:tc>
          <w:tcPr>
            <w:tcW w:w="3085" w:type="dxa"/>
            <w:shd w:val="clear" w:color="auto" w:fill="auto"/>
          </w:tcPr>
          <w:p w:rsidR="00111EC5" w:rsidRPr="00D13EE1" w:rsidRDefault="00111EC5" w:rsidP="002F05C6">
            <w:pPr>
              <w:snapToGrid w:val="0"/>
              <w:jc w:val="both"/>
              <w:rPr>
                <w:b/>
              </w:rPr>
            </w:pPr>
            <w:r w:rsidRPr="00D13EE1">
              <w:rPr>
                <w:b/>
              </w:rPr>
              <w:t>Работы</w:t>
            </w:r>
          </w:p>
        </w:tc>
        <w:tc>
          <w:tcPr>
            <w:tcW w:w="7229" w:type="dxa"/>
            <w:shd w:val="clear" w:color="auto" w:fill="auto"/>
          </w:tcPr>
          <w:p w:rsidR="00111EC5" w:rsidRPr="00D13EE1" w:rsidRDefault="00111EC5" w:rsidP="002F05C6">
            <w:pPr>
              <w:snapToGrid w:val="0"/>
              <w:jc w:val="both"/>
            </w:pPr>
            <w:r w:rsidRPr="00D13EE1">
              <w:t xml:space="preserve">Означает работы по внесению изменений в проектную документацию </w:t>
            </w:r>
            <w:r>
              <w:t xml:space="preserve">и разработку рабочей документации </w:t>
            </w:r>
            <w:r w:rsidRPr="00D13EE1">
              <w:t>в объеме согласно Заданию на проектирование, подлежащему выполнению Подрядчиком в соответствии с условиями Договора и Нормами.</w:t>
            </w:r>
          </w:p>
        </w:tc>
      </w:tr>
      <w:tr w:rsidR="00111EC5" w:rsidRPr="00D13EE1" w:rsidTr="002F05C6">
        <w:trPr>
          <w:trHeight w:val="1575"/>
        </w:trPr>
        <w:tc>
          <w:tcPr>
            <w:tcW w:w="3085" w:type="dxa"/>
            <w:shd w:val="clear" w:color="auto" w:fill="auto"/>
          </w:tcPr>
          <w:p w:rsidR="00111EC5" w:rsidRPr="00D13EE1" w:rsidRDefault="00111EC5" w:rsidP="002F05C6">
            <w:pPr>
              <w:snapToGrid w:val="0"/>
              <w:jc w:val="both"/>
              <w:rPr>
                <w:b/>
              </w:rPr>
            </w:pPr>
            <w:r w:rsidRPr="00D13EE1">
              <w:rPr>
                <w:b/>
              </w:rPr>
              <w:t>Задание на проектирование</w:t>
            </w:r>
          </w:p>
        </w:tc>
        <w:tc>
          <w:tcPr>
            <w:tcW w:w="7229" w:type="dxa"/>
            <w:shd w:val="clear" w:color="auto" w:fill="auto"/>
          </w:tcPr>
          <w:p w:rsidR="00111EC5" w:rsidRPr="00D13EE1" w:rsidRDefault="00111EC5" w:rsidP="002F05C6">
            <w:pPr>
              <w:snapToGrid w:val="0"/>
              <w:jc w:val="both"/>
            </w:pPr>
            <w:r w:rsidRPr="00D13EE1">
              <w:t>Означает исходный документ на проектирование технического объекта, который устанавливает структуру проекта, основные требования к проектной документации в целом и (или) разделам проектной документации разрабатываемого объекта, его технические характеристики, специальные требования к инженерным системам и архитектурной части.</w:t>
            </w:r>
          </w:p>
        </w:tc>
      </w:tr>
      <w:tr w:rsidR="00111EC5" w:rsidRPr="00D13EE1" w:rsidTr="002F05C6">
        <w:trPr>
          <w:trHeight w:val="847"/>
        </w:trPr>
        <w:tc>
          <w:tcPr>
            <w:tcW w:w="3085" w:type="dxa"/>
            <w:shd w:val="clear" w:color="auto" w:fill="auto"/>
          </w:tcPr>
          <w:p w:rsidR="00111EC5" w:rsidRPr="00D13EE1" w:rsidRDefault="00111EC5" w:rsidP="002F05C6">
            <w:pPr>
              <w:snapToGrid w:val="0"/>
              <w:jc w:val="both"/>
              <w:rPr>
                <w:b/>
              </w:rPr>
            </w:pPr>
            <w:r w:rsidRPr="00D13EE1">
              <w:rPr>
                <w:b/>
              </w:rPr>
              <w:t>Акт сдачи-приемки выполненных работ</w:t>
            </w:r>
          </w:p>
        </w:tc>
        <w:tc>
          <w:tcPr>
            <w:tcW w:w="7229" w:type="dxa"/>
            <w:shd w:val="clear" w:color="auto" w:fill="auto"/>
          </w:tcPr>
          <w:p w:rsidR="00111EC5" w:rsidRPr="00D13EE1" w:rsidRDefault="00111EC5" w:rsidP="002F05C6">
            <w:pPr>
              <w:snapToGrid w:val="0"/>
              <w:jc w:val="both"/>
            </w:pPr>
            <w:r w:rsidRPr="00D13EE1">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tc>
      </w:tr>
      <w:tr w:rsidR="00111EC5" w:rsidRPr="00D13EE1" w:rsidTr="002F05C6">
        <w:tc>
          <w:tcPr>
            <w:tcW w:w="3085" w:type="dxa"/>
            <w:shd w:val="clear" w:color="auto" w:fill="auto"/>
          </w:tcPr>
          <w:p w:rsidR="00111EC5" w:rsidRPr="00D13EE1" w:rsidRDefault="00111EC5" w:rsidP="002F05C6">
            <w:pPr>
              <w:snapToGrid w:val="0"/>
              <w:jc w:val="both"/>
              <w:rPr>
                <w:b/>
              </w:rPr>
            </w:pPr>
            <w:r w:rsidRPr="00D13EE1">
              <w:rPr>
                <w:b/>
              </w:rPr>
              <w:t>Нормы</w:t>
            </w:r>
          </w:p>
        </w:tc>
        <w:tc>
          <w:tcPr>
            <w:tcW w:w="7229" w:type="dxa"/>
            <w:shd w:val="clear" w:color="auto" w:fill="auto"/>
          </w:tcPr>
          <w:p w:rsidR="00111EC5" w:rsidRPr="00D13EE1" w:rsidRDefault="00111EC5" w:rsidP="002F05C6">
            <w:pPr>
              <w:snapToGrid w:val="0"/>
              <w:jc w:val="both"/>
            </w:pPr>
            <w:r w:rsidRPr="00D13EE1">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w:t>
            </w:r>
            <w:proofErr w:type="gramStart"/>
            <w:r w:rsidRPr="00D13EE1">
              <w:t>г</w:t>
            </w:r>
            <w:proofErr w:type="gramEnd"/>
            <w:r w:rsidRPr="00D13EE1">
              <w:t xml:space="preserve">. Москвы, а так же требования Правил надлежащей производственной практики, утвержденные Приказом </w:t>
            </w:r>
            <w:proofErr w:type="spellStart"/>
            <w:r w:rsidRPr="00D13EE1">
              <w:t>Минпромторга</w:t>
            </w:r>
            <w:proofErr w:type="spellEnd"/>
            <w:r w:rsidRPr="00D13EE1">
              <w:t xml:space="preserve"> России от 14.06.2013г №916.</w:t>
            </w:r>
          </w:p>
        </w:tc>
      </w:tr>
      <w:tr w:rsidR="00111EC5" w:rsidRPr="00D13EE1" w:rsidTr="002F05C6">
        <w:tc>
          <w:tcPr>
            <w:tcW w:w="3085" w:type="dxa"/>
            <w:shd w:val="clear" w:color="auto" w:fill="auto"/>
          </w:tcPr>
          <w:p w:rsidR="00111EC5" w:rsidRPr="00D13EE1" w:rsidRDefault="00111EC5" w:rsidP="002F05C6">
            <w:pPr>
              <w:snapToGrid w:val="0"/>
              <w:jc w:val="both"/>
              <w:rPr>
                <w:b/>
              </w:rPr>
            </w:pPr>
            <w:r w:rsidRPr="00D13EE1">
              <w:rPr>
                <w:b/>
              </w:rPr>
              <w:t>Представитель Заказчика</w:t>
            </w:r>
          </w:p>
        </w:tc>
        <w:tc>
          <w:tcPr>
            <w:tcW w:w="7229" w:type="dxa"/>
            <w:shd w:val="clear" w:color="auto" w:fill="auto"/>
          </w:tcPr>
          <w:p w:rsidR="00111EC5" w:rsidRPr="00D13EE1" w:rsidRDefault="00111EC5" w:rsidP="002F05C6">
            <w:pPr>
              <w:snapToGrid w:val="0"/>
              <w:jc w:val="both"/>
            </w:pPr>
            <w:r w:rsidRPr="00D13EE1">
              <w:t>Лицо, уполномоченное Заказчиком выполнять его обязательства по Договору.</w:t>
            </w:r>
          </w:p>
        </w:tc>
      </w:tr>
      <w:tr w:rsidR="00111EC5" w:rsidRPr="00D13EE1" w:rsidTr="002F05C6">
        <w:trPr>
          <w:trHeight w:val="661"/>
        </w:trPr>
        <w:tc>
          <w:tcPr>
            <w:tcW w:w="3085" w:type="dxa"/>
            <w:shd w:val="clear" w:color="auto" w:fill="auto"/>
          </w:tcPr>
          <w:p w:rsidR="00111EC5" w:rsidRPr="00D13EE1" w:rsidRDefault="00111EC5" w:rsidP="002F05C6">
            <w:pPr>
              <w:snapToGrid w:val="0"/>
              <w:jc w:val="both"/>
              <w:rPr>
                <w:b/>
              </w:rPr>
            </w:pPr>
            <w:r w:rsidRPr="00D13EE1">
              <w:rPr>
                <w:b/>
              </w:rPr>
              <w:lastRenderedPageBreak/>
              <w:t>Представитель Подрядчика</w:t>
            </w:r>
          </w:p>
        </w:tc>
        <w:tc>
          <w:tcPr>
            <w:tcW w:w="7229" w:type="dxa"/>
            <w:shd w:val="clear" w:color="auto" w:fill="auto"/>
          </w:tcPr>
          <w:p w:rsidR="00111EC5" w:rsidRPr="00D13EE1" w:rsidRDefault="00111EC5" w:rsidP="002F05C6">
            <w:pPr>
              <w:snapToGrid w:val="0"/>
              <w:jc w:val="both"/>
            </w:pPr>
            <w:r w:rsidRPr="00D13EE1">
              <w:t>Лицо, уполномоченное Подрядчиком выполнять его обязательства по Договору.</w:t>
            </w:r>
          </w:p>
        </w:tc>
      </w:tr>
      <w:tr w:rsidR="00111EC5" w:rsidRPr="00D13EE1" w:rsidTr="002F05C6">
        <w:tc>
          <w:tcPr>
            <w:tcW w:w="3085" w:type="dxa"/>
            <w:shd w:val="clear" w:color="auto" w:fill="auto"/>
          </w:tcPr>
          <w:p w:rsidR="00111EC5" w:rsidRPr="00D13EE1" w:rsidRDefault="00111EC5" w:rsidP="002F05C6">
            <w:pPr>
              <w:snapToGrid w:val="0"/>
              <w:jc w:val="both"/>
              <w:rPr>
                <w:b/>
              </w:rPr>
            </w:pPr>
            <w:r w:rsidRPr="00D13EE1">
              <w:rPr>
                <w:b/>
              </w:rPr>
              <w:t>Проектная документация (ПД)</w:t>
            </w:r>
          </w:p>
        </w:tc>
        <w:tc>
          <w:tcPr>
            <w:tcW w:w="7229" w:type="dxa"/>
            <w:shd w:val="clear" w:color="auto" w:fill="auto"/>
          </w:tcPr>
          <w:p w:rsidR="00111EC5" w:rsidRPr="00D13EE1" w:rsidRDefault="00111EC5" w:rsidP="002F05C6">
            <w:pPr>
              <w:pStyle w:val="1"/>
              <w:numPr>
                <w:ilvl w:val="0"/>
                <w:numId w:val="0"/>
              </w:numPr>
              <w:spacing w:before="0" w:after="0"/>
              <w:jc w:val="both"/>
              <w:rPr>
                <w:sz w:val="24"/>
                <w:szCs w:val="24"/>
              </w:rPr>
            </w:pPr>
            <w:r w:rsidRPr="00D13EE1">
              <w:rPr>
                <w:b w:val="0"/>
                <w:sz w:val="24"/>
                <w:szCs w:val="24"/>
              </w:rPr>
              <w:t xml:space="preserve">Документация, разработанная в соответствии с требованиями </w:t>
            </w:r>
            <w:r w:rsidRPr="00D13EE1">
              <w:rPr>
                <w:b w:val="0"/>
                <w:bCs w:val="0"/>
                <w:kern w:val="0"/>
                <w:sz w:val="24"/>
                <w:szCs w:val="24"/>
              </w:rPr>
              <w:t>Постановлением Правительства РФ от 16.02.2008 г. № 87 «О составе разделов проектной документации и требованиях к их содержанию»,</w:t>
            </w:r>
            <w:r w:rsidRPr="00D13EE1">
              <w:rPr>
                <w:b w:val="0"/>
                <w:sz w:val="24"/>
                <w:szCs w:val="24"/>
              </w:rPr>
              <w:t xml:space="preserve"> «ГОСТ </w:t>
            </w:r>
            <w:proofErr w:type="gramStart"/>
            <w:r w:rsidRPr="00D13EE1">
              <w:rPr>
                <w:b w:val="0"/>
                <w:sz w:val="24"/>
                <w:szCs w:val="24"/>
              </w:rPr>
              <w:t>Р</w:t>
            </w:r>
            <w:proofErr w:type="gramEnd"/>
            <w:r w:rsidRPr="00D13EE1">
              <w:rPr>
                <w:b w:val="0"/>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r w:rsidR="00111EC5" w:rsidRPr="00D13EE1" w:rsidTr="002F05C6">
        <w:tc>
          <w:tcPr>
            <w:tcW w:w="3085" w:type="dxa"/>
            <w:shd w:val="clear" w:color="auto" w:fill="auto"/>
          </w:tcPr>
          <w:p w:rsidR="00111EC5" w:rsidRPr="00D13EE1" w:rsidRDefault="00111EC5" w:rsidP="002F05C6">
            <w:pPr>
              <w:snapToGrid w:val="0"/>
              <w:rPr>
                <w:b/>
              </w:rPr>
            </w:pPr>
            <w:r w:rsidRPr="00D13EE1">
              <w:rPr>
                <w:b/>
              </w:rPr>
              <w:t>Рабочая документация (РД)</w:t>
            </w:r>
          </w:p>
        </w:tc>
        <w:tc>
          <w:tcPr>
            <w:tcW w:w="7229" w:type="dxa"/>
            <w:shd w:val="clear" w:color="auto" w:fill="auto"/>
          </w:tcPr>
          <w:p w:rsidR="00111EC5" w:rsidRPr="00D13EE1" w:rsidRDefault="00111EC5" w:rsidP="002F05C6">
            <w:pPr>
              <w:jc w:val="both"/>
            </w:pPr>
            <w:r>
              <w:rPr>
                <w:rFonts w:hint="eastAsia"/>
              </w:rPr>
              <w:t>Документация</w:t>
            </w:r>
            <w:r w:rsidRPr="00D13EE1">
              <w:t xml:space="preserve">, </w:t>
            </w:r>
            <w:r>
              <w:rPr>
                <w:rFonts w:hint="eastAsia"/>
              </w:rPr>
              <w:t>разработанная</w:t>
            </w:r>
            <w:r w:rsidRPr="00D13EE1">
              <w:t xml:space="preserve"> </w:t>
            </w:r>
            <w:r>
              <w:rPr>
                <w:rFonts w:hint="eastAsia"/>
              </w:rPr>
              <w:t>в</w:t>
            </w:r>
            <w:r w:rsidRPr="00D13EE1">
              <w:t xml:space="preserve"> </w:t>
            </w:r>
            <w:r>
              <w:rPr>
                <w:rFonts w:hint="eastAsia"/>
              </w:rPr>
              <w:t>соответствии</w:t>
            </w:r>
            <w:r w:rsidRPr="00D13EE1">
              <w:t xml:space="preserve"> </w:t>
            </w:r>
            <w:r>
              <w:rPr>
                <w:rFonts w:hint="eastAsia"/>
              </w:rPr>
              <w:t>с</w:t>
            </w:r>
            <w:r w:rsidRPr="00D13EE1">
              <w:t xml:space="preserve"> </w:t>
            </w:r>
            <w:r>
              <w:rPr>
                <w:rFonts w:hint="eastAsia"/>
              </w:rPr>
              <w:t>требованиями</w:t>
            </w:r>
            <w:r w:rsidRPr="00D13EE1">
              <w:t xml:space="preserve">: «ГОСТ </w:t>
            </w:r>
            <w:proofErr w:type="gramStart"/>
            <w:r w:rsidRPr="00D13EE1">
              <w:t>Р</w:t>
            </w:r>
            <w:proofErr w:type="gramEnd"/>
            <w:r w:rsidRPr="00D13EE1">
              <w:t xml:space="preserve"> 21.1101-2013. Национальный стандарт Российской Федерации. Система проектной документации для строительства. </w:t>
            </w:r>
            <w:proofErr w:type="gramStart"/>
            <w:r w:rsidRPr="00D13EE1">
              <w:t xml:space="preserve">Основные требования к проектной и рабочей документации» (утв. и введен в действие Приказом </w:t>
            </w:r>
            <w:proofErr w:type="spellStart"/>
            <w:r w:rsidRPr="00D13EE1">
              <w:t>Росстандарта</w:t>
            </w:r>
            <w:proofErr w:type="spellEnd"/>
            <w:r w:rsidRPr="00D13EE1">
              <w:t xml:space="preserve"> от 11.06.2013 N 156-ст); Приказом </w:t>
            </w:r>
            <w:proofErr w:type="spellStart"/>
            <w:r w:rsidRPr="00D13EE1">
              <w:t>Минрегиона</w:t>
            </w:r>
            <w:proofErr w:type="spellEnd"/>
            <w:r w:rsidRPr="00D13EE1">
              <w:t xml:space="preserve"> РФ от 02.04.2009 N 108 «Об утверждении правил выполнения и оформления текстовых и графических материалов, входящих в состав проектной и рабочей документации».</w:t>
            </w:r>
            <w:proofErr w:type="gramEnd"/>
          </w:p>
          <w:p w:rsidR="00111EC5" w:rsidRPr="00D13EE1" w:rsidRDefault="00111EC5" w:rsidP="002F05C6"/>
        </w:tc>
      </w:tr>
    </w:tbl>
    <w:p w:rsidR="00111EC5" w:rsidRPr="00D13EE1" w:rsidRDefault="00111EC5" w:rsidP="00111EC5">
      <w:pPr>
        <w:pStyle w:val="220"/>
        <w:keepLines w:val="0"/>
        <w:widowControl w:val="0"/>
        <w:rPr>
          <w:sz w:val="24"/>
          <w:szCs w:val="24"/>
        </w:rPr>
      </w:pPr>
    </w:p>
    <w:p w:rsidR="00111EC5" w:rsidRPr="00D13EE1" w:rsidRDefault="00111EC5" w:rsidP="00111EC5">
      <w:pPr>
        <w:pStyle w:val="220"/>
        <w:keepLines w:val="0"/>
        <w:widowControl w:val="0"/>
        <w:rPr>
          <w:sz w:val="24"/>
          <w:szCs w:val="24"/>
        </w:rPr>
      </w:pPr>
      <w:r w:rsidRPr="00D13EE1">
        <w:rPr>
          <w:sz w:val="24"/>
          <w:szCs w:val="24"/>
        </w:rPr>
        <w:t>1.2. Заголовки в настоящем Договоре используются исключительно для удобства восприятия и не влияют на толкование настоящего Договора.</w:t>
      </w:r>
    </w:p>
    <w:p w:rsidR="00111EC5" w:rsidRPr="00D13EE1" w:rsidRDefault="00111EC5" w:rsidP="00111EC5">
      <w:pPr>
        <w:pStyle w:val="220"/>
        <w:keepLines w:val="0"/>
        <w:widowControl w:val="0"/>
        <w:rPr>
          <w:sz w:val="24"/>
          <w:szCs w:val="24"/>
        </w:rPr>
      </w:pPr>
      <w:r w:rsidRPr="00D13EE1">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111EC5" w:rsidRPr="00D13EE1" w:rsidRDefault="00111EC5" w:rsidP="00111EC5">
      <w:pPr>
        <w:pStyle w:val="220"/>
        <w:widowControl w:val="0"/>
        <w:tabs>
          <w:tab w:val="left" w:pos="567"/>
        </w:tabs>
        <w:ind w:firstLine="426"/>
        <w:rPr>
          <w:sz w:val="24"/>
          <w:szCs w:val="24"/>
        </w:rPr>
      </w:pPr>
    </w:p>
    <w:p w:rsidR="00111EC5" w:rsidRPr="00D13EE1" w:rsidRDefault="00111EC5" w:rsidP="00111EC5">
      <w:pPr>
        <w:pStyle w:val="220"/>
        <w:widowControl w:val="0"/>
        <w:tabs>
          <w:tab w:val="left" w:pos="567"/>
        </w:tabs>
        <w:ind w:firstLine="0"/>
        <w:jc w:val="center"/>
        <w:rPr>
          <w:b/>
          <w:sz w:val="24"/>
          <w:szCs w:val="24"/>
        </w:rPr>
      </w:pPr>
      <w:r w:rsidRPr="00D13EE1">
        <w:rPr>
          <w:b/>
          <w:sz w:val="24"/>
          <w:szCs w:val="24"/>
        </w:rPr>
        <w:t>СТАТЬЯ 2</w:t>
      </w:r>
    </w:p>
    <w:p w:rsidR="00111EC5" w:rsidRPr="00D13EE1" w:rsidRDefault="00111EC5" w:rsidP="00111EC5">
      <w:pPr>
        <w:jc w:val="center"/>
        <w:rPr>
          <w:b/>
        </w:rPr>
      </w:pPr>
      <w:r w:rsidRPr="00D13EE1">
        <w:rPr>
          <w:b/>
        </w:rPr>
        <w:t>ПРЕДМЕТ ДОГОВОРА</w:t>
      </w:r>
    </w:p>
    <w:p w:rsidR="00111EC5" w:rsidRPr="00D13EE1" w:rsidRDefault="00111EC5" w:rsidP="00111EC5">
      <w:pPr>
        <w:pStyle w:val="220"/>
        <w:keepLines w:val="0"/>
        <w:widowControl w:val="0"/>
        <w:rPr>
          <w:sz w:val="24"/>
          <w:szCs w:val="24"/>
        </w:rPr>
      </w:pPr>
      <w:r w:rsidRPr="00D13EE1">
        <w:rPr>
          <w:sz w:val="24"/>
          <w:szCs w:val="24"/>
        </w:rPr>
        <w:t xml:space="preserve">2.1. </w:t>
      </w:r>
      <w:proofErr w:type="gramStart"/>
      <w:r w:rsidRPr="00D13EE1">
        <w:rPr>
          <w:sz w:val="24"/>
          <w:szCs w:val="24"/>
        </w:rPr>
        <w:t xml:space="preserve">Подрядчик обязуется по заданию Заказчика в установленный настоящим Договором срок, согласно Графику выполнения работ (Приложение № 2 к настоящему Договору) выполнить Работы по внесению изменений в Проектную документацию и разработке Рабочей документации, а также </w:t>
      </w:r>
      <w:r>
        <w:rPr>
          <w:sz w:val="24"/>
          <w:szCs w:val="24"/>
        </w:rPr>
        <w:t xml:space="preserve">обеспечить </w:t>
      </w:r>
      <w:r w:rsidRPr="00D13EE1">
        <w:rPr>
          <w:sz w:val="24"/>
          <w:szCs w:val="24"/>
        </w:rPr>
        <w:t>полное сопровождение при прохождении государственной экспертизы измененной Проектной документации объекта «Реконструкция и техническое перевооружение производства для выпуска новых лекарственных форм социально-значимых препаратов</w:t>
      </w:r>
      <w:r>
        <w:rPr>
          <w:sz w:val="24"/>
          <w:szCs w:val="24"/>
        </w:rPr>
        <w:t>, федеральное государственное унитарное предприятие</w:t>
      </w:r>
      <w:proofErr w:type="gramEnd"/>
      <w:r>
        <w:rPr>
          <w:sz w:val="24"/>
          <w:szCs w:val="24"/>
        </w:rPr>
        <w:t xml:space="preserve"> «Государственный завод медицинских препаратов», </w:t>
      </w:r>
      <w:proofErr w:type="gramStart"/>
      <w:r>
        <w:rPr>
          <w:sz w:val="24"/>
          <w:szCs w:val="24"/>
        </w:rPr>
        <w:t>г</w:t>
      </w:r>
      <w:proofErr w:type="gramEnd"/>
      <w:r>
        <w:rPr>
          <w:sz w:val="24"/>
          <w:szCs w:val="24"/>
        </w:rPr>
        <w:t>. Москва</w:t>
      </w:r>
      <w:r w:rsidRPr="00D13EE1">
        <w:rPr>
          <w:sz w:val="24"/>
          <w:szCs w:val="24"/>
        </w:rPr>
        <w:t>», расположенного по адресу: г. Москва, Шоссе Энтузиастов, д. 23, в соответствии с Заданием на проектирование (Приложение № 1 к настоящему Договору), исходной документацией на проектирование, Нормами и условиями Договора, сдать результат выполненных Работ и передать исключительные права на Проектную</w:t>
      </w:r>
      <w:r>
        <w:rPr>
          <w:sz w:val="24"/>
          <w:szCs w:val="24"/>
        </w:rPr>
        <w:t xml:space="preserve"> и Рабочую</w:t>
      </w:r>
      <w:r w:rsidRPr="00D13EE1">
        <w:rPr>
          <w:sz w:val="24"/>
          <w:szCs w:val="24"/>
        </w:rPr>
        <w:t xml:space="preserve"> документацию Заказчику.</w:t>
      </w:r>
    </w:p>
    <w:p w:rsidR="00111EC5" w:rsidRPr="00D13EE1" w:rsidRDefault="00111EC5" w:rsidP="00111EC5">
      <w:pPr>
        <w:pStyle w:val="220"/>
        <w:keepLines w:val="0"/>
        <w:widowControl w:val="0"/>
        <w:rPr>
          <w:sz w:val="24"/>
          <w:szCs w:val="24"/>
        </w:rPr>
      </w:pPr>
      <w:r w:rsidRPr="00D13EE1">
        <w:rPr>
          <w:sz w:val="24"/>
          <w:szCs w:val="24"/>
        </w:rPr>
        <w:t>2.2. Заказчик обязуется принять и оплатить выполненные Подрядчиком Работы в размере, порядке и в сроки, определенные настоящим Договором.</w:t>
      </w:r>
    </w:p>
    <w:p w:rsidR="00111EC5" w:rsidRPr="00D13EE1" w:rsidRDefault="00111EC5" w:rsidP="00111EC5">
      <w:pPr>
        <w:pStyle w:val="220"/>
        <w:keepLines w:val="0"/>
        <w:widowControl w:val="0"/>
        <w:rPr>
          <w:sz w:val="24"/>
          <w:szCs w:val="24"/>
        </w:rPr>
      </w:pPr>
      <w:r w:rsidRPr="00D13EE1">
        <w:rPr>
          <w:sz w:val="24"/>
          <w:szCs w:val="24"/>
        </w:rPr>
        <w:t>2.3. Неотъемлемой частью настоящего Договора являются:</w:t>
      </w:r>
    </w:p>
    <w:tbl>
      <w:tblPr>
        <w:tblW w:w="0" w:type="auto"/>
        <w:tblLayout w:type="fixed"/>
        <w:tblLook w:val="0000"/>
      </w:tblPr>
      <w:tblGrid>
        <w:gridCol w:w="5778"/>
        <w:gridCol w:w="4502"/>
      </w:tblGrid>
      <w:tr w:rsidR="00111EC5" w:rsidRPr="00D13EE1" w:rsidTr="002F05C6">
        <w:tc>
          <w:tcPr>
            <w:tcW w:w="5778" w:type="dxa"/>
            <w:shd w:val="clear" w:color="auto" w:fill="auto"/>
          </w:tcPr>
          <w:p w:rsidR="00111EC5" w:rsidRPr="00D13EE1" w:rsidRDefault="00111EC5" w:rsidP="002F05C6">
            <w:pPr>
              <w:snapToGrid w:val="0"/>
              <w:jc w:val="both"/>
            </w:pPr>
            <w:r w:rsidRPr="00D13EE1">
              <w:t>Задание на проектирование</w:t>
            </w:r>
          </w:p>
        </w:tc>
        <w:tc>
          <w:tcPr>
            <w:tcW w:w="4502" w:type="dxa"/>
            <w:shd w:val="clear" w:color="auto" w:fill="auto"/>
          </w:tcPr>
          <w:p w:rsidR="00111EC5" w:rsidRDefault="00111EC5" w:rsidP="002F05C6">
            <w:pPr>
              <w:snapToGrid w:val="0"/>
              <w:jc w:val="both"/>
            </w:pPr>
            <w:r w:rsidRPr="00D13EE1">
              <w:t>Приложение № 1</w:t>
            </w:r>
          </w:p>
        </w:tc>
      </w:tr>
      <w:tr w:rsidR="00111EC5" w:rsidRPr="00D13EE1" w:rsidTr="002F05C6">
        <w:tc>
          <w:tcPr>
            <w:tcW w:w="5778" w:type="dxa"/>
            <w:shd w:val="clear" w:color="auto" w:fill="auto"/>
          </w:tcPr>
          <w:p w:rsidR="00111EC5" w:rsidRPr="00D13EE1" w:rsidRDefault="00111EC5" w:rsidP="002F05C6">
            <w:pPr>
              <w:snapToGrid w:val="0"/>
              <w:jc w:val="both"/>
            </w:pPr>
            <w:r w:rsidRPr="00D13EE1">
              <w:t>График выполнения Работ</w:t>
            </w:r>
          </w:p>
          <w:p w:rsidR="00111EC5" w:rsidRPr="00D13EE1" w:rsidRDefault="00111EC5" w:rsidP="002F05C6">
            <w:pPr>
              <w:snapToGrid w:val="0"/>
              <w:jc w:val="both"/>
            </w:pPr>
            <w:r w:rsidRPr="00D13EE1">
              <w:t>Форма Акта сдачи-приемки выполненных Работ</w:t>
            </w:r>
          </w:p>
          <w:p w:rsidR="00111EC5" w:rsidRPr="00D13EE1" w:rsidRDefault="00111EC5" w:rsidP="002F05C6">
            <w:pPr>
              <w:jc w:val="both"/>
            </w:pPr>
            <w:r w:rsidRPr="00D13EE1">
              <w:t>Форма Акта об исполнении Договора</w:t>
            </w:r>
          </w:p>
          <w:p w:rsidR="00111EC5" w:rsidRPr="00D13EE1" w:rsidRDefault="00111EC5" w:rsidP="002F05C6">
            <w:pPr>
              <w:jc w:val="both"/>
            </w:pPr>
            <w:proofErr w:type="spellStart"/>
            <w:r w:rsidRPr="00D13EE1">
              <w:t>Антикоррупционная</w:t>
            </w:r>
            <w:proofErr w:type="spellEnd"/>
            <w:r w:rsidRPr="00D13EE1">
              <w:t xml:space="preserve"> оговорка</w:t>
            </w:r>
          </w:p>
        </w:tc>
        <w:tc>
          <w:tcPr>
            <w:tcW w:w="4502" w:type="dxa"/>
            <w:shd w:val="clear" w:color="auto" w:fill="auto"/>
          </w:tcPr>
          <w:p w:rsidR="00111EC5" w:rsidRDefault="00111EC5" w:rsidP="002F05C6">
            <w:pPr>
              <w:snapToGrid w:val="0"/>
              <w:jc w:val="both"/>
            </w:pPr>
            <w:r w:rsidRPr="00D13EE1">
              <w:t>Приложение № 2</w:t>
            </w:r>
          </w:p>
          <w:p w:rsidR="00111EC5" w:rsidRDefault="00111EC5" w:rsidP="002F05C6">
            <w:pPr>
              <w:snapToGrid w:val="0"/>
              <w:jc w:val="both"/>
            </w:pPr>
            <w:r w:rsidRPr="00D13EE1">
              <w:t>Приложение № 3</w:t>
            </w:r>
          </w:p>
          <w:p w:rsidR="00111EC5" w:rsidRDefault="00111EC5" w:rsidP="002F05C6">
            <w:pPr>
              <w:snapToGrid w:val="0"/>
              <w:jc w:val="both"/>
            </w:pPr>
            <w:r w:rsidRPr="00D13EE1">
              <w:t>Приложение № 4</w:t>
            </w:r>
          </w:p>
          <w:p w:rsidR="00111EC5" w:rsidRDefault="00111EC5" w:rsidP="002F05C6">
            <w:pPr>
              <w:snapToGrid w:val="0"/>
              <w:jc w:val="both"/>
            </w:pPr>
            <w:r w:rsidRPr="00D13EE1">
              <w:t>Приложение № 5</w:t>
            </w:r>
          </w:p>
        </w:tc>
      </w:tr>
    </w:tbl>
    <w:p w:rsidR="00111EC5" w:rsidRPr="00D13EE1" w:rsidRDefault="00111EC5" w:rsidP="00111EC5">
      <w:pPr>
        <w:jc w:val="both"/>
      </w:pPr>
    </w:p>
    <w:p w:rsidR="00111EC5" w:rsidRPr="00D13EE1" w:rsidRDefault="00111EC5" w:rsidP="00111EC5">
      <w:pPr>
        <w:jc w:val="both"/>
      </w:pPr>
    </w:p>
    <w:p w:rsidR="00111EC5" w:rsidRPr="00D13EE1" w:rsidRDefault="00111EC5" w:rsidP="00111EC5">
      <w:pPr>
        <w:jc w:val="center"/>
        <w:rPr>
          <w:b/>
        </w:rPr>
      </w:pPr>
      <w:r w:rsidRPr="00D13EE1">
        <w:rPr>
          <w:b/>
        </w:rPr>
        <w:t>СТАТЬЯ 3</w:t>
      </w:r>
    </w:p>
    <w:p w:rsidR="00111EC5" w:rsidRPr="00D13EE1" w:rsidRDefault="00111EC5" w:rsidP="00111EC5">
      <w:pPr>
        <w:jc w:val="center"/>
        <w:rPr>
          <w:b/>
        </w:rPr>
      </w:pPr>
      <w:r w:rsidRPr="00D13EE1">
        <w:rPr>
          <w:b/>
        </w:rPr>
        <w:t>СТОИМОСТЬ ДОГОВОРА</w:t>
      </w:r>
    </w:p>
    <w:p w:rsidR="00111EC5" w:rsidRPr="00D13EE1" w:rsidRDefault="00111EC5" w:rsidP="00111EC5">
      <w:pPr>
        <w:pStyle w:val="aff4"/>
        <w:spacing w:after="0"/>
        <w:ind w:left="0" w:firstLine="567"/>
        <w:jc w:val="both"/>
      </w:pPr>
      <w:r w:rsidRPr="00D13EE1">
        <w:lastRenderedPageBreak/>
        <w:t>3.1. Стоимость Работ по настоящему Договору (далее – стоимость Работ) составляет</w:t>
      </w:r>
      <w:proofErr w:type="gramStart"/>
      <w:r w:rsidRPr="00D13EE1">
        <w:t xml:space="preserve"> __________________ (________________________), </w:t>
      </w:r>
      <w:proofErr w:type="gramEnd"/>
      <w:r w:rsidRPr="00D13EE1">
        <w:t xml:space="preserve">в том числе НДС </w:t>
      </w:r>
      <w:r w:rsidRPr="00D13EE1">
        <w:rPr>
          <w:bCs/>
        </w:rPr>
        <w:t>по ставке, установленной п. 3 ст. 164 Налогового кодекса Российской Федерации / НДС не облагается на основании _______________ (</w:t>
      </w:r>
      <w:r w:rsidRPr="00D13EE1">
        <w:rPr>
          <w:bCs/>
          <w:i/>
        </w:rPr>
        <w:t>заполняется по результатам проведения процедуры закупки</w:t>
      </w:r>
      <w:r w:rsidRPr="00D13EE1">
        <w:rPr>
          <w:bCs/>
        </w:rPr>
        <w:t xml:space="preserve">), </w:t>
      </w:r>
      <w:r w:rsidRPr="00D13EE1">
        <w:t>(цена Договора).</w:t>
      </w:r>
    </w:p>
    <w:p w:rsidR="00111EC5" w:rsidRDefault="00111EC5" w:rsidP="00111EC5">
      <w:pPr>
        <w:ind w:firstLine="567"/>
        <w:jc w:val="both"/>
      </w:pPr>
      <w:r w:rsidRPr="00D13EE1">
        <w:t xml:space="preserve">3.1.1. Стоимость </w:t>
      </w:r>
      <w:r>
        <w:t xml:space="preserve">внесения изменений в </w:t>
      </w:r>
      <w:r w:rsidRPr="00D13EE1">
        <w:t>Проектн</w:t>
      </w:r>
      <w:r>
        <w:t>ую</w:t>
      </w:r>
      <w:r w:rsidRPr="00D13EE1">
        <w:t xml:space="preserve"> документаци</w:t>
      </w:r>
      <w:r>
        <w:t>ю</w:t>
      </w:r>
      <w:r w:rsidRPr="00D13EE1">
        <w:t xml:space="preserve"> составляет </w:t>
      </w:r>
      <w:r>
        <w:t>5</w:t>
      </w:r>
      <w:r w:rsidRPr="00D13EE1">
        <w:t>0% (</w:t>
      </w:r>
      <w:r>
        <w:t>пят</w:t>
      </w:r>
      <w:r w:rsidRPr="00D13EE1">
        <w:t>ьдесят процентов) от стоимости Работ по настоящему Договору.</w:t>
      </w:r>
    </w:p>
    <w:p w:rsidR="00111EC5" w:rsidRDefault="00111EC5" w:rsidP="00111EC5">
      <w:pPr>
        <w:ind w:firstLine="567"/>
        <w:jc w:val="both"/>
      </w:pPr>
      <w:r w:rsidRPr="00D13EE1">
        <w:t xml:space="preserve">3.1.2. Стоимость разработки Рабочей документации составляет </w:t>
      </w:r>
      <w:r>
        <w:t>5</w:t>
      </w:r>
      <w:r w:rsidRPr="00D13EE1">
        <w:t>0% (</w:t>
      </w:r>
      <w:r>
        <w:t>пят</w:t>
      </w:r>
      <w:r w:rsidRPr="00D13EE1">
        <w:t>ьдесят процентов) от стоимости Работ по настоящему Договору</w:t>
      </w:r>
    </w:p>
    <w:p w:rsidR="00111EC5" w:rsidRPr="00D13EE1" w:rsidRDefault="00111EC5" w:rsidP="00111EC5">
      <w:pPr>
        <w:ind w:firstLine="567"/>
        <w:jc w:val="both"/>
      </w:pPr>
      <w:r w:rsidRPr="00D13EE1">
        <w:t>3.1.3. В стоимость Работ по настоящему Договору включены: стоимость самих Работ, стоимость исключительных прав на Проектную и Рабочую документацию, а также все расходы Подрядчика, связанные с выполнением его обязательств по Договору.</w:t>
      </w:r>
    </w:p>
    <w:p w:rsidR="00111EC5" w:rsidRPr="00D13EE1" w:rsidRDefault="00111EC5" w:rsidP="00111EC5">
      <w:pPr>
        <w:ind w:firstLine="567"/>
        <w:jc w:val="both"/>
      </w:pPr>
      <w:r w:rsidRPr="00D13EE1">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111EC5" w:rsidRPr="00D13EE1" w:rsidRDefault="00111EC5" w:rsidP="00111EC5">
      <w:pPr>
        <w:ind w:firstLine="567"/>
        <w:jc w:val="both"/>
        <w:rPr>
          <w:spacing w:val="-6"/>
        </w:rPr>
      </w:pPr>
      <w:r w:rsidRPr="00D13EE1">
        <w:t>3.3. Стоимость Работ по настоящему Договору может быть изменена Сторонами в случае н</w:t>
      </w:r>
      <w:r w:rsidRPr="00D13EE1">
        <w:rPr>
          <w:spacing w:val="1"/>
        </w:rPr>
        <w:t xml:space="preserve">еобходимости изменения объема, предусмотренных Договором работ, </w:t>
      </w:r>
      <w:r w:rsidRPr="00D13EE1">
        <w:t xml:space="preserve">но не более чем на 25% (двадцать пять процентов) от начальной стоимости Договора. </w:t>
      </w:r>
      <w:r w:rsidRPr="00D13EE1">
        <w:rPr>
          <w:spacing w:val="1"/>
        </w:rPr>
        <w:t xml:space="preserve">Изменение стоимости Работ оформляется </w:t>
      </w:r>
      <w:r w:rsidRPr="00D13EE1">
        <w:rPr>
          <w:spacing w:val="-6"/>
        </w:rPr>
        <w:t>дополнительным соглашением к Договору.</w:t>
      </w:r>
    </w:p>
    <w:p w:rsidR="00111EC5" w:rsidRPr="00D13EE1" w:rsidRDefault="00111EC5" w:rsidP="00111EC5">
      <w:pPr>
        <w:jc w:val="both"/>
        <w:rPr>
          <w:spacing w:val="-6"/>
        </w:rPr>
      </w:pPr>
    </w:p>
    <w:p w:rsidR="00111EC5" w:rsidRPr="00D13EE1" w:rsidRDefault="00111EC5" w:rsidP="00111EC5">
      <w:pPr>
        <w:jc w:val="center"/>
        <w:rPr>
          <w:b/>
        </w:rPr>
      </w:pPr>
      <w:r w:rsidRPr="00D13EE1">
        <w:rPr>
          <w:b/>
        </w:rPr>
        <w:t>СТАТЬЯ 4</w:t>
      </w:r>
    </w:p>
    <w:p w:rsidR="00111EC5" w:rsidRPr="00D13EE1" w:rsidRDefault="00111EC5" w:rsidP="00111EC5">
      <w:pPr>
        <w:pStyle w:val="2"/>
        <w:widowControl w:val="0"/>
        <w:numPr>
          <w:ilvl w:val="1"/>
          <w:numId w:val="10"/>
        </w:numPr>
        <w:tabs>
          <w:tab w:val="clear" w:pos="0"/>
        </w:tabs>
        <w:suppressAutoHyphens/>
        <w:spacing w:after="0"/>
        <w:ind w:left="0" w:firstLine="0"/>
        <w:rPr>
          <w:sz w:val="24"/>
          <w:szCs w:val="24"/>
        </w:rPr>
      </w:pPr>
      <w:r w:rsidRPr="00D13EE1">
        <w:rPr>
          <w:sz w:val="24"/>
          <w:szCs w:val="24"/>
        </w:rPr>
        <w:t>ПОРЯДОК И УСЛОВИЯ ПЛАТЕЖЕЙ</w:t>
      </w:r>
    </w:p>
    <w:p w:rsidR="00111EC5" w:rsidRPr="00D13EE1" w:rsidRDefault="00111EC5" w:rsidP="00111EC5">
      <w:pPr>
        <w:ind w:firstLine="567"/>
        <w:jc w:val="both"/>
      </w:pPr>
      <w:r w:rsidRPr="00D13EE1">
        <w:t>4.1. Платежи по настоящему Договору осуществляются Заказчиком в следующем порядке:</w:t>
      </w:r>
    </w:p>
    <w:p w:rsidR="00111EC5" w:rsidRPr="00D13EE1" w:rsidRDefault="00111EC5" w:rsidP="00111EC5">
      <w:pPr>
        <w:ind w:firstLine="567"/>
        <w:jc w:val="both"/>
      </w:pPr>
      <w:r w:rsidRPr="00D13EE1">
        <w:t xml:space="preserve">4.1.1. </w:t>
      </w:r>
      <w:proofErr w:type="gramStart"/>
      <w:r w:rsidRPr="00D13EE1">
        <w:t xml:space="preserve">Заказчик оплачивает Подрядчику 30% (тридцать процентов) от стоимости Работ по настоящему Договору, что составляет ___________ (____________), в том числе НДС по ставке, установленной п. 3 ст. 164 Налогового кодекса Российской Федерации </w:t>
      </w:r>
      <w:r w:rsidRPr="00D13EE1">
        <w:rPr>
          <w:bCs/>
        </w:rPr>
        <w:t>/ НДС не облагается на основании _______________ (</w:t>
      </w:r>
      <w:r w:rsidRPr="00D13EE1">
        <w:rPr>
          <w:bCs/>
          <w:i/>
        </w:rPr>
        <w:t>заполняется по результатам проведения процедуры закупки</w:t>
      </w:r>
      <w:r w:rsidRPr="00D13EE1">
        <w:rPr>
          <w:bCs/>
        </w:rPr>
        <w:t>)</w:t>
      </w:r>
      <w:r w:rsidRPr="00D13EE1">
        <w:t xml:space="preserve">, на расчетный счет Подрядчика в течение 10 (десяти) банковских дней с даты подписания Сторонами Акта сдачи-приёмки выполненных работ по </w:t>
      </w:r>
      <w:r>
        <w:t>внесению</w:t>
      </w:r>
      <w:proofErr w:type="gramEnd"/>
      <w:r>
        <w:t xml:space="preserve"> изменений в Проектную</w:t>
      </w:r>
      <w:r w:rsidRPr="00D13EE1">
        <w:t xml:space="preserve"> документаци</w:t>
      </w:r>
      <w:r>
        <w:t>ю</w:t>
      </w:r>
      <w:r w:rsidRPr="00D13EE1">
        <w:t xml:space="preserve"> и на основании счета, выставленного Подрядчиком.</w:t>
      </w:r>
    </w:p>
    <w:p w:rsidR="00111EC5" w:rsidRPr="00D13EE1" w:rsidRDefault="00111EC5" w:rsidP="00111EC5">
      <w:pPr>
        <w:ind w:firstLine="567"/>
        <w:jc w:val="both"/>
      </w:pPr>
      <w:r w:rsidRPr="00D13EE1">
        <w:t xml:space="preserve">4.1.2. </w:t>
      </w:r>
      <w:proofErr w:type="gramStart"/>
      <w:r w:rsidRPr="00D13EE1">
        <w:t xml:space="preserve">Заказчик оплачивает Подрядчику </w:t>
      </w:r>
      <w:r>
        <w:t>2</w:t>
      </w:r>
      <w:r w:rsidRPr="00D13EE1">
        <w:t>0% (</w:t>
      </w:r>
      <w:r>
        <w:t>два</w:t>
      </w:r>
      <w:r w:rsidRPr="00D13EE1">
        <w:t xml:space="preserve">дцать процентов) от стоимости Работ по настоящему Договору, что составляет ___________ (____________), в том числе НДС по ставке, установленной п. 3 ст. 164 Налогового кодекса Российской Федерации </w:t>
      </w:r>
      <w:r w:rsidRPr="00D13EE1">
        <w:rPr>
          <w:bCs/>
        </w:rPr>
        <w:t>/ НДС не облагается на основании _______________ (</w:t>
      </w:r>
      <w:r w:rsidRPr="00D13EE1">
        <w:rPr>
          <w:bCs/>
          <w:i/>
        </w:rPr>
        <w:t>заполняется по результатам проведения процедуры закупки</w:t>
      </w:r>
      <w:r w:rsidRPr="00D13EE1">
        <w:rPr>
          <w:bCs/>
        </w:rPr>
        <w:t>)</w:t>
      </w:r>
      <w:r w:rsidRPr="00D13EE1">
        <w:t xml:space="preserve">, на расчетный счет Подрядчика в течение 10 (десяти) банковских дней с даты получения положительного заключения </w:t>
      </w:r>
      <w:proofErr w:type="spellStart"/>
      <w:r w:rsidRPr="00D13EE1">
        <w:t>Главгосэкспертизы</w:t>
      </w:r>
      <w:proofErr w:type="spellEnd"/>
      <w:r w:rsidRPr="00D13EE1">
        <w:t xml:space="preserve"> России Проектной документации с</w:t>
      </w:r>
      <w:proofErr w:type="gramEnd"/>
      <w:r w:rsidRPr="00D13EE1">
        <w:t xml:space="preserve"> внесенными изменениями и проверки достоверности определения сметной стоимости Объекта и на основании счета, выставленного Подрядчиком.</w:t>
      </w:r>
    </w:p>
    <w:p w:rsidR="00111EC5" w:rsidRPr="00D13EE1" w:rsidRDefault="00111EC5" w:rsidP="00111EC5">
      <w:pPr>
        <w:ind w:firstLine="567"/>
        <w:jc w:val="both"/>
      </w:pPr>
      <w:r w:rsidRPr="00D13EE1">
        <w:t xml:space="preserve">4.1.3. </w:t>
      </w:r>
      <w:proofErr w:type="gramStart"/>
      <w:r w:rsidRPr="00D13EE1">
        <w:t xml:space="preserve">Окончательный платеж в размере </w:t>
      </w:r>
      <w:r>
        <w:t>5</w:t>
      </w:r>
      <w:r w:rsidRPr="00D13EE1">
        <w:t>0% (</w:t>
      </w:r>
      <w:r>
        <w:t>пятидесяти</w:t>
      </w:r>
      <w:r w:rsidRPr="00D13EE1">
        <w:t xml:space="preserve"> процентов) от стоимости Работ по настоящему Договору, что составляет ___________ (____________), в том числе НДС по ставке, установленной п. 3 ст. 164 Налогового кодекса Российской Федерации </w:t>
      </w:r>
      <w:r w:rsidRPr="00D13EE1">
        <w:rPr>
          <w:bCs/>
        </w:rPr>
        <w:t>/ НДС не облагается на основании _______________ (</w:t>
      </w:r>
      <w:r w:rsidRPr="00D13EE1">
        <w:rPr>
          <w:bCs/>
          <w:i/>
        </w:rPr>
        <w:t>заполняется по результатам проведения процедуры закупки</w:t>
      </w:r>
      <w:r w:rsidRPr="00D13EE1">
        <w:rPr>
          <w:bCs/>
        </w:rPr>
        <w:t>)</w:t>
      </w:r>
      <w:r w:rsidRPr="00D13EE1">
        <w:t xml:space="preserve"> на расчетный счет Подрядчика в течение 10 (десяти) банковских дней с даты подписания Сторонами Акта сдачи-приёмки выполненных работ по</w:t>
      </w:r>
      <w:proofErr w:type="gramEnd"/>
      <w:r w:rsidRPr="00D13EE1">
        <w:t xml:space="preserve"> разработке Рабочей документации и на основании счета, выставленного Подрядчиком.</w:t>
      </w:r>
    </w:p>
    <w:p w:rsidR="00111EC5" w:rsidRPr="00D13EE1" w:rsidRDefault="00111EC5" w:rsidP="00111EC5">
      <w:pPr>
        <w:ind w:firstLine="567"/>
        <w:jc w:val="both"/>
      </w:pPr>
      <w:r w:rsidRPr="00D13EE1">
        <w:t>4.2.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111EC5" w:rsidRPr="00D13EE1" w:rsidRDefault="00111EC5" w:rsidP="00111EC5">
      <w:pPr>
        <w:ind w:firstLine="567"/>
        <w:jc w:val="both"/>
      </w:pPr>
      <w:r w:rsidRPr="00D13EE1">
        <w:t>4.3. Датой оплаты считается дата списания денежных сре</w:t>
      </w:r>
      <w:proofErr w:type="gramStart"/>
      <w:r w:rsidRPr="00D13EE1">
        <w:t>дств с р</w:t>
      </w:r>
      <w:proofErr w:type="gramEnd"/>
      <w:r w:rsidRPr="00D13EE1">
        <w:t>асчетного счета Заказчика.</w:t>
      </w:r>
    </w:p>
    <w:p w:rsidR="00111EC5" w:rsidRPr="00D13EE1" w:rsidRDefault="00111EC5" w:rsidP="00111EC5">
      <w:pPr>
        <w:ind w:firstLine="567"/>
        <w:jc w:val="both"/>
      </w:pPr>
      <w:r w:rsidRPr="00D13EE1">
        <w:t>4.4.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11EC5" w:rsidRPr="00D13EE1" w:rsidRDefault="00111EC5" w:rsidP="00111EC5">
      <w:pPr>
        <w:tabs>
          <w:tab w:val="left" w:pos="-142"/>
        </w:tabs>
        <w:jc w:val="both"/>
      </w:pPr>
    </w:p>
    <w:p w:rsidR="00111EC5" w:rsidRPr="00D13EE1" w:rsidRDefault="00111EC5" w:rsidP="00111EC5">
      <w:pPr>
        <w:keepNext/>
        <w:jc w:val="center"/>
        <w:rPr>
          <w:b/>
        </w:rPr>
      </w:pPr>
      <w:r w:rsidRPr="00D13EE1">
        <w:rPr>
          <w:b/>
        </w:rPr>
        <w:lastRenderedPageBreak/>
        <w:t>СТАТЬЯ 5</w:t>
      </w:r>
    </w:p>
    <w:p w:rsidR="00111EC5" w:rsidRPr="00D13EE1" w:rsidRDefault="00111EC5" w:rsidP="00111EC5">
      <w:pPr>
        <w:keepNext/>
        <w:jc w:val="center"/>
        <w:rPr>
          <w:b/>
        </w:rPr>
      </w:pPr>
      <w:r w:rsidRPr="00D13EE1">
        <w:rPr>
          <w:b/>
        </w:rPr>
        <w:t>СРОКИ ВЫПОЛНЕНИЯ РАБОТ</w:t>
      </w:r>
    </w:p>
    <w:p w:rsidR="00111EC5" w:rsidRPr="00D13EE1" w:rsidRDefault="00111EC5" w:rsidP="00111EC5">
      <w:pPr>
        <w:ind w:firstLine="567"/>
        <w:jc w:val="both"/>
      </w:pPr>
      <w:r w:rsidRPr="00D13EE1">
        <w:t xml:space="preserve">5.1. Подрядчик выполняет Работы в два этапа в сроки, установленные Графиком выполнения Работ (Приложение № 2 к настоящему Договору). </w:t>
      </w:r>
    </w:p>
    <w:p w:rsidR="00111EC5" w:rsidRPr="00D13EE1" w:rsidRDefault="00111EC5" w:rsidP="00111EC5">
      <w:pPr>
        <w:ind w:firstLine="567"/>
        <w:jc w:val="both"/>
      </w:pPr>
      <w:r w:rsidRPr="00D13EE1">
        <w:t xml:space="preserve">5.2. Подрядчик, по </w:t>
      </w:r>
      <w:r>
        <w:t xml:space="preserve">письменному </w:t>
      </w:r>
      <w:r w:rsidRPr="00D13EE1">
        <w:t>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111EC5" w:rsidRPr="00D13EE1" w:rsidRDefault="00111EC5" w:rsidP="00111EC5">
      <w:pPr>
        <w:ind w:firstLine="567"/>
        <w:jc w:val="both"/>
      </w:pPr>
      <w:r w:rsidRPr="00D13EE1">
        <w:t xml:space="preserve">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111EC5" w:rsidRPr="00D13EE1" w:rsidRDefault="00111EC5" w:rsidP="00111EC5">
      <w:pPr>
        <w:keepNext/>
        <w:jc w:val="both"/>
        <w:rPr>
          <w:b/>
        </w:rPr>
      </w:pPr>
    </w:p>
    <w:p w:rsidR="00111EC5" w:rsidRPr="00D13EE1" w:rsidRDefault="00111EC5" w:rsidP="00111EC5">
      <w:pPr>
        <w:keepNext/>
        <w:jc w:val="center"/>
        <w:rPr>
          <w:b/>
        </w:rPr>
      </w:pPr>
      <w:r w:rsidRPr="00D13EE1">
        <w:rPr>
          <w:b/>
        </w:rPr>
        <w:t>СТАТЬЯ 6</w:t>
      </w:r>
    </w:p>
    <w:p w:rsidR="00111EC5" w:rsidRPr="00D13EE1" w:rsidRDefault="00111EC5" w:rsidP="00111EC5">
      <w:pPr>
        <w:jc w:val="center"/>
        <w:rPr>
          <w:b/>
        </w:rPr>
      </w:pPr>
      <w:r w:rsidRPr="00D13EE1">
        <w:rPr>
          <w:b/>
        </w:rPr>
        <w:t>ОБЯЗАТЕЛЬСТВА ПОДРЯДЧИКА</w:t>
      </w:r>
    </w:p>
    <w:p w:rsidR="00111EC5" w:rsidRPr="00D13EE1" w:rsidRDefault="00111EC5" w:rsidP="00111EC5">
      <w:pPr>
        <w:ind w:firstLine="567"/>
        <w:jc w:val="both"/>
      </w:pPr>
      <w:r w:rsidRPr="00D13EE1">
        <w:t>Для выполнения Работ по настоящему Договору Подрядчик:</w:t>
      </w:r>
    </w:p>
    <w:p w:rsidR="00111EC5" w:rsidRPr="00D13EE1" w:rsidRDefault="00111EC5" w:rsidP="00111EC5">
      <w:pPr>
        <w:tabs>
          <w:tab w:val="left" w:pos="993"/>
        </w:tabs>
        <w:ind w:firstLine="567"/>
        <w:jc w:val="both"/>
      </w:pPr>
      <w:r w:rsidRPr="00D13EE1">
        <w:t>6.1. Выполнит Работы в объеме, в сроки и на условиях, определенных Договором.</w:t>
      </w:r>
    </w:p>
    <w:p w:rsidR="00111EC5" w:rsidRPr="00D13EE1" w:rsidRDefault="00111EC5" w:rsidP="00111EC5">
      <w:pPr>
        <w:tabs>
          <w:tab w:val="left" w:pos="993"/>
        </w:tabs>
        <w:ind w:firstLine="567"/>
        <w:jc w:val="both"/>
      </w:pPr>
      <w:r w:rsidRPr="00D13EE1">
        <w:t>6.2. Обеспечит:</w:t>
      </w:r>
    </w:p>
    <w:p w:rsidR="00111EC5" w:rsidRPr="00D13EE1" w:rsidRDefault="00111EC5" w:rsidP="00111EC5">
      <w:pPr>
        <w:tabs>
          <w:tab w:val="left" w:pos="709"/>
        </w:tabs>
        <w:suppressAutoHyphens/>
        <w:ind w:firstLine="567"/>
        <w:jc w:val="both"/>
      </w:pPr>
      <w:r w:rsidRPr="00D13EE1">
        <w:t>6.2.1. необходимые для выполнения Работ материальные и трудовые ресурсы;</w:t>
      </w:r>
    </w:p>
    <w:p w:rsidR="00111EC5" w:rsidRPr="00D13EE1" w:rsidRDefault="00111EC5" w:rsidP="00111EC5">
      <w:pPr>
        <w:tabs>
          <w:tab w:val="left" w:pos="709"/>
        </w:tabs>
        <w:suppressAutoHyphens/>
        <w:ind w:firstLine="567"/>
        <w:jc w:val="both"/>
      </w:pPr>
      <w:r w:rsidRPr="00D13EE1">
        <w:t>6.2.2. выполнение Работ в соответствии с Заданием на проектирование и исходной документацией на проектирование и Нормами;</w:t>
      </w:r>
    </w:p>
    <w:p w:rsidR="00111EC5" w:rsidRPr="00D13EE1" w:rsidRDefault="00111EC5" w:rsidP="00111EC5">
      <w:pPr>
        <w:tabs>
          <w:tab w:val="left" w:pos="709"/>
        </w:tabs>
        <w:suppressAutoHyphens/>
        <w:ind w:firstLine="567"/>
        <w:jc w:val="both"/>
      </w:pPr>
      <w:r w:rsidRPr="00D13EE1">
        <w:t>6.2.3. качество выполнения всех Работ в соответствии с Заданием на проектирование и Нормами.</w:t>
      </w:r>
    </w:p>
    <w:p w:rsidR="00111EC5" w:rsidRPr="00D13EE1" w:rsidRDefault="00111EC5" w:rsidP="00111EC5">
      <w:pPr>
        <w:ind w:firstLine="567"/>
        <w:jc w:val="both"/>
      </w:pPr>
      <w:r w:rsidRPr="00D13EE1">
        <w:t xml:space="preserve">6.3. </w:t>
      </w:r>
      <w:proofErr w:type="gramStart"/>
      <w:r w:rsidRPr="00D13EE1">
        <w:t>Обязан</w:t>
      </w:r>
      <w:proofErr w:type="gramEnd"/>
      <w:r w:rsidRPr="00D13EE1">
        <w:t xml:space="preserve"> б</w:t>
      </w:r>
      <w:r w:rsidRPr="00D13EE1">
        <w:rPr>
          <w:color w:val="000000"/>
        </w:rPr>
        <w:t>ыть членом</w:t>
      </w:r>
      <w:r w:rsidRPr="00D13EE1">
        <w:rPr>
          <w:color w:val="000000"/>
          <w:spacing w:val="-2"/>
        </w:rPr>
        <w:t xml:space="preserve"> </w:t>
      </w:r>
      <w:proofErr w:type="spellStart"/>
      <w:r w:rsidRPr="00D13EE1">
        <w:rPr>
          <w:color w:val="000000"/>
          <w:spacing w:val="-2"/>
        </w:rPr>
        <w:t>саморегулируемой</w:t>
      </w:r>
      <w:proofErr w:type="spellEnd"/>
      <w:r w:rsidRPr="00D13EE1">
        <w:rPr>
          <w:color w:val="000000"/>
          <w:spacing w:val="-2"/>
        </w:rPr>
        <w:t xml:space="preserve"> организации в области архитектурно-строительного проектирования в соответствии с Градостроительным кодексом РФ.</w:t>
      </w:r>
      <w:r w:rsidRPr="00D13EE1">
        <w:t xml:space="preserve"> В качестве подтверждения соответствия данному требованию Подрядчик обязан </w:t>
      </w:r>
      <w:proofErr w:type="gramStart"/>
      <w:r w:rsidRPr="00D13EE1">
        <w:t>предоставить следующие документы</w:t>
      </w:r>
      <w:proofErr w:type="gramEnd"/>
      <w:r w:rsidRPr="00D13EE1">
        <w:t>:</w:t>
      </w:r>
    </w:p>
    <w:p w:rsidR="00111EC5" w:rsidRPr="00D13EE1" w:rsidRDefault="00111EC5" w:rsidP="00111EC5">
      <w:pPr>
        <w:ind w:firstLine="567"/>
        <w:jc w:val="both"/>
      </w:pPr>
      <w:proofErr w:type="gramStart"/>
      <w:r w:rsidRPr="00D13EE1">
        <w:t xml:space="preserve">- выписку из реестра членов вышеуказанной </w:t>
      </w:r>
      <w:proofErr w:type="spellStart"/>
      <w:r w:rsidRPr="00D13EE1">
        <w:t>саморегулируемой</w:t>
      </w:r>
      <w:proofErr w:type="spellEnd"/>
      <w:r w:rsidRPr="00D13EE1">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w:t>
      </w:r>
      <w:r w:rsidRPr="00D13EE1">
        <w:rPr>
          <w:color w:val="000000"/>
          <w:spacing w:val="-2"/>
        </w:rPr>
        <w:t>в области архитектурно-строительного проектирования</w:t>
      </w:r>
      <w:r w:rsidRPr="00D13EE1">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111EC5" w:rsidRPr="00D13EE1" w:rsidRDefault="00111EC5" w:rsidP="00111EC5">
      <w:pPr>
        <w:ind w:firstLine="567"/>
        <w:jc w:val="both"/>
      </w:pPr>
      <w:r w:rsidRPr="00D13EE1">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D13EE1">
        <w:t>менее начальной</w:t>
      </w:r>
      <w:proofErr w:type="gramEnd"/>
      <w:r w:rsidRPr="00D13EE1">
        <w:t xml:space="preserve"> (максимальной) цены контракта, который должен быть заключен по итогам проводимой закупки.</w:t>
      </w:r>
    </w:p>
    <w:p w:rsidR="00111EC5" w:rsidRPr="00D13EE1" w:rsidRDefault="00111EC5" w:rsidP="00111EC5">
      <w:pPr>
        <w:ind w:firstLine="567"/>
        <w:jc w:val="both"/>
      </w:pPr>
      <w:r w:rsidRPr="00D13EE1">
        <w:t xml:space="preserve">Исключения составляют случаи, описанные в статье 48 </w:t>
      </w:r>
      <w:r w:rsidRPr="00D13EE1">
        <w:rPr>
          <w:rFonts w:eastAsia="Calibri"/>
          <w:bCs/>
        </w:rPr>
        <w:t>Градостроительного кодекса РФ.</w:t>
      </w:r>
    </w:p>
    <w:p w:rsidR="00111EC5" w:rsidRPr="00D13EE1" w:rsidRDefault="00111EC5" w:rsidP="00111EC5">
      <w:pPr>
        <w:tabs>
          <w:tab w:val="left" w:pos="709"/>
        </w:tabs>
        <w:suppressAutoHyphens/>
        <w:ind w:firstLine="567"/>
        <w:jc w:val="both"/>
        <w:rPr>
          <w:rFonts w:eastAsia="Calibri"/>
          <w:bCs/>
        </w:rPr>
      </w:pPr>
      <w:r w:rsidRPr="00D13EE1">
        <w:t xml:space="preserve">6.4. </w:t>
      </w:r>
      <w:r w:rsidRPr="00D13EE1">
        <w:rPr>
          <w:rFonts w:eastAsia="Calibri"/>
          <w:bCs/>
        </w:rPr>
        <w:t xml:space="preserve">Иметь в штате не менее 2 (двух) специалистов </w:t>
      </w:r>
      <w:r w:rsidRPr="00D13EE1">
        <w:rPr>
          <w:bCs/>
        </w:rPr>
        <w:t xml:space="preserve">по организации архитектурно-строительного проектирования, либо привлекаемых по трудовому договору в целях организации выполнения работ соответственно по подготовке проектной документации, сведения о которых включены в национальный реестр специалистов в области архитектурно-строительного проектирования в соответствии со </w:t>
      </w:r>
      <w:r w:rsidRPr="00D13EE1">
        <w:rPr>
          <w:rFonts w:eastAsia="Calibri"/>
          <w:bCs/>
        </w:rPr>
        <w:t>статьей 55.5-1. Градостроительного кодекса РФ.</w:t>
      </w:r>
    </w:p>
    <w:p w:rsidR="00111EC5" w:rsidRPr="00D13EE1" w:rsidRDefault="00111EC5" w:rsidP="00111EC5">
      <w:pPr>
        <w:tabs>
          <w:tab w:val="left" w:pos="709"/>
        </w:tabs>
        <w:suppressAutoHyphens/>
        <w:ind w:firstLine="567"/>
        <w:jc w:val="both"/>
      </w:pPr>
      <w:r w:rsidRPr="00D13EE1">
        <w:t>6.5. Подрядчик имеет право привлекать для выполнения договорных обязатель</w:t>
      </w:r>
      <w:proofErr w:type="gramStart"/>
      <w:r w:rsidRPr="00D13EE1">
        <w:t>ств др</w:t>
      </w:r>
      <w:proofErr w:type="gramEnd"/>
      <w:r w:rsidRPr="00D13EE1">
        <w:t>угие организации, при этом, ответственность за качество выполняемых работ привлеченных организаций, соблюдение требований об авторских правах и конфиденциальность полученных сведений несет Подрядчик. Привлекаемые соисполнители должны отвечать всем требованиям, предъявляемым к Подрядчику.</w:t>
      </w:r>
    </w:p>
    <w:p w:rsidR="00111EC5" w:rsidRPr="00D13EE1" w:rsidRDefault="00111EC5" w:rsidP="00111EC5">
      <w:pPr>
        <w:ind w:firstLine="567"/>
        <w:jc w:val="both"/>
        <w:rPr>
          <w:rFonts w:eastAsia="Arial Unicode MS"/>
        </w:rPr>
      </w:pPr>
      <w:r w:rsidRPr="00D13EE1">
        <w:t xml:space="preserve">6.6. </w:t>
      </w:r>
      <w:r w:rsidRPr="00D13EE1">
        <w:rPr>
          <w:rFonts w:eastAsia="Arial Unicode MS"/>
        </w:rPr>
        <w:t>При обнаружении на любой стадии исполнения Договора некачественно выполненных Подрядчик</w:t>
      </w:r>
      <w:r w:rsidRPr="00D13EE1">
        <w:t>ом</w:t>
      </w:r>
      <w:r w:rsidRPr="00D13EE1">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111EC5" w:rsidRPr="00D13EE1" w:rsidRDefault="00111EC5" w:rsidP="00111EC5">
      <w:pPr>
        <w:ind w:firstLine="567"/>
        <w:jc w:val="both"/>
        <w:rPr>
          <w:rFonts w:eastAsia="Arial Unicode MS"/>
        </w:rPr>
      </w:pPr>
      <w:r w:rsidRPr="00D13EE1">
        <w:t>6.7. Сопровождает Заказчика при прохождении измененной Проектной документацией государственной экспертизы. Устраняет замечания в порядке и сроках установленными органами государственной экспертизы, внесением изменений в такую Проектную документацию.</w:t>
      </w:r>
    </w:p>
    <w:p w:rsidR="00111EC5" w:rsidRPr="00D13EE1" w:rsidRDefault="00111EC5" w:rsidP="00111EC5">
      <w:pPr>
        <w:shd w:val="clear" w:color="auto" w:fill="FFFFFF"/>
        <w:tabs>
          <w:tab w:val="left" w:pos="1713"/>
        </w:tabs>
        <w:ind w:firstLine="567"/>
        <w:jc w:val="both"/>
      </w:pPr>
      <w:r w:rsidRPr="00D13EE1">
        <w:lastRenderedPageBreak/>
        <w:t xml:space="preserve">6.8. В течение 20 (двадцати) календарных дней своими силами и за свой счет внесет в разработанную им Рабочую документацию изменения и дополнения, если Рабочая документация будет разработана раньше, чем получено положительное заключение </w:t>
      </w:r>
      <w:proofErr w:type="spellStart"/>
      <w:r w:rsidRPr="00D13EE1">
        <w:t>Главгосэкспертизы</w:t>
      </w:r>
      <w:proofErr w:type="spellEnd"/>
      <w:r w:rsidRPr="00D13EE1">
        <w:t xml:space="preserve"> России на Проектную документацию.</w:t>
      </w:r>
    </w:p>
    <w:p w:rsidR="00111EC5" w:rsidRPr="00D13EE1" w:rsidRDefault="00111EC5" w:rsidP="00111EC5">
      <w:pPr>
        <w:pStyle w:val="aff6"/>
        <w:ind w:firstLine="567"/>
        <w:jc w:val="both"/>
        <w:rPr>
          <w:rFonts w:eastAsia="Arial Unicode MS"/>
          <w:sz w:val="24"/>
          <w:szCs w:val="24"/>
        </w:rPr>
      </w:pPr>
      <w:r w:rsidRPr="00D13EE1">
        <w:rPr>
          <w:rFonts w:eastAsia="Arial Unicode MS"/>
          <w:sz w:val="24"/>
          <w:szCs w:val="24"/>
        </w:rPr>
        <w:t>6.9. С</w:t>
      </w:r>
      <w:r w:rsidRPr="00D13EE1">
        <w:rPr>
          <w:sz w:val="24"/>
          <w:szCs w:val="24"/>
        </w:rPr>
        <w:t>воими силами обеспечит соблюдение прав третьих лиц на измененную Проектную документацию, Рабочую документацию и ее составные части, за свой счет (в случае необходимости) выплатит авторские вознаграждения.</w:t>
      </w:r>
    </w:p>
    <w:p w:rsidR="00111EC5" w:rsidRPr="00D13EE1" w:rsidRDefault="00111EC5" w:rsidP="00111EC5">
      <w:pPr>
        <w:pStyle w:val="aff6"/>
        <w:ind w:firstLine="567"/>
        <w:jc w:val="both"/>
        <w:rPr>
          <w:rFonts w:eastAsia="Arial Unicode MS"/>
          <w:sz w:val="24"/>
          <w:szCs w:val="24"/>
        </w:rPr>
      </w:pPr>
      <w:r w:rsidRPr="00D13EE1">
        <w:rPr>
          <w:rFonts w:eastAsia="Arial Unicode MS"/>
          <w:sz w:val="24"/>
          <w:szCs w:val="24"/>
        </w:rPr>
        <w:t>6.10. Выполнит в полном объеме все свои обязательства, предусмотренные настоящим Договором, Приложениями и дополнительными соглашениями к нему.</w:t>
      </w:r>
    </w:p>
    <w:p w:rsidR="00111EC5" w:rsidRPr="00D13EE1" w:rsidRDefault="00111EC5" w:rsidP="00111EC5">
      <w:pPr>
        <w:ind w:firstLine="567"/>
        <w:jc w:val="both"/>
      </w:pPr>
      <w:r w:rsidRPr="00D13EE1">
        <w:t>6.11. По окончании выполнения Работ предоставит Заказчику Проектную документацию с внесенными изменениями и Рабочую документацию в порядке и форме согласно условиям настоящего Договора и 2 (два) экземпляра подписанного со стороны Подрядчика Акта сдачи-приёмки выполненных работ.</w:t>
      </w:r>
    </w:p>
    <w:p w:rsidR="00111EC5" w:rsidRPr="00D13EE1" w:rsidRDefault="00111EC5" w:rsidP="00111EC5">
      <w:pPr>
        <w:pStyle w:val="aff6"/>
        <w:jc w:val="both"/>
        <w:rPr>
          <w:rFonts w:eastAsia="Arial Unicode MS"/>
          <w:sz w:val="24"/>
          <w:szCs w:val="24"/>
        </w:rPr>
      </w:pPr>
    </w:p>
    <w:p w:rsidR="00111EC5" w:rsidRPr="00D13EE1" w:rsidRDefault="00111EC5" w:rsidP="00111EC5">
      <w:pPr>
        <w:jc w:val="center"/>
        <w:rPr>
          <w:b/>
        </w:rPr>
      </w:pPr>
      <w:r w:rsidRPr="00D13EE1">
        <w:rPr>
          <w:b/>
        </w:rPr>
        <w:t>СТАТЬЯ 7</w:t>
      </w:r>
    </w:p>
    <w:p w:rsidR="00111EC5" w:rsidRPr="00D13EE1" w:rsidRDefault="00111EC5" w:rsidP="00111EC5">
      <w:pPr>
        <w:keepNext/>
        <w:jc w:val="center"/>
        <w:rPr>
          <w:b/>
        </w:rPr>
      </w:pPr>
      <w:r w:rsidRPr="00D13EE1">
        <w:rPr>
          <w:b/>
        </w:rPr>
        <w:t>ОБЯЗАТЕЛЬСТВА ЗАКАЗЧИКА</w:t>
      </w:r>
    </w:p>
    <w:p w:rsidR="00111EC5" w:rsidRPr="00D13EE1" w:rsidRDefault="00111EC5" w:rsidP="00111EC5">
      <w:pPr>
        <w:ind w:firstLine="567"/>
        <w:jc w:val="both"/>
      </w:pPr>
      <w:r w:rsidRPr="00D13EE1">
        <w:t>Для выполнения условий Договора Заказчик:</w:t>
      </w:r>
    </w:p>
    <w:p w:rsidR="00111EC5" w:rsidRPr="00D13EE1" w:rsidRDefault="00111EC5" w:rsidP="00111EC5">
      <w:pPr>
        <w:ind w:firstLine="567"/>
        <w:jc w:val="both"/>
      </w:pPr>
      <w:r w:rsidRPr="00D13EE1">
        <w:t>7.1. Передаст Исходную документацию по Акту приема-передачи в электронном и/или бумажном виде в редактируемых и/или не редактируемых форматах в объеме согласно перечню, указанному в Приложении № 1 к настоящему Договору в течение 5 (пяти) рабочих дней с момента подписания Сторонами настоящего Договора.</w:t>
      </w:r>
    </w:p>
    <w:p w:rsidR="00111EC5" w:rsidRPr="00D13EE1" w:rsidRDefault="00111EC5" w:rsidP="00111EC5">
      <w:pPr>
        <w:ind w:firstLine="567"/>
        <w:jc w:val="both"/>
      </w:pPr>
      <w:r w:rsidRPr="00D13EE1">
        <w:t>7.2. Своевременно оплатит Работы Подрядчика по настоящему Договору.</w:t>
      </w:r>
    </w:p>
    <w:p w:rsidR="00111EC5" w:rsidRPr="00D13EE1" w:rsidRDefault="00111EC5" w:rsidP="00111EC5">
      <w:pPr>
        <w:ind w:firstLine="567"/>
        <w:jc w:val="both"/>
      </w:pPr>
      <w:r w:rsidRPr="00D13EE1">
        <w:t>7.3. Своевременно рассмотрит направляемую Подрядчиком Проектную  и Рабочую документацию по настоящему Договору и произведет ее приемку в порядке, предусмотренном настоящим Договором.</w:t>
      </w:r>
    </w:p>
    <w:p w:rsidR="00111EC5" w:rsidRPr="00D13EE1" w:rsidRDefault="00111EC5" w:rsidP="00111EC5">
      <w:pPr>
        <w:ind w:firstLine="567"/>
        <w:jc w:val="both"/>
      </w:pPr>
      <w:r w:rsidRPr="00D13EE1">
        <w:t>7.4. Окажет Подрядчику содействие в выполнении обязательств, предусмотренных настоящим Договором.</w:t>
      </w:r>
    </w:p>
    <w:p w:rsidR="00111EC5" w:rsidRPr="00D13EE1" w:rsidRDefault="00111EC5" w:rsidP="00111EC5">
      <w:pPr>
        <w:ind w:firstLine="567"/>
        <w:jc w:val="both"/>
      </w:pPr>
      <w:r w:rsidRPr="00D13EE1">
        <w:t>7.5. Несет ответственность за сведения в предоставленной Исходной документации на проектирование, а также за отсутствие разрешений (согласований), необходимых для выполнения проектных работ на Объекте.</w:t>
      </w:r>
    </w:p>
    <w:p w:rsidR="00111EC5" w:rsidRPr="00D13EE1" w:rsidRDefault="00111EC5" w:rsidP="00111EC5">
      <w:pPr>
        <w:ind w:firstLine="567"/>
        <w:jc w:val="both"/>
      </w:pPr>
      <w:r w:rsidRPr="00D13EE1">
        <w:t>7.6. Возместит Подрядчику документально-подтвержденные расходы, в случае выполнения Подрядчиком дополнительных работ по поручению Заказчика.</w:t>
      </w:r>
    </w:p>
    <w:p w:rsidR="00111EC5" w:rsidRPr="00D13EE1" w:rsidRDefault="00111EC5" w:rsidP="00111EC5">
      <w:pPr>
        <w:ind w:firstLine="567"/>
        <w:jc w:val="both"/>
      </w:pPr>
      <w:r w:rsidRPr="00D13EE1">
        <w:t xml:space="preserve">7.7. Выполнит в полном объеме все свои обязательства, предусмотренные в других статьях настоящего Договора. </w:t>
      </w:r>
    </w:p>
    <w:p w:rsidR="00111EC5" w:rsidRPr="00D13EE1" w:rsidRDefault="00111EC5" w:rsidP="00111EC5">
      <w:pPr>
        <w:pStyle w:val="aff6"/>
        <w:jc w:val="both"/>
        <w:rPr>
          <w:rFonts w:eastAsia="Arial Unicode MS"/>
          <w:sz w:val="24"/>
          <w:szCs w:val="24"/>
        </w:rPr>
      </w:pPr>
    </w:p>
    <w:p w:rsidR="00111EC5" w:rsidRPr="00D13EE1" w:rsidRDefault="00111EC5" w:rsidP="00111EC5">
      <w:pPr>
        <w:pStyle w:val="2"/>
        <w:widowControl w:val="0"/>
        <w:numPr>
          <w:ilvl w:val="1"/>
          <w:numId w:val="10"/>
        </w:numPr>
        <w:tabs>
          <w:tab w:val="clear" w:pos="0"/>
        </w:tabs>
        <w:suppressAutoHyphens/>
        <w:spacing w:after="0"/>
        <w:ind w:left="0" w:firstLine="0"/>
        <w:rPr>
          <w:sz w:val="24"/>
          <w:szCs w:val="24"/>
        </w:rPr>
      </w:pPr>
      <w:r w:rsidRPr="00D13EE1">
        <w:rPr>
          <w:sz w:val="24"/>
          <w:szCs w:val="24"/>
        </w:rPr>
        <w:t>СТАТЬЯ 8</w:t>
      </w:r>
    </w:p>
    <w:p w:rsidR="00111EC5" w:rsidRPr="00D13EE1" w:rsidRDefault="00111EC5" w:rsidP="00111EC5">
      <w:pPr>
        <w:jc w:val="center"/>
        <w:rPr>
          <w:b/>
        </w:rPr>
      </w:pPr>
      <w:r w:rsidRPr="00D13EE1">
        <w:rPr>
          <w:b/>
        </w:rPr>
        <w:t>СДАЧА-ПРИЕМКА ВЫПОЛНЕННЫХ РАБОТ</w:t>
      </w:r>
    </w:p>
    <w:p w:rsidR="00111EC5" w:rsidRPr="00D13EE1" w:rsidRDefault="00111EC5" w:rsidP="00111EC5">
      <w:pPr>
        <w:ind w:firstLine="567"/>
        <w:jc w:val="both"/>
      </w:pPr>
      <w:r w:rsidRPr="00D13EE1">
        <w:t>8.1. Приемка измененной Проектной документации осуществляется уполномоченными должностными лицами Заказчика по соответствующему Акту сдачи-приёмки выполненных работ. Подрядчик передает уполномоченному представителю Заказчика по Акту сдачи-приёмки документации измененную Проектную документацию, в объеме согласно Заданию на проектирование (Приложение № 1</w:t>
      </w:r>
      <w:r>
        <w:t xml:space="preserve"> к настоящему Договору</w:t>
      </w:r>
      <w:r w:rsidRPr="00D13EE1">
        <w:t xml:space="preserve">) и Акт сдачи-приемки выполненных работ в 2 (двух) экземплярах, подписанных со своей стороны. </w:t>
      </w:r>
    </w:p>
    <w:p w:rsidR="00111EC5" w:rsidRPr="00D13EE1" w:rsidRDefault="00111EC5" w:rsidP="00111EC5">
      <w:pPr>
        <w:ind w:firstLine="567"/>
        <w:jc w:val="both"/>
      </w:pPr>
      <w:r w:rsidRPr="00D13EE1">
        <w:t>8.2. Заказчик в течение 10 (десяти) рабочих дней обязан подписать Акт сдачи-приёмки выполненных работ по внесению изменений в Проектную документацию или в тот же срок письменно направить Подрядчику мотивированный отказ с перечнем конкретных недостатков и сроков их устранения.</w:t>
      </w:r>
    </w:p>
    <w:p w:rsidR="00111EC5" w:rsidRPr="00D13EE1" w:rsidRDefault="00111EC5" w:rsidP="00111EC5">
      <w:pPr>
        <w:ind w:firstLine="567"/>
        <w:jc w:val="both"/>
      </w:pPr>
      <w:r w:rsidRPr="00D13EE1">
        <w:t>8.3. В случае мотивированного отказа Заказчика от подписания Актов сдачи-приёмки выполненных работ Сторонами составляются и подписываются двухсторонние акты с перечнем необходимых доработок Проектной документации со сроками их выполнения.</w:t>
      </w:r>
    </w:p>
    <w:p w:rsidR="00111EC5" w:rsidRPr="00D13EE1" w:rsidRDefault="00111EC5" w:rsidP="00111EC5">
      <w:pPr>
        <w:ind w:firstLine="567"/>
        <w:jc w:val="both"/>
      </w:pPr>
      <w:r w:rsidRPr="00D13EE1">
        <w:t xml:space="preserve">8.4. </w:t>
      </w:r>
      <w:proofErr w:type="gramStart"/>
      <w:r w:rsidRPr="00D13EE1">
        <w:t xml:space="preserve">В случае если по истечении 10 (десяти) рабочих дней после получения Заказчиком документов, указанных в п. 8.1 настоящего Договора, Заказчик не подписал эти документы и в указанный срок согласно п. 8.2 настоящего Договора не направил мотивированный отказ от приемки </w:t>
      </w:r>
      <w:r w:rsidRPr="00D13EE1">
        <w:lastRenderedPageBreak/>
        <w:t>Работ в письменном виде, Работы, указанные в Актах сдачи-приёмки выполненных работ в соответствии с п. 8.1 настоящего Договора, считаются принятыми Заказчиком</w:t>
      </w:r>
      <w:proofErr w:type="gramEnd"/>
      <w:r w:rsidRPr="00D13EE1">
        <w:t xml:space="preserve"> в полном объеме без претензий по качеству и объему и подлежат оплате на условиях настоящего Договора. При этом Подрядчик оформляет односторонний Акт сдачи-приёмки выполненных работ, о чем в данном Акте делается отметка.</w:t>
      </w:r>
    </w:p>
    <w:p w:rsidR="00111EC5" w:rsidRPr="00D13EE1" w:rsidRDefault="00111EC5" w:rsidP="00111EC5">
      <w:pPr>
        <w:ind w:firstLine="567"/>
        <w:jc w:val="both"/>
      </w:pPr>
      <w:r w:rsidRPr="00D13EE1">
        <w:t>8.5. Заказчик направляет Проектную документацию с внесенными изменениями на Государственную экспертизу Проектной документации. Сметную документацию Заказчик направляет на Государственную экспертизу для проверки достоверности определения сметной стоимости строительства.</w:t>
      </w:r>
    </w:p>
    <w:p w:rsidR="00111EC5" w:rsidRPr="00D13EE1" w:rsidRDefault="00111EC5" w:rsidP="00111EC5">
      <w:pPr>
        <w:ind w:firstLine="567"/>
        <w:jc w:val="both"/>
      </w:pPr>
      <w:r w:rsidRPr="00D13EE1">
        <w:t xml:space="preserve">8.6. По факту получения замечаний от Государственной экспертизы Заказчик, в течение одного дня, направляет их Подрядчику любым доступным способом (электронная почта/курьерская служба) с подтверждением получения. Подрядчик устраняет замечания и/или </w:t>
      </w:r>
      <w:proofErr w:type="gramStart"/>
      <w:r w:rsidRPr="00D13EE1">
        <w:t>обосновывает</w:t>
      </w:r>
      <w:proofErr w:type="gramEnd"/>
      <w:r w:rsidRPr="00D13EE1">
        <w:t xml:space="preserve">/уточняет/поясняет принятые им проектные решения и направляет исправленную документацию/обоснования/уточнения/пояснения Заказчику для предоставления в Государственную экспертизу. </w:t>
      </w:r>
    </w:p>
    <w:p w:rsidR="00111EC5" w:rsidRPr="00D13EE1" w:rsidRDefault="00111EC5" w:rsidP="00111EC5">
      <w:pPr>
        <w:ind w:firstLine="567"/>
        <w:jc w:val="both"/>
      </w:pPr>
      <w:r w:rsidRPr="00D13EE1">
        <w:t>Стороны берут на себя обязательства оперативного обмена документацией/информацией и выполняют эти обязательства в сроки, установленные регламентом Государственной экспертизы.</w:t>
      </w:r>
    </w:p>
    <w:p w:rsidR="00111EC5" w:rsidRPr="00D13EE1" w:rsidRDefault="00111EC5" w:rsidP="00111EC5">
      <w:pPr>
        <w:ind w:firstLine="567"/>
        <w:jc w:val="both"/>
      </w:pPr>
      <w:r w:rsidRPr="00D13EE1">
        <w:t>8.7. Приемка Рабочей документации осуществляется в порядке аналогичном приемке Проектной документации.</w:t>
      </w:r>
    </w:p>
    <w:p w:rsidR="00111EC5" w:rsidRPr="00D13EE1" w:rsidRDefault="00111EC5" w:rsidP="00111EC5">
      <w:pPr>
        <w:ind w:firstLine="567"/>
        <w:jc w:val="both"/>
      </w:pPr>
      <w:r w:rsidRPr="00D13EE1">
        <w:t>8.8. Проектная и Рабочая документация по настоящему Договору переходит в собственность Заказчика после подписания Сторонами соответствующих Актов сдачи-приёмки выполненных работ и полной оплаты выполненных Работ.</w:t>
      </w:r>
    </w:p>
    <w:p w:rsidR="00111EC5" w:rsidRPr="00D13EE1" w:rsidRDefault="00111EC5" w:rsidP="00111EC5">
      <w:pPr>
        <w:ind w:firstLine="567"/>
        <w:jc w:val="both"/>
      </w:pPr>
      <w:r w:rsidRPr="00D13EE1">
        <w:t>8.9. Фактом выполнения Подрядчиком всех обязательств по Договору будут являться подписанные Сторонами Акты сдачи-приемки выполненных работ по разработке Проектной и Рабочей документации.</w:t>
      </w:r>
    </w:p>
    <w:p w:rsidR="00111EC5" w:rsidRPr="00D13EE1" w:rsidRDefault="00111EC5" w:rsidP="00111EC5">
      <w:pPr>
        <w:shd w:val="clear" w:color="auto" w:fill="FFFFFF"/>
        <w:tabs>
          <w:tab w:val="left" w:pos="709"/>
          <w:tab w:val="left" w:pos="851"/>
        </w:tabs>
        <w:jc w:val="both"/>
      </w:pPr>
    </w:p>
    <w:p w:rsidR="00111EC5" w:rsidRPr="00D13EE1" w:rsidRDefault="00111EC5" w:rsidP="00111EC5">
      <w:pPr>
        <w:jc w:val="center"/>
        <w:rPr>
          <w:b/>
        </w:rPr>
      </w:pPr>
      <w:r w:rsidRPr="00D13EE1">
        <w:rPr>
          <w:b/>
        </w:rPr>
        <w:t>СТАТЬЯ 9</w:t>
      </w:r>
    </w:p>
    <w:p w:rsidR="00111EC5" w:rsidRPr="00D13EE1" w:rsidRDefault="00111EC5" w:rsidP="00111EC5">
      <w:pPr>
        <w:jc w:val="center"/>
        <w:rPr>
          <w:b/>
        </w:rPr>
      </w:pPr>
      <w:r w:rsidRPr="00D13EE1">
        <w:rPr>
          <w:b/>
        </w:rPr>
        <w:t>ОТВЕТСТВЕННОСТЬ СТОРОН</w:t>
      </w:r>
    </w:p>
    <w:p w:rsidR="00111EC5" w:rsidRPr="00D13EE1" w:rsidRDefault="00111EC5" w:rsidP="00111EC5">
      <w:pPr>
        <w:ind w:firstLine="567"/>
        <w:jc w:val="both"/>
      </w:pPr>
      <w:r w:rsidRPr="00D13EE1">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11EC5" w:rsidRPr="00D13EE1" w:rsidRDefault="00111EC5" w:rsidP="00111EC5">
      <w:pPr>
        <w:ind w:firstLine="567"/>
        <w:jc w:val="both"/>
      </w:pPr>
      <w:r w:rsidRPr="00D13EE1">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111EC5" w:rsidRPr="00D13EE1" w:rsidRDefault="00111EC5" w:rsidP="00111EC5">
      <w:pPr>
        <w:ind w:firstLine="567"/>
        <w:jc w:val="both"/>
      </w:pPr>
      <w:r w:rsidRPr="00D13EE1">
        <w:t>9.3. Сторона, нарушившая свои обязательства по настоящему Договору, должна без промедления устранить эти нарушения.</w:t>
      </w:r>
    </w:p>
    <w:p w:rsidR="00111EC5" w:rsidRPr="00D13EE1" w:rsidRDefault="00111EC5" w:rsidP="00111EC5">
      <w:pPr>
        <w:ind w:firstLine="567"/>
        <w:jc w:val="both"/>
      </w:pPr>
      <w:r w:rsidRPr="00D13EE1">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111EC5" w:rsidRPr="00D13EE1" w:rsidRDefault="00111EC5" w:rsidP="00111EC5">
      <w:pPr>
        <w:ind w:firstLine="567"/>
        <w:jc w:val="both"/>
      </w:pPr>
      <w:r w:rsidRPr="00D13EE1">
        <w:t>9.5. В случае если Заказчик не выполнит свои обязательства в сроки, предусмотренные настоящим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111EC5" w:rsidRPr="00D13EE1" w:rsidRDefault="00111EC5" w:rsidP="00111EC5">
      <w:pPr>
        <w:ind w:firstLine="567"/>
        <w:jc w:val="both"/>
      </w:pPr>
      <w:r w:rsidRPr="00D13EE1">
        <w:t xml:space="preserve">9.6. В случае нарушения Подрядчиком сроков выполнения </w:t>
      </w:r>
      <w:r>
        <w:t xml:space="preserve">обязательств по настоящему Договору в том числе, </w:t>
      </w:r>
      <w:proofErr w:type="gramStart"/>
      <w:r>
        <w:t>но</w:t>
      </w:r>
      <w:proofErr w:type="gramEnd"/>
      <w:r>
        <w:t xml:space="preserve"> не ограничиваясь нарушения сроков выполнения </w:t>
      </w:r>
      <w:r w:rsidRPr="00D13EE1">
        <w:t xml:space="preserve">Работ по Договору, а также сроков устранения замечаний органов и организаций, осуществляющих согласования и надзор, государственную экспертизу, Подрядчик обязуется по требованию Заказчика уплатить пени в размере 0,1% (ноль целых одна десятая процента) стоимости </w:t>
      </w:r>
      <w:r>
        <w:t xml:space="preserve">соответствующих </w:t>
      </w:r>
      <w:r w:rsidRPr="00D13EE1">
        <w:t>Работ за каждый день просрочки, но не более 10% (десяти процентов) от стоимости Работ по Договору.</w:t>
      </w:r>
    </w:p>
    <w:p w:rsidR="00111EC5" w:rsidRPr="00D13EE1" w:rsidRDefault="00111EC5" w:rsidP="00111EC5">
      <w:pPr>
        <w:ind w:firstLine="567"/>
        <w:jc w:val="both"/>
      </w:pPr>
      <w:r w:rsidRPr="00D13EE1">
        <w:t xml:space="preserve">9.7. Оплата неустоек не освобождает Подрядчика от его обязательств и ответственности по Договору. </w:t>
      </w:r>
    </w:p>
    <w:p w:rsidR="00111EC5" w:rsidRPr="00D13EE1" w:rsidRDefault="00111EC5" w:rsidP="00111EC5">
      <w:pPr>
        <w:ind w:firstLine="567"/>
        <w:jc w:val="both"/>
      </w:pPr>
      <w:r w:rsidRPr="00D13EE1">
        <w:lastRenderedPageBreak/>
        <w:t xml:space="preserve">9.8. В случае нарушения Заказчиком сроков оплаты выполненных Работ по Договору,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Договору. </w:t>
      </w:r>
    </w:p>
    <w:p w:rsidR="00111EC5" w:rsidRPr="00D13EE1" w:rsidRDefault="00111EC5" w:rsidP="00111EC5">
      <w:pPr>
        <w:keepNext/>
        <w:ind w:firstLine="426"/>
        <w:jc w:val="both"/>
        <w:rPr>
          <w:b/>
        </w:rPr>
      </w:pPr>
    </w:p>
    <w:p w:rsidR="00111EC5" w:rsidRPr="00D13EE1" w:rsidRDefault="00111EC5" w:rsidP="00111EC5">
      <w:pPr>
        <w:keepNext/>
        <w:jc w:val="center"/>
        <w:rPr>
          <w:b/>
        </w:rPr>
      </w:pPr>
      <w:r w:rsidRPr="00D13EE1">
        <w:rPr>
          <w:b/>
        </w:rPr>
        <w:t>СТАТЬЯ 10</w:t>
      </w:r>
    </w:p>
    <w:p w:rsidR="00111EC5" w:rsidRPr="00D13EE1" w:rsidRDefault="00111EC5" w:rsidP="00111EC5">
      <w:pPr>
        <w:keepNext/>
        <w:jc w:val="center"/>
        <w:rPr>
          <w:b/>
        </w:rPr>
      </w:pPr>
      <w:r w:rsidRPr="00D13EE1">
        <w:rPr>
          <w:b/>
        </w:rPr>
        <w:t>ИМУЩЕСТВЕННЫЕ ПРАВА</w:t>
      </w:r>
    </w:p>
    <w:p w:rsidR="00111EC5" w:rsidRPr="00D13EE1" w:rsidRDefault="00111EC5" w:rsidP="00111EC5">
      <w:pPr>
        <w:pStyle w:val="af7"/>
        <w:spacing w:after="0"/>
        <w:ind w:firstLine="567"/>
      </w:pPr>
      <w:r w:rsidRPr="00D13EE1">
        <w:t>10.1.</w:t>
      </w:r>
      <w:r w:rsidRPr="00D13EE1">
        <w:rPr>
          <w:b/>
        </w:rPr>
        <w:t xml:space="preserve"> </w:t>
      </w:r>
      <w:r w:rsidRPr="00D13EE1">
        <w:t>Все отчуждаемые исключительные права на измененную Проектную документацию и Рабочую документацию, разработанную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111EC5" w:rsidRPr="00D13EE1" w:rsidRDefault="00111EC5" w:rsidP="00111EC5">
      <w:pPr>
        <w:pStyle w:val="af7"/>
        <w:spacing w:after="0"/>
        <w:ind w:firstLine="567"/>
      </w:pPr>
      <w:r w:rsidRPr="00D13EE1">
        <w:t>10.2. Заказчик приобретает исключительные права на Проектную и Рабочую документацию и иные объекты интеллектуальной собственности, созданные по настоящему Договору, включая составные и производные Проектной и Рабочей документации, являющиеся самостоятельными объектами авторского права, части Проектной или Рабочей документации, которые имеют самостоятельное значение, иные объекты интеллектуальной собственности.</w:t>
      </w:r>
    </w:p>
    <w:p w:rsidR="00111EC5" w:rsidRPr="00D13EE1" w:rsidRDefault="00111EC5" w:rsidP="00111EC5">
      <w:pPr>
        <w:pStyle w:val="af7"/>
        <w:spacing w:after="0"/>
        <w:ind w:firstLine="567"/>
      </w:pPr>
      <w:r w:rsidRPr="00D13EE1">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111EC5" w:rsidRPr="00D13EE1" w:rsidRDefault="00111EC5" w:rsidP="00111EC5">
      <w:pPr>
        <w:pStyle w:val="af7"/>
        <w:spacing w:after="0"/>
        <w:ind w:firstLine="567"/>
      </w:pPr>
      <w:r w:rsidRPr="00D13EE1">
        <w:t>10.4. Исключительные права на Проектную и Рабочую документацию передаются Подрядчиком Заказчику в полном объеме.</w:t>
      </w:r>
    </w:p>
    <w:p w:rsidR="00111EC5" w:rsidRPr="00D13EE1" w:rsidRDefault="00111EC5" w:rsidP="00111EC5">
      <w:pPr>
        <w:pStyle w:val="af7"/>
        <w:spacing w:after="0"/>
        <w:ind w:firstLine="567"/>
      </w:pPr>
      <w:r w:rsidRPr="00D13EE1">
        <w:t xml:space="preserve">10.5. Подрядчик не сохраняет за собой право использовать Проектную и Рабочую документацию и ее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D13EE1">
        <w:t xml:space="preserve">После передачи исключительных прав Заказчику Подрядчик гарантирует, что не будет передавать материальные носители, в которых выражена Проектная и/или Рабочая документация или отдельные ее компоненты и исключительные права на документацию третьим лицам, не будет публиковать Проектную и Рабочую документацию или ее части, в том числе в любых других изданиях, в </w:t>
      </w:r>
      <w:proofErr w:type="spellStart"/>
      <w:r w:rsidRPr="00D13EE1">
        <w:t>блогах</w:t>
      </w:r>
      <w:proofErr w:type="spellEnd"/>
      <w:r w:rsidRPr="00D13EE1">
        <w:t>, на личных сайтах, страницах в социальных сетях в любом</w:t>
      </w:r>
      <w:proofErr w:type="gramEnd"/>
      <w:r w:rsidRPr="00D13EE1">
        <w:t xml:space="preserve"> </w:t>
      </w:r>
      <w:proofErr w:type="gramStart"/>
      <w:r w:rsidRPr="00D13EE1">
        <w:t>виде</w:t>
      </w:r>
      <w:proofErr w:type="gramEnd"/>
      <w:r w:rsidRPr="00D13EE1">
        <w:t>.</w:t>
      </w:r>
    </w:p>
    <w:p w:rsidR="00111EC5" w:rsidRPr="00D13EE1" w:rsidRDefault="00111EC5" w:rsidP="00111EC5">
      <w:pPr>
        <w:pStyle w:val="af7"/>
        <w:spacing w:after="0"/>
        <w:ind w:firstLine="567"/>
      </w:pPr>
      <w:r w:rsidRPr="00D13EE1">
        <w:t>10.6. Заказчик вправе по своему усмотрению осуществлять воспроизведение, распространение, переработку Проектной и Рабочей документации, а также использовать эту документацию любым не противоречащим закону способом.</w:t>
      </w:r>
    </w:p>
    <w:p w:rsidR="00111EC5" w:rsidRPr="00D13EE1" w:rsidRDefault="00111EC5" w:rsidP="00111EC5">
      <w:pPr>
        <w:pStyle w:val="af7"/>
        <w:spacing w:after="0"/>
        <w:ind w:firstLine="567"/>
      </w:pPr>
      <w:r w:rsidRPr="00D13EE1">
        <w:t>10.7. Территория действия отчуждаемого в пользу Заказчика исключительного права не ограничена (весь мир).</w:t>
      </w:r>
    </w:p>
    <w:p w:rsidR="00111EC5" w:rsidRPr="00D13EE1" w:rsidRDefault="00111EC5" w:rsidP="00111EC5">
      <w:pPr>
        <w:pStyle w:val="af7"/>
        <w:spacing w:after="0"/>
        <w:ind w:firstLine="567"/>
      </w:pPr>
      <w:r w:rsidRPr="00D13EE1">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111EC5" w:rsidRPr="00D13EE1" w:rsidRDefault="00111EC5" w:rsidP="00111EC5">
      <w:pPr>
        <w:pStyle w:val="af7"/>
        <w:spacing w:after="0"/>
        <w:ind w:firstLine="567"/>
      </w:pPr>
      <w:r w:rsidRPr="00D13EE1">
        <w:t>10.9. В случае</w:t>
      </w:r>
      <w:proofErr w:type="gramStart"/>
      <w:r w:rsidRPr="00D13EE1">
        <w:t>,</w:t>
      </w:r>
      <w:proofErr w:type="gramEnd"/>
      <w:r w:rsidRPr="00D13EE1">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111EC5" w:rsidRPr="00D13EE1" w:rsidRDefault="00111EC5" w:rsidP="00111EC5">
      <w:pPr>
        <w:keepNext/>
        <w:ind w:firstLine="426"/>
        <w:jc w:val="both"/>
        <w:rPr>
          <w:b/>
        </w:rPr>
      </w:pPr>
    </w:p>
    <w:p w:rsidR="00111EC5" w:rsidRPr="00D13EE1" w:rsidRDefault="00111EC5" w:rsidP="00111EC5">
      <w:pPr>
        <w:keepNext/>
        <w:jc w:val="center"/>
        <w:rPr>
          <w:b/>
        </w:rPr>
      </w:pPr>
      <w:r w:rsidRPr="00D13EE1">
        <w:rPr>
          <w:b/>
        </w:rPr>
        <w:t>СТАТЬЯ 11</w:t>
      </w:r>
    </w:p>
    <w:p w:rsidR="00111EC5" w:rsidRPr="00D13EE1" w:rsidRDefault="00111EC5" w:rsidP="00111EC5">
      <w:pPr>
        <w:keepNext/>
        <w:jc w:val="center"/>
        <w:rPr>
          <w:b/>
        </w:rPr>
      </w:pPr>
      <w:r w:rsidRPr="00D13EE1">
        <w:rPr>
          <w:b/>
        </w:rPr>
        <w:t>ГАРАНТИИ</w:t>
      </w:r>
    </w:p>
    <w:p w:rsidR="00111EC5" w:rsidRPr="00D13EE1" w:rsidRDefault="00111EC5" w:rsidP="00111EC5">
      <w:pPr>
        <w:pStyle w:val="210"/>
        <w:spacing w:line="240" w:lineRule="auto"/>
        <w:rPr>
          <w:rFonts w:ascii="Times New Roman" w:hAnsi="Times New Roman" w:cs="Times New Roman"/>
          <w:szCs w:val="24"/>
        </w:rPr>
      </w:pPr>
      <w:r w:rsidRPr="00D13EE1">
        <w:rPr>
          <w:rFonts w:ascii="Times New Roman" w:hAnsi="Times New Roman" w:cs="Times New Roman"/>
          <w:szCs w:val="24"/>
        </w:rPr>
        <w:t>11.1. Подрядчик гарантирует:</w:t>
      </w:r>
    </w:p>
    <w:p w:rsidR="00111EC5" w:rsidRPr="00D13EE1" w:rsidRDefault="00111EC5" w:rsidP="00111EC5">
      <w:pPr>
        <w:pStyle w:val="210"/>
        <w:spacing w:line="240" w:lineRule="auto"/>
        <w:rPr>
          <w:rFonts w:ascii="Times New Roman" w:hAnsi="Times New Roman" w:cs="Times New Roman"/>
          <w:szCs w:val="24"/>
        </w:rPr>
      </w:pPr>
      <w:r w:rsidRPr="00D13EE1">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111EC5" w:rsidRPr="00D13EE1" w:rsidRDefault="00111EC5" w:rsidP="00111EC5">
      <w:pPr>
        <w:keepNext/>
        <w:ind w:firstLine="426"/>
        <w:jc w:val="both"/>
        <w:rPr>
          <w:b/>
        </w:rPr>
      </w:pPr>
    </w:p>
    <w:p w:rsidR="00111EC5" w:rsidRPr="00D13EE1" w:rsidRDefault="00111EC5" w:rsidP="00111EC5">
      <w:pPr>
        <w:keepNext/>
        <w:jc w:val="center"/>
        <w:rPr>
          <w:b/>
        </w:rPr>
      </w:pPr>
      <w:r w:rsidRPr="00D13EE1">
        <w:rPr>
          <w:b/>
        </w:rPr>
        <w:t>СТАТЬЯ 12</w:t>
      </w:r>
    </w:p>
    <w:p w:rsidR="00111EC5" w:rsidRPr="00D13EE1" w:rsidRDefault="00111EC5" w:rsidP="00111EC5">
      <w:pPr>
        <w:jc w:val="center"/>
        <w:rPr>
          <w:b/>
        </w:rPr>
      </w:pPr>
      <w:r w:rsidRPr="00D13EE1">
        <w:rPr>
          <w:b/>
        </w:rPr>
        <w:t>ОБСТОЯТЕЛЬСТВА НЕПРЕОДОЛИМОЙ СИЛЫ</w:t>
      </w:r>
    </w:p>
    <w:p w:rsidR="00111EC5" w:rsidRPr="00D13EE1" w:rsidRDefault="00111EC5" w:rsidP="00111EC5">
      <w:pPr>
        <w:ind w:firstLine="567"/>
        <w:jc w:val="both"/>
      </w:pPr>
      <w:r w:rsidRPr="00D13EE1">
        <w:lastRenderedPageBreak/>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111EC5" w:rsidRPr="00D13EE1" w:rsidRDefault="00111EC5" w:rsidP="00111EC5">
      <w:pPr>
        <w:tabs>
          <w:tab w:val="left" w:pos="5103"/>
        </w:tabs>
        <w:ind w:firstLine="567"/>
        <w:jc w:val="both"/>
      </w:pPr>
      <w:r w:rsidRPr="00D13EE1">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D13EE1">
        <w:t>е</w:t>
      </w:r>
      <w:proofErr w:type="gramEnd"/>
      <w:r w:rsidRPr="00D13EE1">
        <w:t xml:space="preserve"> для освобождения от ответственности.</w:t>
      </w:r>
    </w:p>
    <w:p w:rsidR="00111EC5" w:rsidRPr="00D13EE1" w:rsidRDefault="00111EC5" w:rsidP="00111EC5">
      <w:pPr>
        <w:ind w:firstLine="567"/>
        <w:jc w:val="both"/>
      </w:pPr>
      <w:r w:rsidRPr="00D13EE1">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111EC5" w:rsidRPr="00D13EE1" w:rsidRDefault="00111EC5" w:rsidP="00111EC5">
      <w:pPr>
        <w:ind w:firstLine="567"/>
        <w:jc w:val="both"/>
      </w:pPr>
      <w:r w:rsidRPr="00D13EE1">
        <w:t xml:space="preserve">12.4. </w:t>
      </w:r>
      <w:proofErr w:type="gramStart"/>
      <w:r w:rsidRPr="00D13EE1">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D13EE1">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выполненной и принятой Заказчиком Работы.</w:t>
      </w:r>
    </w:p>
    <w:p w:rsidR="00111EC5" w:rsidRPr="00D13EE1" w:rsidRDefault="00111EC5" w:rsidP="00111EC5">
      <w:pPr>
        <w:ind w:firstLine="426"/>
        <w:jc w:val="both"/>
      </w:pPr>
    </w:p>
    <w:p w:rsidR="00111EC5" w:rsidRPr="00D13EE1" w:rsidRDefault="00111EC5" w:rsidP="00111EC5">
      <w:pPr>
        <w:jc w:val="center"/>
        <w:rPr>
          <w:b/>
        </w:rPr>
      </w:pPr>
      <w:r w:rsidRPr="00D13EE1">
        <w:rPr>
          <w:b/>
        </w:rPr>
        <w:t>СТАТЬЯ 13</w:t>
      </w:r>
    </w:p>
    <w:p w:rsidR="00111EC5" w:rsidRPr="00D13EE1" w:rsidRDefault="00111EC5" w:rsidP="00111EC5">
      <w:pPr>
        <w:jc w:val="center"/>
        <w:rPr>
          <w:b/>
        </w:rPr>
      </w:pPr>
      <w:r w:rsidRPr="00D13EE1">
        <w:rPr>
          <w:b/>
        </w:rPr>
        <w:t>КОНФИДЕНЦИАЛЬНОСТЬ</w:t>
      </w:r>
    </w:p>
    <w:p w:rsidR="00111EC5" w:rsidRPr="00D13EE1" w:rsidRDefault="00111EC5" w:rsidP="00111EC5">
      <w:pPr>
        <w:ind w:firstLine="567"/>
        <w:jc w:val="both"/>
      </w:pPr>
      <w:r w:rsidRPr="00D13EE1">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111EC5" w:rsidRPr="00D13EE1" w:rsidRDefault="00111EC5" w:rsidP="00111EC5">
      <w:pPr>
        <w:ind w:firstLine="567"/>
        <w:jc w:val="both"/>
      </w:pPr>
      <w:r w:rsidRPr="00D13EE1">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11EC5" w:rsidRPr="00D13EE1" w:rsidRDefault="00111EC5" w:rsidP="00111EC5">
      <w:pPr>
        <w:ind w:firstLine="567"/>
        <w:jc w:val="both"/>
      </w:pPr>
      <w:r w:rsidRPr="00D13EE1">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111EC5" w:rsidRPr="00D13EE1" w:rsidRDefault="00111EC5" w:rsidP="00111EC5">
      <w:pPr>
        <w:ind w:firstLine="567"/>
        <w:jc w:val="both"/>
      </w:pPr>
      <w:r w:rsidRPr="00D13EE1">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111EC5" w:rsidRPr="00D13EE1" w:rsidRDefault="00111EC5" w:rsidP="00111EC5">
      <w:pPr>
        <w:ind w:firstLine="567"/>
        <w:jc w:val="both"/>
      </w:pPr>
      <w:r w:rsidRPr="00D13EE1">
        <w:t xml:space="preserve">13.5. </w:t>
      </w:r>
      <w:proofErr w:type="gramStart"/>
      <w:r w:rsidRPr="00D13EE1">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111EC5" w:rsidRPr="00D13EE1" w:rsidRDefault="00111EC5" w:rsidP="00111EC5">
      <w:pPr>
        <w:ind w:firstLine="426"/>
        <w:jc w:val="center"/>
        <w:rPr>
          <w:b/>
        </w:rPr>
      </w:pPr>
    </w:p>
    <w:p w:rsidR="00111EC5" w:rsidRPr="00D13EE1" w:rsidRDefault="00111EC5" w:rsidP="00111EC5">
      <w:pPr>
        <w:jc w:val="center"/>
        <w:rPr>
          <w:b/>
        </w:rPr>
      </w:pPr>
      <w:r w:rsidRPr="00D13EE1">
        <w:rPr>
          <w:b/>
        </w:rPr>
        <w:t>СТАТЬЯ 14</w:t>
      </w:r>
    </w:p>
    <w:p w:rsidR="00111EC5" w:rsidRPr="00D13EE1" w:rsidRDefault="00111EC5" w:rsidP="00111EC5">
      <w:pPr>
        <w:jc w:val="center"/>
        <w:rPr>
          <w:b/>
        </w:rPr>
      </w:pPr>
      <w:r w:rsidRPr="00D13EE1">
        <w:rPr>
          <w:b/>
        </w:rPr>
        <w:t>ДОСРОЧНОЕ ПРЕКРАЩЕНИЕ ДОГОВОРА</w:t>
      </w:r>
    </w:p>
    <w:p w:rsidR="00111EC5" w:rsidRPr="00D13EE1" w:rsidRDefault="00111EC5" w:rsidP="00111EC5">
      <w:pPr>
        <w:ind w:firstLine="567"/>
        <w:jc w:val="both"/>
      </w:pPr>
      <w:r w:rsidRPr="00D13EE1">
        <w:lastRenderedPageBreak/>
        <w:t>14.1. Настоящий Договор может быть прекращен:</w:t>
      </w:r>
    </w:p>
    <w:p w:rsidR="00111EC5" w:rsidRPr="00D13EE1" w:rsidRDefault="00111EC5" w:rsidP="00111EC5">
      <w:pPr>
        <w:ind w:firstLine="567"/>
        <w:jc w:val="both"/>
      </w:pPr>
      <w:r w:rsidRPr="00D13EE1">
        <w:t xml:space="preserve">14.1.1.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D13EE1">
        <w:t>с даты расторжения</w:t>
      </w:r>
      <w:proofErr w:type="gramEnd"/>
      <w:r w:rsidRPr="00D13EE1">
        <w:t xml:space="preserve"> Договора.</w:t>
      </w:r>
    </w:p>
    <w:p w:rsidR="00111EC5" w:rsidRPr="00D13EE1" w:rsidRDefault="00111EC5" w:rsidP="00111EC5">
      <w:pPr>
        <w:ind w:firstLine="567"/>
        <w:jc w:val="both"/>
      </w:pPr>
      <w:r w:rsidRPr="00D13EE1">
        <w:t>14.1.2.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111EC5" w:rsidRPr="00D13EE1" w:rsidRDefault="00111EC5" w:rsidP="00111EC5">
      <w:pPr>
        <w:ind w:firstLine="567"/>
        <w:jc w:val="both"/>
      </w:pPr>
      <w:r w:rsidRPr="00D13EE1">
        <w:t>14.1.2.1.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111EC5" w:rsidRPr="00D13EE1" w:rsidRDefault="00111EC5" w:rsidP="00111EC5">
      <w:pPr>
        <w:ind w:firstLine="567"/>
        <w:jc w:val="both"/>
      </w:pPr>
      <w:r w:rsidRPr="00D13EE1">
        <w:t>14.1.2.2.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111EC5" w:rsidRPr="00D13EE1" w:rsidRDefault="00111EC5" w:rsidP="00111EC5">
      <w:pPr>
        <w:ind w:firstLine="567"/>
        <w:jc w:val="both"/>
      </w:pPr>
      <w:r w:rsidRPr="00D13EE1">
        <w:t>14.1.2.3.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111EC5" w:rsidRPr="00D13EE1" w:rsidRDefault="00111EC5" w:rsidP="00111EC5">
      <w:pPr>
        <w:ind w:firstLine="567"/>
        <w:jc w:val="both"/>
      </w:pPr>
      <w:r w:rsidRPr="00D13EE1">
        <w:t xml:space="preserve">14.1.2.4. Заказчиком в одностороннем порядке в случае аннулирования (отзыва) разрешений, издания актов государственных и иных органов и организаций, лишающих Подрядчика права на выполнение Работ. </w:t>
      </w:r>
    </w:p>
    <w:p w:rsidR="00111EC5" w:rsidRPr="00D13EE1" w:rsidRDefault="00111EC5" w:rsidP="00111EC5">
      <w:pPr>
        <w:ind w:firstLine="567"/>
        <w:jc w:val="both"/>
      </w:pPr>
      <w:r w:rsidRPr="00D13EE1">
        <w:t>14.1.2.5. Подрядчиком в одностороннем порядке в случае задержки Заказчиком оплаты принятых работ более чем на 30 (тридцать) дней.</w:t>
      </w:r>
    </w:p>
    <w:p w:rsidR="00111EC5" w:rsidRPr="00D13EE1" w:rsidRDefault="00111EC5" w:rsidP="00111EC5">
      <w:pPr>
        <w:ind w:firstLine="567"/>
        <w:jc w:val="both"/>
      </w:pPr>
      <w:r w:rsidRPr="00D13EE1">
        <w:t>14.1.2.6.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111EC5" w:rsidRPr="00D13EE1" w:rsidRDefault="00111EC5" w:rsidP="00111EC5">
      <w:pPr>
        <w:ind w:firstLine="567"/>
        <w:jc w:val="both"/>
      </w:pPr>
      <w:r w:rsidRPr="00D13EE1">
        <w:t>14.2.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111EC5" w:rsidRPr="00D13EE1" w:rsidRDefault="00111EC5" w:rsidP="00111EC5">
      <w:pPr>
        <w:ind w:firstLine="567"/>
        <w:jc w:val="both"/>
      </w:pPr>
      <w:r w:rsidRPr="00D13EE1">
        <w:t>14.3. Расторжение и изменение настоящего Договора производится в порядке, установленном действующим законодательством Российской Федерации.</w:t>
      </w:r>
    </w:p>
    <w:p w:rsidR="00111EC5" w:rsidRPr="00D13EE1" w:rsidRDefault="00111EC5" w:rsidP="00111EC5">
      <w:pPr>
        <w:ind w:firstLine="567"/>
        <w:jc w:val="both"/>
      </w:pPr>
      <w:r w:rsidRPr="00D13EE1">
        <w:t xml:space="preserve">14.4.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D13EE1">
        <w:t>оплатить стоимость выполненных</w:t>
      </w:r>
      <w:proofErr w:type="gramEnd"/>
      <w:r w:rsidRPr="00D13EE1">
        <w:t xml:space="preserve"> Работ соразмерно готовности с учетом произведенных авансовых платежей (при наличии), на основании счета Подрядчика.</w:t>
      </w:r>
    </w:p>
    <w:p w:rsidR="00111EC5" w:rsidRPr="00D13EE1" w:rsidRDefault="00111EC5" w:rsidP="00111EC5">
      <w:pPr>
        <w:ind w:firstLine="567"/>
        <w:jc w:val="both"/>
      </w:pPr>
      <w:r w:rsidRPr="00D13EE1">
        <w:t>14.5.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111EC5" w:rsidRPr="00D13EE1" w:rsidRDefault="00111EC5" w:rsidP="00111EC5">
      <w:pPr>
        <w:ind w:firstLine="426"/>
        <w:jc w:val="both"/>
        <w:rPr>
          <w:b/>
        </w:rPr>
      </w:pPr>
    </w:p>
    <w:p w:rsidR="00111EC5" w:rsidRPr="00D13EE1" w:rsidRDefault="00111EC5" w:rsidP="00111EC5">
      <w:pPr>
        <w:jc w:val="center"/>
        <w:rPr>
          <w:b/>
        </w:rPr>
      </w:pPr>
      <w:r w:rsidRPr="00D13EE1">
        <w:rPr>
          <w:b/>
        </w:rPr>
        <w:t>СТАТЬЯ 15</w:t>
      </w:r>
    </w:p>
    <w:p w:rsidR="00111EC5" w:rsidRPr="00D13EE1" w:rsidRDefault="00111EC5" w:rsidP="00111EC5">
      <w:pPr>
        <w:jc w:val="center"/>
        <w:rPr>
          <w:b/>
        </w:rPr>
      </w:pPr>
      <w:r w:rsidRPr="00D13EE1">
        <w:rPr>
          <w:b/>
        </w:rPr>
        <w:t>РАЗРЕШЕНИЕ СПОРОВ</w:t>
      </w:r>
    </w:p>
    <w:p w:rsidR="00111EC5" w:rsidRPr="00D13EE1" w:rsidRDefault="00111EC5" w:rsidP="00111EC5">
      <w:pPr>
        <w:ind w:firstLine="567"/>
        <w:jc w:val="both"/>
      </w:pPr>
      <w:r w:rsidRPr="00D13EE1">
        <w:t>15.1.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111EC5" w:rsidRPr="00D13EE1" w:rsidRDefault="00111EC5" w:rsidP="00111EC5">
      <w:pPr>
        <w:ind w:firstLine="567"/>
        <w:jc w:val="both"/>
      </w:pPr>
      <w:r w:rsidRPr="00D13EE1">
        <w:t xml:space="preserve">15.2. Сторонами устанавливается обязательный </w:t>
      </w:r>
      <w:proofErr w:type="spellStart"/>
      <w:r w:rsidRPr="00D13EE1">
        <w:t>доарбитражный</w:t>
      </w:r>
      <w:proofErr w:type="spellEnd"/>
      <w:r w:rsidRPr="00D13EE1">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D13EE1">
        <w:t>экспресс-почтой</w:t>
      </w:r>
      <w:proofErr w:type="spellEnd"/>
      <w:proofErr w:type="gramEnd"/>
      <w:r w:rsidRPr="00D13EE1">
        <w:t>) или вручается контрагенту под роспись.</w:t>
      </w:r>
    </w:p>
    <w:p w:rsidR="00111EC5" w:rsidRPr="00D13EE1" w:rsidRDefault="00111EC5" w:rsidP="00111EC5">
      <w:pPr>
        <w:ind w:firstLine="567"/>
        <w:jc w:val="both"/>
      </w:pPr>
      <w:r w:rsidRPr="00D13EE1">
        <w:t>Ответ на претензию должен быть сообщен заявителю в течение 10 (десяти) рабочих дней со дня получения претензии.</w:t>
      </w:r>
    </w:p>
    <w:p w:rsidR="00111EC5" w:rsidRPr="00D13EE1" w:rsidRDefault="00111EC5" w:rsidP="00111EC5">
      <w:pPr>
        <w:ind w:firstLine="567"/>
        <w:jc w:val="both"/>
      </w:pPr>
      <w:r w:rsidRPr="00D13EE1">
        <w:t>15.3.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111EC5" w:rsidRPr="00D13EE1" w:rsidRDefault="00111EC5" w:rsidP="00111EC5">
      <w:pPr>
        <w:ind w:firstLine="426"/>
        <w:jc w:val="both"/>
        <w:rPr>
          <w:b/>
        </w:rPr>
      </w:pPr>
    </w:p>
    <w:p w:rsidR="00111EC5" w:rsidRPr="00D13EE1" w:rsidRDefault="00111EC5" w:rsidP="00111EC5">
      <w:pPr>
        <w:jc w:val="center"/>
        <w:rPr>
          <w:b/>
        </w:rPr>
      </w:pPr>
      <w:r w:rsidRPr="00D13EE1">
        <w:rPr>
          <w:b/>
        </w:rPr>
        <w:t>СТАТЬЯ 16</w:t>
      </w:r>
    </w:p>
    <w:p w:rsidR="00111EC5" w:rsidRPr="00D13EE1" w:rsidRDefault="00111EC5" w:rsidP="00111EC5">
      <w:pPr>
        <w:keepNext/>
        <w:jc w:val="center"/>
        <w:rPr>
          <w:b/>
        </w:rPr>
      </w:pPr>
      <w:r w:rsidRPr="00D13EE1">
        <w:rPr>
          <w:b/>
        </w:rPr>
        <w:t>ПРОЧИЕ УСЛОВИЯ</w:t>
      </w:r>
    </w:p>
    <w:p w:rsidR="00111EC5" w:rsidRPr="00D13EE1" w:rsidRDefault="00111EC5" w:rsidP="00111EC5">
      <w:pPr>
        <w:ind w:firstLine="567"/>
        <w:jc w:val="both"/>
      </w:pPr>
      <w:r w:rsidRPr="00D13EE1">
        <w:t>16.1. Все устные и письменные соглашения, которые имели место до подписания настоящего Договора, теряют силу после его подписания.</w:t>
      </w:r>
    </w:p>
    <w:p w:rsidR="00111EC5" w:rsidRPr="00D13EE1" w:rsidRDefault="00111EC5" w:rsidP="00111EC5">
      <w:pPr>
        <w:ind w:firstLine="567"/>
        <w:jc w:val="both"/>
      </w:pPr>
      <w:r w:rsidRPr="00D13EE1">
        <w:lastRenderedPageBreak/>
        <w:t>16.2. Все приложения, упомянутые в настоящем Договоре, являются его неотъемлемой частью.</w:t>
      </w:r>
    </w:p>
    <w:p w:rsidR="00111EC5" w:rsidRPr="00D13EE1" w:rsidRDefault="00111EC5" w:rsidP="00111EC5">
      <w:pPr>
        <w:ind w:firstLine="567"/>
        <w:jc w:val="both"/>
      </w:pPr>
      <w:r w:rsidRPr="00D13EE1">
        <w:t>16.3.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111EC5" w:rsidRPr="00D13EE1" w:rsidRDefault="00111EC5" w:rsidP="00111EC5">
      <w:pPr>
        <w:ind w:firstLine="567"/>
        <w:jc w:val="both"/>
      </w:pPr>
      <w:r w:rsidRPr="00D13EE1">
        <w:t>16.4. Ни одна из Сторон не вправе передавать свои права и обязательства по Договору третьим лицам без письменного согласия на то другой Стороны.</w:t>
      </w:r>
    </w:p>
    <w:p w:rsidR="00111EC5" w:rsidRPr="00D13EE1" w:rsidRDefault="00111EC5" w:rsidP="00111EC5">
      <w:pPr>
        <w:ind w:firstLine="567"/>
        <w:jc w:val="both"/>
      </w:pPr>
      <w:r w:rsidRPr="00D13EE1">
        <w:t xml:space="preserve">16.5. </w:t>
      </w:r>
      <w:proofErr w:type="gramStart"/>
      <w:r w:rsidRPr="00D13EE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13EE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13EE1">
        <w:t>в</w:t>
      </w:r>
      <w:proofErr w:type="gramEnd"/>
      <w:r w:rsidRPr="00D13EE1">
        <w:t xml:space="preserve"> </w:t>
      </w:r>
      <w:proofErr w:type="gramStart"/>
      <w:r w:rsidRPr="00D13EE1">
        <w:t>рабочий</w:t>
      </w:r>
      <w:proofErr w:type="gramEnd"/>
      <w:r w:rsidRPr="00D13EE1">
        <w:t xml:space="preserve"> день, вступают в силу с даты их получения или, соответственно, вручения.</w:t>
      </w:r>
    </w:p>
    <w:p w:rsidR="00111EC5" w:rsidRPr="00D13EE1" w:rsidRDefault="00111EC5" w:rsidP="00111EC5">
      <w:pPr>
        <w:ind w:firstLine="567"/>
        <w:jc w:val="both"/>
      </w:pPr>
      <w:r w:rsidRPr="00D13EE1">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11EC5" w:rsidRPr="00D13EE1" w:rsidRDefault="00111EC5" w:rsidP="00111EC5">
      <w:pPr>
        <w:ind w:firstLine="567"/>
        <w:jc w:val="both"/>
      </w:pPr>
      <w:r w:rsidRPr="00D13EE1">
        <w:t xml:space="preserve">16.6. </w:t>
      </w:r>
      <w:proofErr w:type="gramStart"/>
      <w:r w:rsidRPr="00D13EE1">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D13EE1">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D13EE1">
        <w:t>дств др</w:t>
      </w:r>
      <w:proofErr w:type="gramEnd"/>
      <w:r w:rsidRPr="00D13EE1">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111EC5" w:rsidRPr="00D13EE1" w:rsidRDefault="00111EC5" w:rsidP="00111EC5">
      <w:pPr>
        <w:ind w:firstLine="567"/>
        <w:jc w:val="both"/>
      </w:pPr>
      <w:r w:rsidRPr="00D13EE1">
        <w:t xml:space="preserve">16.7.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111EC5" w:rsidRPr="00D13EE1" w:rsidRDefault="00111EC5" w:rsidP="00111EC5">
      <w:pPr>
        <w:ind w:firstLine="567"/>
        <w:jc w:val="both"/>
      </w:pPr>
      <w:r w:rsidRPr="00D13EE1">
        <w:t>16.8.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111EC5" w:rsidRPr="00D13EE1" w:rsidRDefault="00111EC5" w:rsidP="00111EC5">
      <w:pPr>
        <w:ind w:firstLine="567"/>
        <w:jc w:val="both"/>
      </w:pPr>
      <w:r w:rsidRPr="00D13EE1">
        <w:t xml:space="preserve">16.9. Договор вступает в силу </w:t>
      </w:r>
      <w:proofErr w:type="gramStart"/>
      <w:r w:rsidRPr="00D13EE1">
        <w:t>с даты</w:t>
      </w:r>
      <w:proofErr w:type="gramEnd"/>
      <w:r w:rsidRPr="00D13EE1">
        <w:t xml:space="preserve"> его подписания Сторонами и действует до 27 декабря 2019 г.</w:t>
      </w:r>
    </w:p>
    <w:p w:rsidR="00111EC5" w:rsidRPr="00D13EE1" w:rsidRDefault="00111EC5" w:rsidP="00111EC5">
      <w:pPr>
        <w:ind w:firstLine="567"/>
        <w:jc w:val="both"/>
      </w:pPr>
      <w:r w:rsidRPr="00D13EE1">
        <w:t>1</w:t>
      </w:r>
      <w:r>
        <w:t>6</w:t>
      </w:r>
      <w:r w:rsidRPr="00D13EE1">
        <w:t xml:space="preserve">.10. </w:t>
      </w:r>
      <w:r w:rsidRPr="00D13EE1">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4</w:t>
      </w:r>
      <w:r w:rsidRPr="00D13EE1">
        <w:rPr>
          <w:bCs/>
        </w:rPr>
        <w:t xml:space="preserve"> к настоящему Договору</w:t>
      </w:r>
      <w:r w:rsidRPr="00D13EE1">
        <w:t xml:space="preserve">. </w:t>
      </w:r>
    </w:p>
    <w:p w:rsidR="00111EC5" w:rsidRDefault="00111EC5" w:rsidP="00111EC5">
      <w:pPr>
        <w:ind w:firstLine="567"/>
        <w:jc w:val="both"/>
      </w:pPr>
      <w:r w:rsidRPr="00D13EE1">
        <w:t>1</w:t>
      </w:r>
      <w:r>
        <w:t>6</w:t>
      </w:r>
      <w:r w:rsidRPr="00D13EE1">
        <w:t>.11.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111EC5" w:rsidRDefault="00111EC5" w:rsidP="00111EC5">
      <w:pPr>
        <w:ind w:firstLine="567"/>
        <w:jc w:val="both"/>
      </w:pPr>
    </w:p>
    <w:p w:rsidR="00111EC5" w:rsidRPr="00D13EE1" w:rsidRDefault="00111EC5" w:rsidP="00111EC5">
      <w:pPr>
        <w:keepNext/>
        <w:jc w:val="center"/>
        <w:rPr>
          <w:b/>
        </w:rPr>
      </w:pPr>
      <w:r w:rsidRPr="00D13EE1">
        <w:rPr>
          <w:b/>
        </w:rPr>
        <w:t>СТАТЬЯ 1</w:t>
      </w:r>
      <w:r>
        <w:rPr>
          <w:b/>
        </w:rPr>
        <w:t>8</w:t>
      </w:r>
    </w:p>
    <w:p w:rsidR="00111EC5" w:rsidRPr="00D13EE1" w:rsidRDefault="00111EC5" w:rsidP="00111EC5">
      <w:pPr>
        <w:keepNext/>
        <w:jc w:val="center"/>
        <w:rPr>
          <w:b/>
        </w:rPr>
      </w:pPr>
      <w:r w:rsidRPr="00D13EE1">
        <w:rPr>
          <w:b/>
        </w:rPr>
        <w:t>АДРЕСА, РЕКВИЗИТЫ И ПОДПИСИ СТОРОН</w:t>
      </w:r>
    </w:p>
    <w:p w:rsidR="00111EC5" w:rsidRPr="00D13EE1" w:rsidRDefault="00111EC5" w:rsidP="00111EC5">
      <w:pPr>
        <w:keepNext/>
        <w:jc w:val="both"/>
        <w:rPr>
          <w:b/>
        </w:rPr>
      </w:pPr>
    </w:p>
    <w:tbl>
      <w:tblPr>
        <w:tblW w:w="0" w:type="auto"/>
        <w:tblInd w:w="108" w:type="dxa"/>
        <w:tblLook w:val="04A0"/>
      </w:tblPr>
      <w:tblGrid>
        <w:gridCol w:w="5103"/>
        <w:gridCol w:w="5069"/>
      </w:tblGrid>
      <w:tr w:rsidR="00111EC5" w:rsidRPr="00D13EE1" w:rsidTr="002F05C6">
        <w:trPr>
          <w:trHeight w:val="309"/>
        </w:trPr>
        <w:tc>
          <w:tcPr>
            <w:tcW w:w="5103" w:type="dxa"/>
            <w:shd w:val="clear" w:color="auto" w:fill="auto"/>
          </w:tcPr>
          <w:p w:rsidR="00111EC5" w:rsidRDefault="00111EC5" w:rsidP="002F05C6">
            <w:pPr>
              <w:keepNext/>
              <w:jc w:val="both"/>
              <w:rPr>
                <w:b/>
              </w:rPr>
            </w:pPr>
            <w:r w:rsidRPr="00D13EE1">
              <w:rPr>
                <w:b/>
              </w:rPr>
              <w:t>ЗАКАЗЧИК:</w:t>
            </w:r>
          </w:p>
        </w:tc>
        <w:tc>
          <w:tcPr>
            <w:tcW w:w="5069" w:type="dxa"/>
            <w:shd w:val="clear" w:color="auto" w:fill="auto"/>
          </w:tcPr>
          <w:p w:rsidR="00111EC5" w:rsidRDefault="00111EC5" w:rsidP="002F05C6">
            <w:pPr>
              <w:keepNext/>
              <w:jc w:val="both"/>
              <w:rPr>
                <w:b/>
              </w:rPr>
            </w:pPr>
            <w:r w:rsidRPr="00D13EE1">
              <w:rPr>
                <w:b/>
              </w:rPr>
              <w:t>ПОДРЯДЧИК:</w:t>
            </w:r>
          </w:p>
        </w:tc>
      </w:tr>
      <w:tr w:rsidR="00111EC5" w:rsidRPr="00D13EE1" w:rsidTr="002F05C6">
        <w:tc>
          <w:tcPr>
            <w:tcW w:w="5103" w:type="dxa"/>
            <w:shd w:val="clear" w:color="auto" w:fill="auto"/>
          </w:tcPr>
          <w:p w:rsidR="00111EC5" w:rsidRDefault="00111EC5" w:rsidP="002F05C6">
            <w:pPr>
              <w:snapToGrid w:val="0"/>
              <w:rPr>
                <w:b/>
              </w:rPr>
            </w:pPr>
            <w:r w:rsidRPr="00D13EE1">
              <w:rPr>
                <w:b/>
              </w:rPr>
              <w:t>ФГУП «Московский эндокринный завод»</w:t>
            </w:r>
          </w:p>
          <w:p w:rsidR="00111EC5" w:rsidRDefault="00111EC5" w:rsidP="002F05C6">
            <w:r w:rsidRPr="00D13EE1">
              <w:t>109052, г. Москва, ул. Новохохловская, д. 25</w:t>
            </w:r>
          </w:p>
          <w:p w:rsidR="00111EC5" w:rsidRDefault="00111EC5" w:rsidP="002F05C6">
            <w:r w:rsidRPr="00D13EE1">
              <w:t>ИНН 7722059711</w:t>
            </w:r>
            <w:r>
              <w:t xml:space="preserve"> </w:t>
            </w:r>
            <w:r w:rsidRPr="00D13EE1">
              <w:t>КПП 772201001</w:t>
            </w:r>
          </w:p>
          <w:p w:rsidR="00111EC5" w:rsidRDefault="00111EC5" w:rsidP="002F05C6">
            <w:pPr>
              <w:rPr>
                <w:bCs/>
              </w:rPr>
            </w:pPr>
            <w:r w:rsidRPr="00D13EE1">
              <w:rPr>
                <w:bCs/>
              </w:rPr>
              <w:t xml:space="preserve">ОГРН 1027700524840 </w:t>
            </w:r>
          </w:p>
          <w:p w:rsidR="00111EC5" w:rsidRDefault="00111EC5" w:rsidP="002F05C6">
            <w:pPr>
              <w:rPr>
                <w:bCs/>
              </w:rPr>
            </w:pPr>
            <w:r w:rsidRPr="00D13EE1">
              <w:rPr>
                <w:bCs/>
              </w:rPr>
              <w:t>ОКПО 40393587</w:t>
            </w:r>
          </w:p>
          <w:p w:rsidR="00111EC5" w:rsidRDefault="00111EC5" w:rsidP="002F05C6">
            <w:proofErr w:type="gramStart"/>
            <w:r w:rsidRPr="00D13EE1">
              <w:t>Р</w:t>
            </w:r>
            <w:proofErr w:type="gramEnd"/>
            <w:r w:rsidRPr="00D13EE1">
              <w:t>/с 40502810500120000296</w:t>
            </w:r>
          </w:p>
          <w:p w:rsidR="00111EC5" w:rsidRDefault="00111EC5" w:rsidP="002F05C6">
            <w:r w:rsidRPr="00D13EE1">
              <w:t>Филиал «Корпоративный» ПАО «</w:t>
            </w:r>
            <w:proofErr w:type="spellStart"/>
            <w:r w:rsidRPr="00D13EE1">
              <w:t>Совкомбанк</w:t>
            </w:r>
            <w:proofErr w:type="spellEnd"/>
            <w:r w:rsidRPr="00D13EE1">
              <w:t>», г. Москва</w:t>
            </w:r>
          </w:p>
          <w:p w:rsidR="00111EC5" w:rsidRDefault="00111EC5" w:rsidP="002F05C6">
            <w:r w:rsidRPr="00D13EE1">
              <w:lastRenderedPageBreak/>
              <w:t>К/с 40502810500120000296</w:t>
            </w:r>
          </w:p>
          <w:p w:rsidR="00111EC5" w:rsidRDefault="00111EC5" w:rsidP="002F05C6">
            <w:r w:rsidRPr="00D13EE1">
              <w:t>БИК 044525360</w:t>
            </w:r>
          </w:p>
          <w:p w:rsidR="00111EC5" w:rsidRDefault="00111EC5" w:rsidP="002F05C6">
            <w:pPr>
              <w:snapToGrid w:val="0"/>
              <w:jc w:val="both"/>
              <w:rPr>
                <w:b/>
              </w:rPr>
            </w:pPr>
          </w:p>
          <w:p w:rsidR="00111EC5" w:rsidRDefault="00111EC5" w:rsidP="002F05C6">
            <w:pPr>
              <w:snapToGrid w:val="0"/>
              <w:jc w:val="both"/>
            </w:pPr>
            <w:r w:rsidRPr="00D13EE1">
              <w:t>Генеральный директор</w:t>
            </w:r>
          </w:p>
          <w:p w:rsidR="00111EC5" w:rsidRDefault="00111EC5" w:rsidP="002F05C6">
            <w:pPr>
              <w:jc w:val="both"/>
            </w:pPr>
          </w:p>
          <w:p w:rsidR="00111EC5" w:rsidRDefault="00111EC5" w:rsidP="002F05C6">
            <w:pPr>
              <w:jc w:val="both"/>
            </w:pPr>
          </w:p>
          <w:p w:rsidR="00111EC5" w:rsidRDefault="00111EC5" w:rsidP="002F05C6">
            <w:pPr>
              <w:snapToGrid w:val="0"/>
              <w:jc w:val="both"/>
              <w:rPr>
                <w:b/>
              </w:rPr>
            </w:pPr>
            <w:r w:rsidRPr="00D13EE1">
              <w:t>_________________ /М.Ю. Фонарев /</w:t>
            </w:r>
          </w:p>
        </w:tc>
        <w:tc>
          <w:tcPr>
            <w:tcW w:w="5069" w:type="dxa"/>
            <w:shd w:val="clear" w:color="auto" w:fill="auto"/>
          </w:tcPr>
          <w:p w:rsidR="00111EC5" w:rsidRDefault="00111EC5" w:rsidP="002F05C6">
            <w:pPr>
              <w:snapToGrid w:val="0"/>
              <w:jc w:val="both"/>
            </w:pPr>
          </w:p>
          <w:p w:rsidR="00111EC5" w:rsidRDefault="00111EC5" w:rsidP="002F05C6">
            <w:pPr>
              <w:keepNext/>
              <w:jc w:val="both"/>
              <w:rPr>
                <w:b/>
              </w:rPr>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pPr>
            <w:r w:rsidRPr="00D13EE1">
              <w:t xml:space="preserve">____________________ </w:t>
            </w:r>
          </w:p>
          <w:p w:rsidR="00111EC5" w:rsidRDefault="00111EC5" w:rsidP="002F05C6">
            <w:pPr>
              <w:snapToGrid w:val="0"/>
              <w:jc w:val="both"/>
            </w:pPr>
          </w:p>
          <w:p w:rsidR="00111EC5" w:rsidRDefault="00111EC5" w:rsidP="002F05C6">
            <w:pPr>
              <w:snapToGrid w:val="0"/>
              <w:jc w:val="both"/>
            </w:pPr>
          </w:p>
          <w:p w:rsidR="00111EC5" w:rsidRDefault="00111EC5" w:rsidP="002F05C6">
            <w:pPr>
              <w:snapToGrid w:val="0"/>
              <w:jc w:val="both"/>
              <w:rPr>
                <w:b/>
              </w:rPr>
            </w:pPr>
            <w:r w:rsidRPr="00D13EE1">
              <w:t>______________ /_____________________/</w:t>
            </w:r>
          </w:p>
        </w:tc>
      </w:tr>
    </w:tbl>
    <w:p w:rsidR="00111EC5" w:rsidRPr="00D13EE1" w:rsidRDefault="00111EC5" w:rsidP="00111EC5">
      <w:pPr>
        <w:pStyle w:val="aff6"/>
        <w:snapToGrid w:val="0"/>
        <w:jc w:val="right"/>
        <w:rPr>
          <w:b/>
          <w:sz w:val="24"/>
          <w:szCs w:val="24"/>
        </w:rPr>
      </w:pPr>
      <w:r w:rsidRPr="00D13EE1">
        <w:rPr>
          <w:sz w:val="24"/>
          <w:szCs w:val="24"/>
        </w:rPr>
        <w:lastRenderedPageBreak/>
        <w:br w:type="page"/>
      </w:r>
      <w:r w:rsidRPr="00D13EE1">
        <w:rPr>
          <w:b/>
          <w:sz w:val="24"/>
          <w:szCs w:val="24"/>
        </w:rPr>
        <w:lastRenderedPageBreak/>
        <w:t>Приложение № 1</w:t>
      </w:r>
    </w:p>
    <w:p w:rsidR="00111EC5" w:rsidRPr="00D13EE1" w:rsidRDefault="00111EC5" w:rsidP="00111EC5">
      <w:pPr>
        <w:pStyle w:val="aff6"/>
        <w:snapToGrid w:val="0"/>
        <w:jc w:val="right"/>
        <w:rPr>
          <w:sz w:val="24"/>
          <w:szCs w:val="24"/>
        </w:rPr>
      </w:pPr>
      <w:r w:rsidRPr="00D13EE1">
        <w:rPr>
          <w:sz w:val="24"/>
          <w:szCs w:val="24"/>
        </w:rPr>
        <w:t>к Договору № __________</w:t>
      </w:r>
    </w:p>
    <w:p w:rsidR="00111EC5" w:rsidRPr="00D13EE1" w:rsidRDefault="00111EC5" w:rsidP="00111EC5">
      <w:pPr>
        <w:pStyle w:val="aff6"/>
        <w:snapToGrid w:val="0"/>
        <w:jc w:val="right"/>
        <w:rPr>
          <w:sz w:val="24"/>
          <w:szCs w:val="24"/>
        </w:rPr>
      </w:pPr>
      <w:r w:rsidRPr="00D13EE1">
        <w:rPr>
          <w:sz w:val="24"/>
          <w:szCs w:val="24"/>
        </w:rPr>
        <w:t>от «___» __________ 2019г.</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sz w:val="24"/>
          <w:szCs w:val="24"/>
        </w:rPr>
      </w:pPr>
    </w:p>
    <w:p w:rsidR="00111EC5" w:rsidRPr="00D13EE1" w:rsidRDefault="00111EC5" w:rsidP="00111EC5">
      <w:pPr>
        <w:jc w:val="center"/>
        <w:rPr>
          <w:b/>
        </w:rPr>
      </w:pPr>
      <w:r w:rsidRPr="00D13EE1">
        <w:rPr>
          <w:b/>
        </w:rPr>
        <w:t>ЗАДАНИЕ НА ПРОЕКТИРОВАНИЕ</w:t>
      </w:r>
    </w:p>
    <w:p w:rsidR="00111EC5" w:rsidRPr="00D13EE1" w:rsidRDefault="00111EC5" w:rsidP="00111EC5">
      <w:pPr>
        <w:pStyle w:val="aff6"/>
        <w:snapToGrid w:val="0"/>
        <w:jc w:val="both"/>
        <w:rPr>
          <w:b/>
          <w:sz w:val="24"/>
          <w:szCs w:val="24"/>
        </w:rPr>
      </w:pPr>
      <w:r w:rsidRPr="00D13EE1">
        <w:rPr>
          <w:b/>
          <w:sz w:val="24"/>
          <w:szCs w:val="24"/>
        </w:rPr>
        <w:t xml:space="preserve">на внесение изменений в Проектную документацию и разработку Рабочей документации по объекту «Реконструкция и техническое перевооружение производства для выпуска новых лекарственных форм социально-значимых препаратов, федеральное государственное унитарное предприятие «Государственный завод медицинских препаратов», </w:t>
      </w:r>
      <w:proofErr w:type="gramStart"/>
      <w:r w:rsidRPr="00D13EE1">
        <w:rPr>
          <w:b/>
          <w:sz w:val="24"/>
          <w:szCs w:val="24"/>
        </w:rPr>
        <w:t>г</w:t>
      </w:r>
      <w:proofErr w:type="gramEnd"/>
      <w:r w:rsidRPr="00D13EE1">
        <w:rPr>
          <w:b/>
          <w:sz w:val="24"/>
          <w:szCs w:val="24"/>
        </w:rPr>
        <w:t>. Москва»</w:t>
      </w:r>
    </w:p>
    <w:p w:rsidR="00111EC5" w:rsidRPr="00D13EE1" w:rsidRDefault="00111EC5" w:rsidP="00111EC5">
      <w:pPr>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3473"/>
        <w:gridCol w:w="5703"/>
      </w:tblGrid>
      <w:tr w:rsidR="00111EC5" w:rsidRPr="00D13EE1" w:rsidTr="002F05C6">
        <w:tc>
          <w:tcPr>
            <w:tcW w:w="1030" w:type="dxa"/>
            <w:vAlign w:val="center"/>
          </w:tcPr>
          <w:p w:rsidR="00111EC5" w:rsidRPr="00D13EE1" w:rsidRDefault="00111EC5" w:rsidP="002F05C6">
            <w:pPr>
              <w:jc w:val="center"/>
              <w:rPr>
                <w:b/>
              </w:rPr>
            </w:pPr>
            <w:r w:rsidRPr="00F87974">
              <w:br w:type="page"/>
            </w:r>
            <w:r w:rsidRPr="00F87974">
              <w:rPr>
                <w:b/>
              </w:rPr>
              <w:t>№</w:t>
            </w:r>
          </w:p>
          <w:p w:rsidR="00111EC5" w:rsidRPr="00D13EE1" w:rsidRDefault="00111EC5" w:rsidP="002F05C6">
            <w:pPr>
              <w:jc w:val="center"/>
              <w:rPr>
                <w:b/>
              </w:rPr>
            </w:pPr>
            <w:proofErr w:type="spellStart"/>
            <w:proofErr w:type="gramStart"/>
            <w:r w:rsidRPr="00F87974">
              <w:rPr>
                <w:b/>
              </w:rPr>
              <w:t>п</w:t>
            </w:r>
            <w:proofErr w:type="spellEnd"/>
            <w:proofErr w:type="gramEnd"/>
            <w:r w:rsidRPr="00F87974">
              <w:rPr>
                <w:b/>
              </w:rPr>
              <w:t>/</w:t>
            </w:r>
            <w:proofErr w:type="spellStart"/>
            <w:r w:rsidRPr="00F87974">
              <w:rPr>
                <w:b/>
              </w:rPr>
              <w:t>п</w:t>
            </w:r>
            <w:proofErr w:type="spellEnd"/>
          </w:p>
        </w:tc>
        <w:tc>
          <w:tcPr>
            <w:tcW w:w="3473" w:type="dxa"/>
            <w:vAlign w:val="center"/>
          </w:tcPr>
          <w:p w:rsidR="00111EC5" w:rsidRDefault="00111EC5" w:rsidP="002F05C6">
            <w:pPr>
              <w:jc w:val="center"/>
              <w:rPr>
                <w:b/>
              </w:rPr>
            </w:pPr>
            <w:r w:rsidRPr="00F87974">
              <w:rPr>
                <w:b/>
              </w:rPr>
              <w:t>Перечень основных требований</w:t>
            </w:r>
          </w:p>
        </w:tc>
        <w:tc>
          <w:tcPr>
            <w:tcW w:w="5703" w:type="dxa"/>
            <w:vAlign w:val="center"/>
          </w:tcPr>
          <w:p w:rsidR="00111EC5" w:rsidRDefault="00111EC5" w:rsidP="002F05C6">
            <w:pPr>
              <w:jc w:val="center"/>
              <w:rPr>
                <w:b/>
              </w:rPr>
            </w:pPr>
            <w:r w:rsidRPr="00F87974">
              <w:rPr>
                <w:b/>
              </w:rPr>
              <w:t>Содержание требований</w:t>
            </w:r>
          </w:p>
        </w:tc>
      </w:tr>
      <w:tr w:rsidR="00111EC5" w:rsidRPr="00D13EE1" w:rsidTr="002F05C6">
        <w:tc>
          <w:tcPr>
            <w:tcW w:w="10206" w:type="dxa"/>
            <w:gridSpan w:val="3"/>
          </w:tcPr>
          <w:p w:rsidR="00111EC5" w:rsidRDefault="00111EC5" w:rsidP="002F05C6">
            <w:pPr>
              <w:contextualSpacing/>
              <w:jc w:val="center"/>
              <w:rPr>
                <w:b/>
              </w:rPr>
            </w:pPr>
            <w:r w:rsidRPr="00F87974">
              <w:rPr>
                <w:b/>
                <w:lang w:val="en-US"/>
              </w:rPr>
              <w:t>I</w:t>
            </w:r>
            <w:r w:rsidRPr="00F87974">
              <w:rPr>
                <w:b/>
              </w:rPr>
              <w:t>. Общие данные.</w:t>
            </w:r>
          </w:p>
        </w:tc>
      </w:tr>
      <w:tr w:rsidR="00111EC5" w:rsidRPr="00D13EE1" w:rsidTr="002F05C6">
        <w:tc>
          <w:tcPr>
            <w:tcW w:w="1030" w:type="dxa"/>
          </w:tcPr>
          <w:p w:rsidR="00111EC5" w:rsidRPr="00D13EE1" w:rsidRDefault="00111EC5" w:rsidP="002F05C6">
            <w:r w:rsidRPr="00F87974">
              <w:t>1.</w:t>
            </w:r>
          </w:p>
        </w:tc>
        <w:tc>
          <w:tcPr>
            <w:tcW w:w="3473" w:type="dxa"/>
          </w:tcPr>
          <w:p w:rsidR="00111EC5" w:rsidRDefault="00111EC5" w:rsidP="002F05C6">
            <w:r w:rsidRPr="00F87974">
              <w:t>Основание для проектирования объекта.</w:t>
            </w:r>
          </w:p>
        </w:tc>
        <w:tc>
          <w:tcPr>
            <w:tcW w:w="5703" w:type="dxa"/>
          </w:tcPr>
          <w:p w:rsidR="00111EC5" w:rsidRDefault="00111EC5" w:rsidP="002F05C6">
            <w:pPr>
              <w:jc w:val="both"/>
            </w:pPr>
            <w:r w:rsidRPr="00F87974">
              <w:t>Государственная программа Российской Федерации «Развитие фармацевтической и медицинской промышленности» на 2013 - 2020 годы</w:t>
            </w:r>
          </w:p>
        </w:tc>
      </w:tr>
      <w:tr w:rsidR="00111EC5" w:rsidRPr="00D13EE1" w:rsidTr="002F05C6">
        <w:tc>
          <w:tcPr>
            <w:tcW w:w="1030" w:type="dxa"/>
          </w:tcPr>
          <w:p w:rsidR="00111EC5" w:rsidRPr="00D13EE1" w:rsidRDefault="00111EC5" w:rsidP="002F05C6">
            <w:r w:rsidRPr="00F87974">
              <w:t>2.</w:t>
            </w:r>
          </w:p>
        </w:tc>
        <w:tc>
          <w:tcPr>
            <w:tcW w:w="3473" w:type="dxa"/>
          </w:tcPr>
          <w:p w:rsidR="00111EC5" w:rsidRDefault="00111EC5" w:rsidP="002F05C6">
            <w:r w:rsidRPr="00F87974">
              <w:t>Застройщик (технический заказчик)</w:t>
            </w:r>
          </w:p>
        </w:tc>
        <w:tc>
          <w:tcPr>
            <w:tcW w:w="5703" w:type="dxa"/>
          </w:tcPr>
          <w:p w:rsidR="00111EC5" w:rsidRDefault="00111EC5" w:rsidP="002F05C6">
            <w:pPr>
              <w:jc w:val="both"/>
            </w:pPr>
            <w:r w:rsidRPr="00F87974">
              <w:t>Федеральное Государственное унитарное предприятие «Московский эндокринный завод».</w:t>
            </w:r>
          </w:p>
          <w:p w:rsidR="00111EC5" w:rsidRDefault="00111EC5" w:rsidP="002F05C6">
            <w:pPr>
              <w:jc w:val="both"/>
            </w:pPr>
            <w:r w:rsidRPr="00F87974">
              <w:t>109052, г. Москва, ул. Новохохловская, д. 25</w:t>
            </w:r>
          </w:p>
          <w:p w:rsidR="00111EC5" w:rsidRDefault="00111EC5" w:rsidP="002F05C6">
            <w:pPr>
              <w:jc w:val="both"/>
            </w:pPr>
            <w:r w:rsidRPr="00F87974">
              <w:t>ОГРН 1027700524840</w:t>
            </w:r>
          </w:p>
          <w:p w:rsidR="00111EC5" w:rsidRDefault="00111EC5" w:rsidP="002F05C6">
            <w:pPr>
              <w:jc w:val="both"/>
            </w:pPr>
            <w:r w:rsidRPr="00F87974">
              <w:t>ИНН 7722059711</w:t>
            </w:r>
          </w:p>
        </w:tc>
      </w:tr>
      <w:tr w:rsidR="00111EC5" w:rsidRPr="00D13EE1" w:rsidTr="002F05C6">
        <w:tc>
          <w:tcPr>
            <w:tcW w:w="1030" w:type="dxa"/>
          </w:tcPr>
          <w:p w:rsidR="00111EC5" w:rsidRPr="00D13EE1" w:rsidRDefault="00111EC5" w:rsidP="002F05C6">
            <w:r w:rsidRPr="00F87974">
              <w:t xml:space="preserve">3. </w:t>
            </w:r>
          </w:p>
        </w:tc>
        <w:tc>
          <w:tcPr>
            <w:tcW w:w="3473" w:type="dxa"/>
          </w:tcPr>
          <w:p w:rsidR="00111EC5" w:rsidRDefault="00111EC5" w:rsidP="002F05C6">
            <w:r w:rsidRPr="00F87974">
              <w:t>Инвестор (при наличии)</w:t>
            </w:r>
          </w:p>
        </w:tc>
        <w:tc>
          <w:tcPr>
            <w:tcW w:w="5703" w:type="dxa"/>
          </w:tcPr>
          <w:p w:rsidR="00111EC5" w:rsidRDefault="00111EC5" w:rsidP="002F05C6">
            <w:pPr>
              <w:jc w:val="both"/>
            </w:pPr>
            <w:r w:rsidRPr="00F87974">
              <w:t xml:space="preserve"> ------------</w:t>
            </w:r>
          </w:p>
        </w:tc>
      </w:tr>
      <w:tr w:rsidR="00111EC5" w:rsidRPr="00D13EE1" w:rsidTr="002F05C6">
        <w:tc>
          <w:tcPr>
            <w:tcW w:w="1030" w:type="dxa"/>
          </w:tcPr>
          <w:p w:rsidR="00111EC5" w:rsidRPr="00D13EE1" w:rsidRDefault="00111EC5" w:rsidP="002F05C6">
            <w:r w:rsidRPr="00F87974">
              <w:t xml:space="preserve">4. </w:t>
            </w:r>
          </w:p>
        </w:tc>
        <w:tc>
          <w:tcPr>
            <w:tcW w:w="3473" w:type="dxa"/>
          </w:tcPr>
          <w:p w:rsidR="00111EC5" w:rsidRDefault="00111EC5" w:rsidP="002F05C6">
            <w:r w:rsidRPr="00F87974">
              <w:t>Проектная организация</w:t>
            </w:r>
          </w:p>
        </w:tc>
        <w:tc>
          <w:tcPr>
            <w:tcW w:w="5703" w:type="dxa"/>
          </w:tcPr>
          <w:p w:rsidR="00111EC5" w:rsidRDefault="00111EC5" w:rsidP="002F05C6">
            <w:pPr>
              <w:jc w:val="both"/>
            </w:pPr>
            <w:r w:rsidRPr="00F87974">
              <w:t>Определяется процедурой торгов, проведенной посредством запроса предложений</w:t>
            </w:r>
          </w:p>
        </w:tc>
      </w:tr>
      <w:tr w:rsidR="00111EC5" w:rsidRPr="00D13EE1" w:rsidTr="002F05C6">
        <w:tc>
          <w:tcPr>
            <w:tcW w:w="1030" w:type="dxa"/>
          </w:tcPr>
          <w:p w:rsidR="00111EC5" w:rsidRPr="00D13EE1" w:rsidRDefault="00111EC5" w:rsidP="002F05C6">
            <w:r w:rsidRPr="00F87974">
              <w:t>5.</w:t>
            </w:r>
          </w:p>
        </w:tc>
        <w:tc>
          <w:tcPr>
            <w:tcW w:w="3473" w:type="dxa"/>
          </w:tcPr>
          <w:p w:rsidR="00111EC5" w:rsidRDefault="00111EC5" w:rsidP="002F05C6">
            <w:r w:rsidRPr="00F87974">
              <w:t>Вид работ</w:t>
            </w:r>
          </w:p>
        </w:tc>
        <w:tc>
          <w:tcPr>
            <w:tcW w:w="5703" w:type="dxa"/>
          </w:tcPr>
          <w:p w:rsidR="00111EC5" w:rsidRDefault="00111EC5" w:rsidP="002F05C6">
            <w:pPr>
              <w:jc w:val="both"/>
            </w:pPr>
            <w:r w:rsidRPr="00F87974">
              <w:t xml:space="preserve">Реконструкция и техническое перевооружение </w:t>
            </w:r>
          </w:p>
        </w:tc>
      </w:tr>
      <w:tr w:rsidR="00111EC5" w:rsidRPr="00D13EE1" w:rsidTr="002F05C6">
        <w:tc>
          <w:tcPr>
            <w:tcW w:w="1030" w:type="dxa"/>
          </w:tcPr>
          <w:p w:rsidR="00111EC5" w:rsidRPr="00D13EE1" w:rsidRDefault="00111EC5" w:rsidP="002F05C6">
            <w:r w:rsidRPr="00F87974">
              <w:t>6.</w:t>
            </w:r>
          </w:p>
        </w:tc>
        <w:tc>
          <w:tcPr>
            <w:tcW w:w="3473" w:type="dxa"/>
          </w:tcPr>
          <w:p w:rsidR="00111EC5" w:rsidRDefault="00111EC5" w:rsidP="002F05C6">
            <w:r w:rsidRPr="00F87974">
              <w:t>Источник финансирования строительства объекта</w:t>
            </w:r>
          </w:p>
        </w:tc>
        <w:tc>
          <w:tcPr>
            <w:tcW w:w="5703" w:type="dxa"/>
          </w:tcPr>
          <w:p w:rsidR="00111EC5" w:rsidRDefault="00111EC5" w:rsidP="002F05C6">
            <w:pPr>
              <w:jc w:val="both"/>
            </w:pPr>
            <w:r w:rsidRPr="00F87974">
              <w:t>Федеральный бюджет/Собственные средства</w:t>
            </w:r>
          </w:p>
        </w:tc>
      </w:tr>
      <w:tr w:rsidR="00111EC5" w:rsidRPr="00D13EE1" w:rsidTr="002F05C6">
        <w:tc>
          <w:tcPr>
            <w:tcW w:w="1030" w:type="dxa"/>
          </w:tcPr>
          <w:p w:rsidR="00111EC5" w:rsidRPr="00D13EE1" w:rsidRDefault="00111EC5" w:rsidP="002F05C6">
            <w:r w:rsidRPr="00F87974">
              <w:t>7.</w:t>
            </w:r>
          </w:p>
        </w:tc>
        <w:tc>
          <w:tcPr>
            <w:tcW w:w="3473" w:type="dxa"/>
          </w:tcPr>
          <w:p w:rsidR="00111EC5" w:rsidRDefault="00111EC5" w:rsidP="002F05C6">
            <w:r w:rsidRPr="00F87974">
              <w:t>Технические условия на подключение (присоединение) объекта к сетям</w:t>
            </w:r>
          </w:p>
          <w:p w:rsidR="00111EC5" w:rsidRDefault="00111EC5" w:rsidP="002F05C6">
            <w:r w:rsidRPr="00F87974">
              <w:t>инженерно-технического обеспечения (при наличии)</w:t>
            </w:r>
          </w:p>
        </w:tc>
        <w:tc>
          <w:tcPr>
            <w:tcW w:w="5703" w:type="dxa"/>
          </w:tcPr>
          <w:p w:rsidR="00111EC5" w:rsidRDefault="00111EC5" w:rsidP="002F05C6">
            <w:pPr>
              <w:jc w:val="both"/>
            </w:pPr>
            <w:r w:rsidRPr="00F87974">
              <w:t>Предоставляются в составе исходных данных.</w:t>
            </w:r>
          </w:p>
        </w:tc>
      </w:tr>
      <w:tr w:rsidR="00111EC5" w:rsidRPr="00D13EE1" w:rsidTr="002F05C6">
        <w:tc>
          <w:tcPr>
            <w:tcW w:w="1030" w:type="dxa"/>
          </w:tcPr>
          <w:p w:rsidR="00111EC5" w:rsidRPr="00D13EE1" w:rsidRDefault="00111EC5" w:rsidP="002F05C6">
            <w:r w:rsidRPr="00F87974">
              <w:t>8.</w:t>
            </w:r>
          </w:p>
        </w:tc>
        <w:tc>
          <w:tcPr>
            <w:tcW w:w="3473" w:type="dxa"/>
          </w:tcPr>
          <w:p w:rsidR="00111EC5" w:rsidRDefault="00111EC5" w:rsidP="002F05C6">
            <w:r w:rsidRPr="00F87974">
              <w:t>Требования к выделению этапов строительства объекта</w:t>
            </w:r>
          </w:p>
        </w:tc>
        <w:tc>
          <w:tcPr>
            <w:tcW w:w="5703" w:type="dxa"/>
          </w:tcPr>
          <w:p w:rsidR="00111EC5" w:rsidRDefault="00111EC5" w:rsidP="002F05C6">
            <w:pPr>
              <w:jc w:val="both"/>
            </w:pPr>
            <w:r w:rsidRPr="00F87974">
              <w:t>Без выделения</w:t>
            </w:r>
          </w:p>
        </w:tc>
      </w:tr>
      <w:tr w:rsidR="00111EC5" w:rsidRPr="00D13EE1" w:rsidTr="002F05C6">
        <w:tc>
          <w:tcPr>
            <w:tcW w:w="1030" w:type="dxa"/>
          </w:tcPr>
          <w:p w:rsidR="00111EC5" w:rsidRPr="00D13EE1" w:rsidRDefault="00111EC5" w:rsidP="002F05C6">
            <w:r w:rsidRPr="00F87974">
              <w:t>9.</w:t>
            </w:r>
          </w:p>
        </w:tc>
        <w:tc>
          <w:tcPr>
            <w:tcW w:w="3473" w:type="dxa"/>
          </w:tcPr>
          <w:p w:rsidR="00111EC5" w:rsidRDefault="00111EC5" w:rsidP="002F05C6">
            <w:r w:rsidRPr="00F87974">
              <w:t>Срок строительства объекта</w:t>
            </w:r>
          </w:p>
        </w:tc>
        <w:tc>
          <w:tcPr>
            <w:tcW w:w="5703" w:type="dxa"/>
          </w:tcPr>
          <w:p w:rsidR="00111EC5" w:rsidRDefault="00111EC5" w:rsidP="002F05C6">
            <w:pPr>
              <w:jc w:val="both"/>
            </w:pPr>
            <w:r w:rsidRPr="00F87974">
              <w:t>2019-2021 гг.</w:t>
            </w:r>
          </w:p>
        </w:tc>
      </w:tr>
      <w:tr w:rsidR="00111EC5" w:rsidRPr="00D13EE1" w:rsidTr="002F05C6">
        <w:tc>
          <w:tcPr>
            <w:tcW w:w="1030" w:type="dxa"/>
          </w:tcPr>
          <w:p w:rsidR="00111EC5" w:rsidRPr="00D13EE1" w:rsidRDefault="00111EC5" w:rsidP="002F05C6">
            <w:r w:rsidRPr="00F87974">
              <w:t>10.</w:t>
            </w:r>
          </w:p>
        </w:tc>
        <w:tc>
          <w:tcPr>
            <w:tcW w:w="3473" w:type="dxa"/>
          </w:tcPr>
          <w:p w:rsidR="00111EC5" w:rsidRDefault="00111EC5" w:rsidP="002F05C6">
            <w:r w:rsidRPr="00F87974">
              <w:t>Требования к основным технико-экономическим показателям объекта</w:t>
            </w:r>
          </w:p>
        </w:tc>
        <w:tc>
          <w:tcPr>
            <w:tcW w:w="5703" w:type="dxa"/>
          </w:tcPr>
          <w:p w:rsidR="00111EC5" w:rsidRDefault="00111EC5" w:rsidP="002F05C6">
            <w:pPr>
              <w:jc w:val="both"/>
            </w:pPr>
            <w:r w:rsidRPr="00F87974">
              <w:t>Размеры здания:</w:t>
            </w:r>
          </w:p>
          <w:p w:rsidR="00111EC5" w:rsidRDefault="00111EC5" w:rsidP="002F05C6">
            <w:pPr>
              <w:contextualSpacing/>
              <w:jc w:val="both"/>
            </w:pPr>
            <w:r w:rsidRPr="00F87974">
              <w:t xml:space="preserve">длина здания 99,00 м </w:t>
            </w:r>
          </w:p>
          <w:p w:rsidR="00111EC5" w:rsidRDefault="00111EC5" w:rsidP="002F05C6">
            <w:pPr>
              <w:contextualSpacing/>
              <w:jc w:val="both"/>
            </w:pPr>
            <w:r w:rsidRPr="00F87974">
              <w:t xml:space="preserve">ширина здания 27,00 м </w:t>
            </w:r>
          </w:p>
          <w:p w:rsidR="00111EC5" w:rsidRDefault="00111EC5" w:rsidP="002F05C6">
            <w:pPr>
              <w:contextualSpacing/>
              <w:jc w:val="both"/>
            </w:pPr>
            <w:r w:rsidRPr="00F87974">
              <w:t xml:space="preserve">высота здания 18,00 м </w:t>
            </w:r>
          </w:p>
          <w:p w:rsidR="00111EC5" w:rsidRDefault="00111EC5" w:rsidP="002F05C6">
            <w:pPr>
              <w:jc w:val="both"/>
            </w:pPr>
            <w:r w:rsidRPr="00F87974">
              <w:t xml:space="preserve">Общая площадь здания  13 805.20 м²  </w:t>
            </w:r>
          </w:p>
          <w:p w:rsidR="00111EC5" w:rsidRDefault="00111EC5" w:rsidP="002F05C6">
            <w:pPr>
              <w:contextualSpacing/>
              <w:jc w:val="both"/>
            </w:pPr>
            <w:r w:rsidRPr="00F87974">
              <w:t>Количество этажей 4 + технический (мансардный) этаж</w:t>
            </w:r>
          </w:p>
          <w:p w:rsidR="00111EC5" w:rsidRDefault="00111EC5" w:rsidP="002F05C6">
            <w:pPr>
              <w:jc w:val="both"/>
            </w:pPr>
            <w:r w:rsidRPr="00F87974">
              <w:t>Планируется организация следующих участков:</w:t>
            </w:r>
          </w:p>
          <w:p w:rsidR="00111EC5" w:rsidRDefault="00111EC5" w:rsidP="002F05C6">
            <w:pPr>
              <w:jc w:val="both"/>
            </w:pPr>
            <w:r w:rsidRPr="00F87974">
              <w:t xml:space="preserve">Участок твердых лекарственных форм не требующих выделения в отдельное производство – 750 </w:t>
            </w:r>
            <w:proofErr w:type="spellStart"/>
            <w:proofErr w:type="gramStart"/>
            <w:r w:rsidRPr="00F87974">
              <w:t>млн</w:t>
            </w:r>
            <w:proofErr w:type="spellEnd"/>
            <w:proofErr w:type="gramEnd"/>
            <w:r w:rsidRPr="00F87974">
              <w:t>/год</w:t>
            </w:r>
          </w:p>
          <w:p w:rsidR="00111EC5" w:rsidRDefault="00111EC5" w:rsidP="002F05C6">
            <w:pPr>
              <w:jc w:val="both"/>
            </w:pPr>
            <w:r w:rsidRPr="00F87974">
              <w:t xml:space="preserve">Участок твердых лекарственных форм требующих выделения в отдельное производство (гормональные препараты) – 300 </w:t>
            </w:r>
            <w:proofErr w:type="spellStart"/>
            <w:proofErr w:type="gramStart"/>
            <w:r w:rsidRPr="00F87974">
              <w:t>млн</w:t>
            </w:r>
            <w:proofErr w:type="spellEnd"/>
            <w:proofErr w:type="gramEnd"/>
            <w:r w:rsidRPr="00F87974">
              <w:t>/год</w:t>
            </w:r>
          </w:p>
          <w:p w:rsidR="00111EC5" w:rsidRDefault="00111EC5" w:rsidP="002F05C6">
            <w:pPr>
              <w:jc w:val="both"/>
            </w:pPr>
            <w:r w:rsidRPr="00F87974">
              <w:t xml:space="preserve">Участок по производству не стерильных растворов в форме </w:t>
            </w:r>
            <w:proofErr w:type="spellStart"/>
            <w:r w:rsidRPr="00F87974">
              <w:t>спреев</w:t>
            </w:r>
            <w:proofErr w:type="spellEnd"/>
            <w:r w:rsidRPr="00F87974">
              <w:t xml:space="preserve"> - 10 </w:t>
            </w:r>
            <w:proofErr w:type="spellStart"/>
            <w:proofErr w:type="gramStart"/>
            <w:r w:rsidRPr="00F87974">
              <w:t>млн</w:t>
            </w:r>
            <w:proofErr w:type="spellEnd"/>
            <w:proofErr w:type="gramEnd"/>
            <w:r w:rsidRPr="00F87974">
              <w:t>/год</w:t>
            </w:r>
          </w:p>
          <w:p w:rsidR="00111EC5" w:rsidRDefault="00111EC5" w:rsidP="002F05C6">
            <w:pPr>
              <w:jc w:val="both"/>
            </w:pPr>
            <w:r w:rsidRPr="00F87974">
              <w:lastRenderedPageBreak/>
              <w:t xml:space="preserve">Участок по производству </w:t>
            </w:r>
            <w:proofErr w:type="spellStart"/>
            <w:r w:rsidRPr="00F87974">
              <w:t>трансдермальных</w:t>
            </w:r>
            <w:proofErr w:type="spellEnd"/>
            <w:r w:rsidRPr="00F87974">
              <w:t xml:space="preserve"> терапевтических систем - 33 </w:t>
            </w:r>
            <w:proofErr w:type="spellStart"/>
            <w:proofErr w:type="gramStart"/>
            <w:r w:rsidRPr="00F87974">
              <w:t>млн</w:t>
            </w:r>
            <w:proofErr w:type="spellEnd"/>
            <w:proofErr w:type="gramEnd"/>
            <w:r w:rsidRPr="00F87974">
              <w:t>/год</w:t>
            </w:r>
          </w:p>
          <w:p w:rsidR="00111EC5" w:rsidRDefault="00111EC5" w:rsidP="002F05C6">
            <w:pPr>
              <w:jc w:val="both"/>
            </w:pPr>
            <w:r w:rsidRPr="00F87974">
              <w:t xml:space="preserve">Участок по производству эмульсионных стерильных растворов - 3 </w:t>
            </w:r>
            <w:proofErr w:type="spellStart"/>
            <w:proofErr w:type="gramStart"/>
            <w:r w:rsidRPr="00F87974">
              <w:t>млн</w:t>
            </w:r>
            <w:proofErr w:type="spellEnd"/>
            <w:proofErr w:type="gramEnd"/>
            <w:r w:rsidRPr="00F87974">
              <w:t>/год</w:t>
            </w:r>
          </w:p>
          <w:p w:rsidR="00111EC5" w:rsidRDefault="00111EC5" w:rsidP="002F05C6">
            <w:pPr>
              <w:jc w:val="both"/>
            </w:pPr>
            <w:r w:rsidRPr="00F87974">
              <w:t xml:space="preserve">Участок по производству стерильных препаратов в стеклянных ампулах - 60 </w:t>
            </w:r>
            <w:proofErr w:type="spellStart"/>
            <w:proofErr w:type="gramStart"/>
            <w:r w:rsidRPr="00F87974">
              <w:t>млн</w:t>
            </w:r>
            <w:proofErr w:type="spellEnd"/>
            <w:proofErr w:type="gramEnd"/>
            <w:r w:rsidRPr="00F87974">
              <w:t>/год</w:t>
            </w:r>
          </w:p>
          <w:p w:rsidR="00111EC5" w:rsidRDefault="00111EC5" w:rsidP="002F05C6">
            <w:pPr>
              <w:jc w:val="both"/>
            </w:pPr>
            <w:r w:rsidRPr="00F87974">
              <w:t xml:space="preserve">Участок по производству мягких лекарственных форм (стерильные/нестерильные мази, суппозитории) - 48 </w:t>
            </w:r>
            <w:proofErr w:type="spellStart"/>
            <w:proofErr w:type="gramStart"/>
            <w:r w:rsidRPr="00F87974">
              <w:t>млн</w:t>
            </w:r>
            <w:proofErr w:type="spellEnd"/>
            <w:proofErr w:type="gramEnd"/>
            <w:r w:rsidRPr="00F87974">
              <w:t>/год</w:t>
            </w:r>
          </w:p>
          <w:p w:rsidR="00111EC5" w:rsidRDefault="00111EC5" w:rsidP="002F05C6">
            <w:pPr>
              <w:jc w:val="both"/>
            </w:pPr>
            <w:r w:rsidRPr="00F87974">
              <w:t>Участок водоподготовки (ВО, ВДИ, ЧП)</w:t>
            </w:r>
          </w:p>
          <w:p w:rsidR="00111EC5" w:rsidRDefault="00111EC5" w:rsidP="002F05C6">
            <w:pPr>
              <w:jc w:val="both"/>
            </w:pPr>
            <w:r w:rsidRPr="00F87974">
              <w:t>Участок подготовки спецодежды</w:t>
            </w:r>
          </w:p>
          <w:p w:rsidR="00111EC5" w:rsidRDefault="00111EC5" w:rsidP="002F05C6">
            <w:pPr>
              <w:jc w:val="both"/>
            </w:pPr>
            <w:r w:rsidRPr="00F87974">
              <w:t>Лаборатории, склады, раздевалки и др. административно-бытовые помещения располагаются в соседних корпусах и соединены переходными галереями для перемещения персонала и транспортировки материалов и готовой продукции.</w:t>
            </w:r>
          </w:p>
          <w:p w:rsidR="00111EC5" w:rsidRDefault="00111EC5" w:rsidP="002F05C6">
            <w:pPr>
              <w:jc w:val="both"/>
            </w:pPr>
            <w:r w:rsidRPr="00F87974">
              <w:t>Технические помещения разместить на 5-ом этаже.</w:t>
            </w:r>
          </w:p>
        </w:tc>
      </w:tr>
      <w:tr w:rsidR="00111EC5" w:rsidRPr="00D13EE1" w:rsidTr="002F05C6">
        <w:tc>
          <w:tcPr>
            <w:tcW w:w="1030" w:type="dxa"/>
          </w:tcPr>
          <w:p w:rsidR="00111EC5" w:rsidRPr="00D13EE1" w:rsidRDefault="00111EC5" w:rsidP="002F05C6">
            <w:r w:rsidRPr="00F87974">
              <w:lastRenderedPageBreak/>
              <w:t>11.</w:t>
            </w:r>
          </w:p>
        </w:tc>
        <w:tc>
          <w:tcPr>
            <w:tcW w:w="3473" w:type="dxa"/>
          </w:tcPr>
          <w:p w:rsidR="00111EC5" w:rsidRDefault="00111EC5" w:rsidP="002F05C6">
            <w:r w:rsidRPr="00F87974">
              <w:t xml:space="preserve">Идентификационные  признаки объекта </w:t>
            </w:r>
          </w:p>
          <w:p w:rsidR="00111EC5" w:rsidRDefault="00111EC5" w:rsidP="002F05C6"/>
        </w:tc>
        <w:tc>
          <w:tcPr>
            <w:tcW w:w="5703" w:type="dxa"/>
          </w:tcPr>
          <w:p w:rsidR="00111EC5" w:rsidRDefault="00111EC5" w:rsidP="002F05C6">
            <w:pPr>
              <w:jc w:val="both"/>
            </w:pPr>
            <w:r w:rsidRPr="00F87974">
              <w:t xml:space="preserve">Устанавливаются в соответствии со статьей 4 Федерального закона от 30 декабря 2009 г. N 384-ФЗ </w:t>
            </w:r>
            <w:r>
              <w:t>«</w:t>
            </w:r>
            <w:r w:rsidRPr="00F87974">
              <w:t>Технический регламент о безопасности зданий и сооружений</w:t>
            </w:r>
            <w:r>
              <w:t>»</w:t>
            </w:r>
            <w:r w:rsidRPr="00F87974">
              <w:t xml:space="preserve"> (Собрание законодательства Российской  Федерации, 2010, N 1, ст. 5; 2013, N 27, ст. 3477)</w:t>
            </w:r>
          </w:p>
        </w:tc>
      </w:tr>
      <w:tr w:rsidR="00111EC5" w:rsidRPr="00D13EE1" w:rsidTr="002F05C6">
        <w:tc>
          <w:tcPr>
            <w:tcW w:w="1030" w:type="dxa"/>
          </w:tcPr>
          <w:p w:rsidR="00111EC5" w:rsidRPr="00D13EE1" w:rsidRDefault="00111EC5" w:rsidP="002F05C6">
            <w:r w:rsidRPr="00F87974">
              <w:t>11.1.</w:t>
            </w:r>
          </w:p>
        </w:tc>
        <w:tc>
          <w:tcPr>
            <w:tcW w:w="3473" w:type="dxa"/>
          </w:tcPr>
          <w:p w:rsidR="00111EC5" w:rsidRDefault="00111EC5" w:rsidP="002F05C6">
            <w:r w:rsidRPr="00F87974">
              <w:t>Назначение</w:t>
            </w:r>
          </w:p>
        </w:tc>
        <w:tc>
          <w:tcPr>
            <w:tcW w:w="5703" w:type="dxa"/>
          </w:tcPr>
          <w:p w:rsidR="00111EC5" w:rsidRDefault="00111EC5" w:rsidP="002F05C6">
            <w:pPr>
              <w:jc w:val="both"/>
            </w:pPr>
            <w:r w:rsidRPr="00F87974">
              <w:t>Производственное здание</w:t>
            </w:r>
          </w:p>
        </w:tc>
      </w:tr>
      <w:tr w:rsidR="00111EC5" w:rsidRPr="00D13EE1" w:rsidTr="002F05C6">
        <w:tc>
          <w:tcPr>
            <w:tcW w:w="1030" w:type="dxa"/>
          </w:tcPr>
          <w:p w:rsidR="00111EC5" w:rsidRPr="00D13EE1" w:rsidRDefault="00111EC5" w:rsidP="002F05C6">
            <w:r w:rsidRPr="00F87974">
              <w:t>11.2.</w:t>
            </w:r>
          </w:p>
        </w:tc>
        <w:tc>
          <w:tcPr>
            <w:tcW w:w="3473" w:type="dxa"/>
          </w:tcPr>
          <w:p w:rsidR="00111EC5" w:rsidRDefault="00111EC5" w:rsidP="002F05C6">
            <w:r w:rsidRPr="00F87974">
              <w:t xml:space="preserve">Принадлежность к объектам транспортной инфраструктуры и к другим объектам, функционально-технологические </w:t>
            </w:r>
            <w:proofErr w:type="gramStart"/>
            <w:r w:rsidRPr="00F87974">
              <w:t>особенности</w:t>
            </w:r>
            <w:proofErr w:type="gramEnd"/>
            <w:r w:rsidRPr="00F87974">
              <w:t xml:space="preserve"> которых влияют на их безопасность</w:t>
            </w:r>
          </w:p>
        </w:tc>
        <w:tc>
          <w:tcPr>
            <w:tcW w:w="5703" w:type="dxa"/>
          </w:tcPr>
          <w:p w:rsidR="00111EC5" w:rsidRDefault="00111EC5" w:rsidP="002F05C6">
            <w:pPr>
              <w:jc w:val="both"/>
            </w:pPr>
            <w:r w:rsidRPr="00F87974">
              <w:t>210.00.11.10.450 Здания производственных корпусов, цехов, мастерских</w:t>
            </w:r>
          </w:p>
          <w:p w:rsidR="00111EC5" w:rsidRDefault="00111EC5" w:rsidP="002F05C6">
            <w:pPr>
              <w:jc w:val="both"/>
            </w:pPr>
            <w:r w:rsidRPr="00F87974">
              <w:t>В соответствии с Общероссийским классификатором основных фондов ОК 013-2014 (СНС 2008)</w:t>
            </w:r>
          </w:p>
        </w:tc>
      </w:tr>
      <w:tr w:rsidR="00111EC5" w:rsidRPr="00D13EE1" w:rsidTr="002F05C6">
        <w:tc>
          <w:tcPr>
            <w:tcW w:w="1030" w:type="dxa"/>
          </w:tcPr>
          <w:p w:rsidR="00111EC5" w:rsidRPr="00D13EE1" w:rsidRDefault="00111EC5" w:rsidP="002F05C6">
            <w:r w:rsidRPr="00F87974">
              <w:t>11.3.</w:t>
            </w:r>
          </w:p>
        </w:tc>
        <w:tc>
          <w:tcPr>
            <w:tcW w:w="3473" w:type="dxa"/>
          </w:tcPr>
          <w:p w:rsidR="00111EC5" w:rsidRDefault="00111EC5" w:rsidP="002F05C6">
            <w:r w:rsidRPr="00F87974">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703" w:type="dxa"/>
          </w:tcPr>
          <w:p w:rsidR="00111EC5" w:rsidRDefault="00111EC5" w:rsidP="002F05C6">
            <w:pPr>
              <w:jc w:val="both"/>
            </w:pPr>
            <w:r w:rsidRPr="00F87974">
              <w:t xml:space="preserve">Определить проектом. </w:t>
            </w:r>
          </w:p>
        </w:tc>
      </w:tr>
      <w:tr w:rsidR="00111EC5" w:rsidRPr="00D13EE1" w:rsidTr="002F05C6">
        <w:tc>
          <w:tcPr>
            <w:tcW w:w="1030" w:type="dxa"/>
          </w:tcPr>
          <w:p w:rsidR="00111EC5" w:rsidRPr="00D13EE1" w:rsidRDefault="00111EC5" w:rsidP="002F05C6">
            <w:r w:rsidRPr="00F87974">
              <w:t>11.4.</w:t>
            </w:r>
          </w:p>
        </w:tc>
        <w:tc>
          <w:tcPr>
            <w:tcW w:w="3473" w:type="dxa"/>
          </w:tcPr>
          <w:p w:rsidR="00111EC5" w:rsidRDefault="00111EC5" w:rsidP="002F05C6">
            <w:r w:rsidRPr="00F87974">
              <w:t>Принадлежность к опасным производственным объектам</w:t>
            </w:r>
          </w:p>
        </w:tc>
        <w:tc>
          <w:tcPr>
            <w:tcW w:w="5703" w:type="dxa"/>
          </w:tcPr>
          <w:p w:rsidR="00111EC5" w:rsidRDefault="00111EC5" w:rsidP="002F05C6">
            <w:pPr>
              <w:jc w:val="both"/>
            </w:pPr>
            <w:r w:rsidRPr="00F87974">
              <w:t xml:space="preserve">Не принадлежит. </w:t>
            </w:r>
          </w:p>
        </w:tc>
      </w:tr>
      <w:tr w:rsidR="00111EC5" w:rsidRPr="00D13EE1" w:rsidTr="002F05C6">
        <w:tc>
          <w:tcPr>
            <w:tcW w:w="1030" w:type="dxa"/>
          </w:tcPr>
          <w:p w:rsidR="00111EC5" w:rsidRPr="00D13EE1" w:rsidRDefault="00111EC5" w:rsidP="002F05C6">
            <w:r w:rsidRPr="00F87974">
              <w:t>11.5.</w:t>
            </w:r>
          </w:p>
        </w:tc>
        <w:tc>
          <w:tcPr>
            <w:tcW w:w="3473" w:type="dxa"/>
          </w:tcPr>
          <w:p w:rsidR="00111EC5" w:rsidRDefault="00111EC5" w:rsidP="002F05C6">
            <w:r w:rsidRPr="00F87974">
              <w:t>Пожарная и взрывопожарная опасность</w:t>
            </w:r>
          </w:p>
        </w:tc>
        <w:tc>
          <w:tcPr>
            <w:tcW w:w="5703" w:type="dxa"/>
          </w:tcPr>
          <w:p w:rsidR="00111EC5" w:rsidRDefault="00111EC5" w:rsidP="002F05C6">
            <w:pPr>
              <w:jc w:val="both"/>
            </w:pPr>
            <w:r w:rsidRPr="00F87974">
              <w:t xml:space="preserve">Определить проектом. </w:t>
            </w:r>
          </w:p>
        </w:tc>
      </w:tr>
      <w:tr w:rsidR="00111EC5" w:rsidRPr="00D13EE1" w:rsidTr="002F05C6">
        <w:tc>
          <w:tcPr>
            <w:tcW w:w="1030" w:type="dxa"/>
          </w:tcPr>
          <w:p w:rsidR="00111EC5" w:rsidRPr="00D13EE1" w:rsidRDefault="00111EC5" w:rsidP="002F05C6">
            <w:r w:rsidRPr="00F87974">
              <w:t>11.6.</w:t>
            </w:r>
          </w:p>
        </w:tc>
        <w:tc>
          <w:tcPr>
            <w:tcW w:w="3473" w:type="dxa"/>
          </w:tcPr>
          <w:p w:rsidR="00111EC5" w:rsidRDefault="00111EC5" w:rsidP="002F05C6">
            <w:r w:rsidRPr="00F87974">
              <w:t>Наличие помещений с постоянным пребыванием людей</w:t>
            </w:r>
          </w:p>
        </w:tc>
        <w:tc>
          <w:tcPr>
            <w:tcW w:w="5703" w:type="dxa"/>
          </w:tcPr>
          <w:p w:rsidR="00111EC5" w:rsidRDefault="00111EC5" w:rsidP="002F05C6">
            <w:pPr>
              <w:jc w:val="both"/>
            </w:pPr>
            <w:r w:rsidRPr="00F87974">
              <w:t xml:space="preserve">Определить проектом. </w:t>
            </w:r>
          </w:p>
        </w:tc>
      </w:tr>
      <w:tr w:rsidR="00111EC5" w:rsidRPr="00D13EE1" w:rsidTr="002F05C6">
        <w:tc>
          <w:tcPr>
            <w:tcW w:w="1030" w:type="dxa"/>
          </w:tcPr>
          <w:p w:rsidR="00111EC5" w:rsidRPr="00D13EE1" w:rsidRDefault="00111EC5" w:rsidP="002F05C6">
            <w:r w:rsidRPr="00F87974">
              <w:t>11.7.</w:t>
            </w:r>
          </w:p>
        </w:tc>
        <w:tc>
          <w:tcPr>
            <w:tcW w:w="3473" w:type="dxa"/>
          </w:tcPr>
          <w:p w:rsidR="00111EC5" w:rsidRDefault="00111EC5" w:rsidP="002F05C6">
            <w:r w:rsidRPr="00F87974">
              <w:t xml:space="preserve">Уровень ответственности </w:t>
            </w:r>
          </w:p>
          <w:p w:rsidR="00111EC5" w:rsidRDefault="00111EC5" w:rsidP="002F05C6">
            <w:r w:rsidRPr="00F87974">
              <w:t xml:space="preserve">Устанавливается согласно </w:t>
            </w:r>
            <w:hyperlink r:id="rId32" w:tooltip="Федеральный закон от 30.12.2009 N 384-ФЗ (ред. от 02.07.2013) &quot;Технический регламент о безопасности зданий и сооружений&quot;{КонсультантПлюс}" w:history="1">
              <w:r w:rsidRPr="00D13EE1">
                <w:t>пункту 7</w:t>
              </w:r>
            </w:hyperlink>
            <w:r w:rsidRPr="00F87974">
              <w:t xml:space="preserve"> части 1 и </w:t>
            </w:r>
            <w:hyperlink r:id="rId33" w:tooltip="Федеральный закон от 30.12.2009 N 384-ФЗ (ред. от 02.07.2013) &quot;Технический регламент о безопасности зданий и сооружений&quot;{КонсультантПлюс}" w:history="1">
              <w:r w:rsidRPr="00D13EE1">
                <w:t>части 7 статьи 4</w:t>
              </w:r>
            </w:hyperlink>
            <w:r w:rsidRPr="00F87974">
              <w:t xml:space="preserve"> Федерального закона от 30 декабря 2009 г. N 384-ФЗ "Технический регламент о безопасности зданий и сооружений"</w:t>
            </w:r>
          </w:p>
        </w:tc>
        <w:tc>
          <w:tcPr>
            <w:tcW w:w="5703" w:type="dxa"/>
          </w:tcPr>
          <w:p w:rsidR="00111EC5" w:rsidRDefault="00111EC5" w:rsidP="002F05C6">
            <w:pPr>
              <w:jc w:val="both"/>
            </w:pPr>
            <w:r w:rsidRPr="00F87974">
              <w:t xml:space="preserve">Нормальный уровень ответственности. </w:t>
            </w:r>
          </w:p>
        </w:tc>
      </w:tr>
      <w:tr w:rsidR="00111EC5" w:rsidRPr="00D13EE1" w:rsidTr="002F05C6">
        <w:tc>
          <w:tcPr>
            <w:tcW w:w="1030" w:type="dxa"/>
          </w:tcPr>
          <w:p w:rsidR="00111EC5" w:rsidRPr="00D13EE1" w:rsidRDefault="00111EC5" w:rsidP="002F05C6">
            <w:r w:rsidRPr="00F87974">
              <w:lastRenderedPageBreak/>
              <w:t>12.</w:t>
            </w:r>
          </w:p>
        </w:tc>
        <w:tc>
          <w:tcPr>
            <w:tcW w:w="3473" w:type="dxa"/>
          </w:tcPr>
          <w:p w:rsidR="00111EC5" w:rsidRDefault="00111EC5" w:rsidP="002F05C6">
            <w:r w:rsidRPr="00F87974">
              <w:t>Требования о необходимости  соответствия проектной документации обоснованию безопасности опасного производственного объекта</w:t>
            </w:r>
          </w:p>
        </w:tc>
        <w:tc>
          <w:tcPr>
            <w:tcW w:w="5703" w:type="dxa"/>
          </w:tcPr>
          <w:p w:rsidR="00111EC5" w:rsidRDefault="00111EC5" w:rsidP="002F05C6">
            <w:pPr>
              <w:jc w:val="both"/>
            </w:pPr>
            <w:r w:rsidRPr="00F87974">
              <w:t xml:space="preserve">Определить проектом. </w:t>
            </w:r>
          </w:p>
        </w:tc>
      </w:tr>
      <w:tr w:rsidR="00111EC5" w:rsidRPr="00D13EE1" w:rsidTr="002F05C6">
        <w:tc>
          <w:tcPr>
            <w:tcW w:w="1030" w:type="dxa"/>
          </w:tcPr>
          <w:p w:rsidR="00111EC5" w:rsidRPr="00D13EE1" w:rsidRDefault="00111EC5" w:rsidP="002F05C6">
            <w:r w:rsidRPr="00F87974">
              <w:t>13.</w:t>
            </w:r>
          </w:p>
        </w:tc>
        <w:tc>
          <w:tcPr>
            <w:tcW w:w="3473" w:type="dxa"/>
          </w:tcPr>
          <w:p w:rsidR="00111EC5" w:rsidRDefault="00111EC5" w:rsidP="002F05C6">
            <w:r w:rsidRPr="00F87974">
              <w:t xml:space="preserve">Требования к качеству, конкурентоспособности, </w:t>
            </w:r>
            <w:proofErr w:type="spellStart"/>
            <w:r w:rsidRPr="00F87974">
              <w:t>экологичности</w:t>
            </w:r>
            <w:proofErr w:type="spellEnd"/>
            <w:r w:rsidRPr="00F87974">
              <w:t xml:space="preserve"> и </w:t>
            </w:r>
            <w:proofErr w:type="spellStart"/>
            <w:r w:rsidRPr="00F87974">
              <w:t>энергоэффективности</w:t>
            </w:r>
            <w:proofErr w:type="spellEnd"/>
            <w:r w:rsidRPr="00F87974">
              <w:t xml:space="preserve"> проектных решений</w:t>
            </w:r>
          </w:p>
        </w:tc>
        <w:tc>
          <w:tcPr>
            <w:tcW w:w="5703" w:type="dxa"/>
          </w:tcPr>
          <w:p w:rsidR="00111EC5" w:rsidRDefault="00111EC5" w:rsidP="002F05C6">
            <w:pPr>
              <w:jc w:val="both"/>
            </w:pPr>
            <w:r w:rsidRPr="00F87974">
              <w:t xml:space="preserve">Проектная документация и принятые в ней решения должны соответствовать установленным </w:t>
            </w:r>
            <w:proofErr w:type="gramStart"/>
            <w:r w:rsidRPr="00F87974">
              <w:t>требованиям</w:t>
            </w:r>
            <w:proofErr w:type="gramEnd"/>
            <w:r w:rsidRPr="00F87974">
              <w:t xml:space="preserve"> принятым на территории Российской Федерации, а также соответствовать установленному классу </w:t>
            </w:r>
            <w:proofErr w:type="spellStart"/>
            <w:r w:rsidRPr="00F87974">
              <w:t>энергоэффективности</w:t>
            </w:r>
            <w:proofErr w:type="spellEnd"/>
            <w:r w:rsidRPr="00F87974">
              <w:t xml:space="preserve"> не ниже класса "C". </w:t>
            </w:r>
          </w:p>
        </w:tc>
      </w:tr>
      <w:tr w:rsidR="00111EC5" w:rsidRPr="00D13EE1" w:rsidTr="002F05C6">
        <w:tc>
          <w:tcPr>
            <w:tcW w:w="1030" w:type="dxa"/>
          </w:tcPr>
          <w:p w:rsidR="00111EC5" w:rsidRPr="00D13EE1" w:rsidRDefault="00111EC5" w:rsidP="002F05C6">
            <w:r w:rsidRPr="00F87974">
              <w:t>14.</w:t>
            </w:r>
          </w:p>
        </w:tc>
        <w:tc>
          <w:tcPr>
            <w:tcW w:w="3473" w:type="dxa"/>
          </w:tcPr>
          <w:p w:rsidR="00111EC5" w:rsidRDefault="00111EC5" w:rsidP="002F05C6">
            <w:r w:rsidRPr="00F87974">
              <w:t>Необходимость выполнения инженерных изысканий для подготовки проектной документации</w:t>
            </w:r>
          </w:p>
        </w:tc>
        <w:tc>
          <w:tcPr>
            <w:tcW w:w="5703" w:type="dxa"/>
          </w:tcPr>
          <w:p w:rsidR="00111EC5" w:rsidRDefault="00111EC5" w:rsidP="002F05C6">
            <w:pPr>
              <w:jc w:val="both"/>
            </w:pPr>
            <w:r w:rsidRPr="00F87974">
              <w:t>Инженерные изыскания выполнены в объеме, необходимом и достаточном для подготовки проектной документации. Выдаются Заказчиком в составе исходных данных после заключения Договора.</w:t>
            </w:r>
          </w:p>
        </w:tc>
      </w:tr>
      <w:tr w:rsidR="00111EC5" w:rsidRPr="00D13EE1" w:rsidTr="002F05C6">
        <w:tc>
          <w:tcPr>
            <w:tcW w:w="1030" w:type="dxa"/>
          </w:tcPr>
          <w:p w:rsidR="00111EC5" w:rsidRPr="00D13EE1" w:rsidRDefault="00111EC5" w:rsidP="002F05C6">
            <w:r w:rsidRPr="00F87974">
              <w:t>15.</w:t>
            </w:r>
          </w:p>
        </w:tc>
        <w:tc>
          <w:tcPr>
            <w:tcW w:w="3473" w:type="dxa"/>
          </w:tcPr>
          <w:p w:rsidR="00111EC5" w:rsidRDefault="00111EC5" w:rsidP="002F05C6">
            <w:r w:rsidRPr="00F87974">
              <w:t>Предполагаемая (предельная) стоимость строительства объекта</w:t>
            </w:r>
          </w:p>
        </w:tc>
        <w:tc>
          <w:tcPr>
            <w:tcW w:w="5703" w:type="dxa"/>
          </w:tcPr>
          <w:p w:rsidR="00111EC5" w:rsidRDefault="00111EC5" w:rsidP="002F05C6">
            <w:pPr>
              <w:jc w:val="both"/>
            </w:pPr>
            <w:r w:rsidRPr="00F87974">
              <w:t>Определяется на стадии разработки сметной документации</w:t>
            </w:r>
          </w:p>
        </w:tc>
      </w:tr>
      <w:tr w:rsidR="00111EC5" w:rsidRPr="00D13EE1" w:rsidTr="002F05C6">
        <w:tc>
          <w:tcPr>
            <w:tcW w:w="1030" w:type="dxa"/>
          </w:tcPr>
          <w:p w:rsidR="00111EC5" w:rsidRPr="00D13EE1" w:rsidRDefault="00111EC5" w:rsidP="002F05C6">
            <w:r w:rsidRPr="00F87974">
              <w:t>16.</w:t>
            </w:r>
          </w:p>
        </w:tc>
        <w:tc>
          <w:tcPr>
            <w:tcW w:w="3473" w:type="dxa"/>
          </w:tcPr>
          <w:p w:rsidR="00111EC5" w:rsidRDefault="00111EC5" w:rsidP="002F05C6">
            <w:r w:rsidRPr="00F87974">
              <w:t>Сведения об источниках финансирования строительства объекта</w:t>
            </w:r>
          </w:p>
        </w:tc>
        <w:tc>
          <w:tcPr>
            <w:tcW w:w="5703" w:type="dxa"/>
          </w:tcPr>
          <w:p w:rsidR="00111EC5" w:rsidRDefault="00111EC5" w:rsidP="002F05C6">
            <w:pPr>
              <w:jc w:val="both"/>
            </w:pPr>
            <w:r w:rsidRPr="00F87974">
              <w:t>Министерство промышленности и торговли Российский Федерации / Федеральное Государственное унитарное предприятие «Московский эндокринный завод».</w:t>
            </w:r>
          </w:p>
        </w:tc>
      </w:tr>
      <w:tr w:rsidR="00111EC5" w:rsidRPr="00D13EE1" w:rsidTr="002F05C6">
        <w:tc>
          <w:tcPr>
            <w:tcW w:w="10206" w:type="dxa"/>
            <w:gridSpan w:val="3"/>
          </w:tcPr>
          <w:p w:rsidR="00111EC5" w:rsidRDefault="00111EC5" w:rsidP="002F05C6">
            <w:pPr>
              <w:contextualSpacing/>
              <w:jc w:val="center"/>
              <w:rPr>
                <w:b/>
              </w:rPr>
            </w:pPr>
            <w:r w:rsidRPr="00F87974">
              <w:rPr>
                <w:b/>
                <w:lang w:val="en-US"/>
              </w:rPr>
              <w:t>II</w:t>
            </w:r>
            <w:r w:rsidRPr="00F87974">
              <w:rPr>
                <w:b/>
              </w:rPr>
              <w:t>. Требования к проектным решениям.</w:t>
            </w:r>
          </w:p>
        </w:tc>
      </w:tr>
      <w:tr w:rsidR="00111EC5" w:rsidRPr="00D13EE1" w:rsidTr="002F05C6">
        <w:tc>
          <w:tcPr>
            <w:tcW w:w="1030" w:type="dxa"/>
          </w:tcPr>
          <w:p w:rsidR="00111EC5" w:rsidRPr="00D13EE1" w:rsidRDefault="00111EC5" w:rsidP="002F05C6">
            <w:r w:rsidRPr="00F87974">
              <w:rPr>
                <w:lang w:val="en-US"/>
              </w:rPr>
              <w:t>17</w:t>
            </w:r>
            <w:r w:rsidRPr="00F87974">
              <w:t>.</w:t>
            </w:r>
          </w:p>
        </w:tc>
        <w:tc>
          <w:tcPr>
            <w:tcW w:w="3473" w:type="dxa"/>
          </w:tcPr>
          <w:p w:rsidR="00111EC5" w:rsidRDefault="00111EC5" w:rsidP="002F05C6">
            <w:r w:rsidRPr="00F87974">
              <w:t>Требования к схеме планировочной организации земельного участка</w:t>
            </w:r>
          </w:p>
        </w:tc>
        <w:tc>
          <w:tcPr>
            <w:tcW w:w="5703" w:type="dxa"/>
          </w:tcPr>
          <w:p w:rsidR="00111EC5" w:rsidRPr="00F87974" w:rsidRDefault="00111EC5" w:rsidP="002F05C6">
            <w:pPr>
              <w:pStyle w:val="Default"/>
              <w:jc w:val="both"/>
            </w:pPr>
            <w:r w:rsidRPr="00F87974">
              <w:t>Объе</w:t>
            </w:r>
            <w:proofErr w:type="gramStart"/>
            <w:r w:rsidRPr="00F87974">
              <w:t>кт стр</w:t>
            </w:r>
            <w:proofErr w:type="gramEnd"/>
            <w:r w:rsidRPr="00F87974">
              <w:t>оительства расположить на земельном участке с кадастровым номером: 77:03:0004009:18</w:t>
            </w:r>
            <w:r w:rsidRPr="00F87974">
              <w:rPr>
                <w:color w:val="auto"/>
              </w:rPr>
              <w:t>. Выполнить в соответствии с ГПЗУ указанного участка.</w:t>
            </w:r>
          </w:p>
        </w:tc>
      </w:tr>
      <w:tr w:rsidR="00111EC5" w:rsidRPr="00D13EE1" w:rsidTr="002F05C6">
        <w:tc>
          <w:tcPr>
            <w:tcW w:w="1030" w:type="dxa"/>
          </w:tcPr>
          <w:p w:rsidR="00111EC5" w:rsidRPr="00D13EE1" w:rsidRDefault="00111EC5" w:rsidP="002F05C6">
            <w:r w:rsidRPr="00F87974">
              <w:t>18.</w:t>
            </w:r>
          </w:p>
        </w:tc>
        <w:tc>
          <w:tcPr>
            <w:tcW w:w="3473" w:type="dxa"/>
          </w:tcPr>
          <w:p w:rsidR="00111EC5" w:rsidRDefault="00111EC5" w:rsidP="002F05C6">
            <w:r w:rsidRPr="00F87974">
              <w:t>Требования к проекту полосы отвода</w:t>
            </w:r>
          </w:p>
        </w:tc>
        <w:tc>
          <w:tcPr>
            <w:tcW w:w="5703" w:type="dxa"/>
          </w:tcPr>
          <w:p w:rsidR="00111EC5" w:rsidRDefault="00111EC5" w:rsidP="002F05C6">
            <w:pPr>
              <w:jc w:val="both"/>
            </w:pPr>
            <w:r w:rsidRPr="00F87974">
              <w:t>Не применимо</w:t>
            </w:r>
          </w:p>
        </w:tc>
      </w:tr>
      <w:tr w:rsidR="00111EC5" w:rsidRPr="00D13EE1" w:rsidTr="002F05C6">
        <w:tc>
          <w:tcPr>
            <w:tcW w:w="1030" w:type="dxa"/>
          </w:tcPr>
          <w:p w:rsidR="00111EC5" w:rsidRPr="00D13EE1" w:rsidRDefault="00111EC5" w:rsidP="002F05C6">
            <w:r w:rsidRPr="00F87974">
              <w:t>19.</w:t>
            </w:r>
          </w:p>
        </w:tc>
        <w:tc>
          <w:tcPr>
            <w:tcW w:w="3473" w:type="dxa"/>
          </w:tcPr>
          <w:p w:rsidR="00111EC5" w:rsidRDefault="00111EC5" w:rsidP="002F05C6">
            <w:r w:rsidRPr="00F87974">
              <w:t>Требования к архитектурно-</w:t>
            </w:r>
            <w:proofErr w:type="gramStart"/>
            <w:r w:rsidRPr="00F87974">
              <w:t>художественным решениям</w:t>
            </w:r>
            <w:proofErr w:type="gramEnd"/>
            <w:r w:rsidRPr="00F87974">
              <w:t>, включая требования к графическим материалам</w:t>
            </w:r>
          </w:p>
        </w:tc>
        <w:tc>
          <w:tcPr>
            <w:tcW w:w="5703" w:type="dxa"/>
          </w:tcPr>
          <w:p w:rsidR="00111EC5" w:rsidRPr="00F87974" w:rsidRDefault="00111EC5" w:rsidP="002F05C6">
            <w:pPr>
              <w:pStyle w:val="Default"/>
              <w:jc w:val="both"/>
              <w:rPr>
                <w:color w:val="auto"/>
              </w:rPr>
            </w:pPr>
            <w:r w:rsidRPr="00F87974">
              <w:t>Выполнить в соответствии с оформленным Комитетом по архитектуре и градостроительству города Москвы Свидетельством об утверждении архитектурно-</w:t>
            </w:r>
            <w:proofErr w:type="gramStart"/>
            <w:r w:rsidRPr="00F87974">
              <w:t>градостроительного решения</w:t>
            </w:r>
            <w:proofErr w:type="gramEnd"/>
            <w:r w:rsidRPr="00F87974">
              <w:t xml:space="preserve"> объекта капитального строительства. </w:t>
            </w:r>
          </w:p>
        </w:tc>
      </w:tr>
      <w:tr w:rsidR="00111EC5" w:rsidRPr="00D13EE1" w:rsidTr="002F05C6">
        <w:tc>
          <w:tcPr>
            <w:tcW w:w="1030" w:type="dxa"/>
          </w:tcPr>
          <w:p w:rsidR="00111EC5" w:rsidRPr="00D13EE1" w:rsidRDefault="00111EC5" w:rsidP="002F05C6">
            <w:r w:rsidRPr="00F87974">
              <w:t>20.</w:t>
            </w:r>
          </w:p>
        </w:tc>
        <w:tc>
          <w:tcPr>
            <w:tcW w:w="3473" w:type="dxa"/>
          </w:tcPr>
          <w:p w:rsidR="00111EC5" w:rsidRDefault="00111EC5" w:rsidP="002F05C6">
            <w:r w:rsidRPr="00F87974">
              <w:t>Требования к технологическим решениям:</w:t>
            </w:r>
          </w:p>
        </w:tc>
        <w:tc>
          <w:tcPr>
            <w:tcW w:w="5703" w:type="dxa"/>
          </w:tcPr>
          <w:p w:rsidR="00111EC5" w:rsidRDefault="00111EC5" w:rsidP="002F05C6">
            <w:pPr>
              <w:jc w:val="both"/>
            </w:pPr>
            <w:r w:rsidRPr="00F87974">
              <w:t xml:space="preserve">Применить современные технологические решения в соответствии с Приказом </w:t>
            </w:r>
            <w:proofErr w:type="spellStart"/>
            <w:r w:rsidRPr="00F87974">
              <w:t>Минпромторга</w:t>
            </w:r>
            <w:proofErr w:type="spellEnd"/>
            <w:r w:rsidRPr="00F87974">
              <w:t xml:space="preserve"> России от 14.06.2013 N 916 (ред. от 18.12.2015) </w:t>
            </w:r>
            <w:r>
              <w:t>«</w:t>
            </w:r>
            <w:r w:rsidRPr="00F87974">
              <w:t>Об утверждении Правил надлежащей производственной практики</w:t>
            </w:r>
            <w:r>
              <w:t>»</w:t>
            </w:r>
            <w:r w:rsidRPr="00F87974">
              <w:t xml:space="preserve">, настоящим Заданием на проектирование и действующими нормами и правилами организации </w:t>
            </w:r>
            <w:proofErr w:type="spellStart"/>
            <w:r w:rsidRPr="00F87974">
              <w:t>фармпроизводств</w:t>
            </w:r>
            <w:r>
              <w:t>а</w:t>
            </w:r>
            <w:proofErr w:type="spellEnd"/>
            <w:r w:rsidRPr="00F87974">
              <w:t xml:space="preserve"> и правил пожарной безопасности.</w:t>
            </w:r>
          </w:p>
          <w:p w:rsidR="00111EC5" w:rsidRDefault="00111EC5" w:rsidP="002F05C6">
            <w:pPr>
              <w:jc w:val="both"/>
            </w:pPr>
            <w:r w:rsidRPr="00F87974">
              <w:t>Технологическое оборудование принять в соответствии с рекомендациями Заказчика.</w:t>
            </w:r>
          </w:p>
          <w:p w:rsidR="00111EC5" w:rsidRDefault="00111EC5" w:rsidP="002F05C6">
            <w:pPr>
              <w:jc w:val="both"/>
            </w:pPr>
            <w:r w:rsidRPr="00F87974">
              <w:t>При разработке проектных решений учитывать Перечень технологического оборудования приобретенного Заказчиком.</w:t>
            </w:r>
          </w:p>
        </w:tc>
      </w:tr>
      <w:tr w:rsidR="00111EC5" w:rsidRPr="00D13EE1" w:rsidTr="002F05C6">
        <w:tc>
          <w:tcPr>
            <w:tcW w:w="1030" w:type="dxa"/>
          </w:tcPr>
          <w:p w:rsidR="00111EC5" w:rsidRPr="00D13EE1" w:rsidRDefault="00111EC5" w:rsidP="002F05C6">
            <w:r w:rsidRPr="00F87974">
              <w:t>20.1</w:t>
            </w:r>
          </w:p>
        </w:tc>
        <w:tc>
          <w:tcPr>
            <w:tcW w:w="3473" w:type="dxa"/>
          </w:tcPr>
          <w:p w:rsidR="00111EC5" w:rsidRDefault="00111EC5" w:rsidP="002F05C6">
            <w:r w:rsidRPr="00F87974">
              <w:t>Участок твердых лекарственных форм, не требующих выделения в отдельное производство</w:t>
            </w:r>
          </w:p>
        </w:tc>
        <w:tc>
          <w:tcPr>
            <w:tcW w:w="5703" w:type="dxa"/>
          </w:tcPr>
          <w:p w:rsidR="00111EC5" w:rsidRDefault="00111EC5" w:rsidP="002F05C6">
            <w:pPr>
              <w:jc w:val="both"/>
            </w:pPr>
            <w:r w:rsidRPr="00F87974">
              <w:t>Предполагаемый этаж размещения участка – 1 этаж.</w:t>
            </w:r>
          </w:p>
          <w:p w:rsidR="00111EC5" w:rsidRDefault="00111EC5" w:rsidP="002F05C6">
            <w:pPr>
              <w:jc w:val="both"/>
            </w:pPr>
            <w:r w:rsidRPr="00F87974">
              <w:t>Проектом предусмотреть трехсменный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Трамадол</w:t>
            </w:r>
            <w:proofErr w:type="spellEnd"/>
            <w:r w:rsidRPr="00F87974">
              <w:t>, капсулы 50 мг.</w:t>
            </w:r>
          </w:p>
          <w:p w:rsidR="00111EC5" w:rsidRDefault="00111EC5" w:rsidP="002F05C6">
            <w:pPr>
              <w:jc w:val="both"/>
            </w:pPr>
            <w:proofErr w:type="spellStart"/>
            <w:r w:rsidRPr="00F87974">
              <w:t>Фенобарбитал</w:t>
            </w:r>
            <w:proofErr w:type="spellEnd"/>
            <w:r w:rsidRPr="00F87974">
              <w:t>, таблетки 100 мг.</w:t>
            </w:r>
          </w:p>
          <w:p w:rsidR="00111EC5" w:rsidRDefault="00111EC5" w:rsidP="002F05C6">
            <w:pPr>
              <w:jc w:val="both"/>
            </w:pPr>
            <w:proofErr w:type="spellStart"/>
            <w:r w:rsidRPr="00F87974">
              <w:lastRenderedPageBreak/>
              <w:t>Бетоксалол</w:t>
            </w:r>
            <w:proofErr w:type="spellEnd"/>
            <w:r w:rsidRPr="00F87974">
              <w:t xml:space="preserve">, </w:t>
            </w:r>
            <w:proofErr w:type="gramStart"/>
            <w:r w:rsidRPr="00F87974">
              <w:t>таблетки</w:t>
            </w:r>
            <w:proofErr w:type="gramEnd"/>
            <w:r w:rsidRPr="00F87974">
              <w:t xml:space="preserve"> покрытые пленочной оболочкой, 20 мг</w:t>
            </w:r>
          </w:p>
          <w:p w:rsidR="00111EC5" w:rsidRDefault="00111EC5" w:rsidP="002F05C6">
            <w:pPr>
              <w:jc w:val="both"/>
            </w:pPr>
            <w:proofErr w:type="spellStart"/>
            <w:r w:rsidRPr="00F87974">
              <w:t>Адеметионин</w:t>
            </w:r>
            <w:proofErr w:type="spellEnd"/>
            <w:r w:rsidRPr="00F87974">
              <w:t xml:space="preserve">, </w:t>
            </w:r>
            <w:proofErr w:type="gramStart"/>
            <w:r w:rsidRPr="00F87974">
              <w:t>таблетки</w:t>
            </w:r>
            <w:proofErr w:type="gramEnd"/>
            <w:r w:rsidRPr="00F87974">
              <w:t xml:space="preserve"> покрытые пленочной оболочкой, 400 мг.</w:t>
            </w:r>
          </w:p>
        </w:tc>
      </w:tr>
      <w:tr w:rsidR="00111EC5" w:rsidRPr="00D13EE1" w:rsidTr="002F05C6">
        <w:tc>
          <w:tcPr>
            <w:tcW w:w="1030" w:type="dxa"/>
          </w:tcPr>
          <w:p w:rsidR="00111EC5" w:rsidRPr="00D13EE1" w:rsidRDefault="00111EC5" w:rsidP="002F05C6">
            <w:r w:rsidRPr="00F87974">
              <w:lastRenderedPageBreak/>
              <w:t>20.2</w:t>
            </w:r>
          </w:p>
        </w:tc>
        <w:tc>
          <w:tcPr>
            <w:tcW w:w="3473" w:type="dxa"/>
          </w:tcPr>
          <w:p w:rsidR="00111EC5" w:rsidRDefault="00111EC5" w:rsidP="002F05C6">
            <w:r w:rsidRPr="00F87974">
              <w:t>Участок по производству стерильных препаратов в стеклянных ампулах</w:t>
            </w:r>
          </w:p>
        </w:tc>
        <w:tc>
          <w:tcPr>
            <w:tcW w:w="5703" w:type="dxa"/>
          </w:tcPr>
          <w:p w:rsidR="00111EC5" w:rsidRDefault="00111EC5" w:rsidP="002F05C6">
            <w:pPr>
              <w:jc w:val="both"/>
            </w:pPr>
            <w:r w:rsidRPr="00F87974">
              <w:t>Предполагаемый этаж размещения участка – 2 этаж</w:t>
            </w:r>
          </w:p>
          <w:p w:rsidR="00111EC5" w:rsidRDefault="00111EC5" w:rsidP="002F05C6">
            <w:pPr>
              <w:jc w:val="both"/>
            </w:pPr>
            <w:r w:rsidRPr="00F87974">
              <w:t>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Оксибат</w:t>
            </w:r>
            <w:proofErr w:type="spellEnd"/>
            <w:r w:rsidRPr="00F87974">
              <w:t xml:space="preserve"> натрия, раствор для внутривенного и внутримышечного введения 200 мг/мл, ампулы 5 мл.</w:t>
            </w:r>
          </w:p>
          <w:p w:rsidR="00111EC5" w:rsidRDefault="00111EC5" w:rsidP="002F05C6">
            <w:pPr>
              <w:jc w:val="both"/>
            </w:pPr>
            <w:proofErr w:type="spellStart"/>
            <w:r w:rsidRPr="00F87974">
              <w:t>Фентанил</w:t>
            </w:r>
            <w:proofErr w:type="spellEnd"/>
            <w:r w:rsidRPr="00F87974">
              <w:t>, раствор для внутривенного и внутримышечного введения 50 мкг/мл, ампулы 1 мл, 2 мл.</w:t>
            </w:r>
          </w:p>
          <w:p w:rsidR="00111EC5" w:rsidRDefault="00111EC5" w:rsidP="002F05C6">
            <w:pPr>
              <w:jc w:val="both"/>
            </w:pPr>
            <w:r w:rsidRPr="00F87974">
              <w:t>Предусмотреть возможность проведения как процесса со стадией финишной стерилизации, так и асептического процесса.</w:t>
            </w:r>
          </w:p>
        </w:tc>
      </w:tr>
      <w:tr w:rsidR="00111EC5" w:rsidRPr="00D13EE1" w:rsidTr="002F05C6">
        <w:tc>
          <w:tcPr>
            <w:tcW w:w="1030" w:type="dxa"/>
          </w:tcPr>
          <w:p w:rsidR="00111EC5" w:rsidRPr="00D13EE1" w:rsidRDefault="00111EC5" w:rsidP="002F05C6">
            <w:r w:rsidRPr="00F87974">
              <w:t>20.3</w:t>
            </w:r>
          </w:p>
        </w:tc>
        <w:tc>
          <w:tcPr>
            <w:tcW w:w="3473" w:type="dxa"/>
          </w:tcPr>
          <w:p w:rsidR="00111EC5" w:rsidRDefault="00111EC5" w:rsidP="002F05C6">
            <w:r w:rsidRPr="00F87974">
              <w:t>Участок по производству мягких лекарственных форм (стерильные/нестерильные мази, суппозитории)</w:t>
            </w:r>
          </w:p>
        </w:tc>
        <w:tc>
          <w:tcPr>
            <w:tcW w:w="5703" w:type="dxa"/>
          </w:tcPr>
          <w:p w:rsidR="00111EC5" w:rsidRDefault="00111EC5" w:rsidP="002F05C6">
            <w:pPr>
              <w:jc w:val="both"/>
            </w:pPr>
            <w:r w:rsidRPr="00F87974">
              <w:t>Предполагаемый этаж размещения участка – 2 этаж</w:t>
            </w:r>
          </w:p>
          <w:p w:rsidR="00111EC5" w:rsidRDefault="00111EC5" w:rsidP="002F05C6">
            <w:pPr>
              <w:jc w:val="both"/>
            </w:pPr>
            <w:r w:rsidRPr="00F87974">
              <w:t>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r w:rsidRPr="00F87974">
              <w:t>Гепарин гель, алюминиевая туба 30 г.</w:t>
            </w:r>
          </w:p>
          <w:p w:rsidR="00111EC5" w:rsidRDefault="00111EC5" w:rsidP="002F05C6">
            <w:pPr>
              <w:jc w:val="both"/>
            </w:pPr>
            <w:proofErr w:type="spellStart"/>
            <w:r w:rsidRPr="00F87974">
              <w:t>Депротенизированный</w:t>
            </w:r>
            <w:proofErr w:type="spellEnd"/>
            <w:r w:rsidRPr="00F87974">
              <w:t xml:space="preserve"> </w:t>
            </w:r>
            <w:proofErr w:type="spellStart"/>
            <w:r w:rsidRPr="00F87974">
              <w:t>гемодериват</w:t>
            </w:r>
            <w:proofErr w:type="spellEnd"/>
            <w:r w:rsidRPr="00F87974">
              <w:t xml:space="preserve"> крови телят, гель глазной, туба алюминиевая 5 г</w:t>
            </w:r>
          </w:p>
          <w:p w:rsidR="00111EC5" w:rsidRDefault="00111EC5" w:rsidP="002F05C6">
            <w:pPr>
              <w:jc w:val="both"/>
            </w:pPr>
            <w:r w:rsidRPr="00F87974">
              <w:t xml:space="preserve">Гепарин + </w:t>
            </w:r>
            <w:proofErr w:type="spellStart"/>
            <w:r w:rsidRPr="00F87974">
              <w:t>бензокаин</w:t>
            </w:r>
            <w:proofErr w:type="spellEnd"/>
            <w:r w:rsidRPr="00F87974">
              <w:t>, суппозитории ректальные.</w:t>
            </w:r>
          </w:p>
        </w:tc>
      </w:tr>
      <w:tr w:rsidR="00111EC5" w:rsidRPr="00D13EE1" w:rsidTr="002F05C6">
        <w:tc>
          <w:tcPr>
            <w:tcW w:w="1030" w:type="dxa"/>
          </w:tcPr>
          <w:p w:rsidR="00111EC5" w:rsidRPr="00D13EE1" w:rsidRDefault="00111EC5" w:rsidP="002F05C6">
            <w:r w:rsidRPr="00F87974">
              <w:t>20.4</w:t>
            </w:r>
          </w:p>
        </w:tc>
        <w:tc>
          <w:tcPr>
            <w:tcW w:w="3473" w:type="dxa"/>
          </w:tcPr>
          <w:p w:rsidR="00111EC5" w:rsidRDefault="00111EC5" w:rsidP="002F05C6">
            <w:r w:rsidRPr="00F87974">
              <w:t>Участок по производству эмульсионных стерильных растворов</w:t>
            </w:r>
          </w:p>
        </w:tc>
        <w:tc>
          <w:tcPr>
            <w:tcW w:w="5703" w:type="dxa"/>
          </w:tcPr>
          <w:p w:rsidR="00111EC5" w:rsidRDefault="00111EC5" w:rsidP="002F05C6">
            <w:pPr>
              <w:jc w:val="both"/>
            </w:pPr>
            <w:r w:rsidRPr="00F87974">
              <w:t>Предполагаемый этаж размещения участка – 3 этаж. 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Проанес</w:t>
            </w:r>
            <w:proofErr w:type="spellEnd"/>
            <w:r w:rsidRPr="00F87974">
              <w:t>, эмульсия для внутривенного введения 10 мг/мл, ампулы 20 мл, флаконы 20 мл, 50 мл.</w:t>
            </w:r>
          </w:p>
          <w:p w:rsidR="00111EC5" w:rsidRDefault="00111EC5" w:rsidP="002F05C6">
            <w:pPr>
              <w:jc w:val="both"/>
            </w:pPr>
            <w:r w:rsidRPr="00F87974">
              <w:t>Технологический процесс проводится в асептических условиях.</w:t>
            </w:r>
          </w:p>
        </w:tc>
      </w:tr>
      <w:tr w:rsidR="00111EC5" w:rsidRPr="00D13EE1" w:rsidTr="002F05C6">
        <w:tc>
          <w:tcPr>
            <w:tcW w:w="1030" w:type="dxa"/>
          </w:tcPr>
          <w:p w:rsidR="00111EC5" w:rsidRPr="00D13EE1" w:rsidRDefault="00111EC5" w:rsidP="002F05C6">
            <w:r w:rsidRPr="00F87974">
              <w:t>20.5</w:t>
            </w:r>
          </w:p>
        </w:tc>
        <w:tc>
          <w:tcPr>
            <w:tcW w:w="3473" w:type="dxa"/>
          </w:tcPr>
          <w:p w:rsidR="00111EC5" w:rsidRDefault="00111EC5" w:rsidP="002F05C6">
            <w:r w:rsidRPr="00F87974">
              <w:t>Участок по производству не стерильных растворов</w:t>
            </w:r>
          </w:p>
        </w:tc>
        <w:tc>
          <w:tcPr>
            <w:tcW w:w="5703" w:type="dxa"/>
          </w:tcPr>
          <w:p w:rsidR="00111EC5" w:rsidRDefault="00111EC5" w:rsidP="002F05C6">
            <w:pPr>
              <w:jc w:val="both"/>
            </w:pPr>
            <w:r w:rsidRPr="00F87974">
              <w:t>Предполагаемый этаж размещения участка – 3 этаж</w:t>
            </w:r>
          </w:p>
          <w:p w:rsidR="00111EC5" w:rsidRDefault="00111EC5" w:rsidP="002F05C6">
            <w:pPr>
              <w:jc w:val="both"/>
            </w:pPr>
            <w:r w:rsidRPr="00F87974">
              <w:t>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Нальбуфин</w:t>
            </w:r>
            <w:proofErr w:type="spellEnd"/>
            <w:r w:rsidRPr="00F87974">
              <w:t xml:space="preserve">, назальный </w:t>
            </w:r>
            <w:proofErr w:type="spellStart"/>
            <w:r w:rsidRPr="00F87974">
              <w:t>спрей</w:t>
            </w:r>
            <w:proofErr w:type="spellEnd"/>
            <w:r w:rsidRPr="00F87974">
              <w:t>, флаконы 20 мл</w:t>
            </w:r>
          </w:p>
        </w:tc>
      </w:tr>
      <w:tr w:rsidR="00111EC5" w:rsidRPr="00D13EE1" w:rsidTr="002F05C6">
        <w:tc>
          <w:tcPr>
            <w:tcW w:w="1030" w:type="dxa"/>
          </w:tcPr>
          <w:p w:rsidR="00111EC5" w:rsidRPr="00D13EE1" w:rsidRDefault="00111EC5" w:rsidP="002F05C6">
            <w:r w:rsidRPr="00F87974">
              <w:t>20.6</w:t>
            </w:r>
          </w:p>
        </w:tc>
        <w:tc>
          <w:tcPr>
            <w:tcW w:w="3473" w:type="dxa"/>
          </w:tcPr>
          <w:p w:rsidR="00111EC5" w:rsidRDefault="00111EC5" w:rsidP="002F05C6">
            <w:r w:rsidRPr="00F87974">
              <w:t>Участок водоподготовки (ВО, ВДИ, ЧП)</w:t>
            </w:r>
          </w:p>
        </w:tc>
        <w:tc>
          <w:tcPr>
            <w:tcW w:w="5703" w:type="dxa"/>
          </w:tcPr>
          <w:p w:rsidR="00111EC5" w:rsidRDefault="00111EC5" w:rsidP="002F05C6">
            <w:pPr>
              <w:jc w:val="both"/>
            </w:pPr>
            <w:r w:rsidRPr="00F87974">
              <w:t>Предполагаемый этаж размещения участка – 3 этаж</w:t>
            </w:r>
          </w:p>
          <w:p w:rsidR="00111EC5" w:rsidRDefault="00111EC5" w:rsidP="002F05C6">
            <w:pPr>
              <w:jc w:val="both"/>
            </w:pPr>
            <w:r w:rsidRPr="00F87974">
              <w:t>Определить необходимую производительность оборудования участка с учетом точек потребления и их технологическими характеристиками, установленными проектом.</w:t>
            </w:r>
          </w:p>
        </w:tc>
      </w:tr>
      <w:tr w:rsidR="00111EC5" w:rsidRPr="00D13EE1" w:rsidTr="002F05C6">
        <w:tc>
          <w:tcPr>
            <w:tcW w:w="1030" w:type="dxa"/>
          </w:tcPr>
          <w:p w:rsidR="00111EC5" w:rsidRPr="00D13EE1" w:rsidRDefault="00111EC5" w:rsidP="002F05C6">
            <w:r w:rsidRPr="00F87974">
              <w:t>20.7</w:t>
            </w:r>
          </w:p>
        </w:tc>
        <w:tc>
          <w:tcPr>
            <w:tcW w:w="3473" w:type="dxa"/>
          </w:tcPr>
          <w:p w:rsidR="00111EC5" w:rsidRDefault="00111EC5" w:rsidP="002F05C6">
            <w:r w:rsidRPr="00F87974">
              <w:t>Участок твердых лекарственных форм требующих выделения в отдельное производство (гормональные препараты)</w:t>
            </w:r>
          </w:p>
        </w:tc>
        <w:tc>
          <w:tcPr>
            <w:tcW w:w="5703" w:type="dxa"/>
          </w:tcPr>
          <w:p w:rsidR="00111EC5" w:rsidRDefault="00111EC5" w:rsidP="002F05C6">
            <w:pPr>
              <w:jc w:val="both"/>
            </w:pPr>
            <w:r w:rsidRPr="00F87974">
              <w:t>Предполагаемый этаж размещения участка – 4 этаж</w:t>
            </w:r>
          </w:p>
          <w:p w:rsidR="00111EC5" w:rsidRDefault="00111EC5" w:rsidP="002F05C6">
            <w:pPr>
              <w:jc w:val="both"/>
            </w:pPr>
            <w:r w:rsidRPr="00F87974">
              <w:t>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Гестоген</w:t>
            </w:r>
            <w:proofErr w:type="spellEnd"/>
            <w:r w:rsidRPr="00F87974">
              <w:t xml:space="preserve"> 0,075 мг + </w:t>
            </w:r>
            <w:proofErr w:type="spellStart"/>
            <w:r w:rsidRPr="00F87974">
              <w:t>Этинилэстрадиол</w:t>
            </w:r>
            <w:proofErr w:type="spellEnd"/>
            <w:r w:rsidRPr="00F87974">
              <w:t xml:space="preserve"> 0,020 мг, таблетки круглые покрытые сахарной оболочкой (драже)</w:t>
            </w:r>
          </w:p>
          <w:p w:rsidR="00111EC5" w:rsidRDefault="00111EC5" w:rsidP="002F05C6">
            <w:pPr>
              <w:jc w:val="both"/>
            </w:pPr>
            <w:proofErr w:type="spellStart"/>
            <w:r w:rsidRPr="00F87974">
              <w:t>Диеногест</w:t>
            </w:r>
            <w:proofErr w:type="spellEnd"/>
            <w:r w:rsidRPr="00F87974">
              <w:t xml:space="preserve"> 2мг + </w:t>
            </w:r>
            <w:proofErr w:type="spellStart"/>
            <w:r w:rsidRPr="00F87974">
              <w:t>эстрадиолавалериат</w:t>
            </w:r>
            <w:proofErr w:type="spellEnd"/>
            <w:r w:rsidRPr="00F87974">
              <w:t xml:space="preserve"> 2мг – 20 мг, </w:t>
            </w:r>
            <w:proofErr w:type="gramStart"/>
            <w:r w:rsidRPr="00F87974">
              <w:t>таблетки</w:t>
            </w:r>
            <w:proofErr w:type="gramEnd"/>
            <w:r w:rsidRPr="00F87974">
              <w:t xml:space="preserve"> покрытые пленочной оболочкой (5 видов таблеток в блистере)</w:t>
            </w:r>
          </w:p>
        </w:tc>
      </w:tr>
      <w:tr w:rsidR="00111EC5" w:rsidRPr="00D13EE1" w:rsidTr="002F05C6">
        <w:tc>
          <w:tcPr>
            <w:tcW w:w="1030" w:type="dxa"/>
          </w:tcPr>
          <w:p w:rsidR="00111EC5" w:rsidRPr="00D13EE1" w:rsidRDefault="00111EC5" w:rsidP="002F05C6">
            <w:r w:rsidRPr="00F87974">
              <w:t>20.8</w:t>
            </w:r>
          </w:p>
        </w:tc>
        <w:tc>
          <w:tcPr>
            <w:tcW w:w="3473" w:type="dxa"/>
          </w:tcPr>
          <w:p w:rsidR="00111EC5" w:rsidRDefault="00111EC5" w:rsidP="002F05C6">
            <w:r w:rsidRPr="00F87974">
              <w:t xml:space="preserve">Участок по производству </w:t>
            </w:r>
            <w:proofErr w:type="spellStart"/>
            <w:r w:rsidRPr="00F87974">
              <w:lastRenderedPageBreak/>
              <w:t>трансдермальных</w:t>
            </w:r>
            <w:proofErr w:type="spellEnd"/>
            <w:r w:rsidRPr="00F87974">
              <w:t xml:space="preserve"> терапевтических систем </w:t>
            </w:r>
          </w:p>
        </w:tc>
        <w:tc>
          <w:tcPr>
            <w:tcW w:w="5703" w:type="dxa"/>
          </w:tcPr>
          <w:p w:rsidR="00111EC5" w:rsidRDefault="00111EC5" w:rsidP="002F05C6">
            <w:pPr>
              <w:jc w:val="both"/>
            </w:pPr>
            <w:r w:rsidRPr="00F87974">
              <w:lastRenderedPageBreak/>
              <w:t>Предполагаемый этаж размещения участка – 4 этаж</w:t>
            </w:r>
          </w:p>
          <w:p w:rsidR="00111EC5" w:rsidRDefault="00111EC5" w:rsidP="002F05C6">
            <w:pPr>
              <w:jc w:val="both"/>
            </w:pPr>
            <w:r w:rsidRPr="00F87974">
              <w:lastRenderedPageBreak/>
              <w:t>Проектом предусмотреть двухсменный режим работы. 225 рабочих дней в году.</w:t>
            </w:r>
          </w:p>
          <w:p w:rsidR="00111EC5" w:rsidRDefault="00111EC5" w:rsidP="002F05C6">
            <w:pPr>
              <w:jc w:val="both"/>
            </w:pPr>
            <w:r w:rsidRPr="00F87974">
              <w:t>Препараты – представители:</w:t>
            </w:r>
          </w:p>
          <w:p w:rsidR="00111EC5" w:rsidRDefault="00111EC5" w:rsidP="002F05C6">
            <w:pPr>
              <w:jc w:val="both"/>
            </w:pPr>
            <w:proofErr w:type="spellStart"/>
            <w:r w:rsidRPr="00F87974">
              <w:t>Фентанил</w:t>
            </w:r>
            <w:proofErr w:type="spellEnd"/>
            <w:r w:rsidRPr="00F87974">
              <w:t xml:space="preserve">, </w:t>
            </w:r>
            <w:proofErr w:type="spellStart"/>
            <w:r w:rsidRPr="00F87974">
              <w:t>трансдермальная</w:t>
            </w:r>
            <w:proofErr w:type="spellEnd"/>
            <w:r w:rsidRPr="00F87974">
              <w:t xml:space="preserve"> терапевтическая система 12,5 мкг/</w:t>
            </w:r>
            <w:proofErr w:type="gramStart"/>
            <w:r w:rsidRPr="00F87974">
              <w:t>ч</w:t>
            </w:r>
            <w:proofErr w:type="gramEnd"/>
            <w:r w:rsidRPr="00F87974">
              <w:t>, 25 мкг/ч, 50 мкг/ч, 75 мкг/ч, 100 мкг/ч.</w:t>
            </w:r>
          </w:p>
        </w:tc>
      </w:tr>
      <w:tr w:rsidR="00111EC5" w:rsidRPr="00D13EE1" w:rsidTr="002F05C6">
        <w:tc>
          <w:tcPr>
            <w:tcW w:w="1030" w:type="dxa"/>
          </w:tcPr>
          <w:p w:rsidR="00111EC5" w:rsidRPr="00D13EE1" w:rsidRDefault="00111EC5" w:rsidP="002F05C6">
            <w:r w:rsidRPr="00F87974">
              <w:lastRenderedPageBreak/>
              <w:t>20.9</w:t>
            </w:r>
          </w:p>
        </w:tc>
        <w:tc>
          <w:tcPr>
            <w:tcW w:w="3473" w:type="dxa"/>
          </w:tcPr>
          <w:p w:rsidR="00111EC5" w:rsidRDefault="00111EC5" w:rsidP="002F05C6">
            <w:r w:rsidRPr="00F87974">
              <w:t>Участок подготовки спецодежды</w:t>
            </w:r>
          </w:p>
        </w:tc>
        <w:tc>
          <w:tcPr>
            <w:tcW w:w="5703" w:type="dxa"/>
          </w:tcPr>
          <w:p w:rsidR="00111EC5" w:rsidRDefault="00111EC5" w:rsidP="002F05C6">
            <w:pPr>
              <w:jc w:val="both"/>
            </w:pPr>
            <w:r w:rsidRPr="00F87974">
              <w:t>Определить необходимую производительность оборудования участка и место его размещения с учетом расчетной штатной численности предприятия и с учетом необходимых видов спецодежды для всех служб и требований к одежде, определенных технологическими процессами.</w:t>
            </w:r>
          </w:p>
        </w:tc>
      </w:tr>
      <w:tr w:rsidR="00111EC5" w:rsidRPr="00D13EE1" w:rsidTr="002F05C6">
        <w:tc>
          <w:tcPr>
            <w:tcW w:w="1030" w:type="dxa"/>
          </w:tcPr>
          <w:p w:rsidR="00111EC5" w:rsidRPr="00D13EE1" w:rsidRDefault="00111EC5" w:rsidP="002F05C6">
            <w:r w:rsidRPr="00F87974">
              <w:t>20.10</w:t>
            </w:r>
          </w:p>
        </w:tc>
        <w:tc>
          <w:tcPr>
            <w:tcW w:w="3473" w:type="dxa"/>
          </w:tcPr>
          <w:p w:rsidR="00111EC5" w:rsidRDefault="00111EC5" w:rsidP="002F05C6">
            <w:r w:rsidRPr="00F87974">
              <w:t>Складской блок</w:t>
            </w:r>
          </w:p>
        </w:tc>
        <w:tc>
          <w:tcPr>
            <w:tcW w:w="5703" w:type="dxa"/>
          </w:tcPr>
          <w:p w:rsidR="00111EC5" w:rsidRDefault="00111EC5" w:rsidP="002F05C6">
            <w:pPr>
              <w:jc w:val="both"/>
            </w:pPr>
            <w:r w:rsidRPr="00F87974">
              <w:t>Склады сырья, материалов и готовой продукции предусмотрены в отдельно стоящем здании Административно-складского корпуса, соединенным переходной галереей с проектируемым производственным корпусом.</w:t>
            </w:r>
          </w:p>
          <w:p w:rsidR="00111EC5" w:rsidRDefault="00111EC5" w:rsidP="002F05C6">
            <w:pPr>
              <w:jc w:val="both"/>
            </w:pPr>
            <w:r w:rsidRPr="00F87974">
              <w:t>При проектировании учесть потоки сырья, материалов и готовой продукции между складами и производственными участками, а также перемещение персонала</w:t>
            </w:r>
          </w:p>
        </w:tc>
      </w:tr>
      <w:tr w:rsidR="00111EC5" w:rsidRPr="00D13EE1" w:rsidTr="002F05C6">
        <w:tc>
          <w:tcPr>
            <w:tcW w:w="1030" w:type="dxa"/>
          </w:tcPr>
          <w:p w:rsidR="00111EC5" w:rsidRPr="00D13EE1" w:rsidRDefault="00111EC5" w:rsidP="002F05C6">
            <w:r w:rsidRPr="00F87974">
              <w:t>20.11</w:t>
            </w:r>
          </w:p>
        </w:tc>
        <w:tc>
          <w:tcPr>
            <w:tcW w:w="3473" w:type="dxa"/>
          </w:tcPr>
          <w:p w:rsidR="00111EC5" w:rsidRDefault="00111EC5" w:rsidP="002F05C6">
            <w:r w:rsidRPr="00F87974">
              <w:t>Санитарно-бытовой блок (гардеробные, раздевалки, столовая)</w:t>
            </w:r>
          </w:p>
        </w:tc>
        <w:tc>
          <w:tcPr>
            <w:tcW w:w="5703" w:type="dxa"/>
          </w:tcPr>
          <w:p w:rsidR="00111EC5" w:rsidRDefault="00111EC5" w:rsidP="002F05C6">
            <w:pPr>
              <w:jc w:val="both"/>
            </w:pPr>
            <w:r w:rsidRPr="00F87974">
              <w:t>Гардеробные верхней одежды и раздевалки и столовая предусмотрены в отдельно стоящем здании, соединенным переходной галереей с проектируемым производственным корпусом.</w:t>
            </w:r>
          </w:p>
          <w:p w:rsidR="00111EC5" w:rsidRDefault="00111EC5" w:rsidP="002F05C6">
            <w:pPr>
              <w:jc w:val="both"/>
            </w:pPr>
            <w:r w:rsidRPr="00F87974">
              <w:t xml:space="preserve">При проектировании учесть перемещение персонала между санитарно-бытовой зоной и производственными участками. </w:t>
            </w:r>
          </w:p>
        </w:tc>
      </w:tr>
      <w:tr w:rsidR="00111EC5" w:rsidRPr="00D13EE1" w:rsidTr="002F05C6">
        <w:tc>
          <w:tcPr>
            <w:tcW w:w="1030" w:type="dxa"/>
          </w:tcPr>
          <w:p w:rsidR="00111EC5" w:rsidRPr="00D13EE1" w:rsidRDefault="00111EC5" w:rsidP="002F05C6">
            <w:r w:rsidRPr="00F87974">
              <w:t>21.</w:t>
            </w:r>
          </w:p>
        </w:tc>
        <w:tc>
          <w:tcPr>
            <w:tcW w:w="3473" w:type="dxa"/>
          </w:tcPr>
          <w:p w:rsidR="00111EC5" w:rsidRDefault="00111EC5" w:rsidP="002F05C6">
            <w:r w:rsidRPr="00F87974">
              <w:t>Требования к конструктивным и объемно-планировочным решениям:</w:t>
            </w:r>
          </w:p>
        </w:tc>
        <w:tc>
          <w:tcPr>
            <w:tcW w:w="5703" w:type="dxa"/>
          </w:tcPr>
          <w:p w:rsidR="00111EC5" w:rsidRDefault="00111EC5" w:rsidP="002F05C6">
            <w:pPr>
              <w:autoSpaceDE w:val="0"/>
              <w:autoSpaceDN w:val="0"/>
              <w:adjustRightInd w:val="0"/>
              <w:jc w:val="both"/>
            </w:pPr>
            <w:proofErr w:type="gramStart"/>
            <w:r w:rsidRPr="00F87974">
              <w:t xml:space="preserve">Принятые конструктивные и объёмно-планировочные  решения должны соответствовать нормативной документации, действующей на территории Российской Федерации, в том числе </w:t>
            </w:r>
            <w:r w:rsidRPr="00F87974">
              <w:rPr>
                <w:iCs/>
              </w:rP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w:t>
            </w:r>
            <w:proofErr w:type="gramEnd"/>
            <w:r w:rsidRPr="00F87974">
              <w:rPr>
                <w:iCs/>
              </w:rPr>
              <w:t xml:space="preserve"> для использования в научных, учебных целях и в экспертной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p w:rsidR="00111EC5" w:rsidRDefault="00111EC5" w:rsidP="002F05C6">
            <w:pPr>
              <w:autoSpaceDE w:val="0"/>
              <w:autoSpaceDN w:val="0"/>
              <w:adjustRightInd w:val="0"/>
              <w:jc w:val="both"/>
            </w:pPr>
            <w:r w:rsidRPr="00F87974">
              <w:t xml:space="preserve">Объемно-планировочные решения должны обеспечивать объединение помещений в функциональные технологические блоки </w:t>
            </w:r>
          </w:p>
        </w:tc>
      </w:tr>
      <w:tr w:rsidR="00111EC5" w:rsidRPr="00D13EE1" w:rsidTr="002F05C6">
        <w:tc>
          <w:tcPr>
            <w:tcW w:w="1030" w:type="dxa"/>
          </w:tcPr>
          <w:p w:rsidR="00111EC5" w:rsidRPr="00D13EE1" w:rsidRDefault="00111EC5" w:rsidP="002F05C6">
            <w:r w:rsidRPr="00F87974">
              <w:t>21.1.</w:t>
            </w:r>
          </w:p>
        </w:tc>
        <w:tc>
          <w:tcPr>
            <w:tcW w:w="3473" w:type="dxa"/>
          </w:tcPr>
          <w:p w:rsidR="00111EC5" w:rsidRDefault="00111EC5" w:rsidP="002F05C6">
            <w:r w:rsidRPr="00F87974">
              <w:t xml:space="preserve">Порядок выбора и применения материалов, изделий, конструкций, оборудования и их согласования застройщиком </w:t>
            </w:r>
            <w:r w:rsidRPr="00F87974">
              <w:lastRenderedPageBreak/>
              <w:t>(техническим заказчиком)</w:t>
            </w:r>
          </w:p>
        </w:tc>
        <w:tc>
          <w:tcPr>
            <w:tcW w:w="5703" w:type="dxa"/>
          </w:tcPr>
          <w:p w:rsidR="00111EC5" w:rsidRDefault="00111EC5" w:rsidP="002F05C6">
            <w:pPr>
              <w:jc w:val="both"/>
            </w:pPr>
            <w:r w:rsidRPr="00F87974">
              <w:lastRenderedPageBreak/>
              <w:t xml:space="preserve">Генеральный проектировщик разрабатывает проектные решения в графическом и/или описательном представлении (схемы, планы, спецификации и т.п.), включая перечень материалов, </w:t>
            </w:r>
            <w:r w:rsidRPr="00F87974">
              <w:lastRenderedPageBreak/>
              <w:t>изделий, конструкций и оборудования не менее чем в двух вариантах с предоставлением укрупненной оценки  стоимости материалов, изделий, конструкций, оборудования и иной номенклатуры Заказчику:</w:t>
            </w:r>
          </w:p>
          <w:p w:rsidR="00111EC5" w:rsidRDefault="00111EC5" w:rsidP="002F05C6">
            <w:pPr>
              <w:jc w:val="both"/>
            </w:pPr>
            <w:r w:rsidRPr="00F87974">
              <w:t>- по всему проекту;</w:t>
            </w:r>
          </w:p>
          <w:p w:rsidR="00111EC5" w:rsidRDefault="00111EC5" w:rsidP="002F05C6">
            <w:pPr>
              <w:jc w:val="both"/>
            </w:pPr>
            <w:r w:rsidRPr="00F87974">
              <w:t>- по разделу проекта;</w:t>
            </w:r>
          </w:p>
          <w:p w:rsidR="00111EC5" w:rsidRDefault="00111EC5" w:rsidP="002F05C6">
            <w:pPr>
              <w:jc w:val="both"/>
            </w:pPr>
            <w:r w:rsidRPr="00F87974">
              <w:t>- по законченной части раздела проекта.</w:t>
            </w:r>
          </w:p>
          <w:p w:rsidR="00111EC5" w:rsidRDefault="00111EC5" w:rsidP="002F05C6">
            <w:pPr>
              <w:jc w:val="both"/>
            </w:pPr>
            <w:r w:rsidRPr="00F87974">
              <w:t xml:space="preserve">Заказчик рассматривает и </w:t>
            </w:r>
            <w:proofErr w:type="gramStart"/>
            <w:r w:rsidRPr="00F87974">
              <w:t>утверждает</w:t>
            </w:r>
            <w:proofErr w:type="gramEnd"/>
            <w:r w:rsidRPr="00F87974">
              <w:t xml:space="preserve"> предложенные решения и направляет их Генеральному проектировщику для формирования в установленной форме.</w:t>
            </w:r>
          </w:p>
        </w:tc>
      </w:tr>
      <w:tr w:rsidR="00111EC5" w:rsidRPr="00D13EE1" w:rsidTr="002F05C6">
        <w:tc>
          <w:tcPr>
            <w:tcW w:w="1030" w:type="dxa"/>
          </w:tcPr>
          <w:p w:rsidR="00111EC5" w:rsidRPr="00D13EE1" w:rsidRDefault="00111EC5" w:rsidP="002F05C6">
            <w:r w:rsidRPr="00F87974">
              <w:lastRenderedPageBreak/>
              <w:t>21.2.</w:t>
            </w:r>
          </w:p>
        </w:tc>
        <w:tc>
          <w:tcPr>
            <w:tcW w:w="3473" w:type="dxa"/>
          </w:tcPr>
          <w:p w:rsidR="00111EC5" w:rsidRDefault="00111EC5" w:rsidP="002F05C6">
            <w:r w:rsidRPr="00F87974">
              <w:t>Требования к строительным конструкциям</w:t>
            </w:r>
          </w:p>
        </w:tc>
        <w:tc>
          <w:tcPr>
            <w:tcW w:w="5703" w:type="dxa"/>
          </w:tcPr>
          <w:p w:rsidR="00111EC5" w:rsidRDefault="00111EC5" w:rsidP="002F05C6">
            <w:pPr>
              <w:jc w:val="both"/>
            </w:pPr>
            <w:r w:rsidRPr="00F87974">
              <w:t>Предусмотреть применение в конструкциях и отделке высококачественных, износоустойчивых, экологически чистых материалов.</w:t>
            </w:r>
          </w:p>
        </w:tc>
      </w:tr>
      <w:tr w:rsidR="00111EC5" w:rsidRPr="00D13EE1" w:rsidTr="002F05C6">
        <w:tc>
          <w:tcPr>
            <w:tcW w:w="1030" w:type="dxa"/>
          </w:tcPr>
          <w:p w:rsidR="00111EC5" w:rsidRPr="00D13EE1" w:rsidRDefault="00111EC5" w:rsidP="002F05C6">
            <w:r w:rsidRPr="00F87974">
              <w:t>21.3.</w:t>
            </w:r>
          </w:p>
        </w:tc>
        <w:tc>
          <w:tcPr>
            <w:tcW w:w="3473" w:type="dxa"/>
          </w:tcPr>
          <w:p w:rsidR="00111EC5" w:rsidRDefault="00111EC5" w:rsidP="002F05C6">
            <w:r w:rsidRPr="00F87974">
              <w:t>Требования к фундаментам</w:t>
            </w:r>
          </w:p>
        </w:tc>
        <w:tc>
          <w:tcPr>
            <w:tcW w:w="5703" w:type="dxa"/>
          </w:tcPr>
          <w:p w:rsidR="00111EC5" w:rsidRDefault="00111EC5" w:rsidP="002F05C6">
            <w:pPr>
              <w:jc w:val="both"/>
            </w:pPr>
            <w:r w:rsidRPr="00F87974">
              <w:t>Несущую способность существующих фундаментов проверить расчётом в соответствии с передаваемыми нагрузками. Предусмотреть мероприятия по усилению конструкций фундаментов (при необходимости) в соответствии с  результатами поверочных расчётов и результатами инженерных изысканий.</w:t>
            </w:r>
          </w:p>
        </w:tc>
      </w:tr>
      <w:tr w:rsidR="00111EC5" w:rsidRPr="00D13EE1" w:rsidTr="002F05C6">
        <w:tc>
          <w:tcPr>
            <w:tcW w:w="1030" w:type="dxa"/>
          </w:tcPr>
          <w:p w:rsidR="00111EC5" w:rsidRPr="00D13EE1" w:rsidRDefault="00111EC5" w:rsidP="002F05C6">
            <w:r w:rsidRPr="00F87974">
              <w:t>21.4.</w:t>
            </w:r>
          </w:p>
        </w:tc>
        <w:tc>
          <w:tcPr>
            <w:tcW w:w="3473" w:type="dxa"/>
          </w:tcPr>
          <w:p w:rsidR="00111EC5" w:rsidRDefault="00111EC5" w:rsidP="002F05C6">
            <w:r w:rsidRPr="00F87974">
              <w:t>Требования к стенам, подвалам и цокольному этажу</w:t>
            </w:r>
          </w:p>
        </w:tc>
        <w:tc>
          <w:tcPr>
            <w:tcW w:w="5703" w:type="dxa"/>
          </w:tcPr>
          <w:p w:rsidR="00111EC5" w:rsidRDefault="00111EC5" w:rsidP="002F05C6">
            <w:pPr>
              <w:jc w:val="both"/>
            </w:pPr>
            <w:r w:rsidRPr="00F87974">
              <w:t xml:space="preserve">Провести ревизию стен на предмет целостности и несущей способности (при необходимости подтвердить нормируемые параметры  расчётом). Выполнить мероприятия по восстановлению конструкции, гидроизоляции и отделки стен в соответствии нормативами на основе результатов обследования строительных конструкций здания. </w:t>
            </w:r>
          </w:p>
          <w:p w:rsidR="00111EC5" w:rsidRDefault="00111EC5" w:rsidP="002F05C6">
            <w:pPr>
              <w:jc w:val="both"/>
            </w:pPr>
            <w:r w:rsidRPr="00F87974">
              <w:t>Подвал и цокольный этаж – отсутствуют.</w:t>
            </w:r>
          </w:p>
        </w:tc>
      </w:tr>
      <w:tr w:rsidR="00111EC5" w:rsidRPr="00D13EE1" w:rsidTr="002F05C6">
        <w:tc>
          <w:tcPr>
            <w:tcW w:w="1030" w:type="dxa"/>
          </w:tcPr>
          <w:p w:rsidR="00111EC5" w:rsidRPr="00D13EE1" w:rsidRDefault="00111EC5" w:rsidP="002F05C6">
            <w:r w:rsidRPr="00F87974">
              <w:t>21.5.</w:t>
            </w:r>
          </w:p>
        </w:tc>
        <w:tc>
          <w:tcPr>
            <w:tcW w:w="3473" w:type="dxa"/>
          </w:tcPr>
          <w:p w:rsidR="00111EC5" w:rsidRDefault="00111EC5" w:rsidP="002F05C6">
            <w:r w:rsidRPr="00F87974">
              <w:t>Требования к наружным стенам</w:t>
            </w:r>
          </w:p>
        </w:tc>
        <w:tc>
          <w:tcPr>
            <w:tcW w:w="5703" w:type="dxa"/>
          </w:tcPr>
          <w:p w:rsidR="00111EC5" w:rsidRDefault="00111EC5" w:rsidP="002F05C6">
            <w:pPr>
              <w:jc w:val="both"/>
            </w:pPr>
            <w:r w:rsidRPr="00F87974">
              <w:t xml:space="preserve">Подтвердить теплотехническим расчётом </w:t>
            </w:r>
            <w:proofErr w:type="spellStart"/>
            <w:r w:rsidRPr="00F87974">
              <w:t>энергоэффективность</w:t>
            </w:r>
            <w:proofErr w:type="spellEnd"/>
            <w:r w:rsidRPr="00F87974">
              <w:t xml:space="preserve"> наружных стен здания. Выполнить (при необходимости) мероприятия по приведению сопротивления теплопередаче наружных ограждающих конструкций здания к нормативному значению параметров. </w:t>
            </w:r>
          </w:p>
          <w:p w:rsidR="00111EC5" w:rsidRDefault="00111EC5" w:rsidP="002F05C6">
            <w:pPr>
              <w:autoSpaceDE w:val="0"/>
              <w:autoSpaceDN w:val="0"/>
              <w:adjustRightInd w:val="0"/>
              <w:jc w:val="both"/>
            </w:pPr>
            <w:proofErr w:type="gramStart"/>
            <w:r w:rsidRPr="00F87974">
              <w:t xml:space="preserve">Конструкция наружных стен должна соответствовать </w:t>
            </w:r>
            <w:r w:rsidRPr="00F87974">
              <w:rPr>
                <w:iCs/>
              </w:rPr>
              <w:t>«</w:t>
            </w:r>
            <w:hyperlink r:id="rId34"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w:t>
            </w:r>
            <w:proofErr w:type="gramEnd"/>
            <w:r w:rsidRPr="00F87974">
              <w:rPr>
                <w:iCs/>
              </w:rPr>
              <w:t>»,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2F05C6">
            <w:r w:rsidRPr="00F87974">
              <w:t>21.6.</w:t>
            </w:r>
          </w:p>
        </w:tc>
        <w:tc>
          <w:tcPr>
            <w:tcW w:w="3473" w:type="dxa"/>
          </w:tcPr>
          <w:p w:rsidR="00111EC5" w:rsidRDefault="00111EC5" w:rsidP="002F05C6">
            <w:r w:rsidRPr="00F87974">
              <w:t xml:space="preserve">Требования к внутренним </w:t>
            </w:r>
            <w:r w:rsidRPr="00F87974">
              <w:lastRenderedPageBreak/>
              <w:t>стенам и перегородкам</w:t>
            </w:r>
          </w:p>
        </w:tc>
        <w:tc>
          <w:tcPr>
            <w:tcW w:w="5703" w:type="dxa"/>
          </w:tcPr>
          <w:p w:rsidR="00111EC5" w:rsidRDefault="00111EC5" w:rsidP="002F05C6">
            <w:pPr>
              <w:autoSpaceDE w:val="0"/>
              <w:autoSpaceDN w:val="0"/>
              <w:adjustRightInd w:val="0"/>
              <w:jc w:val="both"/>
            </w:pPr>
            <w:r w:rsidRPr="00F87974">
              <w:lastRenderedPageBreak/>
              <w:t xml:space="preserve">Максимально использовать существующие </w:t>
            </w:r>
            <w:r w:rsidRPr="00F87974">
              <w:lastRenderedPageBreak/>
              <w:t xml:space="preserve">внутренние стены и перегородки здания при разработке проектных решений. </w:t>
            </w:r>
            <w:proofErr w:type="gramStart"/>
            <w:r w:rsidRPr="00F87974">
              <w:t xml:space="preserve">Конструкция внутренних стен и перегородок должна соответствовать </w:t>
            </w:r>
            <w:r w:rsidRPr="00F87974">
              <w:rPr>
                <w:iCs/>
              </w:rPr>
              <w:t>«</w:t>
            </w:r>
            <w:hyperlink r:id="rId35"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w:t>
            </w:r>
            <w:proofErr w:type="gramEnd"/>
            <w:r w:rsidRPr="00F87974">
              <w:rPr>
                <w:iCs/>
              </w:rPr>
              <w:t xml:space="preserve"> экспертной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w:t>
            </w:r>
          </w:p>
        </w:tc>
      </w:tr>
      <w:tr w:rsidR="00111EC5" w:rsidRPr="00D13EE1" w:rsidTr="002F05C6">
        <w:tc>
          <w:tcPr>
            <w:tcW w:w="1030" w:type="dxa"/>
          </w:tcPr>
          <w:p w:rsidR="00111EC5" w:rsidRPr="00D13EE1" w:rsidRDefault="00111EC5" w:rsidP="002F05C6">
            <w:r w:rsidRPr="00F87974">
              <w:lastRenderedPageBreak/>
              <w:t>21.7.</w:t>
            </w:r>
          </w:p>
        </w:tc>
        <w:tc>
          <w:tcPr>
            <w:tcW w:w="3473" w:type="dxa"/>
            <w:shd w:val="clear" w:color="auto" w:fill="auto"/>
          </w:tcPr>
          <w:p w:rsidR="00111EC5" w:rsidRDefault="00111EC5" w:rsidP="002F05C6">
            <w:r w:rsidRPr="00F87974">
              <w:t>Требования к перекрытиям</w:t>
            </w:r>
          </w:p>
        </w:tc>
        <w:tc>
          <w:tcPr>
            <w:tcW w:w="5703" w:type="dxa"/>
          </w:tcPr>
          <w:p w:rsidR="00111EC5" w:rsidRDefault="00111EC5" w:rsidP="002F05C6">
            <w:pPr>
              <w:autoSpaceDE w:val="0"/>
              <w:autoSpaceDN w:val="0"/>
              <w:adjustRightInd w:val="0"/>
              <w:jc w:val="both"/>
            </w:pPr>
            <w:r w:rsidRPr="00F87974">
              <w:t xml:space="preserve">Несущую способность существующих перекрытий проверить расчётом в соответствии с передаваемыми нагрузками. Предусмотреть мероприятия по усилению конструкций перекрытий (при необходимости) в соответствии с результатами поверочных расчётов и результатами обследования строительных конструкций здания. </w:t>
            </w:r>
            <w:proofErr w:type="gramStart"/>
            <w:r w:rsidRPr="00F87974">
              <w:t xml:space="preserve">Конструкция перекрытий должна соответствовать </w:t>
            </w:r>
            <w:r w:rsidRPr="00F87974">
              <w:rPr>
                <w:iCs/>
              </w:rPr>
              <w:t>«</w:t>
            </w:r>
            <w:hyperlink r:id="rId36"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w:t>
            </w:r>
          </w:p>
          <w:p w:rsidR="00111EC5" w:rsidRDefault="00111EC5" w:rsidP="002F05C6">
            <w:pPr>
              <w:autoSpaceDE w:val="0"/>
              <w:autoSpaceDN w:val="0"/>
              <w:adjustRightInd w:val="0"/>
              <w:jc w:val="both"/>
            </w:pPr>
            <w:r w:rsidRPr="00F87974">
              <w:t>Российской Федерации и Министерства внутренних дел</w:t>
            </w:r>
            <w:r>
              <w:t xml:space="preserve"> </w:t>
            </w:r>
            <w:r w:rsidRPr="00F87974">
              <w:t>Российской Федерации от 9 января 2018 г. N 1/5.</w:t>
            </w:r>
          </w:p>
        </w:tc>
      </w:tr>
      <w:tr w:rsidR="00111EC5" w:rsidRPr="00D13EE1" w:rsidTr="002F05C6">
        <w:tc>
          <w:tcPr>
            <w:tcW w:w="1030" w:type="dxa"/>
          </w:tcPr>
          <w:p w:rsidR="00111EC5" w:rsidRPr="00D13EE1" w:rsidRDefault="00111EC5" w:rsidP="002F05C6">
            <w:r w:rsidRPr="00F87974">
              <w:t>21.8.</w:t>
            </w:r>
          </w:p>
        </w:tc>
        <w:tc>
          <w:tcPr>
            <w:tcW w:w="3473" w:type="dxa"/>
          </w:tcPr>
          <w:p w:rsidR="00111EC5" w:rsidRDefault="00111EC5" w:rsidP="002F05C6">
            <w:r w:rsidRPr="00F87974">
              <w:t>Требования к колоннам, ригелям</w:t>
            </w:r>
          </w:p>
        </w:tc>
        <w:tc>
          <w:tcPr>
            <w:tcW w:w="5703" w:type="dxa"/>
          </w:tcPr>
          <w:p w:rsidR="00111EC5" w:rsidRDefault="00111EC5" w:rsidP="002F05C6">
            <w:pPr>
              <w:jc w:val="both"/>
            </w:pPr>
            <w:r w:rsidRPr="00F87974">
              <w:t>Несущую способность существующих колонн и ригелей проверить расчётом в соответствии с передаваемыми нагрузками. Предусмотреть мероприятия по усилению конструкций колонн и перекрытий (при необходимости) в соответствии с  результатами поверочных расчётов и результатами обследования строительных конструкций здания.</w:t>
            </w:r>
          </w:p>
        </w:tc>
      </w:tr>
      <w:tr w:rsidR="00111EC5" w:rsidRPr="00D13EE1" w:rsidTr="002F05C6">
        <w:tc>
          <w:tcPr>
            <w:tcW w:w="1030" w:type="dxa"/>
          </w:tcPr>
          <w:p w:rsidR="00111EC5" w:rsidRPr="00D13EE1" w:rsidRDefault="00111EC5" w:rsidP="002F05C6">
            <w:r w:rsidRPr="00F87974">
              <w:t>21.9.</w:t>
            </w:r>
          </w:p>
        </w:tc>
        <w:tc>
          <w:tcPr>
            <w:tcW w:w="3473" w:type="dxa"/>
          </w:tcPr>
          <w:p w:rsidR="00111EC5" w:rsidRDefault="00111EC5" w:rsidP="002F05C6">
            <w:r w:rsidRPr="00F87974">
              <w:t>Требования к лестницам</w:t>
            </w:r>
          </w:p>
        </w:tc>
        <w:tc>
          <w:tcPr>
            <w:tcW w:w="5703" w:type="dxa"/>
          </w:tcPr>
          <w:p w:rsidR="00111EC5" w:rsidRDefault="00111EC5" w:rsidP="002F05C6">
            <w:pPr>
              <w:jc w:val="both"/>
            </w:pPr>
            <w:r w:rsidRPr="00F87974">
              <w:t xml:space="preserve">Максимально использовать существующие конструкции и расположение лестниц при условии их соответствия нормативной документации, действующей на территории Российской Федерации. Несущую способность существующих лестниц проверить расчётом в соответствии с передаваемыми </w:t>
            </w:r>
            <w:r w:rsidRPr="00F87974">
              <w:lastRenderedPageBreak/>
              <w:t>нагрузками. Предусмотреть мероприятия по усилению конструкций лестниц (при необходимости) в соответствии с  результатами поверочных расчётов и результатами обследования строительных конструкций здания.</w:t>
            </w:r>
          </w:p>
        </w:tc>
      </w:tr>
      <w:tr w:rsidR="00111EC5" w:rsidRPr="00D13EE1" w:rsidTr="002F05C6">
        <w:tc>
          <w:tcPr>
            <w:tcW w:w="1030" w:type="dxa"/>
          </w:tcPr>
          <w:p w:rsidR="00111EC5" w:rsidRPr="00D13EE1" w:rsidRDefault="00111EC5" w:rsidP="002F05C6">
            <w:r w:rsidRPr="00F87974">
              <w:lastRenderedPageBreak/>
              <w:t>21.10.</w:t>
            </w:r>
          </w:p>
        </w:tc>
        <w:tc>
          <w:tcPr>
            <w:tcW w:w="3473" w:type="dxa"/>
          </w:tcPr>
          <w:p w:rsidR="00111EC5" w:rsidRDefault="00111EC5" w:rsidP="002F05C6">
            <w:r w:rsidRPr="00F87974">
              <w:t>Требования к полам</w:t>
            </w:r>
          </w:p>
        </w:tc>
        <w:tc>
          <w:tcPr>
            <w:tcW w:w="5703" w:type="dxa"/>
          </w:tcPr>
          <w:p w:rsidR="00111EC5" w:rsidRDefault="00111EC5" w:rsidP="002F05C6">
            <w:pPr>
              <w:jc w:val="both"/>
            </w:pPr>
            <w:r w:rsidRPr="00F87974">
              <w:t>Предусмотреть применение многослойной высококачественной конструкции пола в соответствии с назначениями помещений и нормативной документаций, действующей на территории Российской Федерации.</w:t>
            </w:r>
          </w:p>
        </w:tc>
      </w:tr>
      <w:tr w:rsidR="00111EC5" w:rsidRPr="00D13EE1" w:rsidTr="002F05C6">
        <w:tc>
          <w:tcPr>
            <w:tcW w:w="1030" w:type="dxa"/>
          </w:tcPr>
          <w:p w:rsidR="00111EC5" w:rsidRPr="00D13EE1" w:rsidRDefault="00111EC5" w:rsidP="002F05C6">
            <w:r w:rsidRPr="00F87974">
              <w:t>21.11.</w:t>
            </w:r>
          </w:p>
        </w:tc>
        <w:tc>
          <w:tcPr>
            <w:tcW w:w="3473" w:type="dxa"/>
          </w:tcPr>
          <w:p w:rsidR="00111EC5" w:rsidRDefault="00111EC5" w:rsidP="002F05C6">
            <w:r w:rsidRPr="00F87974">
              <w:t>Требования к кровле</w:t>
            </w:r>
          </w:p>
        </w:tc>
        <w:tc>
          <w:tcPr>
            <w:tcW w:w="5703" w:type="dxa"/>
          </w:tcPr>
          <w:p w:rsidR="00111EC5" w:rsidRDefault="00111EC5" w:rsidP="002F05C6">
            <w:pPr>
              <w:jc w:val="both"/>
              <w:rPr>
                <w:color w:val="548DD4" w:themeColor="text2" w:themeTint="99"/>
              </w:rPr>
            </w:pPr>
            <w:r w:rsidRPr="00F87974">
              <w:t xml:space="preserve">Предусмотреть применение многослойной высококачественной, долговечной, </w:t>
            </w:r>
            <w:proofErr w:type="spellStart"/>
            <w:r w:rsidRPr="00F87974">
              <w:t>энергоэффективной</w:t>
            </w:r>
            <w:proofErr w:type="spellEnd"/>
            <w:r w:rsidRPr="00F87974">
              <w:t xml:space="preserve"> конструкции кровли в соответствии с нормативной документаций, действующей на территории Российской Федерации. Предусмотреть мероприятия по недопущению образования наледи и аэродинамических мешков на кровле.</w:t>
            </w:r>
          </w:p>
        </w:tc>
      </w:tr>
      <w:tr w:rsidR="00111EC5" w:rsidRPr="00D13EE1" w:rsidTr="002F05C6">
        <w:tc>
          <w:tcPr>
            <w:tcW w:w="1030" w:type="dxa"/>
          </w:tcPr>
          <w:p w:rsidR="00111EC5" w:rsidRPr="00D13EE1" w:rsidRDefault="00111EC5" w:rsidP="002F05C6">
            <w:r w:rsidRPr="00F87974">
              <w:t>21.12.</w:t>
            </w:r>
          </w:p>
        </w:tc>
        <w:tc>
          <w:tcPr>
            <w:tcW w:w="3473" w:type="dxa"/>
          </w:tcPr>
          <w:p w:rsidR="00111EC5" w:rsidRDefault="00111EC5" w:rsidP="002F05C6">
            <w:r w:rsidRPr="00F87974">
              <w:t>Требования к витражам, окнам</w:t>
            </w:r>
          </w:p>
        </w:tc>
        <w:tc>
          <w:tcPr>
            <w:tcW w:w="5703" w:type="dxa"/>
          </w:tcPr>
          <w:p w:rsidR="00111EC5" w:rsidRDefault="00111EC5" w:rsidP="002F05C6">
            <w:pPr>
              <w:autoSpaceDE w:val="0"/>
              <w:autoSpaceDN w:val="0"/>
              <w:adjustRightInd w:val="0"/>
              <w:jc w:val="both"/>
              <w:rPr>
                <w:color w:val="548DD4" w:themeColor="text2" w:themeTint="99"/>
              </w:rPr>
            </w:pPr>
            <w:r w:rsidRPr="00F87974">
              <w:t xml:space="preserve">Предусмотреть применение многослойной высококачественной, долговечной, </w:t>
            </w:r>
            <w:proofErr w:type="spellStart"/>
            <w:r w:rsidRPr="00F87974">
              <w:t>энергоэффективной</w:t>
            </w:r>
            <w:proofErr w:type="spellEnd"/>
            <w:r w:rsidRPr="00F87974">
              <w:t xml:space="preserve"> конструкции витражей и окон в соответствии с нормативной документации, действующей на территории Российской Федерации. </w:t>
            </w:r>
            <w:proofErr w:type="gramStart"/>
            <w:r w:rsidRPr="00F87974">
              <w:t xml:space="preserve">Конструкция витражей и окон должна соответствовать </w:t>
            </w:r>
            <w:r w:rsidRPr="00F87974">
              <w:rPr>
                <w:iCs/>
              </w:rPr>
              <w:t>«</w:t>
            </w:r>
            <w:hyperlink r:id="rId37"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w:t>
            </w:r>
            <w:proofErr w:type="gramEnd"/>
            <w:r w:rsidRPr="00F87974">
              <w:rPr>
                <w:iCs/>
              </w:rPr>
              <w:t xml:space="preserve"> деятельности», утверждённые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2F05C6">
            <w:r w:rsidRPr="00F87974">
              <w:t>21.13.</w:t>
            </w:r>
          </w:p>
        </w:tc>
        <w:tc>
          <w:tcPr>
            <w:tcW w:w="3473" w:type="dxa"/>
          </w:tcPr>
          <w:p w:rsidR="00111EC5" w:rsidRDefault="00111EC5" w:rsidP="002F05C6">
            <w:r w:rsidRPr="00F87974">
              <w:t>Требования к дверям</w:t>
            </w:r>
          </w:p>
          <w:p w:rsidR="00111EC5" w:rsidRDefault="00111EC5" w:rsidP="002F05C6"/>
        </w:tc>
        <w:tc>
          <w:tcPr>
            <w:tcW w:w="5703" w:type="dxa"/>
          </w:tcPr>
          <w:p w:rsidR="00111EC5" w:rsidRDefault="00111EC5" w:rsidP="002F05C6">
            <w:pPr>
              <w:autoSpaceDE w:val="0"/>
              <w:autoSpaceDN w:val="0"/>
              <w:adjustRightInd w:val="0"/>
              <w:jc w:val="both"/>
              <w:rPr>
                <w:color w:val="548DD4" w:themeColor="text2" w:themeTint="99"/>
              </w:rPr>
            </w:pPr>
            <w:r w:rsidRPr="00F87974">
              <w:t xml:space="preserve">Предусмотреть применение многослойной высококачественной, долговечной конструкции дверей в соответствии с назначением помещений и нормативной документацией, действующей на территории Российской Федерации. </w:t>
            </w:r>
            <w:proofErr w:type="gramStart"/>
            <w:r w:rsidRPr="00F87974">
              <w:t xml:space="preserve">Конструкция дверей должна соответствовать </w:t>
            </w:r>
            <w:r w:rsidRPr="00F87974">
              <w:rPr>
                <w:iCs/>
              </w:rPr>
              <w:t>«</w:t>
            </w:r>
            <w:hyperlink r:id="rId38"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lastRenderedPageBreak/>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  </w:t>
            </w:r>
          </w:p>
        </w:tc>
      </w:tr>
      <w:tr w:rsidR="00111EC5" w:rsidRPr="00D13EE1" w:rsidTr="002F05C6">
        <w:tc>
          <w:tcPr>
            <w:tcW w:w="1030" w:type="dxa"/>
          </w:tcPr>
          <w:p w:rsidR="00111EC5" w:rsidRPr="00D13EE1" w:rsidRDefault="00111EC5" w:rsidP="002F05C6">
            <w:r w:rsidRPr="00F87974">
              <w:lastRenderedPageBreak/>
              <w:t>21.14.</w:t>
            </w:r>
          </w:p>
        </w:tc>
        <w:tc>
          <w:tcPr>
            <w:tcW w:w="3473" w:type="dxa"/>
          </w:tcPr>
          <w:p w:rsidR="00111EC5" w:rsidRDefault="00111EC5" w:rsidP="002F05C6">
            <w:r w:rsidRPr="00F87974">
              <w:t>Требования к внутренней отделке</w:t>
            </w:r>
          </w:p>
        </w:tc>
        <w:tc>
          <w:tcPr>
            <w:tcW w:w="5703" w:type="dxa"/>
          </w:tcPr>
          <w:p w:rsidR="00111EC5" w:rsidRDefault="00111EC5" w:rsidP="002F05C6">
            <w:pPr>
              <w:widowControl w:val="0"/>
              <w:jc w:val="both"/>
              <w:rPr>
                <w:color w:val="548DD4" w:themeColor="text2" w:themeTint="99"/>
              </w:rPr>
            </w:pPr>
            <w:r w:rsidRPr="00F87974">
              <w:t xml:space="preserve">Предусмотреть применение высококачественной, износостойкой, долговечной внутренней отделки в соответствии с назначением помещений и нормативной документацией, действующей на территории Российской Федерации. Внутренняя отделка производственных помещений должна соответствовать серии стандартов ГОСТ </w:t>
            </w:r>
            <w:proofErr w:type="gramStart"/>
            <w:r w:rsidRPr="00F87974">
              <w:t>Р</w:t>
            </w:r>
            <w:proofErr w:type="gramEnd"/>
            <w:r w:rsidRPr="00F87974">
              <w:t xml:space="preserve"> ИСО 14644 и иной нормативной документации, действующей на территории Российской Федерации в области создания комплексов Чистых производственных помещений для фармацевтической промышленности.</w:t>
            </w:r>
          </w:p>
        </w:tc>
      </w:tr>
      <w:tr w:rsidR="00111EC5" w:rsidRPr="00D13EE1" w:rsidTr="002F05C6">
        <w:tc>
          <w:tcPr>
            <w:tcW w:w="1030" w:type="dxa"/>
          </w:tcPr>
          <w:p w:rsidR="00111EC5" w:rsidRPr="00D13EE1" w:rsidRDefault="00111EC5" w:rsidP="002F05C6">
            <w:r w:rsidRPr="00F87974">
              <w:t>21.15.</w:t>
            </w:r>
          </w:p>
        </w:tc>
        <w:tc>
          <w:tcPr>
            <w:tcW w:w="3473" w:type="dxa"/>
          </w:tcPr>
          <w:p w:rsidR="00111EC5" w:rsidRDefault="00111EC5" w:rsidP="002F05C6">
            <w:r w:rsidRPr="00F87974">
              <w:t>Требования к наружной отделке</w:t>
            </w:r>
          </w:p>
        </w:tc>
        <w:tc>
          <w:tcPr>
            <w:tcW w:w="5703" w:type="dxa"/>
          </w:tcPr>
          <w:p w:rsidR="00111EC5" w:rsidRPr="00F87974" w:rsidRDefault="00111EC5" w:rsidP="002F05C6">
            <w:pPr>
              <w:pStyle w:val="Default"/>
              <w:jc w:val="both"/>
              <w:rPr>
                <w:color w:val="auto"/>
              </w:rPr>
            </w:pPr>
            <w:r w:rsidRPr="00F87974">
              <w:t>Выполнить в соответствии с оформленным Комитетом по архитектуре и градостроительству города Москвы Свидетельством об утверждении архитектурно-</w:t>
            </w:r>
            <w:proofErr w:type="gramStart"/>
            <w:r w:rsidRPr="00F87974">
              <w:t>градостроительного решения</w:t>
            </w:r>
            <w:proofErr w:type="gramEnd"/>
            <w:r w:rsidRPr="00F87974">
              <w:t xml:space="preserve"> объекта капитального строительства.</w:t>
            </w:r>
          </w:p>
        </w:tc>
      </w:tr>
      <w:tr w:rsidR="00111EC5" w:rsidRPr="00D13EE1" w:rsidTr="002F05C6">
        <w:tc>
          <w:tcPr>
            <w:tcW w:w="1030" w:type="dxa"/>
          </w:tcPr>
          <w:p w:rsidR="00111EC5" w:rsidRPr="00D13EE1" w:rsidRDefault="00111EC5" w:rsidP="002F05C6">
            <w:r w:rsidRPr="00F87974">
              <w:t>21.16.</w:t>
            </w:r>
          </w:p>
        </w:tc>
        <w:tc>
          <w:tcPr>
            <w:tcW w:w="3473" w:type="dxa"/>
          </w:tcPr>
          <w:p w:rsidR="00111EC5" w:rsidRDefault="00111EC5" w:rsidP="002F05C6">
            <w:r w:rsidRPr="00F87974">
              <w:t>Требования к обеспечению безопасности объекта при опасных природных процессах и явлениях и техногенных воздействиях</w:t>
            </w:r>
          </w:p>
        </w:tc>
        <w:tc>
          <w:tcPr>
            <w:tcW w:w="5703" w:type="dxa"/>
          </w:tcPr>
          <w:p w:rsidR="00111EC5" w:rsidRPr="00F87974" w:rsidRDefault="00111EC5" w:rsidP="002F05C6">
            <w:pPr>
              <w:pStyle w:val="aff2"/>
              <w:ind w:left="0"/>
              <w:jc w:val="both"/>
            </w:pPr>
            <w:r w:rsidRPr="00F87974">
              <w:t>На момент разработки задания на проектирование отсутствуют. Объект не размещается в сложных природных условиях.</w:t>
            </w:r>
          </w:p>
        </w:tc>
      </w:tr>
      <w:tr w:rsidR="00111EC5" w:rsidRPr="00D13EE1" w:rsidTr="002F05C6">
        <w:tc>
          <w:tcPr>
            <w:tcW w:w="1030" w:type="dxa"/>
          </w:tcPr>
          <w:p w:rsidR="00111EC5" w:rsidRPr="00D13EE1" w:rsidRDefault="00111EC5" w:rsidP="002F05C6">
            <w:r w:rsidRPr="00F87974">
              <w:t>21.17.</w:t>
            </w:r>
          </w:p>
        </w:tc>
        <w:tc>
          <w:tcPr>
            <w:tcW w:w="3473" w:type="dxa"/>
          </w:tcPr>
          <w:p w:rsidR="00111EC5" w:rsidRDefault="00111EC5" w:rsidP="002F05C6">
            <w:r w:rsidRPr="00F87974">
              <w:t>Требования к инженерной защите территории объекта</w:t>
            </w:r>
          </w:p>
        </w:tc>
        <w:tc>
          <w:tcPr>
            <w:tcW w:w="5703" w:type="dxa"/>
          </w:tcPr>
          <w:p w:rsidR="00111EC5" w:rsidRPr="00F87974" w:rsidRDefault="00111EC5" w:rsidP="002F05C6">
            <w:pPr>
              <w:pStyle w:val="aff2"/>
              <w:ind w:left="0"/>
              <w:jc w:val="both"/>
            </w:pPr>
            <w:r w:rsidRPr="00F87974">
              <w:t>На момент разработки задания на проектирование отсутствуют. Объект не размещается в сложных природных условиях.</w:t>
            </w:r>
          </w:p>
        </w:tc>
      </w:tr>
      <w:tr w:rsidR="00111EC5" w:rsidRPr="00D13EE1" w:rsidTr="002F05C6">
        <w:tc>
          <w:tcPr>
            <w:tcW w:w="1030" w:type="dxa"/>
          </w:tcPr>
          <w:p w:rsidR="00111EC5" w:rsidRPr="00D13EE1" w:rsidRDefault="00111EC5" w:rsidP="002F05C6">
            <w:r w:rsidRPr="00F87974">
              <w:t>22.</w:t>
            </w:r>
          </w:p>
        </w:tc>
        <w:tc>
          <w:tcPr>
            <w:tcW w:w="3473" w:type="dxa"/>
          </w:tcPr>
          <w:p w:rsidR="00111EC5" w:rsidRDefault="00111EC5" w:rsidP="002F05C6">
            <w:r w:rsidRPr="00F87974">
              <w:t>Требования к технологическим и конструктивным решениям линейного объекта</w:t>
            </w:r>
          </w:p>
        </w:tc>
        <w:tc>
          <w:tcPr>
            <w:tcW w:w="5703" w:type="dxa"/>
          </w:tcPr>
          <w:p w:rsidR="00111EC5" w:rsidRDefault="00111EC5" w:rsidP="002F05C6">
            <w:pPr>
              <w:jc w:val="both"/>
              <w:rPr>
                <w:highlight w:val="yellow"/>
              </w:rPr>
            </w:pPr>
            <w:r w:rsidRPr="00F87974">
              <w:t xml:space="preserve">Не применимо </w:t>
            </w:r>
          </w:p>
        </w:tc>
      </w:tr>
      <w:tr w:rsidR="00111EC5" w:rsidRPr="00D13EE1" w:rsidTr="002F05C6">
        <w:tc>
          <w:tcPr>
            <w:tcW w:w="1030" w:type="dxa"/>
          </w:tcPr>
          <w:p w:rsidR="00111EC5" w:rsidRPr="00D13EE1" w:rsidRDefault="00111EC5" w:rsidP="002F05C6">
            <w:r w:rsidRPr="00F87974">
              <w:t>23.</w:t>
            </w:r>
          </w:p>
        </w:tc>
        <w:tc>
          <w:tcPr>
            <w:tcW w:w="3473" w:type="dxa"/>
          </w:tcPr>
          <w:p w:rsidR="00111EC5" w:rsidRDefault="00111EC5" w:rsidP="002F05C6">
            <w:r w:rsidRPr="00F87974">
              <w:t>Требования к зданиям, строениям и сооружениям, входящим в инфраструктуру линейного объекта</w:t>
            </w:r>
          </w:p>
        </w:tc>
        <w:tc>
          <w:tcPr>
            <w:tcW w:w="5703" w:type="dxa"/>
          </w:tcPr>
          <w:p w:rsidR="00111EC5" w:rsidRDefault="00111EC5" w:rsidP="002F05C6">
            <w:pPr>
              <w:jc w:val="both"/>
              <w:rPr>
                <w:highlight w:val="yellow"/>
              </w:rPr>
            </w:pPr>
            <w:r w:rsidRPr="00F87974">
              <w:t>Не применимо</w:t>
            </w:r>
          </w:p>
        </w:tc>
      </w:tr>
      <w:tr w:rsidR="00111EC5" w:rsidRPr="00D13EE1" w:rsidTr="002F05C6">
        <w:tc>
          <w:tcPr>
            <w:tcW w:w="1030" w:type="dxa"/>
          </w:tcPr>
          <w:p w:rsidR="00111EC5" w:rsidRPr="00D13EE1" w:rsidRDefault="00111EC5" w:rsidP="002F05C6">
            <w:r w:rsidRPr="00F87974">
              <w:t>24.</w:t>
            </w:r>
          </w:p>
        </w:tc>
        <w:tc>
          <w:tcPr>
            <w:tcW w:w="3473" w:type="dxa"/>
          </w:tcPr>
          <w:p w:rsidR="00111EC5" w:rsidRDefault="00111EC5" w:rsidP="002F05C6">
            <w:r w:rsidRPr="00F87974">
              <w:t>Требования к инженерно-техническим решениям:</w:t>
            </w:r>
          </w:p>
        </w:tc>
        <w:tc>
          <w:tcPr>
            <w:tcW w:w="5703" w:type="dxa"/>
          </w:tcPr>
          <w:p w:rsidR="00111EC5" w:rsidRDefault="00111EC5" w:rsidP="002F05C6">
            <w:pPr>
              <w:jc w:val="both"/>
              <w:rPr>
                <w:color w:val="548DD4" w:themeColor="text2" w:themeTint="99"/>
              </w:rPr>
            </w:pPr>
          </w:p>
        </w:tc>
      </w:tr>
      <w:tr w:rsidR="00111EC5" w:rsidRPr="00D13EE1" w:rsidTr="002F05C6">
        <w:tc>
          <w:tcPr>
            <w:tcW w:w="1030" w:type="dxa"/>
          </w:tcPr>
          <w:p w:rsidR="00111EC5" w:rsidRPr="00D13EE1" w:rsidRDefault="00111EC5" w:rsidP="002F05C6">
            <w:r w:rsidRPr="00F87974">
              <w:t>24.1.</w:t>
            </w:r>
          </w:p>
        </w:tc>
        <w:tc>
          <w:tcPr>
            <w:tcW w:w="3473" w:type="dxa"/>
          </w:tcPr>
          <w:p w:rsidR="00111EC5" w:rsidRDefault="00111EC5" w:rsidP="002F05C6">
            <w:r w:rsidRPr="00F87974">
              <w:t>Требования к основному технологическому оборудованию:</w:t>
            </w:r>
          </w:p>
        </w:tc>
        <w:tc>
          <w:tcPr>
            <w:tcW w:w="5703" w:type="dxa"/>
          </w:tcPr>
          <w:p w:rsidR="00111EC5" w:rsidRDefault="00111EC5" w:rsidP="002F05C6">
            <w:pPr>
              <w:jc w:val="both"/>
              <w:rPr>
                <w:highlight w:val="yellow"/>
              </w:rPr>
            </w:pPr>
            <w:r w:rsidRPr="00F87974">
              <w:t>При разработке проектных решений учитывать Перечень инженерного оборудования приобретенного Заказчиком.</w:t>
            </w:r>
          </w:p>
        </w:tc>
      </w:tr>
      <w:tr w:rsidR="00111EC5" w:rsidRPr="00D13EE1" w:rsidTr="002F05C6">
        <w:tc>
          <w:tcPr>
            <w:tcW w:w="1030" w:type="dxa"/>
          </w:tcPr>
          <w:p w:rsidR="00111EC5" w:rsidRPr="00D13EE1" w:rsidRDefault="00111EC5" w:rsidP="002F05C6">
            <w:r w:rsidRPr="00F87974">
              <w:t>24.1.1.</w:t>
            </w:r>
          </w:p>
        </w:tc>
        <w:tc>
          <w:tcPr>
            <w:tcW w:w="3473" w:type="dxa"/>
          </w:tcPr>
          <w:p w:rsidR="00111EC5" w:rsidRDefault="00111EC5" w:rsidP="002F05C6">
            <w:r w:rsidRPr="00F87974">
              <w:t>Отопление</w:t>
            </w:r>
          </w:p>
        </w:tc>
        <w:tc>
          <w:tcPr>
            <w:tcW w:w="5703" w:type="dxa"/>
          </w:tcPr>
          <w:p w:rsidR="00111EC5" w:rsidRDefault="00111EC5" w:rsidP="002F05C6">
            <w:pPr>
              <w:contextualSpacing/>
              <w:jc w:val="both"/>
              <w:rPr>
                <w:color w:val="548DD4" w:themeColor="text2" w:themeTint="99"/>
                <w:highlight w:val="yellow"/>
              </w:rPr>
            </w:pPr>
            <w:r w:rsidRPr="00F87974">
              <w:t>Систему отопления предусмотреть по независимой схеме подключения к теплоснабжению  с качественным регулированием температуры теплоносителя. В качестве теплоносителя для системы отопления предусмотреть воду с параметрами 90</w:t>
            </w:r>
            <w:proofErr w:type="gramStart"/>
            <w:r w:rsidRPr="00F87974">
              <w:t>°С</w:t>
            </w:r>
            <w:proofErr w:type="gramEnd"/>
            <w:r w:rsidRPr="00F87974">
              <w:t xml:space="preserve"> / 70°С, в качестве отопительных приборов предусмотреть установку панельных радиаторов и конвекторов. </w:t>
            </w:r>
          </w:p>
        </w:tc>
      </w:tr>
      <w:tr w:rsidR="00111EC5" w:rsidRPr="00D13EE1" w:rsidTr="002F05C6">
        <w:tc>
          <w:tcPr>
            <w:tcW w:w="1030" w:type="dxa"/>
          </w:tcPr>
          <w:p w:rsidR="00111EC5" w:rsidRPr="00D13EE1" w:rsidRDefault="00111EC5" w:rsidP="002F05C6">
            <w:r w:rsidRPr="00F87974">
              <w:t>24.1.2.</w:t>
            </w:r>
          </w:p>
        </w:tc>
        <w:tc>
          <w:tcPr>
            <w:tcW w:w="3473" w:type="dxa"/>
          </w:tcPr>
          <w:p w:rsidR="00111EC5" w:rsidRDefault="00111EC5" w:rsidP="002F05C6">
            <w:r w:rsidRPr="00F87974">
              <w:t xml:space="preserve">Вентиляция и </w:t>
            </w:r>
            <w:r w:rsidRPr="00F87974">
              <w:lastRenderedPageBreak/>
              <w:t>кондиционирование</w:t>
            </w:r>
          </w:p>
        </w:tc>
        <w:tc>
          <w:tcPr>
            <w:tcW w:w="5703" w:type="dxa"/>
          </w:tcPr>
          <w:p w:rsidR="00111EC5" w:rsidRDefault="00111EC5" w:rsidP="002F05C6">
            <w:pPr>
              <w:contextualSpacing/>
              <w:jc w:val="both"/>
            </w:pPr>
            <w:r w:rsidRPr="00F87974">
              <w:lastRenderedPageBreak/>
              <w:t xml:space="preserve">Предусмотреть системы приточно-вытяжной </w:t>
            </w:r>
            <w:r w:rsidRPr="00F87974">
              <w:lastRenderedPageBreak/>
              <w:t>вентиляции и кондиционирования воздуха с механическим побуждением.</w:t>
            </w:r>
          </w:p>
          <w:p w:rsidR="00111EC5" w:rsidRDefault="00111EC5" w:rsidP="002F05C6">
            <w:pPr>
              <w:jc w:val="both"/>
            </w:pPr>
            <w:r w:rsidRPr="00F87974">
              <w:t xml:space="preserve">Системы вытяжной вентиляции предусмотреть </w:t>
            </w:r>
            <w:proofErr w:type="spellStart"/>
            <w:r w:rsidRPr="00F87974">
              <w:t>общеобменные</w:t>
            </w:r>
            <w:proofErr w:type="spellEnd"/>
            <w:r w:rsidRPr="00F87974">
              <w:t xml:space="preserve"> и местные. Системы вентиляции и кондиционирования воздуха в Чистых производственных помещениях должна обеспечивать:</w:t>
            </w:r>
          </w:p>
          <w:p w:rsidR="00111EC5" w:rsidRDefault="00111EC5" w:rsidP="002F05C6">
            <w:pPr>
              <w:jc w:val="both"/>
            </w:pPr>
            <w:r w:rsidRPr="00F87974">
              <w:t>- Заданные классы чистоты</w:t>
            </w:r>
          </w:p>
          <w:p w:rsidR="00111EC5" w:rsidRDefault="00111EC5" w:rsidP="002F05C6">
            <w:pPr>
              <w:jc w:val="both"/>
            </w:pPr>
            <w:r w:rsidRPr="00F87974">
              <w:t>- Избыточное давление</w:t>
            </w:r>
          </w:p>
          <w:p w:rsidR="00111EC5" w:rsidRDefault="00111EC5" w:rsidP="002F05C6">
            <w:pPr>
              <w:jc w:val="both"/>
            </w:pPr>
            <w:r w:rsidRPr="00F87974">
              <w:t>- Требуемое направление потока воздуха между чистыми помещениями</w:t>
            </w:r>
          </w:p>
          <w:p w:rsidR="00111EC5" w:rsidRDefault="00111EC5" w:rsidP="002F05C6">
            <w:pPr>
              <w:jc w:val="both"/>
            </w:pPr>
            <w:r w:rsidRPr="00F87974">
              <w:t>- Кратности воздухообмена</w:t>
            </w:r>
          </w:p>
          <w:p w:rsidR="00111EC5" w:rsidRDefault="00111EC5" w:rsidP="002F05C6">
            <w:pPr>
              <w:jc w:val="both"/>
            </w:pPr>
            <w:r w:rsidRPr="00F87974">
              <w:t>- Микроклиматические условия</w:t>
            </w:r>
          </w:p>
          <w:p w:rsidR="00111EC5" w:rsidRDefault="00111EC5" w:rsidP="002F05C6">
            <w:pPr>
              <w:jc w:val="both"/>
            </w:pPr>
            <w:r w:rsidRPr="00F87974">
              <w:t>- Приток свежего наружного воздуха</w:t>
            </w:r>
          </w:p>
          <w:p w:rsidR="00111EC5" w:rsidRDefault="00111EC5" w:rsidP="002F05C6">
            <w:pPr>
              <w:jc w:val="both"/>
            </w:pPr>
            <w:r w:rsidRPr="00F87974">
              <w:t>Классификации помещений по классам чистоты определить в соответствии с требованиями технологических процессов.</w:t>
            </w:r>
          </w:p>
          <w:p w:rsidR="00111EC5" w:rsidRDefault="00111EC5" w:rsidP="002F05C6">
            <w:pPr>
              <w:jc w:val="both"/>
            </w:pPr>
            <w:r w:rsidRPr="00F87974">
              <w:t xml:space="preserve">Источник теплоснабжения систем вентиляции - индивидуальный тепловой пункт. </w:t>
            </w:r>
          </w:p>
          <w:p w:rsidR="00111EC5" w:rsidRDefault="00111EC5" w:rsidP="002F05C6">
            <w:pPr>
              <w:jc w:val="both"/>
            </w:pPr>
            <w:r w:rsidRPr="00F87974">
              <w:t xml:space="preserve">Источник холодоснабжения – установка холодоснабжения, размещенная снаружи здания. </w:t>
            </w:r>
          </w:p>
          <w:p w:rsidR="00111EC5" w:rsidRDefault="00111EC5" w:rsidP="002F05C6">
            <w:pPr>
              <w:jc w:val="both"/>
            </w:pPr>
            <w:r w:rsidRPr="00F87974">
              <w:rPr>
                <w:spacing w:val="-1"/>
              </w:rPr>
              <w:t>Д</w:t>
            </w:r>
            <w:r w:rsidRPr="00F87974">
              <w:rPr>
                <w:spacing w:val="1"/>
              </w:rPr>
              <w:t>л</w:t>
            </w:r>
            <w:r w:rsidRPr="00F87974">
              <w:t>я</w:t>
            </w:r>
            <w:r w:rsidRPr="00F87974">
              <w:rPr>
                <w:spacing w:val="4"/>
              </w:rPr>
              <w:t xml:space="preserve"> </w:t>
            </w:r>
            <w:r w:rsidRPr="00F87974">
              <w:rPr>
                <w:spacing w:val="-2"/>
              </w:rPr>
              <w:t>у</w:t>
            </w:r>
            <w:r w:rsidRPr="00F87974">
              <w:t>в</w:t>
            </w:r>
            <w:r w:rsidRPr="00F87974">
              <w:rPr>
                <w:spacing w:val="1"/>
              </w:rPr>
              <w:t>л</w:t>
            </w:r>
            <w:r w:rsidRPr="00F87974">
              <w:t>а</w:t>
            </w:r>
            <w:r w:rsidRPr="00F87974">
              <w:rPr>
                <w:spacing w:val="1"/>
              </w:rPr>
              <w:t>ж</w:t>
            </w:r>
            <w:r w:rsidRPr="00F87974">
              <w:t>н</w:t>
            </w:r>
            <w:r w:rsidRPr="00F87974">
              <w:rPr>
                <w:spacing w:val="-3"/>
              </w:rPr>
              <w:t>е</w:t>
            </w:r>
            <w:r w:rsidRPr="00F87974">
              <w:t>н</w:t>
            </w:r>
            <w:r w:rsidRPr="00F87974">
              <w:rPr>
                <w:spacing w:val="-1"/>
              </w:rPr>
              <w:t>и</w:t>
            </w:r>
            <w:r w:rsidRPr="00F87974">
              <w:t>я</w:t>
            </w:r>
            <w:r w:rsidRPr="00F87974">
              <w:rPr>
                <w:spacing w:val="4"/>
              </w:rPr>
              <w:t xml:space="preserve"> </w:t>
            </w:r>
            <w:r w:rsidRPr="00F87974">
              <w:t>воз</w:t>
            </w:r>
            <w:r w:rsidRPr="00F87974">
              <w:rPr>
                <w:spacing w:val="1"/>
              </w:rPr>
              <w:t>д</w:t>
            </w:r>
            <w:r w:rsidRPr="00F87974">
              <w:rPr>
                <w:spacing w:val="-2"/>
              </w:rPr>
              <w:t>ух</w:t>
            </w:r>
            <w:r w:rsidRPr="00F87974">
              <w:t>а</w:t>
            </w:r>
            <w:r w:rsidRPr="00F87974">
              <w:rPr>
                <w:spacing w:val="3"/>
              </w:rPr>
              <w:t xml:space="preserve"> </w:t>
            </w:r>
            <w:r w:rsidRPr="00F87974">
              <w:t xml:space="preserve">в приточных установках используются паровые генераторы. </w:t>
            </w:r>
          </w:p>
          <w:p w:rsidR="00111EC5" w:rsidRDefault="00111EC5" w:rsidP="002F05C6">
            <w:pPr>
              <w:jc w:val="both"/>
            </w:pPr>
            <w:r w:rsidRPr="00F87974">
              <w:t xml:space="preserve">Воздуховоды систем вентиляции принять металлические. </w:t>
            </w:r>
          </w:p>
          <w:p w:rsidR="00111EC5" w:rsidRDefault="00111EC5" w:rsidP="002F05C6">
            <w:pPr>
              <w:jc w:val="both"/>
            </w:pPr>
            <w:r w:rsidRPr="00F87974">
              <w:t>Проектом предусмотреть два режима работы приточно-вытяжных установок: рабочий и экономный.</w:t>
            </w:r>
          </w:p>
          <w:p w:rsidR="00111EC5" w:rsidRDefault="00111EC5" w:rsidP="002F05C6">
            <w:pPr>
              <w:contextualSpacing/>
              <w:jc w:val="both"/>
            </w:pPr>
            <w:r w:rsidRPr="00F87974">
              <w:t>Систему теплоснабжения вентиляционных установок предусмотреть по независимой схеме с качественным регулированием температуры теплоносителя. В качестве теплоносителя для системы отопления предусмотреть воду с параметрами 90</w:t>
            </w:r>
            <w:proofErr w:type="gramStart"/>
            <w:r w:rsidRPr="00F87974">
              <w:t>°С</w:t>
            </w:r>
            <w:proofErr w:type="gramEnd"/>
            <w:r w:rsidRPr="00F87974">
              <w:t xml:space="preserve"> / 70°С. </w:t>
            </w:r>
          </w:p>
          <w:p w:rsidR="00111EC5" w:rsidRDefault="00111EC5" w:rsidP="002F05C6">
            <w:pPr>
              <w:contextualSpacing/>
              <w:jc w:val="both"/>
              <w:rPr>
                <w:color w:val="548DD4" w:themeColor="text2" w:themeTint="99"/>
                <w:highlight w:val="yellow"/>
              </w:rPr>
            </w:pPr>
            <w:r w:rsidRPr="00F87974">
              <w:t xml:space="preserve">Принятые решения по вентиляции и кондиционированию воздуха производственных помещений должны соответствовать серии стандартов ГОСТ </w:t>
            </w:r>
            <w:proofErr w:type="gramStart"/>
            <w:r w:rsidRPr="00F87974">
              <w:t>Р</w:t>
            </w:r>
            <w:proofErr w:type="gramEnd"/>
            <w:r w:rsidRPr="00F87974">
              <w:t xml:space="preserve"> ИСО 14644 и иной нормативной документации, действующей на территории Российской Федерации в области создания комплексов Чистых производственных помещений для фармацевтической промышленности.</w:t>
            </w:r>
          </w:p>
        </w:tc>
      </w:tr>
      <w:tr w:rsidR="00111EC5" w:rsidRPr="00D13EE1" w:rsidTr="002F05C6">
        <w:tc>
          <w:tcPr>
            <w:tcW w:w="1030" w:type="dxa"/>
          </w:tcPr>
          <w:p w:rsidR="00111EC5" w:rsidRPr="00D13EE1" w:rsidRDefault="00111EC5" w:rsidP="002F05C6">
            <w:r w:rsidRPr="00F87974">
              <w:lastRenderedPageBreak/>
              <w:t>24.1.3.</w:t>
            </w:r>
          </w:p>
        </w:tc>
        <w:tc>
          <w:tcPr>
            <w:tcW w:w="3473" w:type="dxa"/>
          </w:tcPr>
          <w:p w:rsidR="00111EC5" w:rsidRDefault="00111EC5" w:rsidP="002F05C6">
            <w:r w:rsidRPr="00F87974">
              <w:t>Водопровод</w:t>
            </w:r>
          </w:p>
        </w:tc>
        <w:tc>
          <w:tcPr>
            <w:tcW w:w="5703" w:type="dxa"/>
          </w:tcPr>
          <w:p w:rsidR="00111EC5" w:rsidRDefault="00111EC5" w:rsidP="002F05C6">
            <w:pPr>
              <w:jc w:val="both"/>
              <w:rPr>
                <w:color w:val="548DD4" w:themeColor="text2" w:themeTint="99"/>
                <w:highlight w:val="yellow"/>
              </w:rPr>
            </w:pPr>
            <w:r w:rsidRPr="00F87974">
              <w:t xml:space="preserve">Проектом предусмотреть противопожарный водопровод, магистральные сети ХВС из оцинкованных </w:t>
            </w:r>
            <w:proofErr w:type="spellStart"/>
            <w:r w:rsidRPr="00F87974">
              <w:t>водогазопроводных</w:t>
            </w:r>
            <w:proofErr w:type="spellEnd"/>
            <w:r w:rsidRPr="00F87974">
              <w:t xml:space="preserve"> труб.</w:t>
            </w:r>
          </w:p>
        </w:tc>
      </w:tr>
      <w:tr w:rsidR="00111EC5" w:rsidRPr="00D13EE1" w:rsidTr="002F05C6">
        <w:tc>
          <w:tcPr>
            <w:tcW w:w="1030" w:type="dxa"/>
          </w:tcPr>
          <w:p w:rsidR="00111EC5" w:rsidRPr="00D13EE1" w:rsidRDefault="00111EC5" w:rsidP="002F05C6">
            <w:r w:rsidRPr="00F87974">
              <w:t>24.1.4.</w:t>
            </w:r>
          </w:p>
        </w:tc>
        <w:tc>
          <w:tcPr>
            <w:tcW w:w="3473" w:type="dxa"/>
          </w:tcPr>
          <w:p w:rsidR="00111EC5" w:rsidRDefault="00111EC5" w:rsidP="002F05C6">
            <w:r w:rsidRPr="00F87974">
              <w:t>Канализация</w:t>
            </w:r>
          </w:p>
        </w:tc>
        <w:tc>
          <w:tcPr>
            <w:tcW w:w="5703" w:type="dxa"/>
          </w:tcPr>
          <w:p w:rsidR="00111EC5" w:rsidRDefault="00111EC5" w:rsidP="002F05C6">
            <w:pPr>
              <w:contextualSpacing/>
              <w:jc w:val="both"/>
            </w:pPr>
            <w:r w:rsidRPr="00F87974">
              <w:t xml:space="preserve">При проектировании предусмотреть следующие системы внутренней самотёчной канализации: </w:t>
            </w:r>
          </w:p>
          <w:p w:rsidR="00111EC5" w:rsidRDefault="00111EC5" w:rsidP="002F05C6">
            <w:pPr>
              <w:contextualSpacing/>
              <w:jc w:val="both"/>
            </w:pPr>
            <w:r w:rsidRPr="00F87974">
              <w:t xml:space="preserve">- производственная; </w:t>
            </w:r>
          </w:p>
          <w:p w:rsidR="00111EC5" w:rsidRDefault="00111EC5" w:rsidP="002F05C6">
            <w:pPr>
              <w:contextualSpacing/>
              <w:jc w:val="both"/>
            </w:pPr>
            <w:r w:rsidRPr="00F87974">
              <w:t xml:space="preserve">- хозяйственно-бытовая. </w:t>
            </w:r>
          </w:p>
          <w:p w:rsidR="00111EC5" w:rsidRDefault="00111EC5" w:rsidP="002F05C6">
            <w:pPr>
              <w:contextualSpacing/>
              <w:jc w:val="both"/>
              <w:rPr>
                <w:color w:val="548DD4" w:themeColor="text2" w:themeTint="99"/>
                <w:highlight w:val="yellow"/>
              </w:rPr>
            </w:pPr>
            <w:r w:rsidRPr="00F87974">
              <w:t xml:space="preserve">Проектируемую сеть внутренней хозяйственно-бытовой канализации выполнить из полипропиленовых труб. Проектируемую сеть производственной канализации выполнить из </w:t>
            </w:r>
            <w:r w:rsidRPr="00F87974">
              <w:lastRenderedPageBreak/>
              <w:t xml:space="preserve">нержавеющей стали. Выпуски производственной и хозяйственно-бытовой канализации предусмотреть существующие. Сброс в канализацию – 100% от водопотребления. </w:t>
            </w:r>
          </w:p>
        </w:tc>
      </w:tr>
      <w:tr w:rsidR="00111EC5" w:rsidRPr="00D13EE1" w:rsidTr="002F05C6">
        <w:tc>
          <w:tcPr>
            <w:tcW w:w="1030" w:type="dxa"/>
          </w:tcPr>
          <w:p w:rsidR="00111EC5" w:rsidRPr="00D13EE1" w:rsidRDefault="00111EC5" w:rsidP="002F05C6">
            <w:r w:rsidRPr="00F87974">
              <w:lastRenderedPageBreak/>
              <w:t>24.1.5.</w:t>
            </w:r>
          </w:p>
        </w:tc>
        <w:tc>
          <w:tcPr>
            <w:tcW w:w="3473" w:type="dxa"/>
          </w:tcPr>
          <w:p w:rsidR="00111EC5" w:rsidRDefault="00111EC5" w:rsidP="002F05C6">
            <w:r w:rsidRPr="00F87974">
              <w:t>Электроснабжение</w:t>
            </w:r>
          </w:p>
        </w:tc>
        <w:tc>
          <w:tcPr>
            <w:tcW w:w="5703" w:type="dxa"/>
          </w:tcPr>
          <w:p w:rsidR="00111EC5" w:rsidRDefault="00111EC5" w:rsidP="002F05C6">
            <w:pPr>
              <w:contextualSpacing/>
              <w:jc w:val="both"/>
              <w:rPr>
                <w:rFonts w:eastAsia="Calibri"/>
                <w:lang w:eastAsia="en-US"/>
              </w:rPr>
            </w:pPr>
            <w:r w:rsidRPr="00F87974">
              <w:rPr>
                <w:rFonts w:eastAsia="Calibri"/>
                <w:lang w:eastAsia="en-US"/>
              </w:rPr>
              <w:t xml:space="preserve">Вводные щиты запроектировать поэтажно, место установки определить проектом. </w:t>
            </w:r>
          </w:p>
          <w:p w:rsidR="00111EC5" w:rsidRDefault="00111EC5" w:rsidP="002F05C6">
            <w:pPr>
              <w:contextualSpacing/>
              <w:jc w:val="both"/>
              <w:rPr>
                <w:rFonts w:eastAsia="Calibri"/>
                <w:lang w:eastAsia="en-US"/>
              </w:rPr>
            </w:pPr>
            <w:r w:rsidRPr="00F87974">
              <w:rPr>
                <w:rFonts w:eastAsia="Calibri"/>
                <w:lang w:eastAsia="en-US"/>
              </w:rPr>
              <w:t xml:space="preserve">Проектом определить: распределительную и групповую сеть здания. </w:t>
            </w:r>
          </w:p>
          <w:p w:rsidR="00111EC5" w:rsidRDefault="00111EC5" w:rsidP="002F05C6">
            <w:pPr>
              <w:contextualSpacing/>
              <w:jc w:val="both"/>
              <w:rPr>
                <w:rFonts w:eastAsia="Calibri"/>
                <w:lang w:eastAsia="en-US"/>
              </w:rPr>
            </w:pPr>
            <w:r w:rsidRPr="00F87974">
              <w:rPr>
                <w:rFonts w:eastAsia="Calibri"/>
                <w:lang w:eastAsia="en-US"/>
              </w:rPr>
              <w:t xml:space="preserve">Тип системы заземления – </w:t>
            </w:r>
            <w:r w:rsidRPr="00F87974">
              <w:rPr>
                <w:rFonts w:eastAsia="Calibri"/>
                <w:lang w:val="en-US" w:eastAsia="en-US"/>
              </w:rPr>
              <w:t>TN</w:t>
            </w:r>
            <w:r w:rsidRPr="00F87974">
              <w:rPr>
                <w:rFonts w:eastAsia="Calibri"/>
                <w:lang w:eastAsia="en-US"/>
              </w:rPr>
              <w:t>-</w:t>
            </w:r>
            <w:r w:rsidRPr="00F87974">
              <w:rPr>
                <w:rFonts w:eastAsia="Calibri"/>
                <w:lang w:val="en-US" w:eastAsia="en-US"/>
              </w:rPr>
              <w:t>C</w:t>
            </w:r>
            <w:r w:rsidRPr="00F87974">
              <w:rPr>
                <w:rFonts w:eastAsia="Calibri"/>
                <w:lang w:eastAsia="en-US"/>
              </w:rPr>
              <w:t>-</w:t>
            </w:r>
            <w:r w:rsidRPr="00F87974">
              <w:rPr>
                <w:rFonts w:eastAsia="Calibri"/>
                <w:lang w:val="en-US" w:eastAsia="en-US"/>
              </w:rPr>
              <w:t>S</w:t>
            </w:r>
            <w:r w:rsidRPr="00F87974">
              <w:rPr>
                <w:rFonts w:eastAsia="Calibri"/>
                <w:lang w:eastAsia="en-US"/>
              </w:rPr>
              <w:t xml:space="preserve">(точка разделения нулей шина РЕ ВРУ). </w:t>
            </w:r>
          </w:p>
          <w:p w:rsidR="00111EC5" w:rsidRDefault="00111EC5" w:rsidP="002F05C6">
            <w:pPr>
              <w:contextualSpacing/>
              <w:jc w:val="both"/>
              <w:rPr>
                <w:rFonts w:eastAsia="Calibri"/>
                <w:lang w:eastAsia="en-US"/>
              </w:rPr>
            </w:pPr>
            <w:r w:rsidRPr="00F87974">
              <w:rPr>
                <w:rFonts w:eastAsia="Calibri"/>
                <w:lang w:eastAsia="en-US"/>
              </w:rPr>
              <w:t xml:space="preserve">Тип системы токоведущих проводников – трехфазная </w:t>
            </w:r>
            <w:proofErr w:type="spellStart"/>
            <w:r w:rsidRPr="00F87974">
              <w:rPr>
                <w:rFonts w:eastAsia="Calibri"/>
                <w:lang w:eastAsia="en-US"/>
              </w:rPr>
              <w:t>пятипроводная</w:t>
            </w:r>
            <w:proofErr w:type="spellEnd"/>
            <w:r w:rsidRPr="00F87974">
              <w:rPr>
                <w:rFonts w:eastAsia="Calibri"/>
                <w:lang w:eastAsia="en-US"/>
              </w:rPr>
              <w:t xml:space="preserve">, однофазная </w:t>
            </w:r>
            <w:proofErr w:type="spellStart"/>
            <w:r w:rsidRPr="00F87974">
              <w:rPr>
                <w:rFonts w:eastAsia="Calibri"/>
                <w:lang w:eastAsia="en-US"/>
              </w:rPr>
              <w:t>трехпроводная</w:t>
            </w:r>
            <w:proofErr w:type="spellEnd"/>
            <w:r w:rsidRPr="00F87974">
              <w:rPr>
                <w:rFonts w:eastAsia="Calibri"/>
                <w:lang w:eastAsia="en-US"/>
              </w:rPr>
              <w:t xml:space="preserve">. </w:t>
            </w:r>
          </w:p>
          <w:p w:rsidR="00111EC5" w:rsidRDefault="00111EC5" w:rsidP="002F05C6">
            <w:pPr>
              <w:contextualSpacing/>
              <w:jc w:val="both"/>
              <w:rPr>
                <w:rFonts w:eastAsia="Calibri"/>
                <w:lang w:eastAsia="en-US"/>
              </w:rPr>
            </w:pPr>
            <w:r w:rsidRPr="00F87974">
              <w:rPr>
                <w:rFonts w:eastAsia="Calibri"/>
                <w:lang w:eastAsia="en-US"/>
              </w:rPr>
              <w:t xml:space="preserve">Марку, тип, сечение кабельной продукции определить проектом, с проведением расчетов по длительно допустимым токовым нагрузкам и потерям напряжения. Трассы и способ прокладки определить проектом. </w:t>
            </w:r>
          </w:p>
          <w:p w:rsidR="00111EC5" w:rsidRDefault="00111EC5" w:rsidP="002F05C6">
            <w:pPr>
              <w:contextualSpacing/>
              <w:jc w:val="both"/>
              <w:rPr>
                <w:rFonts w:eastAsia="Calibri"/>
                <w:lang w:eastAsia="en-US"/>
              </w:rPr>
            </w:pPr>
            <w:r w:rsidRPr="00F87974">
              <w:rPr>
                <w:rFonts w:eastAsia="Calibri"/>
                <w:lang w:eastAsia="en-US"/>
              </w:rPr>
              <w:t xml:space="preserve">При подключении потребителей к коммутационным аппаратам </w:t>
            </w:r>
            <w:proofErr w:type="gramStart"/>
            <w:r w:rsidRPr="00F87974">
              <w:rPr>
                <w:rFonts w:eastAsia="Calibri"/>
                <w:lang w:eastAsia="en-US"/>
              </w:rPr>
              <w:t>в ВРУ</w:t>
            </w:r>
            <w:proofErr w:type="gramEnd"/>
            <w:r w:rsidRPr="00F87974">
              <w:rPr>
                <w:rFonts w:eastAsia="Calibri"/>
                <w:lang w:eastAsia="en-US"/>
              </w:rPr>
              <w:t xml:space="preserve"> обеспечить равномерное распределение нагрузки по фазам. </w:t>
            </w:r>
          </w:p>
          <w:p w:rsidR="00111EC5" w:rsidRDefault="00111EC5" w:rsidP="002F05C6">
            <w:pPr>
              <w:contextualSpacing/>
              <w:jc w:val="both"/>
              <w:rPr>
                <w:rFonts w:eastAsia="Calibri"/>
                <w:lang w:eastAsia="en-US"/>
              </w:rPr>
            </w:pPr>
            <w:r w:rsidRPr="00F87974">
              <w:rPr>
                <w:rFonts w:eastAsia="Calibri"/>
                <w:lang w:eastAsia="en-US"/>
              </w:rPr>
              <w:t xml:space="preserve">Групповые щиты </w:t>
            </w:r>
            <w:proofErr w:type="spellStart"/>
            <w:r w:rsidRPr="00F87974">
              <w:rPr>
                <w:rFonts w:eastAsia="Calibri"/>
                <w:lang w:eastAsia="en-US"/>
              </w:rPr>
              <w:t>электропотребителей</w:t>
            </w:r>
            <w:proofErr w:type="spellEnd"/>
            <w:r w:rsidRPr="00F87974">
              <w:rPr>
                <w:rFonts w:eastAsia="Calibri"/>
                <w:lang w:eastAsia="en-US"/>
              </w:rPr>
              <w:t xml:space="preserve"> укомплектовать коммутационными аппаратами с защитой от перегрузок на вводе в щит и на отходящих линиях к потребителям. </w:t>
            </w:r>
          </w:p>
          <w:p w:rsidR="00111EC5" w:rsidRDefault="00111EC5" w:rsidP="002F05C6">
            <w:pPr>
              <w:contextualSpacing/>
              <w:jc w:val="both"/>
              <w:rPr>
                <w:rFonts w:eastAsia="Calibri"/>
                <w:lang w:eastAsia="en-US"/>
              </w:rPr>
            </w:pPr>
            <w:r w:rsidRPr="00F87974">
              <w:rPr>
                <w:rFonts w:eastAsia="Calibri"/>
                <w:lang w:eastAsia="en-US"/>
              </w:rPr>
              <w:t xml:space="preserve">В качестве щитового оборудования применить продукцию фирмы </w:t>
            </w:r>
            <w:r w:rsidRPr="00F87974">
              <w:rPr>
                <w:rFonts w:eastAsia="Calibri"/>
                <w:lang w:val="en-US" w:eastAsia="en-US"/>
              </w:rPr>
              <w:t>ABB</w:t>
            </w:r>
            <w:r w:rsidRPr="00F87974">
              <w:rPr>
                <w:rFonts w:eastAsia="Calibri"/>
                <w:lang w:eastAsia="en-US"/>
              </w:rPr>
              <w:t xml:space="preserve"> или аналогичную продукцию с соответствующими техническими характеристиками и качества. </w:t>
            </w:r>
          </w:p>
          <w:p w:rsidR="00111EC5" w:rsidRDefault="00111EC5" w:rsidP="002F05C6">
            <w:pPr>
              <w:contextualSpacing/>
              <w:jc w:val="both"/>
              <w:rPr>
                <w:rFonts w:eastAsia="Calibri"/>
                <w:lang w:eastAsia="en-US"/>
              </w:rPr>
            </w:pPr>
            <w:r w:rsidRPr="00F87974">
              <w:rPr>
                <w:rFonts w:eastAsia="Calibri"/>
                <w:lang w:eastAsia="en-US"/>
              </w:rPr>
              <w:t xml:space="preserve">Для обеспечения </w:t>
            </w:r>
            <w:proofErr w:type="spellStart"/>
            <w:r w:rsidRPr="00F87974">
              <w:rPr>
                <w:rFonts w:eastAsia="Calibri"/>
                <w:lang w:eastAsia="en-US"/>
              </w:rPr>
              <w:t>электробезопасности</w:t>
            </w:r>
            <w:proofErr w:type="spellEnd"/>
            <w:r w:rsidRPr="00F87974">
              <w:rPr>
                <w:rFonts w:eastAsia="Calibri"/>
                <w:lang w:eastAsia="en-US"/>
              </w:rPr>
              <w:t xml:space="preserve"> на отходящих линиях розеточной сети установить устройства защитного отключения. </w:t>
            </w:r>
          </w:p>
          <w:p w:rsidR="00111EC5" w:rsidRDefault="00111EC5" w:rsidP="002F05C6">
            <w:pPr>
              <w:contextualSpacing/>
              <w:jc w:val="both"/>
              <w:rPr>
                <w:rFonts w:eastAsia="Calibri"/>
                <w:lang w:eastAsia="en-US"/>
              </w:rPr>
            </w:pPr>
            <w:r w:rsidRPr="00F87974">
              <w:rPr>
                <w:rFonts w:eastAsia="Calibri"/>
                <w:lang w:eastAsia="en-US"/>
              </w:rPr>
              <w:t xml:space="preserve">Расчёт освещения выполнить согласно нормам в зависимости от типа помещений. </w:t>
            </w:r>
          </w:p>
          <w:p w:rsidR="00111EC5" w:rsidRDefault="00111EC5" w:rsidP="002F05C6">
            <w:pPr>
              <w:contextualSpacing/>
              <w:jc w:val="both"/>
              <w:rPr>
                <w:highlight w:val="yellow"/>
              </w:rPr>
            </w:pPr>
            <w:r w:rsidRPr="00F87974">
              <w:rPr>
                <w:rFonts w:eastAsia="Calibri"/>
                <w:lang w:eastAsia="en-US"/>
              </w:rPr>
              <w:t>Типы светильников выбрать в соответствии с классом чистоты помещений</w:t>
            </w:r>
            <w:proofErr w:type="gramStart"/>
            <w:r w:rsidRPr="00F87974">
              <w:rPr>
                <w:rFonts w:eastAsia="Calibri"/>
                <w:lang w:eastAsia="en-US"/>
              </w:rPr>
              <w:t>.(</w:t>
            </w:r>
            <w:proofErr w:type="gramEnd"/>
            <w:r w:rsidRPr="00F87974">
              <w:rPr>
                <w:rFonts w:eastAsia="Calibri"/>
                <w:lang w:eastAsia="en-US"/>
              </w:rPr>
              <w:t>предпочтительно светодиодные).</w:t>
            </w:r>
          </w:p>
        </w:tc>
      </w:tr>
      <w:tr w:rsidR="00111EC5" w:rsidRPr="00D13EE1" w:rsidTr="002F05C6">
        <w:tc>
          <w:tcPr>
            <w:tcW w:w="1030" w:type="dxa"/>
          </w:tcPr>
          <w:p w:rsidR="00111EC5" w:rsidRPr="00D13EE1" w:rsidRDefault="00111EC5" w:rsidP="002F05C6">
            <w:r w:rsidRPr="00F87974">
              <w:t>24.1.6.</w:t>
            </w:r>
          </w:p>
        </w:tc>
        <w:tc>
          <w:tcPr>
            <w:tcW w:w="3473" w:type="dxa"/>
          </w:tcPr>
          <w:p w:rsidR="00111EC5" w:rsidRDefault="00111EC5" w:rsidP="002F05C6">
            <w:r w:rsidRPr="00F87974">
              <w:t>Телефонизация</w:t>
            </w:r>
          </w:p>
        </w:tc>
        <w:tc>
          <w:tcPr>
            <w:tcW w:w="5703" w:type="dxa"/>
          </w:tcPr>
          <w:p w:rsidR="00111EC5" w:rsidRDefault="00111EC5" w:rsidP="002F05C6">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2F05C6">
            <w:r w:rsidRPr="00F87974">
              <w:t>24.1.7.</w:t>
            </w:r>
          </w:p>
        </w:tc>
        <w:tc>
          <w:tcPr>
            <w:tcW w:w="3473" w:type="dxa"/>
          </w:tcPr>
          <w:p w:rsidR="00111EC5" w:rsidRDefault="00111EC5" w:rsidP="002F05C6">
            <w:r w:rsidRPr="00F87974">
              <w:t>Радиофикация</w:t>
            </w:r>
          </w:p>
        </w:tc>
        <w:tc>
          <w:tcPr>
            <w:tcW w:w="5703" w:type="dxa"/>
          </w:tcPr>
          <w:p w:rsidR="00111EC5" w:rsidRDefault="00111EC5" w:rsidP="002F05C6">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2F05C6">
            <w:r w:rsidRPr="00F87974">
              <w:t>24.1.8.</w:t>
            </w:r>
          </w:p>
        </w:tc>
        <w:tc>
          <w:tcPr>
            <w:tcW w:w="3473" w:type="dxa"/>
          </w:tcPr>
          <w:p w:rsidR="00111EC5" w:rsidRDefault="00111EC5" w:rsidP="002F05C6">
            <w:r w:rsidRPr="00F87974">
              <w:t>Информационно-телекоммуникационная сеть "Интернет"</w:t>
            </w:r>
          </w:p>
        </w:tc>
        <w:tc>
          <w:tcPr>
            <w:tcW w:w="5703" w:type="dxa"/>
          </w:tcPr>
          <w:p w:rsidR="00111EC5" w:rsidRDefault="00111EC5" w:rsidP="002F05C6">
            <w:pPr>
              <w:jc w:val="both"/>
              <w:rPr>
                <w:highlight w:val="yellow"/>
              </w:rPr>
            </w:pPr>
            <w:r w:rsidRPr="00F87974">
              <w:t>Предусмотреть создание структурированной кабельной системы передачи данных как основы для объединения информационных сервисов (телефон, сети системы безопасности, системы контроля и управления доступом, видеонаблюдение и т.д.).</w:t>
            </w:r>
          </w:p>
        </w:tc>
      </w:tr>
      <w:tr w:rsidR="00111EC5" w:rsidRPr="00D13EE1" w:rsidTr="002F05C6">
        <w:tc>
          <w:tcPr>
            <w:tcW w:w="1030" w:type="dxa"/>
          </w:tcPr>
          <w:p w:rsidR="00111EC5" w:rsidRPr="00D13EE1" w:rsidRDefault="00111EC5" w:rsidP="002F05C6">
            <w:r w:rsidRPr="00F87974">
              <w:t>24.1.9.</w:t>
            </w:r>
          </w:p>
        </w:tc>
        <w:tc>
          <w:tcPr>
            <w:tcW w:w="3473" w:type="dxa"/>
          </w:tcPr>
          <w:p w:rsidR="00111EC5" w:rsidRDefault="00111EC5" w:rsidP="002F05C6">
            <w:r w:rsidRPr="00F87974">
              <w:t>Телевидение</w:t>
            </w:r>
          </w:p>
        </w:tc>
        <w:tc>
          <w:tcPr>
            <w:tcW w:w="5703" w:type="dxa"/>
          </w:tcPr>
          <w:p w:rsidR="00111EC5" w:rsidRDefault="00111EC5" w:rsidP="002F05C6">
            <w:pPr>
              <w:jc w:val="both"/>
              <w:rPr>
                <w:highlight w:val="yellow"/>
              </w:rPr>
            </w:pPr>
            <w:r w:rsidRPr="00F87974">
              <w:t>Не требуется</w:t>
            </w:r>
          </w:p>
        </w:tc>
      </w:tr>
      <w:tr w:rsidR="00111EC5" w:rsidRPr="00D13EE1" w:rsidTr="002F05C6">
        <w:tc>
          <w:tcPr>
            <w:tcW w:w="1030" w:type="dxa"/>
          </w:tcPr>
          <w:p w:rsidR="00111EC5" w:rsidRPr="00D13EE1" w:rsidRDefault="00111EC5" w:rsidP="002F05C6">
            <w:r w:rsidRPr="00F87974">
              <w:t>24.1.10.</w:t>
            </w:r>
          </w:p>
        </w:tc>
        <w:tc>
          <w:tcPr>
            <w:tcW w:w="3473" w:type="dxa"/>
          </w:tcPr>
          <w:p w:rsidR="00111EC5" w:rsidRDefault="00111EC5" w:rsidP="002F05C6">
            <w:r w:rsidRPr="00F87974">
              <w:t>Газификация</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24.1.11.</w:t>
            </w:r>
          </w:p>
        </w:tc>
        <w:tc>
          <w:tcPr>
            <w:tcW w:w="3473" w:type="dxa"/>
          </w:tcPr>
          <w:p w:rsidR="00111EC5" w:rsidRDefault="00111EC5" w:rsidP="002F05C6">
            <w:r w:rsidRPr="00F87974">
              <w:t>Автоматизация и диспетчеризация</w:t>
            </w:r>
          </w:p>
        </w:tc>
        <w:tc>
          <w:tcPr>
            <w:tcW w:w="5703" w:type="dxa"/>
          </w:tcPr>
          <w:p w:rsidR="00111EC5" w:rsidRDefault="00111EC5" w:rsidP="002F05C6">
            <w:pPr>
              <w:jc w:val="both"/>
            </w:pPr>
            <w:r w:rsidRPr="00F87974">
              <w:t>Определить проектом</w:t>
            </w:r>
          </w:p>
        </w:tc>
      </w:tr>
      <w:tr w:rsidR="00111EC5" w:rsidRPr="00D13EE1" w:rsidTr="002F05C6">
        <w:tc>
          <w:tcPr>
            <w:tcW w:w="1030" w:type="dxa"/>
          </w:tcPr>
          <w:p w:rsidR="00111EC5" w:rsidRPr="00D13EE1" w:rsidRDefault="00111EC5" w:rsidP="002F05C6">
            <w:r w:rsidRPr="00F87974">
              <w:t>24.2.</w:t>
            </w:r>
          </w:p>
        </w:tc>
        <w:tc>
          <w:tcPr>
            <w:tcW w:w="3473" w:type="dxa"/>
          </w:tcPr>
          <w:p w:rsidR="00111EC5" w:rsidRDefault="00111EC5" w:rsidP="002F05C6">
            <w:r w:rsidRPr="00F87974">
              <w:t>Требования к наружным сетям инженерно-технического обеспечения, точкам присоединения:</w:t>
            </w:r>
          </w:p>
        </w:tc>
        <w:tc>
          <w:tcPr>
            <w:tcW w:w="5703" w:type="dxa"/>
          </w:tcPr>
          <w:p w:rsidR="00111EC5" w:rsidRDefault="00111EC5" w:rsidP="002F05C6">
            <w:pPr>
              <w:jc w:val="both"/>
              <w:rPr>
                <w:color w:val="548DD4" w:themeColor="text2" w:themeTint="99"/>
                <w:highlight w:val="yellow"/>
              </w:rPr>
            </w:pPr>
            <w:r w:rsidRPr="00F87974">
              <w:t>При разработке проектных решений учитывать Перечень инженерного оборудования приобретенного Заказчиком.</w:t>
            </w:r>
          </w:p>
        </w:tc>
      </w:tr>
      <w:tr w:rsidR="00111EC5" w:rsidRPr="00D13EE1" w:rsidTr="002F05C6">
        <w:tc>
          <w:tcPr>
            <w:tcW w:w="1030" w:type="dxa"/>
          </w:tcPr>
          <w:p w:rsidR="00111EC5" w:rsidRPr="00D13EE1" w:rsidRDefault="00111EC5" w:rsidP="002F05C6">
            <w:r w:rsidRPr="00F87974">
              <w:t>24.2.1.</w:t>
            </w:r>
          </w:p>
        </w:tc>
        <w:tc>
          <w:tcPr>
            <w:tcW w:w="3473" w:type="dxa"/>
          </w:tcPr>
          <w:p w:rsidR="00111EC5" w:rsidRDefault="00111EC5" w:rsidP="002F05C6">
            <w:r w:rsidRPr="00F87974">
              <w:t>Водоснабжение</w:t>
            </w:r>
          </w:p>
        </w:tc>
        <w:tc>
          <w:tcPr>
            <w:tcW w:w="5703" w:type="dxa"/>
          </w:tcPr>
          <w:p w:rsidR="00111EC5" w:rsidRDefault="00111EC5" w:rsidP="002F05C6">
            <w:pPr>
              <w:jc w:val="both"/>
              <w:rPr>
                <w:color w:val="548DD4" w:themeColor="text2" w:themeTint="99"/>
                <w:highlight w:val="yellow"/>
              </w:rPr>
            </w:pPr>
            <w:r w:rsidRPr="00F87974">
              <w:t xml:space="preserve">Систему холодного водоснабжения предусмотреть </w:t>
            </w:r>
            <w:r w:rsidRPr="00F87974">
              <w:lastRenderedPageBreak/>
              <w:t>от сети АО «</w:t>
            </w:r>
            <w:proofErr w:type="spellStart"/>
            <w:r w:rsidRPr="00F87974">
              <w:t>Мосводоканал</w:t>
            </w:r>
            <w:proofErr w:type="spellEnd"/>
            <w:r w:rsidRPr="00F87974">
              <w:t>» в соответствии с ТУ на технологическое присоединение. Подключение предусмотреть с учётом расположения существующих вводов ХВС. Расчётные напор и расходы систем ХВС и противопожарного водоснабжения определить проектом в соответствии с нормативами. На вводах предусмотреть установку приборов учёта расхода воды.</w:t>
            </w:r>
          </w:p>
        </w:tc>
      </w:tr>
      <w:tr w:rsidR="00111EC5" w:rsidRPr="00D13EE1" w:rsidTr="002F05C6">
        <w:tc>
          <w:tcPr>
            <w:tcW w:w="1030" w:type="dxa"/>
          </w:tcPr>
          <w:p w:rsidR="00111EC5" w:rsidRPr="00D13EE1" w:rsidRDefault="00111EC5" w:rsidP="002F05C6">
            <w:r w:rsidRPr="00F87974">
              <w:lastRenderedPageBreak/>
              <w:t>24.2.2.</w:t>
            </w:r>
          </w:p>
        </w:tc>
        <w:tc>
          <w:tcPr>
            <w:tcW w:w="3473" w:type="dxa"/>
          </w:tcPr>
          <w:p w:rsidR="00111EC5" w:rsidRDefault="00111EC5" w:rsidP="002F05C6">
            <w:r w:rsidRPr="00F87974">
              <w:t>Водоотведение</w:t>
            </w:r>
          </w:p>
        </w:tc>
        <w:tc>
          <w:tcPr>
            <w:tcW w:w="5703" w:type="dxa"/>
          </w:tcPr>
          <w:p w:rsidR="00111EC5" w:rsidRDefault="00111EC5" w:rsidP="002F05C6">
            <w:pPr>
              <w:jc w:val="both"/>
              <w:rPr>
                <w:color w:val="548DD4" w:themeColor="text2" w:themeTint="99"/>
                <w:highlight w:val="yellow"/>
              </w:rPr>
            </w:pPr>
            <w:r w:rsidRPr="00F87974">
              <w:t>Предусмотреть подключение к сетям АО «</w:t>
            </w:r>
            <w:proofErr w:type="spellStart"/>
            <w:r w:rsidRPr="00F87974">
              <w:t>Мосводоканал</w:t>
            </w:r>
            <w:proofErr w:type="spellEnd"/>
            <w:r w:rsidRPr="00F87974">
              <w:t>» в соответствии с ТУ на технологическое присоединение. Предусмотреть максимальное использование существующих наружных внутриплощадочных сетей хозяйственно-бытовой канализации. Пропускную способность внутриплощадочных сетей подтвердить расчётом.</w:t>
            </w:r>
          </w:p>
        </w:tc>
      </w:tr>
      <w:tr w:rsidR="00111EC5" w:rsidRPr="00D13EE1" w:rsidTr="002F05C6">
        <w:tc>
          <w:tcPr>
            <w:tcW w:w="1030" w:type="dxa"/>
          </w:tcPr>
          <w:p w:rsidR="00111EC5" w:rsidRPr="00D13EE1" w:rsidRDefault="00111EC5" w:rsidP="002F05C6">
            <w:r w:rsidRPr="00F87974">
              <w:t>24.2.3.</w:t>
            </w:r>
          </w:p>
        </w:tc>
        <w:tc>
          <w:tcPr>
            <w:tcW w:w="3473" w:type="dxa"/>
          </w:tcPr>
          <w:p w:rsidR="00111EC5" w:rsidRDefault="00111EC5" w:rsidP="002F05C6">
            <w:r w:rsidRPr="00F87974">
              <w:t>Теплоснабжение</w:t>
            </w:r>
          </w:p>
        </w:tc>
        <w:tc>
          <w:tcPr>
            <w:tcW w:w="5703" w:type="dxa"/>
          </w:tcPr>
          <w:p w:rsidR="00111EC5" w:rsidRDefault="00111EC5" w:rsidP="002F05C6">
            <w:pPr>
              <w:jc w:val="both"/>
              <w:rPr>
                <w:color w:val="548DD4" w:themeColor="text2" w:themeTint="99"/>
                <w:highlight w:val="yellow"/>
              </w:rPr>
            </w:pPr>
            <w:r w:rsidRPr="00F87974">
              <w:t>Предусмотреть подключение к тепловым сетям ПАО «МОЭК» в соответствии с условиями на подключение. Теплоснабжение инженерных систем  предусмотреть по независимой схеме с качественным регулированием температуры теплоносителя.</w:t>
            </w:r>
          </w:p>
        </w:tc>
      </w:tr>
      <w:tr w:rsidR="00111EC5" w:rsidRPr="00D13EE1" w:rsidTr="002F05C6">
        <w:tc>
          <w:tcPr>
            <w:tcW w:w="1030" w:type="dxa"/>
          </w:tcPr>
          <w:p w:rsidR="00111EC5" w:rsidRPr="00D13EE1" w:rsidRDefault="00111EC5" w:rsidP="002F05C6">
            <w:r w:rsidRPr="00F87974">
              <w:t>24.2.4.</w:t>
            </w:r>
          </w:p>
        </w:tc>
        <w:tc>
          <w:tcPr>
            <w:tcW w:w="3473" w:type="dxa"/>
          </w:tcPr>
          <w:p w:rsidR="00111EC5" w:rsidRDefault="00111EC5" w:rsidP="002F05C6">
            <w:r w:rsidRPr="00F87974">
              <w:t>Электроснабжение</w:t>
            </w:r>
          </w:p>
        </w:tc>
        <w:tc>
          <w:tcPr>
            <w:tcW w:w="5703" w:type="dxa"/>
          </w:tcPr>
          <w:p w:rsidR="00111EC5" w:rsidRDefault="00111EC5" w:rsidP="002F05C6">
            <w:pPr>
              <w:contextualSpacing/>
              <w:jc w:val="both"/>
              <w:rPr>
                <w:highlight w:val="yellow"/>
              </w:rPr>
            </w:pPr>
            <w:r w:rsidRPr="00F87974">
              <w:t xml:space="preserve">Электроснабжение предусмотреть в соответствии с ТУ АО «ОЭК» для присоединения к электрическим сетям. </w:t>
            </w:r>
            <w:r w:rsidRPr="00F87974">
              <w:rPr>
                <w:rFonts w:eastAsia="Calibri"/>
                <w:lang w:eastAsia="en-US"/>
              </w:rPr>
              <w:t>Проектом определить строительство, оборудование и наладку двух новых Трансформаторных Подстанций (ТП</w:t>
            </w:r>
            <w:proofErr w:type="gramStart"/>
            <w:r w:rsidRPr="00F87974">
              <w:rPr>
                <w:rFonts w:eastAsia="Calibri"/>
                <w:lang w:eastAsia="en-US"/>
              </w:rPr>
              <w:t>1</w:t>
            </w:r>
            <w:proofErr w:type="gramEnd"/>
            <w:r w:rsidRPr="00F87974">
              <w:rPr>
                <w:rFonts w:eastAsia="Calibri"/>
                <w:lang w:eastAsia="en-US"/>
              </w:rPr>
              <w:t xml:space="preserve">,ТП2) с АВР по высокой стороне, с трансформаторами мощностью 2х2000кВа номинальным напряжением  20/0,4кВ. схема и группа соединений обмоток треугольник/звезда </w:t>
            </w:r>
            <w:proofErr w:type="spellStart"/>
            <w:r w:rsidRPr="00F87974">
              <w:rPr>
                <w:rFonts w:eastAsia="Calibri"/>
                <w:lang w:eastAsia="en-US"/>
              </w:rPr>
              <w:t>н</w:t>
            </w:r>
            <w:proofErr w:type="spellEnd"/>
            <w:r w:rsidRPr="00F87974">
              <w:rPr>
                <w:rFonts w:eastAsia="Calibri"/>
                <w:lang w:eastAsia="en-US"/>
              </w:rPr>
              <w:t xml:space="preserve">- 11,вид переключений – ПБВ +/- 2х2,5 с 5 </w:t>
            </w:r>
            <w:proofErr w:type="spellStart"/>
            <w:r w:rsidRPr="00F87974">
              <w:rPr>
                <w:rFonts w:eastAsia="Calibri"/>
                <w:lang w:eastAsia="en-US"/>
              </w:rPr>
              <w:t>анцапфавми</w:t>
            </w:r>
            <w:proofErr w:type="spellEnd"/>
            <w:r w:rsidRPr="00F87974">
              <w:rPr>
                <w:rFonts w:eastAsia="Calibri"/>
                <w:lang w:eastAsia="en-US"/>
              </w:rPr>
              <w:t xml:space="preserve">. </w:t>
            </w:r>
          </w:p>
        </w:tc>
      </w:tr>
      <w:tr w:rsidR="00111EC5" w:rsidRPr="00D13EE1" w:rsidTr="002F05C6">
        <w:tc>
          <w:tcPr>
            <w:tcW w:w="1030" w:type="dxa"/>
          </w:tcPr>
          <w:p w:rsidR="00111EC5" w:rsidRPr="00D13EE1" w:rsidRDefault="00111EC5" w:rsidP="002F05C6">
            <w:r w:rsidRPr="00F87974">
              <w:t>24.2.5.</w:t>
            </w:r>
          </w:p>
        </w:tc>
        <w:tc>
          <w:tcPr>
            <w:tcW w:w="3473" w:type="dxa"/>
          </w:tcPr>
          <w:p w:rsidR="00111EC5" w:rsidRDefault="00111EC5" w:rsidP="002F05C6">
            <w:r w:rsidRPr="00F87974">
              <w:t>Телефонизация</w:t>
            </w:r>
          </w:p>
        </w:tc>
        <w:tc>
          <w:tcPr>
            <w:tcW w:w="5703" w:type="dxa"/>
          </w:tcPr>
          <w:p w:rsidR="00111EC5" w:rsidRDefault="00111EC5" w:rsidP="002F05C6">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2F05C6">
            <w:r w:rsidRPr="00F87974">
              <w:t>24.2.6.</w:t>
            </w:r>
          </w:p>
        </w:tc>
        <w:tc>
          <w:tcPr>
            <w:tcW w:w="3473" w:type="dxa"/>
          </w:tcPr>
          <w:p w:rsidR="00111EC5" w:rsidRDefault="00111EC5" w:rsidP="002F05C6">
            <w:r w:rsidRPr="00F87974">
              <w:t>Радиофикация</w:t>
            </w:r>
          </w:p>
        </w:tc>
        <w:tc>
          <w:tcPr>
            <w:tcW w:w="5703" w:type="dxa"/>
          </w:tcPr>
          <w:p w:rsidR="00111EC5" w:rsidRDefault="00111EC5" w:rsidP="002F05C6">
            <w:pPr>
              <w:jc w:val="both"/>
              <w:rPr>
                <w:highlight w:val="yellow"/>
              </w:rPr>
            </w:pPr>
            <w:r w:rsidRPr="00F87974">
              <w:t>Определить проектом</w:t>
            </w:r>
          </w:p>
        </w:tc>
      </w:tr>
      <w:tr w:rsidR="00111EC5" w:rsidRPr="00D13EE1" w:rsidTr="002F05C6">
        <w:tc>
          <w:tcPr>
            <w:tcW w:w="1030" w:type="dxa"/>
          </w:tcPr>
          <w:p w:rsidR="00111EC5" w:rsidRPr="00D13EE1" w:rsidRDefault="00111EC5" w:rsidP="002F05C6">
            <w:r w:rsidRPr="00F87974">
              <w:t>24.2.7.</w:t>
            </w:r>
          </w:p>
        </w:tc>
        <w:tc>
          <w:tcPr>
            <w:tcW w:w="3473" w:type="dxa"/>
          </w:tcPr>
          <w:p w:rsidR="00111EC5" w:rsidRDefault="00111EC5" w:rsidP="002F05C6">
            <w:r w:rsidRPr="00F87974">
              <w:t>Информационно-телекоммуникационная сеть "Интернет"</w:t>
            </w:r>
          </w:p>
        </w:tc>
        <w:tc>
          <w:tcPr>
            <w:tcW w:w="5703" w:type="dxa"/>
          </w:tcPr>
          <w:p w:rsidR="00111EC5" w:rsidRDefault="00111EC5" w:rsidP="002F05C6">
            <w:pPr>
              <w:tabs>
                <w:tab w:val="left" w:pos="-35"/>
              </w:tabs>
              <w:jc w:val="both"/>
              <w:rPr>
                <w:color w:val="548DD4" w:themeColor="text2" w:themeTint="99"/>
                <w:highlight w:val="yellow"/>
              </w:rPr>
            </w:pPr>
            <w:r w:rsidRPr="00F87974">
              <w:t xml:space="preserve">Предусмотреть обмен данными в сети предприятия, обеспечение надежных каналов связи в пределах </w:t>
            </w:r>
            <w:proofErr w:type="spellStart"/>
            <w:r w:rsidRPr="00F87974">
              <w:t>кампусной</w:t>
            </w:r>
            <w:proofErr w:type="spellEnd"/>
            <w:r w:rsidRPr="00F87974">
              <w:t xml:space="preserve"> сети, обеспечение систем безопасности и иных информационных сервисов.</w:t>
            </w:r>
          </w:p>
        </w:tc>
      </w:tr>
      <w:tr w:rsidR="00111EC5" w:rsidRPr="00D13EE1" w:rsidTr="002F05C6">
        <w:tc>
          <w:tcPr>
            <w:tcW w:w="1030" w:type="dxa"/>
          </w:tcPr>
          <w:p w:rsidR="00111EC5" w:rsidRPr="00D13EE1" w:rsidRDefault="00111EC5" w:rsidP="002F05C6">
            <w:r w:rsidRPr="00F87974">
              <w:t>24.2.8.</w:t>
            </w:r>
          </w:p>
        </w:tc>
        <w:tc>
          <w:tcPr>
            <w:tcW w:w="3473" w:type="dxa"/>
          </w:tcPr>
          <w:p w:rsidR="00111EC5" w:rsidRDefault="00111EC5" w:rsidP="002F05C6">
            <w:r w:rsidRPr="00F87974">
              <w:t>Телевидение</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24.2.9.</w:t>
            </w:r>
          </w:p>
        </w:tc>
        <w:tc>
          <w:tcPr>
            <w:tcW w:w="3473" w:type="dxa"/>
          </w:tcPr>
          <w:p w:rsidR="00111EC5" w:rsidRDefault="00111EC5" w:rsidP="002F05C6">
            <w:r w:rsidRPr="00F87974">
              <w:t>Газоснабжение</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24.2.10.</w:t>
            </w:r>
          </w:p>
        </w:tc>
        <w:tc>
          <w:tcPr>
            <w:tcW w:w="3473" w:type="dxa"/>
          </w:tcPr>
          <w:p w:rsidR="00111EC5" w:rsidRDefault="00111EC5" w:rsidP="002F05C6">
            <w:r w:rsidRPr="00F87974">
              <w:t>Видеонаблюдение</w:t>
            </w:r>
          </w:p>
        </w:tc>
        <w:tc>
          <w:tcPr>
            <w:tcW w:w="5703" w:type="dxa"/>
          </w:tcPr>
          <w:p w:rsidR="00111EC5" w:rsidRDefault="00111EC5" w:rsidP="002F05C6">
            <w:pPr>
              <w:jc w:val="both"/>
            </w:pPr>
            <w:r w:rsidRPr="00F87974">
              <w:t>Предусмотреть создание системы видеонаблюдения «под ключ»: программное обеспечение «</w:t>
            </w:r>
            <w:r w:rsidRPr="00F87974">
              <w:rPr>
                <w:lang w:val="en-US"/>
              </w:rPr>
              <w:t>ISS</w:t>
            </w:r>
            <w:r w:rsidRPr="00F87974">
              <w:t>», система хранения данных (хранение данных должно обеспечивать срок хранения на привилегированных каналах 6 мес</w:t>
            </w:r>
            <w:r>
              <w:t>.</w:t>
            </w:r>
            <w:r w:rsidRPr="00F87974">
              <w:t xml:space="preserve">, на обычных – 30 дней), четыре рабочих места оператора. Расстановка и количество видеокамер определить после утверждения проекта планировки и предназначения помещений. </w:t>
            </w:r>
          </w:p>
          <w:p w:rsidR="00111EC5" w:rsidRDefault="00111EC5" w:rsidP="002F05C6">
            <w:pPr>
              <w:autoSpaceDE w:val="0"/>
              <w:autoSpaceDN w:val="0"/>
              <w:adjustRightInd w:val="0"/>
              <w:jc w:val="both"/>
            </w:pPr>
            <w:proofErr w:type="gramStart"/>
            <w:r w:rsidRPr="00F87974">
              <w:t xml:space="preserve">Система видеонаблюдения должна соответствовать </w:t>
            </w:r>
            <w:r w:rsidRPr="00F87974">
              <w:rPr>
                <w:iCs/>
              </w:rPr>
              <w:t>«</w:t>
            </w:r>
            <w:hyperlink r:id="rId39" w:history="1">
              <w:r w:rsidRPr="00F87974">
                <w:rPr>
                  <w:iCs/>
                </w:rPr>
                <w:t>Требования</w:t>
              </w:r>
            </w:hyperlink>
            <w:r w:rsidRPr="00F87974">
              <w:rPr>
                <w:iCs/>
              </w:rPr>
              <w:t xml:space="preserve">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r w:rsidRPr="00F87974">
              <w:rPr>
                <w:iCs/>
              </w:rPr>
              <w:lastRenderedPageBreak/>
              <w:t xml:space="preserve">список I перечня наркотических средств, психотропных веществ и их </w:t>
            </w:r>
            <w:proofErr w:type="spellStart"/>
            <w:r w:rsidRPr="00F87974">
              <w:rPr>
                <w:iCs/>
              </w:rPr>
              <w:t>прекурсоров</w:t>
            </w:r>
            <w:proofErr w:type="spellEnd"/>
            <w:r w:rsidRPr="00F87974">
              <w:rPr>
                <w:iCs/>
              </w:rPr>
              <w:t xml:space="preserve">, подлежащих контролю в Российской Федерации, </w:t>
            </w:r>
            <w:proofErr w:type="spellStart"/>
            <w:r w:rsidRPr="00F87974">
              <w:rPr>
                <w:iCs/>
              </w:rPr>
              <w:t>прекурсоров</w:t>
            </w:r>
            <w:proofErr w:type="spellEnd"/>
            <w:r w:rsidRPr="00F87974">
              <w:rPr>
                <w:iCs/>
              </w:rPr>
              <w:t xml:space="preserve">, и (или) культивирование </w:t>
            </w:r>
            <w:proofErr w:type="spellStart"/>
            <w:r w:rsidRPr="00F87974">
              <w:rPr>
                <w:iCs/>
              </w:rPr>
              <w:t>наркосодержащих</w:t>
            </w:r>
            <w:proofErr w:type="spellEnd"/>
            <w:r w:rsidRPr="00F87974">
              <w:rPr>
                <w:iCs/>
              </w:rPr>
              <w:t xml:space="preserve"> растений для использования в научных, учебных целях и в экспертной деятельности», утверждённые</w:t>
            </w:r>
            <w:proofErr w:type="gramEnd"/>
            <w:r w:rsidRPr="00F87974">
              <w:rPr>
                <w:iCs/>
              </w:rPr>
              <w:t xml:space="preserve"> Приказом</w:t>
            </w:r>
            <w:r w:rsidRPr="00F87974">
              <w:t xml:space="preserve"> Федеральной службы войск национальной гвардии Российской Федерации и Министерства внутренних дел Российской Федерации от 9 января 2018 г. N 1/5.</w:t>
            </w:r>
          </w:p>
        </w:tc>
      </w:tr>
      <w:tr w:rsidR="00111EC5" w:rsidRPr="00D13EE1" w:rsidTr="002F05C6">
        <w:tc>
          <w:tcPr>
            <w:tcW w:w="1030" w:type="dxa"/>
          </w:tcPr>
          <w:p w:rsidR="00111EC5" w:rsidRPr="00D13EE1" w:rsidRDefault="00111EC5" w:rsidP="002F05C6">
            <w:r w:rsidRPr="00F87974">
              <w:lastRenderedPageBreak/>
              <w:t>24.2.11.</w:t>
            </w:r>
          </w:p>
        </w:tc>
        <w:tc>
          <w:tcPr>
            <w:tcW w:w="3473" w:type="dxa"/>
          </w:tcPr>
          <w:p w:rsidR="00111EC5" w:rsidRDefault="00111EC5" w:rsidP="002F05C6">
            <w:r w:rsidRPr="00F87974">
              <w:t>Иные сети инженерно-технического обеспечения</w:t>
            </w:r>
          </w:p>
        </w:tc>
        <w:tc>
          <w:tcPr>
            <w:tcW w:w="5703" w:type="dxa"/>
          </w:tcPr>
          <w:p w:rsidR="00111EC5" w:rsidRDefault="00111EC5" w:rsidP="002F05C6">
            <w:pPr>
              <w:jc w:val="both"/>
            </w:pPr>
            <w:r w:rsidRPr="00F87974">
              <w:t>Определить проектом</w:t>
            </w:r>
          </w:p>
        </w:tc>
      </w:tr>
      <w:tr w:rsidR="00111EC5" w:rsidRPr="00D13EE1" w:rsidTr="002F05C6">
        <w:tc>
          <w:tcPr>
            <w:tcW w:w="1030" w:type="dxa"/>
          </w:tcPr>
          <w:p w:rsidR="00111EC5" w:rsidRPr="00D13EE1" w:rsidRDefault="00111EC5" w:rsidP="002F05C6">
            <w:r w:rsidRPr="00F87974">
              <w:t>25.</w:t>
            </w:r>
          </w:p>
        </w:tc>
        <w:tc>
          <w:tcPr>
            <w:tcW w:w="3473" w:type="dxa"/>
          </w:tcPr>
          <w:p w:rsidR="00111EC5" w:rsidRDefault="00111EC5" w:rsidP="002F05C6">
            <w:r w:rsidRPr="00F87974">
              <w:t>Требования к мероприятиям по охране окружающей среды</w:t>
            </w:r>
          </w:p>
        </w:tc>
        <w:tc>
          <w:tcPr>
            <w:tcW w:w="5703" w:type="dxa"/>
          </w:tcPr>
          <w:p w:rsidR="00111EC5" w:rsidRDefault="00111EC5" w:rsidP="002F05C6">
            <w:pPr>
              <w:autoSpaceDE w:val="0"/>
              <w:autoSpaceDN w:val="0"/>
              <w:adjustRightInd w:val="0"/>
              <w:jc w:val="both"/>
            </w:pPr>
            <w:r w:rsidRPr="00F87974">
              <w:rPr>
                <w:lang w:eastAsia="en-US"/>
              </w:rPr>
              <w:t xml:space="preserve">Разработать раздел </w:t>
            </w:r>
            <w:r>
              <w:rPr>
                <w:lang w:eastAsia="en-US"/>
              </w:rPr>
              <w:t>«</w:t>
            </w:r>
            <w:hyperlink r:id="rId40" w:history="1">
              <w:r w:rsidRPr="00F87974">
                <w:t>Перечень</w:t>
              </w:r>
            </w:hyperlink>
            <w:r w:rsidRPr="00F87974">
              <w:t xml:space="preserve"> мероприятий по охране окружающей среды</w:t>
            </w:r>
            <w:r>
              <w:t>»</w:t>
            </w:r>
            <w:r w:rsidRPr="00F87974">
              <w:rPr>
                <w:lang w:eastAsia="en-US"/>
              </w:rPr>
              <w:t xml:space="preserve"> в соответствии с </w:t>
            </w:r>
            <w:r w:rsidRPr="00F87974">
              <w:t xml:space="preserve">нормативной документацией, действующей на территории Российской Федерации. </w:t>
            </w:r>
          </w:p>
        </w:tc>
      </w:tr>
      <w:tr w:rsidR="00111EC5" w:rsidRPr="00D13EE1" w:rsidTr="002F05C6">
        <w:tc>
          <w:tcPr>
            <w:tcW w:w="1030" w:type="dxa"/>
          </w:tcPr>
          <w:p w:rsidR="00111EC5" w:rsidRPr="00D13EE1" w:rsidRDefault="00111EC5" w:rsidP="002F05C6">
            <w:r w:rsidRPr="00F87974">
              <w:t>26.</w:t>
            </w:r>
          </w:p>
        </w:tc>
        <w:tc>
          <w:tcPr>
            <w:tcW w:w="3473" w:type="dxa"/>
          </w:tcPr>
          <w:p w:rsidR="00111EC5" w:rsidRDefault="00111EC5" w:rsidP="002F05C6">
            <w:r w:rsidRPr="00F87974">
              <w:t>Требования к мероприятиям по обеспечению пожарной безопасности</w:t>
            </w:r>
          </w:p>
        </w:tc>
        <w:tc>
          <w:tcPr>
            <w:tcW w:w="5703" w:type="dxa"/>
          </w:tcPr>
          <w:p w:rsidR="00111EC5" w:rsidRDefault="00111EC5" w:rsidP="002F05C6">
            <w:pPr>
              <w:autoSpaceDE w:val="0"/>
              <w:autoSpaceDN w:val="0"/>
              <w:adjustRightInd w:val="0"/>
              <w:jc w:val="both"/>
            </w:pPr>
            <w:r w:rsidRPr="00F87974">
              <w:rPr>
                <w:lang w:eastAsia="en-US"/>
              </w:rPr>
              <w:t xml:space="preserve">Разработать раздел </w:t>
            </w:r>
            <w:r>
              <w:rPr>
                <w:lang w:eastAsia="en-US"/>
              </w:rPr>
              <w:t>«</w:t>
            </w:r>
            <w:hyperlink r:id="rId41" w:history="1">
              <w:r w:rsidRPr="00F87974">
                <w:t>Мероприятия</w:t>
              </w:r>
            </w:hyperlink>
            <w:r w:rsidRPr="00F87974">
              <w:t xml:space="preserve"> по обеспечению пожарной безопасности</w:t>
            </w:r>
            <w:r>
              <w:t>»</w:t>
            </w:r>
            <w:r w:rsidRPr="00F87974">
              <w:t xml:space="preserve"> в соответствии с Федеральным законом от 30.12.2009 № 384-ФЗ (ред. от 02.07.2013) «Технический регламент о безопасности зданий и сооружений» и Федеральным законом от 22.07.2008 N 123-ФЗ</w:t>
            </w:r>
            <w:r>
              <w:t xml:space="preserve"> «</w:t>
            </w:r>
            <w:r w:rsidRPr="00F87974">
              <w:t>Технический регламент о требованиях пожарной безопасности</w:t>
            </w:r>
            <w:r>
              <w:t>»</w:t>
            </w:r>
            <w:r w:rsidRPr="00F87974">
              <w:t xml:space="preserve"> и другой нормативной документацией, действующей на территории Российской Федерации. </w:t>
            </w:r>
          </w:p>
        </w:tc>
      </w:tr>
      <w:tr w:rsidR="00111EC5" w:rsidRPr="00D13EE1" w:rsidTr="002F05C6">
        <w:tc>
          <w:tcPr>
            <w:tcW w:w="1030" w:type="dxa"/>
          </w:tcPr>
          <w:p w:rsidR="00111EC5" w:rsidRPr="00D13EE1" w:rsidRDefault="00111EC5" w:rsidP="002F05C6">
            <w:r w:rsidRPr="00F87974">
              <w:t>27.</w:t>
            </w:r>
          </w:p>
        </w:tc>
        <w:tc>
          <w:tcPr>
            <w:tcW w:w="3473" w:type="dxa"/>
          </w:tcPr>
          <w:p w:rsidR="00111EC5" w:rsidRDefault="00111EC5" w:rsidP="002F05C6">
            <w:r w:rsidRPr="00F87974">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5703" w:type="dxa"/>
          </w:tcPr>
          <w:p w:rsidR="00111EC5" w:rsidRDefault="00111EC5" w:rsidP="002F05C6">
            <w:pPr>
              <w:jc w:val="both"/>
            </w:pPr>
            <w:r w:rsidRPr="00F87974">
              <w:t xml:space="preserve">Разработать раздел </w:t>
            </w:r>
            <w:r>
              <w:t>«</w:t>
            </w:r>
            <w:hyperlink r:id="rId42" w:history="1">
              <w:r w:rsidRPr="00F87974">
                <w:t>Мероприятия</w:t>
              </w:r>
            </w:hyperlink>
            <w:r w:rsidRPr="00F87974">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w:t>
            </w:r>
            <w:r w:rsidRPr="00F87974">
              <w:t>.</w:t>
            </w:r>
          </w:p>
          <w:p w:rsidR="00111EC5" w:rsidRDefault="00111EC5" w:rsidP="002F05C6">
            <w:pPr>
              <w:jc w:val="both"/>
              <w:rPr>
                <w:highlight w:val="yellow"/>
              </w:rPr>
            </w:pPr>
          </w:p>
        </w:tc>
      </w:tr>
      <w:tr w:rsidR="00111EC5" w:rsidRPr="00D13EE1" w:rsidTr="002F05C6">
        <w:tc>
          <w:tcPr>
            <w:tcW w:w="1030" w:type="dxa"/>
          </w:tcPr>
          <w:p w:rsidR="00111EC5" w:rsidRPr="00D13EE1" w:rsidRDefault="00111EC5" w:rsidP="002F05C6">
            <w:r w:rsidRPr="00F87974">
              <w:t>28.</w:t>
            </w:r>
          </w:p>
        </w:tc>
        <w:tc>
          <w:tcPr>
            <w:tcW w:w="3473" w:type="dxa"/>
          </w:tcPr>
          <w:p w:rsidR="00111EC5" w:rsidRDefault="00111EC5" w:rsidP="002F05C6">
            <w:r w:rsidRPr="00F87974">
              <w:t>Требования к мероприятиям по  обеспечению доступа инвалидов к объекту</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29.</w:t>
            </w:r>
          </w:p>
        </w:tc>
        <w:tc>
          <w:tcPr>
            <w:tcW w:w="3473" w:type="dxa"/>
          </w:tcPr>
          <w:p w:rsidR="00111EC5" w:rsidRDefault="00111EC5" w:rsidP="002F05C6">
            <w:r w:rsidRPr="00F87974">
              <w:t>Требования к инженерно-техническому укреплению  объекта в целях обеспечения его антитеррористической защищенности</w:t>
            </w:r>
          </w:p>
        </w:tc>
        <w:tc>
          <w:tcPr>
            <w:tcW w:w="5703" w:type="dxa"/>
          </w:tcPr>
          <w:p w:rsidR="00111EC5" w:rsidRDefault="00111EC5" w:rsidP="002F05C6">
            <w:pPr>
              <w:autoSpaceDE w:val="0"/>
              <w:autoSpaceDN w:val="0"/>
              <w:adjustRightInd w:val="0"/>
              <w:jc w:val="both"/>
            </w:pPr>
            <w:r w:rsidRPr="00F87974">
              <w:t xml:space="preserve">Разработать раздел «Антитеррористическая защищённость объекта» в соответствии с Постановлением Правительства РФ от 25.12.2013 N 1244 </w:t>
            </w:r>
            <w:r>
              <w:t>«</w:t>
            </w:r>
            <w:r w:rsidRPr="00F87974">
              <w:t xml:space="preserve">Об антитеррористической защищенности объектов </w:t>
            </w:r>
            <w:r>
              <w:t>(</w:t>
            </w:r>
            <w:r w:rsidRPr="00F87974">
              <w:t>территорий</w:t>
            </w:r>
            <w:r>
              <w:t>)»</w:t>
            </w:r>
            <w:r w:rsidRPr="00F87974">
              <w:t xml:space="preserve">, Приказом </w:t>
            </w:r>
            <w:proofErr w:type="spellStart"/>
            <w:r w:rsidRPr="00F87974">
              <w:t>Минрегиона</w:t>
            </w:r>
            <w:proofErr w:type="spellEnd"/>
            <w:r w:rsidRPr="00F87974">
              <w:t xml:space="preserve"> России от 05.07.2011 N 320 </w:t>
            </w:r>
            <w:r>
              <w:t>«</w:t>
            </w:r>
            <w:r w:rsidRPr="00F87974">
              <w:t xml:space="preserve">Об утверждении свода правил </w:t>
            </w:r>
            <w:r>
              <w:t>«</w:t>
            </w:r>
            <w:r w:rsidRPr="00F87974">
              <w:t>Обеспечение антитеррористической защищенности зданий и сооружений. Общие требования проектирования</w:t>
            </w:r>
            <w:r>
              <w:t xml:space="preserve">» </w:t>
            </w:r>
            <w:r w:rsidRPr="00F87974">
              <w:t>и другой нормативной документацией, действующей на территории Российской Федерации.</w:t>
            </w:r>
          </w:p>
        </w:tc>
      </w:tr>
      <w:tr w:rsidR="00111EC5" w:rsidRPr="00D13EE1" w:rsidTr="002F05C6">
        <w:tc>
          <w:tcPr>
            <w:tcW w:w="1030" w:type="dxa"/>
          </w:tcPr>
          <w:p w:rsidR="00111EC5" w:rsidRPr="00D13EE1" w:rsidRDefault="00111EC5" w:rsidP="002F05C6">
            <w:r w:rsidRPr="00F87974">
              <w:t>30.</w:t>
            </w:r>
          </w:p>
        </w:tc>
        <w:tc>
          <w:tcPr>
            <w:tcW w:w="3473" w:type="dxa"/>
          </w:tcPr>
          <w:p w:rsidR="00111EC5" w:rsidRDefault="00111EC5" w:rsidP="002F05C6">
            <w:r w:rsidRPr="00F87974">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w:t>
            </w:r>
            <w:r w:rsidRPr="00F87974">
              <w:lastRenderedPageBreak/>
              <w:t>воздействия объекта на окружающую среду</w:t>
            </w:r>
          </w:p>
        </w:tc>
        <w:tc>
          <w:tcPr>
            <w:tcW w:w="5703" w:type="dxa"/>
          </w:tcPr>
          <w:p w:rsidR="00111EC5" w:rsidRDefault="00111EC5" w:rsidP="002F05C6">
            <w:pPr>
              <w:jc w:val="both"/>
            </w:pPr>
            <w:r w:rsidRPr="00F87974">
              <w:lastRenderedPageBreak/>
              <w:t>Разработать мероприятия в соответствии с ФЗ от 30.12.2009 № 384-ФЗ «Технический регламент о безопасности зданий и сооружений», а также в статье 12 Федерального закона от 30.03.1999 № 52-ФЗ «О санитарно-эпидемиологическом благополучии населения»</w:t>
            </w:r>
          </w:p>
        </w:tc>
      </w:tr>
      <w:tr w:rsidR="00111EC5" w:rsidRPr="00D13EE1" w:rsidTr="002F05C6">
        <w:tc>
          <w:tcPr>
            <w:tcW w:w="1030" w:type="dxa"/>
          </w:tcPr>
          <w:p w:rsidR="00111EC5" w:rsidRPr="00D13EE1" w:rsidRDefault="00111EC5" w:rsidP="002F05C6">
            <w:r w:rsidRPr="00F87974">
              <w:lastRenderedPageBreak/>
              <w:t>31.</w:t>
            </w:r>
          </w:p>
        </w:tc>
        <w:tc>
          <w:tcPr>
            <w:tcW w:w="3473" w:type="dxa"/>
          </w:tcPr>
          <w:p w:rsidR="00111EC5" w:rsidRDefault="00111EC5" w:rsidP="002F05C6">
            <w:r w:rsidRPr="00F87974">
              <w:t>Требования к технической эксплуатации и техническому обслуживанию объекта</w:t>
            </w:r>
          </w:p>
        </w:tc>
        <w:tc>
          <w:tcPr>
            <w:tcW w:w="5703" w:type="dxa"/>
          </w:tcPr>
          <w:p w:rsidR="00111EC5" w:rsidRDefault="00111EC5" w:rsidP="002F05C6">
            <w:pPr>
              <w:jc w:val="both"/>
            </w:pPr>
            <w:r w:rsidRPr="00F87974">
              <w:t>Разработать мероприятия в</w:t>
            </w:r>
            <w:r w:rsidRPr="00F87974">
              <w:rPr>
                <w:bCs/>
              </w:rPr>
              <w:t xml:space="preserve"> соответствии с </w:t>
            </w:r>
            <w:r>
              <w:rPr>
                <w:bCs/>
              </w:rPr>
              <w:t>«</w:t>
            </w:r>
            <w:r w:rsidRPr="00F87974">
              <w:rPr>
                <w:bCs/>
              </w:rPr>
              <w:t>СП 255.1325800.2016</w:t>
            </w:r>
            <w:r>
              <w:rPr>
                <w:bCs/>
              </w:rPr>
              <w:t>.</w:t>
            </w:r>
            <w:r w:rsidRPr="00F87974">
              <w:rPr>
                <w:bCs/>
              </w:rPr>
              <w:t xml:space="preserve"> Здания и сооружения. Правила эксплуатации. Основные положения».</w:t>
            </w:r>
          </w:p>
        </w:tc>
      </w:tr>
      <w:tr w:rsidR="00111EC5" w:rsidRPr="00D13EE1" w:rsidTr="002F05C6">
        <w:tc>
          <w:tcPr>
            <w:tcW w:w="1030" w:type="dxa"/>
          </w:tcPr>
          <w:p w:rsidR="00111EC5" w:rsidRPr="00D13EE1" w:rsidRDefault="00111EC5" w:rsidP="002F05C6">
            <w:r w:rsidRPr="00F87974">
              <w:t>32.</w:t>
            </w:r>
          </w:p>
        </w:tc>
        <w:tc>
          <w:tcPr>
            <w:tcW w:w="3473" w:type="dxa"/>
          </w:tcPr>
          <w:p w:rsidR="00111EC5" w:rsidRDefault="00111EC5" w:rsidP="002F05C6">
            <w:r w:rsidRPr="00F87974">
              <w:t>Требования к проекту организации строительства объекта</w:t>
            </w:r>
            <w:r>
              <w:t xml:space="preserve"> (</w:t>
            </w:r>
            <w:proofErr w:type="gramStart"/>
            <w:r>
              <w:t>ПОС</w:t>
            </w:r>
            <w:proofErr w:type="gramEnd"/>
            <w:r>
              <w:t>)</w:t>
            </w:r>
          </w:p>
        </w:tc>
        <w:tc>
          <w:tcPr>
            <w:tcW w:w="5703" w:type="dxa"/>
          </w:tcPr>
          <w:p w:rsidR="00111EC5" w:rsidRDefault="00111EC5" w:rsidP="002F05C6">
            <w:pPr>
              <w:autoSpaceDE w:val="0"/>
              <w:autoSpaceDN w:val="0"/>
              <w:adjustRightInd w:val="0"/>
              <w:jc w:val="both"/>
              <w:rPr>
                <w:bCs/>
              </w:rPr>
            </w:pPr>
            <w:r w:rsidRPr="00F87974">
              <w:t xml:space="preserve">Разработать раздел </w:t>
            </w:r>
            <w:r>
              <w:t>«</w:t>
            </w:r>
            <w:hyperlink r:id="rId43" w:history="1">
              <w:r w:rsidRPr="00F87974">
                <w:t>Проект</w:t>
              </w:r>
            </w:hyperlink>
            <w:r w:rsidRPr="00F87974">
              <w:t xml:space="preserve"> организации строительства</w:t>
            </w:r>
            <w:r>
              <w:t>»</w:t>
            </w:r>
            <w:r w:rsidRPr="00F87974">
              <w:t xml:space="preserve"> в соответствии </w:t>
            </w:r>
            <w:r w:rsidRPr="00F87974">
              <w:rPr>
                <w:bCs/>
              </w:rPr>
              <w:t xml:space="preserve">с </w:t>
            </w:r>
            <w:r>
              <w:rPr>
                <w:bCs/>
              </w:rPr>
              <w:t>«</w:t>
            </w:r>
            <w:r w:rsidRPr="00F87974">
              <w:rPr>
                <w:bCs/>
              </w:rPr>
              <w:t>СП 48.13330.2011</w:t>
            </w:r>
            <w:r>
              <w:rPr>
                <w:bCs/>
              </w:rPr>
              <w:t>.</w:t>
            </w:r>
            <w:r w:rsidRPr="00F87974">
              <w:rPr>
                <w:bCs/>
              </w:rPr>
              <w:t xml:space="preserve"> </w:t>
            </w:r>
            <w:r>
              <w:rPr>
                <w:bCs/>
              </w:rPr>
              <w:t xml:space="preserve">Свод правил. </w:t>
            </w:r>
            <w:r w:rsidRPr="00F87974">
              <w:rPr>
                <w:bCs/>
              </w:rPr>
              <w:t>Организация строительства</w:t>
            </w:r>
            <w:r>
              <w:rPr>
                <w:bCs/>
              </w:rPr>
              <w:t xml:space="preserve">. </w:t>
            </w:r>
            <w:r w:rsidRPr="006D79CB">
              <w:rPr>
                <w:bCs/>
              </w:rPr>
              <w:t xml:space="preserve">Актуализированная редакция </w:t>
            </w:r>
            <w:proofErr w:type="spellStart"/>
            <w:r w:rsidRPr="006D79CB">
              <w:rPr>
                <w:bCs/>
              </w:rPr>
              <w:t>СНиП</w:t>
            </w:r>
            <w:proofErr w:type="spellEnd"/>
            <w:r w:rsidRPr="006D79CB">
              <w:rPr>
                <w:bCs/>
              </w:rPr>
              <w:t xml:space="preserve"> 12-01-2004</w:t>
            </w:r>
            <w:r w:rsidRPr="00F87974">
              <w:rPr>
                <w:bCs/>
              </w:rPr>
              <w:t xml:space="preserve">». </w:t>
            </w:r>
          </w:p>
          <w:p w:rsidR="00111EC5" w:rsidRDefault="00111EC5" w:rsidP="002F05C6">
            <w:pPr>
              <w:jc w:val="both"/>
              <w:rPr>
                <w:bCs/>
              </w:rPr>
            </w:pPr>
            <w:r w:rsidRPr="00F87974">
              <w:rPr>
                <w:bCs/>
              </w:rPr>
              <w:t xml:space="preserve">При разработке </w:t>
            </w:r>
            <w:proofErr w:type="gramStart"/>
            <w:r w:rsidRPr="00F87974">
              <w:rPr>
                <w:bCs/>
              </w:rPr>
              <w:t>ПОС</w:t>
            </w:r>
            <w:proofErr w:type="gramEnd"/>
            <w:r w:rsidRPr="00F87974">
              <w:rPr>
                <w:bCs/>
              </w:rPr>
              <w:t xml:space="preserve"> учесть сложившуюся логистику Предприятия. Обеспечить постоянно свободный проезд на внутреннюю территорию Предприятия и выезд с территории.</w:t>
            </w:r>
          </w:p>
          <w:p w:rsidR="00111EC5" w:rsidRDefault="00111EC5" w:rsidP="002F05C6">
            <w:pPr>
              <w:jc w:val="both"/>
            </w:pPr>
            <w:r w:rsidRPr="00F87974">
              <w:rPr>
                <w:bCs/>
              </w:rPr>
              <w:t>При перекрытии движения через один из въездов для производства СМР обеспечить свободное перемещение грузопотоков Предприятия по твердому покрытию.</w:t>
            </w:r>
          </w:p>
        </w:tc>
      </w:tr>
      <w:tr w:rsidR="00111EC5" w:rsidRPr="00D13EE1" w:rsidTr="002F05C6">
        <w:tc>
          <w:tcPr>
            <w:tcW w:w="1030" w:type="dxa"/>
          </w:tcPr>
          <w:p w:rsidR="00111EC5" w:rsidRPr="00D13EE1" w:rsidRDefault="00111EC5" w:rsidP="002F05C6">
            <w:r w:rsidRPr="00F87974">
              <w:t>33.</w:t>
            </w:r>
          </w:p>
        </w:tc>
        <w:tc>
          <w:tcPr>
            <w:tcW w:w="3473" w:type="dxa"/>
          </w:tcPr>
          <w:p w:rsidR="00111EC5" w:rsidRDefault="00111EC5" w:rsidP="002F05C6">
            <w:r w:rsidRPr="00F87974">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34.</w:t>
            </w:r>
          </w:p>
        </w:tc>
        <w:tc>
          <w:tcPr>
            <w:tcW w:w="3473" w:type="dxa"/>
          </w:tcPr>
          <w:p w:rsidR="00111EC5" w:rsidRDefault="00111EC5" w:rsidP="002F05C6">
            <w:r w:rsidRPr="00F87974">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5703" w:type="dxa"/>
          </w:tcPr>
          <w:p w:rsidR="00111EC5" w:rsidRDefault="00111EC5" w:rsidP="002F05C6">
            <w:pPr>
              <w:jc w:val="both"/>
            </w:pPr>
            <w:r w:rsidRPr="00F87974">
              <w:t>Определить проектом</w:t>
            </w:r>
          </w:p>
        </w:tc>
      </w:tr>
      <w:tr w:rsidR="00111EC5" w:rsidRPr="00D13EE1" w:rsidTr="002F05C6">
        <w:tc>
          <w:tcPr>
            <w:tcW w:w="1030" w:type="dxa"/>
          </w:tcPr>
          <w:p w:rsidR="00111EC5" w:rsidRPr="00D13EE1" w:rsidRDefault="00111EC5" w:rsidP="002F05C6">
            <w:r w:rsidRPr="00F87974">
              <w:t>35.</w:t>
            </w:r>
          </w:p>
        </w:tc>
        <w:tc>
          <w:tcPr>
            <w:tcW w:w="3473" w:type="dxa"/>
          </w:tcPr>
          <w:p w:rsidR="00111EC5" w:rsidRDefault="00111EC5" w:rsidP="002F05C6">
            <w:r w:rsidRPr="00F87974">
              <w:t>Требования к разработке проекта  восстановления (рекультивации) нарушенных земель или плодородного слоя</w:t>
            </w:r>
          </w:p>
        </w:tc>
        <w:tc>
          <w:tcPr>
            <w:tcW w:w="5703" w:type="dxa"/>
          </w:tcPr>
          <w:p w:rsidR="00111EC5" w:rsidRDefault="00111EC5" w:rsidP="002F05C6">
            <w:pPr>
              <w:jc w:val="both"/>
            </w:pPr>
            <w:r w:rsidRPr="00F87974">
              <w:t>Определить проектом</w:t>
            </w:r>
          </w:p>
        </w:tc>
      </w:tr>
      <w:tr w:rsidR="00111EC5" w:rsidRPr="00D13EE1" w:rsidTr="002F05C6">
        <w:tc>
          <w:tcPr>
            <w:tcW w:w="1030" w:type="dxa"/>
          </w:tcPr>
          <w:p w:rsidR="00111EC5" w:rsidRPr="00D13EE1" w:rsidRDefault="00111EC5" w:rsidP="002F05C6">
            <w:r w:rsidRPr="00F87974">
              <w:t>36.</w:t>
            </w:r>
          </w:p>
        </w:tc>
        <w:tc>
          <w:tcPr>
            <w:tcW w:w="3473" w:type="dxa"/>
          </w:tcPr>
          <w:p w:rsidR="00111EC5" w:rsidRDefault="00111EC5" w:rsidP="002F05C6">
            <w:r w:rsidRPr="00F87974">
              <w:t>Требования к местам складирования излишков грунта и (или) мусора при строительстве и протяженность маршрута их доставки</w:t>
            </w:r>
          </w:p>
        </w:tc>
        <w:tc>
          <w:tcPr>
            <w:tcW w:w="5703" w:type="dxa"/>
          </w:tcPr>
          <w:p w:rsidR="00111EC5" w:rsidRDefault="00111EC5" w:rsidP="002F05C6">
            <w:pPr>
              <w:jc w:val="both"/>
            </w:pPr>
            <w:r w:rsidRPr="00F87974">
              <w:t xml:space="preserve">Разработать регламент по вывозу строительного мусора со строительной площадки. </w:t>
            </w:r>
          </w:p>
          <w:p w:rsidR="00111EC5" w:rsidRDefault="00111EC5" w:rsidP="002F05C6">
            <w:pPr>
              <w:jc w:val="both"/>
            </w:pPr>
            <w:r w:rsidRPr="00F87974">
              <w:t>Излишки грунта не используемые в строительстве подлежат вывозу.</w:t>
            </w:r>
          </w:p>
          <w:p w:rsidR="00111EC5" w:rsidRDefault="00111EC5" w:rsidP="002F05C6">
            <w:pPr>
              <w:jc w:val="both"/>
            </w:pPr>
            <w:r w:rsidRPr="00F87974">
              <w:t>Хранение грунтов для обратной засыпки организовать в зоне строительства при необходимости.</w:t>
            </w:r>
          </w:p>
          <w:p w:rsidR="00111EC5" w:rsidRDefault="00111EC5" w:rsidP="002F05C6">
            <w:pPr>
              <w:jc w:val="both"/>
            </w:pPr>
            <w:r w:rsidRPr="00F87974">
              <w:t>Строительный мусор накапливать в специализированный бункер с последующим вывозом по мере наполнения.</w:t>
            </w:r>
          </w:p>
        </w:tc>
      </w:tr>
      <w:tr w:rsidR="00111EC5" w:rsidRPr="00D13EE1" w:rsidTr="002F05C6">
        <w:tc>
          <w:tcPr>
            <w:tcW w:w="1030" w:type="dxa"/>
          </w:tcPr>
          <w:p w:rsidR="00111EC5" w:rsidRPr="00D13EE1" w:rsidRDefault="00111EC5" w:rsidP="002F05C6">
            <w:r w:rsidRPr="00F87974">
              <w:t>37.</w:t>
            </w:r>
          </w:p>
        </w:tc>
        <w:tc>
          <w:tcPr>
            <w:tcW w:w="3473" w:type="dxa"/>
          </w:tcPr>
          <w:p w:rsidR="00111EC5" w:rsidRDefault="00111EC5" w:rsidP="002F05C6">
            <w:r w:rsidRPr="00F87974">
              <w:t xml:space="preserve">Требования к выполнению научно-исследовательских и опытно-конструкторских работ в  процессе проектирования и </w:t>
            </w:r>
            <w:r w:rsidRPr="00F87974">
              <w:lastRenderedPageBreak/>
              <w:t>строительства объекта</w:t>
            </w:r>
          </w:p>
        </w:tc>
        <w:tc>
          <w:tcPr>
            <w:tcW w:w="5703" w:type="dxa"/>
          </w:tcPr>
          <w:p w:rsidR="00111EC5" w:rsidRDefault="00111EC5" w:rsidP="002F05C6">
            <w:pPr>
              <w:jc w:val="both"/>
            </w:pPr>
            <w:r w:rsidRPr="00F87974">
              <w:lastRenderedPageBreak/>
              <w:t xml:space="preserve">Не требуется. </w:t>
            </w:r>
          </w:p>
        </w:tc>
      </w:tr>
      <w:tr w:rsidR="00111EC5" w:rsidRPr="00D13EE1" w:rsidTr="002F05C6">
        <w:tc>
          <w:tcPr>
            <w:tcW w:w="10206" w:type="dxa"/>
            <w:gridSpan w:val="3"/>
          </w:tcPr>
          <w:p w:rsidR="00111EC5" w:rsidRDefault="00111EC5" w:rsidP="002F05C6">
            <w:pPr>
              <w:contextualSpacing/>
              <w:jc w:val="center"/>
              <w:rPr>
                <w:b/>
              </w:rPr>
            </w:pPr>
            <w:r w:rsidRPr="00F87974">
              <w:rPr>
                <w:b/>
                <w:lang w:val="en-US"/>
              </w:rPr>
              <w:lastRenderedPageBreak/>
              <w:t>III</w:t>
            </w:r>
            <w:r w:rsidRPr="00F87974">
              <w:rPr>
                <w:b/>
              </w:rPr>
              <w:t>. Требования к проектным решениям.</w:t>
            </w:r>
          </w:p>
        </w:tc>
      </w:tr>
      <w:tr w:rsidR="00111EC5" w:rsidRPr="00D13EE1" w:rsidTr="002F05C6">
        <w:tc>
          <w:tcPr>
            <w:tcW w:w="1030" w:type="dxa"/>
          </w:tcPr>
          <w:p w:rsidR="00111EC5" w:rsidRPr="00D13EE1" w:rsidRDefault="00111EC5" w:rsidP="002F05C6">
            <w:r w:rsidRPr="00F87974">
              <w:t>38.</w:t>
            </w:r>
          </w:p>
        </w:tc>
        <w:tc>
          <w:tcPr>
            <w:tcW w:w="3473" w:type="dxa"/>
          </w:tcPr>
          <w:p w:rsidR="00111EC5" w:rsidRDefault="00111EC5" w:rsidP="002F05C6">
            <w:r w:rsidRPr="00F87974">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5703" w:type="dxa"/>
          </w:tcPr>
          <w:p w:rsidR="00111EC5" w:rsidRDefault="00111EC5" w:rsidP="002F05C6">
            <w:pPr>
              <w:jc w:val="both"/>
            </w:pPr>
            <w:r w:rsidRPr="00F87974">
              <w:t xml:space="preserve">Постановление Правительства РФ от 16.02.2008 N 87 (ред. от 21.04.2018) </w:t>
            </w:r>
            <w:r>
              <w:t>«</w:t>
            </w:r>
            <w:r w:rsidRPr="00F87974">
              <w:t>О составе разделов проектной документации и требованиях к их содержанию</w:t>
            </w:r>
            <w:r>
              <w:t>»</w:t>
            </w:r>
            <w:r w:rsidRPr="00F87974">
              <w:t>.</w:t>
            </w:r>
          </w:p>
        </w:tc>
      </w:tr>
      <w:tr w:rsidR="00111EC5" w:rsidRPr="00D13EE1" w:rsidTr="002F05C6">
        <w:tc>
          <w:tcPr>
            <w:tcW w:w="1030" w:type="dxa"/>
          </w:tcPr>
          <w:p w:rsidR="00111EC5" w:rsidRPr="00D13EE1" w:rsidRDefault="00111EC5" w:rsidP="002F05C6">
            <w:r w:rsidRPr="00F87974">
              <w:t>39.</w:t>
            </w:r>
          </w:p>
        </w:tc>
        <w:tc>
          <w:tcPr>
            <w:tcW w:w="3473" w:type="dxa"/>
          </w:tcPr>
          <w:p w:rsidR="00111EC5" w:rsidRDefault="00111EC5" w:rsidP="002F05C6">
            <w:r w:rsidRPr="00F87974">
              <w:t>Требования к подготовке сметной документации</w:t>
            </w:r>
          </w:p>
        </w:tc>
        <w:tc>
          <w:tcPr>
            <w:tcW w:w="5703" w:type="dxa"/>
            <w:vAlign w:val="center"/>
          </w:tcPr>
          <w:p w:rsidR="00111EC5" w:rsidRDefault="00111EC5" w:rsidP="002F05C6">
            <w:pPr>
              <w:jc w:val="both"/>
            </w:pPr>
            <w:proofErr w:type="gramStart"/>
            <w:r w:rsidRPr="00F87974">
              <w:t xml:space="preserve">Сметную документацию разработать в соответствии с </w:t>
            </w:r>
            <w:r>
              <w:t>«</w:t>
            </w:r>
            <w:r w:rsidRPr="00F87974">
              <w:t>Положением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w:t>
            </w:r>
            <w:proofErr w:type="gramEnd"/>
            <w:r w:rsidRPr="00F87974">
              <w:t xml:space="preserve"> Федерации, субъектов Российской Федерации, муниципальных образований в уставных (складочных) капиталах которых составляет более 50 процентов</w:t>
            </w:r>
            <w:r>
              <w:t>»</w:t>
            </w:r>
            <w:r w:rsidRPr="00F87974">
              <w:t xml:space="preserve"> утвержденным Постановление Правительства РФ от 18.05.2009 N 427.</w:t>
            </w:r>
          </w:p>
        </w:tc>
      </w:tr>
      <w:tr w:rsidR="00111EC5" w:rsidRPr="00D13EE1" w:rsidTr="002F05C6">
        <w:tc>
          <w:tcPr>
            <w:tcW w:w="1030" w:type="dxa"/>
          </w:tcPr>
          <w:p w:rsidR="00111EC5" w:rsidRPr="00D13EE1" w:rsidRDefault="00111EC5" w:rsidP="002F05C6">
            <w:r w:rsidRPr="00F87974">
              <w:t>40.</w:t>
            </w:r>
          </w:p>
        </w:tc>
        <w:tc>
          <w:tcPr>
            <w:tcW w:w="3473" w:type="dxa"/>
          </w:tcPr>
          <w:p w:rsidR="00111EC5" w:rsidRDefault="00111EC5" w:rsidP="002F05C6">
            <w:r w:rsidRPr="00F87974">
              <w:t>Требования к разработке специальных технических условий</w:t>
            </w:r>
          </w:p>
        </w:tc>
        <w:tc>
          <w:tcPr>
            <w:tcW w:w="5703" w:type="dxa"/>
          </w:tcPr>
          <w:p w:rsidR="00111EC5" w:rsidRDefault="00111EC5" w:rsidP="002F05C6">
            <w:pPr>
              <w:jc w:val="both"/>
            </w:pPr>
            <w:r w:rsidRPr="00F87974">
              <w:t>Определить проектом</w:t>
            </w:r>
            <w:proofErr w:type="gramStart"/>
            <w:r w:rsidRPr="00F87974">
              <w:t xml:space="preserve"> .</w:t>
            </w:r>
            <w:proofErr w:type="gramEnd"/>
          </w:p>
        </w:tc>
      </w:tr>
      <w:tr w:rsidR="00111EC5" w:rsidRPr="00D13EE1" w:rsidTr="002F05C6">
        <w:tc>
          <w:tcPr>
            <w:tcW w:w="1030" w:type="dxa"/>
          </w:tcPr>
          <w:p w:rsidR="00111EC5" w:rsidRPr="00D13EE1" w:rsidRDefault="00111EC5" w:rsidP="002F05C6">
            <w:r w:rsidRPr="00F87974">
              <w:t>41.</w:t>
            </w:r>
          </w:p>
        </w:tc>
        <w:tc>
          <w:tcPr>
            <w:tcW w:w="3473" w:type="dxa"/>
          </w:tcPr>
          <w:p w:rsidR="00111EC5" w:rsidRDefault="00111EC5" w:rsidP="002F05C6">
            <w:r w:rsidRPr="00F87974">
              <w:t xml:space="preserve">Требования о применении при разработке проектной документации документов в области стандартизации, не включенных в </w:t>
            </w:r>
            <w:hyperlink r:id="rId44" w:tooltip="Постановление Правительства РФ от 26.12.2014 N 1521 (ред. от 07.12.2016)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history="1">
              <w:r w:rsidRPr="00F87974">
                <w:t>перечень</w:t>
              </w:r>
            </w:hyperlink>
            <w:r w:rsidRPr="00F87974">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t>от 30.12.2009 № 384-ФЗ «</w:t>
            </w:r>
            <w:r w:rsidRPr="00F87974">
              <w:t>Технический регламент о безопасности зданий и сооружений</w:t>
            </w:r>
            <w:r>
              <w:t>»</w:t>
            </w:r>
            <w:proofErr w:type="gramStart"/>
            <w:r w:rsidRPr="00F87974">
              <w:t>,</w:t>
            </w:r>
            <w:r>
              <w:t>П</w:t>
            </w:r>
            <w:proofErr w:type="gramEnd"/>
            <w:r w:rsidRPr="00F87974">
              <w:t xml:space="preserve">остановление Правительства Российской Федерации от 26 декабря 2014 года N 1521 </w:t>
            </w:r>
            <w:r>
              <w:t>«</w:t>
            </w:r>
            <w:r w:rsidRPr="00F87974">
              <w:t xml:space="preserve">Об </w:t>
            </w:r>
            <w:proofErr w:type="gramStart"/>
            <w:r w:rsidRPr="00F87974">
              <w:t xml:space="preserve">утверждении перечня национальных стандартов и сводов правил (частей таких стандартов и </w:t>
            </w:r>
            <w:r w:rsidRPr="00F87974">
              <w:lastRenderedPageBreak/>
              <w:t xml:space="preserve">сводов правил), в результате применения которых на обязательной основе обеспечивается соблюдение требований Федерального закона </w:t>
            </w:r>
            <w:r>
              <w:t>«</w:t>
            </w:r>
            <w:r w:rsidRPr="00F87974">
              <w:t>Технический регламент о безопасности зданий и сооружений</w:t>
            </w:r>
            <w:r>
              <w:t>»</w:t>
            </w:r>
            <w:r w:rsidRPr="00F87974">
              <w:t xml:space="preserve"> (Собрание законодательства Российской Федерации, 2015, N 2, ст. 465; N 40, ст. 5568; 2016, N 50, ст. 7122)</w:t>
            </w:r>
            <w:proofErr w:type="gramEnd"/>
          </w:p>
        </w:tc>
        <w:tc>
          <w:tcPr>
            <w:tcW w:w="5703" w:type="dxa"/>
          </w:tcPr>
          <w:p w:rsidR="00111EC5" w:rsidRDefault="00111EC5" w:rsidP="002F05C6">
            <w:pPr>
              <w:jc w:val="both"/>
            </w:pPr>
            <w:r w:rsidRPr="00F87974">
              <w:lastRenderedPageBreak/>
              <w:t xml:space="preserve">Не требуется. </w:t>
            </w:r>
          </w:p>
        </w:tc>
      </w:tr>
      <w:tr w:rsidR="00111EC5" w:rsidRPr="00D13EE1" w:rsidTr="002F05C6">
        <w:tc>
          <w:tcPr>
            <w:tcW w:w="1030" w:type="dxa"/>
          </w:tcPr>
          <w:p w:rsidR="00111EC5" w:rsidRPr="00D13EE1" w:rsidRDefault="00111EC5" w:rsidP="002F05C6">
            <w:r w:rsidRPr="00F87974">
              <w:lastRenderedPageBreak/>
              <w:t>42.</w:t>
            </w:r>
          </w:p>
        </w:tc>
        <w:tc>
          <w:tcPr>
            <w:tcW w:w="3473" w:type="dxa"/>
          </w:tcPr>
          <w:p w:rsidR="00111EC5" w:rsidRDefault="00111EC5" w:rsidP="002F05C6">
            <w:r w:rsidRPr="00F87974">
              <w:t>Требования к выполнению демонстрационных материалов, макетов</w:t>
            </w:r>
          </w:p>
        </w:tc>
        <w:tc>
          <w:tcPr>
            <w:tcW w:w="5703" w:type="dxa"/>
          </w:tcPr>
          <w:p w:rsidR="00111EC5" w:rsidRDefault="00111EC5" w:rsidP="002F05C6">
            <w:pPr>
              <w:jc w:val="both"/>
            </w:pPr>
            <w:r w:rsidRPr="00F87974">
              <w:t>Не требуется.</w:t>
            </w:r>
          </w:p>
        </w:tc>
      </w:tr>
      <w:tr w:rsidR="00111EC5" w:rsidRPr="00D13EE1" w:rsidTr="002F05C6">
        <w:tc>
          <w:tcPr>
            <w:tcW w:w="1030" w:type="dxa"/>
          </w:tcPr>
          <w:p w:rsidR="00111EC5" w:rsidRPr="00D13EE1" w:rsidRDefault="00111EC5" w:rsidP="002F05C6">
            <w:r w:rsidRPr="00F87974">
              <w:t>43.</w:t>
            </w:r>
          </w:p>
        </w:tc>
        <w:tc>
          <w:tcPr>
            <w:tcW w:w="3473" w:type="dxa"/>
          </w:tcPr>
          <w:p w:rsidR="00111EC5" w:rsidRDefault="00111EC5" w:rsidP="002F05C6">
            <w:r w:rsidRPr="00F87974">
              <w:t>Требования о применении технологий информационного моделирования</w:t>
            </w:r>
          </w:p>
        </w:tc>
        <w:tc>
          <w:tcPr>
            <w:tcW w:w="5703" w:type="dxa"/>
          </w:tcPr>
          <w:p w:rsidR="00111EC5" w:rsidRDefault="00111EC5" w:rsidP="002F05C6">
            <w:pPr>
              <w:jc w:val="both"/>
            </w:pPr>
            <w:r w:rsidRPr="00F87974">
              <w:t xml:space="preserve">Выполнить в соответствии с </w:t>
            </w:r>
            <w:r>
              <w:t>«</w:t>
            </w:r>
            <w:r w:rsidRPr="00F87974">
              <w:t>СП 328.1325800.2017. Свод правил. Информационное моделирование в строительстве. Правила описания компонентов информационной модели</w:t>
            </w:r>
            <w:r>
              <w:t>»</w:t>
            </w:r>
            <w:r w:rsidRPr="00F87974">
              <w:t xml:space="preserve"> (утв. Приказом Минстроя России от 15.12.2017 N 1674/</w:t>
            </w:r>
            <w:proofErr w:type="spellStart"/>
            <w:proofErr w:type="gramStart"/>
            <w:r w:rsidRPr="00F87974">
              <w:t>пр</w:t>
            </w:r>
            <w:proofErr w:type="spellEnd"/>
            <w:proofErr w:type="gramEnd"/>
            <w:r w:rsidRPr="00F87974">
              <w:t>)</w:t>
            </w:r>
          </w:p>
        </w:tc>
      </w:tr>
      <w:tr w:rsidR="00111EC5" w:rsidRPr="00D13EE1" w:rsidTr="002F05C6">
        <w:tc>
          <w:tcPr>
            <w:tcW w:w="1030" w:type="dxa"/>
          </w:tcPr>
          <w:p w:rsidR="00111EC5" w:rsidRPr="00D13EE1" w:rsidRDefault="00111EC5" w:rsidP="002F05C6">
            <w:r w:rsidRPr="00F87974">
              <w:t>44.</w:t>
            </w:r>
          </w:p>
        </w:tc>
        <w:tc>
          <w:tcPr>
            <w:tcW w:w="3473" w:type="dxa"/>
          </w:tcPr>
          <w:p w:rsidR="00111EC5" w:rsidRDefault="00111EC5" w:rsidP="002F05C6">
            <w:r w:rsidRPr="00F87974">
              <w:t>Требование о применении  экономически  эффективной  проектной документации повторного использования</w:t>
            </w:r>
          </w:p>
        </w:tc>
        <w:tc>
          <w:tcPr>
            <w:tcW w:w="5703" w:type="dxa"/>
          </w:tcPr>
          <w:p w:rsidR="00111EC5" w:rsidRDefault="00111EC5" w:rsidP="002F05C6">
            <w:pPr>
              <w:jc w:val="both"/>
              <w:rPr>
                <w:color w:val="548DD4" w:themeColor="text2" w:themeTint="99"/>
              </w:rPr>
            </w:pPr>
            <w:r w:rsidRPr="00F87974">
              <w:t>Не требуется.</w:t>
            </w:r>
          </w:p>
        </w:tc>
      </w:tr>
      <w:tr w:rsidR="00111EC5" w:rsidRPr="00D13EE1" w:rsidTr="002F05C6">
        <w:tc>
          <w:tcPr>
            <w:tcW w:w="1030" w:type="dxa"/>
          </w:tcPr>
          <w:p w:rsidR="00111EC5" w:rsidRPr="00D13EE1" w:rsidRDefault="00111EC5" w:rsidP="002F05C6">
            <w:r w:rsidRPr="00F87974">
              <w:t>45.</w:t>
            </w:r>
          </w:p>
        </w:tc>
        <w:tc>
          <w:tcPr>
            <w:tcW w:w="3473" w:type="dxa"/>
          </w:tcPr>
          <w:p w:rsidR="00111EC5" w:rsidRDefault="00111EC5" w:rsidP="002F05C6">
            <w:r w:rsidRPr="00F87974">
              <w:t>Прочие дополнительные требования и указания, конкретизирующие объем проектных работ</w:t>
            </w:r>
          </w:p>
        </w:tc>
        <w:tc>
          <w:tcPr>
            <w:tcW w:w="5703" w:type="dxa"/>
          </w:tcPr>
          <w:p w:rsidR="00111EC5" w:rsidRDefault="00111EC5" w:rsidP="002F05C6">
            <w:pPr>
              <w:jc w:val="both"/>
            </w:pPr>
            <w:r w:rsidRPr="00F87974">
              <w:t>Отсутствуют.</w:t>
            </w:r>
          </w:p>
        </w:tc>
      </w:tr>
      <w:tr w:rsidR="00111EC5" w:rsidRPr="00D13EE1" w:rsidTr="002F05C6">
        <w:tc>
          <w:tcPr>
            <w:tcW w:w="1030" w:type="dxa"/>
          </w:tcPr>
          <w:p w:rsidR="00111EC5" w:rsidRPr="00D13EE1" w:rsidRDefault="00111EC5" w:rsidP="002F05C6">
            <w:r w:rsidRPr="00F87974">
              <w:t>46.</w:t>
            </w:r>
          </w:p>
        </w:tc>
        <w:tc>
          <w:tcPr>
            <w:tcW w:w="3473" w:type="dxa"/>
          </w:tcPr>
          <w:p w:rsidR="00111EC5" w:rsidRDefault="00111EC5" w:rsidP="002F05C6">
            <w:r w:rsidRPr="00F87974">
              <w:t>К заданию на проектирование прилагаются:</w:t>
            </w:r>
          </w:p>
        </w:tc>
        <w:tc>
          <w:tcPr>
            <w:tcW w:w="5703" w:type="dxa"/>
          </w:tcPr>
          <w:p w:rsidR="00111EC5" w:rsidRDefault="00111EC5" w:rsidP="002F05C6">
            <w:pPr>
              <w:jc w:val="both"/>
            </w:pPr>
          </w:p>
        </w:tc>
      </w:tr>
      <w:tr w:rsidR="00111EC5" w:rsidRPr="00D13EE1" w:rsidTr="002F05C6">
        <w:tc>
          <w:tcPr>
            <w:tcW w:w="1030" w:type="dxa"/>
          </w:tcPr>
          <w:p w:rsidR="00111EC5" w:rsidRPr="00D13EE1" w:rsidRDefault="00111EC5" w:rsidP="002F05C6">
            <w:r w:rsidRPr="00F87974">
              <w:t xml:space="preserve">46.1. </w:t>
            </w:r>
          </w:p>
        </w:tc>
        <w:tc>
          <w:tcPr>
            <w:tcW w:w="3473" w:type="dxa"/>
          </w:tcPr>
          <w:p w:rsidR="00111EC5" w:rsidRDefault="00111EC5" w:rsidP="002F05C6">
            <w:r w:rsidRPr="00F87974">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w:t>
            </w:r>
          </w:p>
        </w:tc>
        <w:tc>
          <w:tcPr>
            <w:tcW w:w="5703" w:type="dxa"/>
          </w:tcPr>
          <w:p w:rsidR="00111EC5" w:rsidRDefault="00111EC5" w:rsidP="002F05C6">
            <w:pPr>
              <w:jc w:val="both"/>
            </w:pPr>
            <w:r w:rsidRPr="00F87974">
              <w:t>Предоставляется в составе исходных данных.</w:t>
            </w:r>
          </w:p>
        </w:tc>
      </w:tr>
      <w:tr w:rsidR="00111EC5" w:rsidRPr="00D13EE1" w:rsidTr="002F05C6">
        <w:tc>
          <w:tcPr>
            <w:tcW w:w="1030" w:type="dxa"/>
          </w:tcPr>
          <w:p w:rsidR="00111EC5" w:rsidRPr="00D13EE1" w:rsidRDefault="00111EC5" w:rsidP="002F05C6">
            <w:r w:rsidRPr="00F87974">
              <w:t>46.2.</w:t>
            </w:r>
          </w:p>
        </w:tc>
        <w:tc>
          <w:tcPr>
            <w:tcW w:w="3473" w:type="dxa"/>
          </w:tcPr>
          <w:p w:rsidR="00111EC5" w:rsidRDefault="00111EC5" w:rsidP="002F05C6">
            <w:r w:rsidRPr="00F87974">
              <w:t xml:space="preserve">Результаты инженерных изысканий </w:t>
            </w:r>
          </w:p>
        </w:tc>
        <w:tc>
          <w:tcPr>
            <w:tcW w:w="5703" w:type="dxa"/>
          </w:tcPr>
          <w:p w:rsidR="00111EC5" w:rsidRDefault="00111EC5" w:rsidP="002F05C6">
            <w:pPr>
              <w:jc w:val="both"/>
            </w:pPr>
            <w:r w:rsidRPr="00F87974">
              <w:t>Предоставляются в составе исходных данных.</w:t>
            </w:r>
          </w:p>
        </w:tc>
      </w:tr>
      <w:tr w:rsidR="00111EC5" w:rsidRPr="00D13EE1" w:rsidTr="002F05C6">
        <w:tc>
          <w:tcPr>
            <w:tcW w:w="1030" w:type="dxa"/>
          </w:tcPr>
          <w:p w:rsidR="00111EC5" w:rsidRPr="00D13EE1" w:rsidRDefault="00111EC5" w:rsidP="002F05C6">
            <w:r w:rsidRPr="00F87974">
              <w:t>46.3.</w:t>
            </w:r>
          </w:p>
        </w:tc>
        <w:tc>
          <w:tcPr>
            <w:tcW w:w="3473" w:type="dxa"/>
          </w:tcPr>
          <w:p w:rsidR="00111EC5" w:rsidRDefault="00111EC5" w:rsidP="002F05C6">
            <w:proofErr w:type="gramStart"/>
            <w:r w:rsidRPr="00F87974">
              <w:t>Технические условия на подключение объекта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roofErr w:type="gramEnd"/>
          </w:p>
        </w:tc>
        <w:tc>
          <w:tcPr>
            <w:tcW w:w="5703" w:type="dxa"/>
          </w:tcPr>
          <w:p w:rsidR="00111EC5" w:rsidRDefault="00111EC5" w:rsidP="002F05C6">
            <w:pPr>
              <w:jc w:val="both"/>
            </w:pPr>
            <w:r w:rsidRPr="00F87974">
              <w:t xml:space="preserve">Предоставляются в составе исходных данных. </w:t>
            </w:r>
          </w:p>
        </w:tc>
      </w:tr>
      <w:tr w:rsidR="00111EC5" w:rsidRPr="00D13EE1" w:rsidTr="002F05C6">
        <w:tc>
          <w:tcPr>
            <w:tcW w:w="1030" w:type="dxa"/>
          </w:tcPr>
          <w:p w:rsidR="00111EC5" w:rsidRPr="00D13EE1" w:rsidRDefault="00111EC5" w:rsidP="002F05C6">
            <w:r w:rsidRPr="00F87974">
              <w:t>46.4.</w:t>
            </w:r>
          </w:p>
        </w:tc>
        <w:tc>
          <w:tcPr>
            <w:tcW w:w="3473" w:type="dxa"/>
          </w:tcPr>
          <w:p w:rsidR="00111EC5" w:rsidRDefault="00111EC5" w:rsidP="002F05C6">
            <w:r w:rsidRPr="00F87974">
              <w:t xml:space="preserve">Имеющиеся материалы утвержденного проекта планировки участка строительства. Сведения о надземных и подземных </w:t>
            </w:r>
            <w:r w:rsidRPr="00F87974">
              <w:lastRenderedPageBreak/>
              <w:t>инженерных сооружениях и коммуникациях</w:t>
            </w:r>
          </w:p>
        </w:tc>
        <w:tc>
          <w:tcPr>
            <w:tcW w:w="5703" w:type="dxa"/>
          </w:tcPr>
          <w:p w:rsidR="00111EC5" w:rsidRDefault="00111EC5" w:rsidP="002F05C6">
            <w:pPr>
              <w:jc w:val="both"/>
            </w:pPr>
            <w:r w:rsidRPr="00F87974">
              <w:lastRenderedPageBreak/>
              <w:t xml:space="preserve">Предоставляются в составе исходных данных. </w:t>
            </w:r>
          </w:p>
        </w:tc>
      </w:tr>
      <w:tr w:rsidR="00111EC5" w:rsidRPr="00D13EE1" w:rsidTr="002F05C6">
        <w:tc>
          <w:tcPr>
            <w:tcW w:w="1030" w:type="dxa"/>
          </w:tcPr>
          <w:p w:rsidR="00111EC5" w:rsidRPr="00D13EE1" w:rsidRDefault="00111EC5" w:rsidP="002F05C6">
            <w:r w:rsidRPr="00F87974">
              <w:lastRenderedPageBreak/>
              <w:t>46.5.</w:t>
            </w:r>
          </w:p>
        </w:tc>
        <w:tc>
          <w:tcPr>
            <w:tcW w:w="3473" w:type="dxa"/>
          </w:tcPr>
          <w:p w:rsidR="00111EC5" w:rsidRDefault="00111EC5" w:rsidP="002F05C6">
            <w:r w:rsidRPr="00F87974">
              <w:t>Решение о предварительном согласовании места размещения объекта (при наличии)</w:t>
            </w:r>
          </w:p>
        </w:tc>
        <w:tc>
          <w:tcPr>
            <w:tcW w:w="5703" w:type="dxa"/>
          </w:tcPr>
          <w:p w:rsidR="00111EC5" w:rsidRDefault="00111EC5" w:rsidP="002F05C6">
            <w:pPr>
              <w:jc w:val="both"/>
            </w:pPr>
            <w:r w:rsidRPr="00F87974">
              <w:t xml:space="preserve">Не требуется. </w:t>
            </w:r>
          </w:p>
        </w:tc>
      </w:tr>
      <w:tr w:rsidR="00111EC5" w:rsidRPr="00D13EE1" w:rsidTr="002F05C6">
        <w:tc>
          <w:tcPr>
            <w:tcW w:w="1030" w:type="dxa"/>
          </w:tcPr>
          <w:p w:rsidR="00111EC5" w:rsidRPr="00D13EE1" w:rsidRDefault="00111EC5" w:rsidP="002F05C6">
            <w:r w:rsidRPr="00F87974">
              <w:t>46.6.</w:t>
            </w:r>
          </w:p>
        </w:tc>
        <w:tc>
          <w:tcPr>
            <w:tcW w:w="3473" w:type="dxa"/>
          </w:tcPr>
          <w:p w:rsidR="00111EC5" w:rsidRDefault="00111EC5" w:rsidP="002F05C6">
            <w:r w:rsidRPr="00F87974">
              <w:t>Документ, подтверждающий полномочия лица, утверждающего задание на проектирование</w:t>
            </w:r>
          </w:p>
        </w:tc>
        <w:tc>
          <w:tcPr>
            <w:tcW w:w="5703" w:type="dxa"/>
          </w:tcPr>
          <w:p w:rsidR="00111EC5" w:rsidRDefault="00111EC5" w:rsidP="002F05C6">
            <w:pPr>
              <w:jc w:val="both"/>
            </w:pPr>
            <w:r w:rsidRPr="00F87974">
              <w:t xml:space="preserve">Предоставляется в составе исходных данных. </w:t>
            </w:r>
          </w:p>
        </w:tc>
      </w:tr>
      <w:tr w:rsidR="00111EC5" w:rsidRPr="00D13EE1" w:rsidTr="002F05C6">
        <w:tc>
          <w:tcPr>
            <w:tcW w:w="1030" w:type="dxa"/>
          </w:tcPr>
          <w:p w:rsidR="00111EC5" w:rsidRPr="00D13EE1" w:rsidRDefault="00111EC5" w:rsidP="002F05C6">
            <w:r w:rsidRPr="00F87974">
              <w:t>46.7.</w:t>
            </w:r>
          </w:p>
        </w:tc>
        <w:tc>
          <w:tcPr>
            <w:tcW w:w="3473" w:type="dxa"/>
          </w:tcPr>
          <w:p w:rsidR="00111EC5" w:rsidRDefault="00111EC5" w:rsidP="002F05C6">
            <w:proofErr w:type="gramStart"/>
            <w:r w:rsidRPr="00F87974">
              <w:t>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roofErr w:type="gramEnd"/>
          </w:p>
        </w:tc>
        <w:tc>
          <w:tcPr>
            <w:tcW w:w="5703" w:type="dxa"/>
          </w:tcPr>
          <w:p w:rsidR="00111EC5" w:rsidRDefault="00111EC5" w:rsidP="002F05C6">
            <w:pPr>
              <w:jc w:val="both"/>
            </w:pPr>
            <w:r w:rsidRPr="00F87974">
              <w:t>Выписки из технологических регламентов на препараты-представители.</w:t>
            </w:r>
          </w:p>
          <w:p w:rsidR="00111EC5" w:rsidRDefault="00111EC5" w:rsidP="002F05C6">
            <w:pPr>
              <w:jc w:val="both"/>
            </w:pPr>
            <w:r w:rsidRPr="00F87974">
              <w:t>Перечень инженерного оборудования приобретенного Заказчиком.</w:t>
            </w:r>
          </w:p>
          <w:p w:rsidR="00111EC5" w:rsidRDefault="00111EC5" w:rsidP="002F05C6">
            <w:pPr>
              <w:jc w:val="both"/>
            </w:pPr>
            <w:r w:rsidRPr="00F87974">
              <w:t>Перечень технологического оборудования приобретенного Заказчиком.</w:t>
            </w:r>
          </w:p>
        </w:tc>
      </w:tr>
      <w:tr w:rsidR="00111EC5" w:rsidRPr="00D13EE1" w:rsidTr="002F05C6">
        <w:tc>
          <w:tcPr>
            <w:tcW w:w="10206" w:type="dxa"/>
            <w:gridSpan w:val="3"/>
          </w:tcPr>
          <w:p w:rsidR="00111EC5" w:rsidRDefault="00111EC5" w:rsidP="002F05C6">
            <w:pPr>
              <w:contextualSpacing/>
              <w:jc w:val="center"/>
              <w:rPr>
                <w:b/>
              </w:rPr>
            </w:pPr>
            <w:r w:rsidRPr="00F87974">
              <w:rPr>
                <w:b/>
                <w:lang w:val="en-US"/>
              </w:rPr>
              <w:t>IV</w:t>
            </w:r>
            <w:r w:rsidRPr="00F87974">
              <w:rPr>
                <w:b/>
              </w:rPr>
              <w:t>. Дополнительные требования.</w:t>
            </w:r>
          </w:p>
        </w:tc>
      </w:tr>
      <w:tr w:rsidR="00111EC5" w:rsidRPr="00D13EE1" w:rsidTr="002F05C6">
        <w:tc>
          <w:tcPr>
            <w:tcW w:w="1030" w:type="dxa"/>
          </w:tcPr>
          <w:p w:rsidR="00111EC5" w:rsidRPr="00D13EE1" w:rsidRDefault="00111EC5" w:rsidP="002F05C6">
            <w:r w:rsidRPr="00F87974">
              <w:t>47.</w:t>
            </w:r>
          </w:p>
        </w:tc>
        <w:tc>
          <w:tcPr>
            <w:tcW w:w="3473" w:type="dxa"/>
          </w:tcPr>
          <w:p w:rsidR="00111EC5" w:rsidRDefault="00111EC5" w:rsidP="002F05C6">
            <w:r w:rsidRPr="00F87974">
              <w:t>Особые условия</w:t>
            </w:r>
          </w:p>
        </w:tc>
        <w:tc>
          <w:tcPr>
            <w:tcW w:w="5703" w:type="dxa"/>
          </w:tcPr>
          <w:p w:rsidR="00111EC5" w:rsidRDefault="00111EC5" w:rsidP="002F05C6">
            <w:pPr>
              <w:jc w:val="both"/>
            </w:pPr>
            <w:r w:rsidRPr="00F87974">
              <w:t xml:space="preserve">Работы выполняются на территории режимного предприятия. </w:t>
            </w:r>
          </w:p>
          <w:p w:rsidR="00111EC5" w:rsidRDefault="00111EC5" w:rsidP="002F05C6">
            <w:pPr>
              <w:jc w:val="both"/>
            </w:pPr>
            <w:r w:rsidRPr="00F87974">
              <w:t>Подрядчик обязан иметь лицензию ФСБ России на проведение работ, связанных с использованием сведений, составляющих государственную тайну.</w:t>
            </w:r>
          </w:p>
          <w:p w:rsidR="00111EC5" w:rsidRDefault="00111EC5" w:rsidP="002F05C6">
            <w:pPr>
              <w:jc w:val="both"/>
            </w:pPr>
            <w:r w:rsidRPr="00F87974">
              <w:t xml:space="preserve">Подрядчик должен быть членом </w:t>
            </w:r>
            <w:proofErr w:type="spellStart"/>
            <w:r w:rsidRPr="00F87974">
              <w:t>саморегулируемой</w:t>
            </w:r>
            <w:proofErr w:type="spellEnd"/>
            <w:r w:rsidRPr="00F87974">
              <w:t xml:space="preserve"> организации в области архитектурно-строительного проектирования в соответствии с Градостроительным кодексом РФ. В качестве подтверждения соответствия данному требованию Подрядчик обязан </w:t>
            </w:r>
            <w:proofErr w:type="gramStart"/>
            <w:r w:rsidRPr="00F87974">
              <w:t>предоставить следующие документы</w:t>
            </w:r>
            <w:proofErr w:type="gramEnd"/>
            <w:r w:rsidRPr="00F87974">
              <w:t>:</w:t>
            </w:r>
          </w:p>
          <w:p w:rsidR="00111EC5" w:rsidRDefault="00111EC5" w:rsidP="002F05C6">
            <w:pPr>
              <w:jc w:val="both"/>
            </w:pPr>
            <w:proofErr w:type="gramStart"/>
            <w:r w:rsidRPr="00F87974">
              <w:t xml:space="preserve">- выписку из реестра членов вышеуказанной </w:t>
            </w:r>
            <w:proofErr w:type="spellStart"/>
            <w:r w:rsidRPr="00F87974">
              <w:t>саморегулируемой</w:t>
            </w:r>
            <w:proofErr w:type="spellEnd"/>
            <w:r w:rsidRPr="00F87974">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в области инженерных изысканий,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111EC5" w:rsidRDefault="00111EC5" w:rsidP="002F05C6">
            <w:pPr>
              <w:jc w:val="both"/>
            </w:pPr>
            <w:r w:rsidRPr="00F87974">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F87974">
              <w:t>менее начальной</w:t>
            </w:r>
            <w:proofErr w:type="gramEnd"/>
            <w:r w:rsidRPr="00F87974">
              <w:t xml:space="preserve"> (максимальной) цены контракта, который должен быть заключен по итогам проводимой закупки.</w:t>
            </w:r>
          </w:p>
        </w:tc>
      </w:tr>
      <w:tr w:rsidR="00111EC5" w:rsidRPr="00D13EE1" w:rsidTr="002F05C6">
        <w:tc>
          <w:tcPr>
            <w:tcW w:w="1030" w:type="dxa"/>
          </w:tcPr>
          <w:p w:rsidR="00111EC5" w:rsidRPr="00D13EE1" w:rsidRDefault="00111EC5" w:rsidP="002F05C6">
            <w:r w:rsidRPr="00F87974">
              <w:t>48.</w:t>
            </w:r>
          </w:p>
        </w:tc>
        <w:tc>
          <w:tcPr>
            <w:tcW w:w="3473" w:type="dxa"/>
          </w:tcPr>
          <w:p w:rsidR="00111EC5" w:rsidRDefault="00111EC5" w:rsidP="002F05C6">
            <w:r w:rsidRPr="00F87974">
              <w:t>Стадии проектирования</w:t>
            </w:r>
          </w:p>
        </w:tc>
        <w:tc>
          <w:tcPr>
            <w:tcW w:w="5703" w:type="dxa"/>
          </w:tcPr>
          <w:p w:rsidR="00111EC5" w:rsidRDefault="00111EC5" w:rsidP="002F05C6">
            <w:pPr>
              <w:jc w:val="both"/>
            </w:pPr>
            <w:r w:rsidRPr="00F87974">
              <w:t>2 (две) стадии</w:t>
            </w:r>
          </w:p>
        </w:tc>
      </w:tr>
      <w:tr w:rsidR="00111EC5" w:rsidRPr="00D13EE1" w:rsidTr="002F05C6">
        <w:tc>
          <w:tcPr>
            <w:tcW w:w="1030" w:type="dxa"/>
          </w:tcPr>
          <w:p w:rsidR="00111EC5" w:rsidRPr="00D13EE1" w:rsidRDefault="00111EC5" w:rsidP="002F05C6">
            <w:r w:rsidRPr="00F87974">
              <w:t>48.1.</w:t>
            </w:r>
          </w:p>
        </w:tc>
        <w:tc>
          <w:tcPr>
            <w:tcW w:w="3473" w:type="dxa"/>
          </w:tcPr>
          <w:p w:rsidR="00111EC5" w:rsidRDefault="00111EC5" w:rsidP="002F05C6">
            <w:r w:rsidRPr="00F87974">
              <w:t>Разработка проектной документации (ПД)</w:t>
            </w:r>
          </w:p>
        </w:tc>
        <w:tc>
          <w:tcPr>
            <w:tcW w:w="5703" w:type="dxa"/>
          </w:tcPr>
          <w:p w:rsidR="00111EC5" w:rsidRDefault="00111EC5" w:rsidP="002F05C6">
            <w:pPr>
              <w:jc w:val="both"/>
            </w:pPr>
            <w:r w:rsidRPr="00F87974">
              <w:t xml:space="preserve">Проектную документацию разработать в соответствии с требованиями Постановления Правительства РФ от 16.02.2008 № 87 «О составе разделов проектной документации и требованиях к </w:t>
            </w:r>
            <w:r w:rsidRPr="00F87974">
              <w:lastRenderedPageBreak/>
              <w:t>их содержанию» (с изменениями на дату выполнения работ), включая сметную документацию на строительство объекта.</w:t>
            </w:r>
          </w:p>
        </w:tc>
      </w:tr>
      <w:tr w:rsidR="00111EC5" w:rsidRPr="00D13EE1" w:rsidTr="002F05C6">
        <w:tc>
          <w:tcPr>
            <w:tcW w:w="1030" w:type="dxa"/>
          </w:tcPr>
          <w:p w:rsidR="00111EC5" w:rsidRPr="00D13EE1" w:rsidRDefault="00111EC5" w:rsidP="002F05C6">
            <w:r w:rsidRPr="00F87974">
              <w:lastRenderedPageBreak/>
              <w:t>48.1.1.</w:t>
            </w:r>
          </w:p>
        </w:tc>
        <w:tc>
          <w:tcPr>
            <w:tcW w:w="3473" w:type="dxa"/>
          </w:tcPr>
          <w:p w:rsidR="00111EC5" w:rsidRDefault="00111EC5" w:rsidP="002F05C6">
            <w:r w:rsidRPr="00F87974">
              <w:t>Требования по форме предоставления Проектной документации</w:t>
            </w:r>
          </w:p>
        </w:tc>
        <w:tc>
          <w:tcPr>
            <w:tcW w:w="5703" w:type="dxa"/>
          </w:tcPr>
          <w:p w:rsidR="00111EC5" w:rsidRDefault="00111EC5" w:rsidP="002F05C6">
            <w:pPr>
              <w:jc w:val="both"/>
            </w:pPr>
            <w:r w:rsidRPr="00F87974">
              <w:t xml:space="preserve">Проектная документация предоставляется: </w:t>
            </w:r>
          </w:p>
          <w:p w:rsidR="00111EC5" w:rsidRDefault="00111EC5" w:rsidP="00111EC5">
            <w:pPr>
              <w:numPr>
                <w:ilvl w:val="1"/>
                <w:numId w:val="9"/>
              </w:numPr>
              <w:ind w:left="0" w:firstLine="0"/>
              <w:jc w:val="both"/>
            </w:pPr>
            <w:r w:rsidRPr="00F87974">
              <w:t xml:space="preserve">Комплект </w:t>
            </w:r>
            <w:proofErr w:type="gramStart"/>
            <w:r w:rsidRPr="00F87974">
              <w:t>Проектная</w:t>
            </w:r>
            <w:proofErr w:type="gramEnd"/>
            <w:r w:rsidRPr="00F87974">
              <w:t xml:space="preserve"> документации на бумажном носителе – 4 экземпляра. </w:t>
            </w:r>
          </w:p>
          <w:p w:rsidR="00111EC5" w:rsidRDefault="00111EC5" w:rsidP="00111EC5">
            <w:pPr>
              <w:numPr>
                <w:ilvl w:val="1"/>
                <w:numId w:val="9"/>
              </w:numPr>
              <w:ind w:left="0" w:firstLine="0"/>
              <w:jc w:val="both"/>
            </w:pPr>
            <w:r w:rsidRPr="00F87974">
              <w:t xml:space="preserve">Комплект </w:t>
            </w:r>
            <w:proofErr w:type="gramStart"/>
            <w:r w:rsidRPr="00F87974">
              <w:t>Проектная</w:t>
            </w:r>
            <w:proofErr w:type="gramEnd"/>
            <w:r w:rsidRPr="00F87974">
              <w:t xml:space="preserve"> документации в электронном виде (</w:t>
            </w:r>
            <w:r w:rsidRPr="00F87974">
              <w:rPr>
                <w:lang w:val="en-US"/>
              </w:rPr>
              <w:t>CD</w:t>
            </w:r>
            <w:r w:rsidRPr="00F87974">
              <w:t xml:space="preserve"> - диск) в формате разработки (.</w:t>
            </w:r>
            <w:r w:rsidRPr="00F87974">
              <w:rPr>
                <w:lang w:val="en-US"/>
              </w:rPr>
              <w:t>DOC</w:t>
            </w:r>
            <w:r w:rsidRPr="00F87974">
              <w:t>, .</w:t>
            </w:r>
            <w:r w:rsidRPr="00F87974">
              <w:rPr>
                <w:lang w:val="en-US"/>
              </w:rPr>
              <w:t>DWG</w:t>
            </w:r>
            <w:r w:rsidRPr="00F87974">
              <w:t>,</w:t>
            </w:r>
            <w:r>
              <w:t xml:space="preserve"> </w:t>
            </w:r>
            <w:r w:rsidRPr="00F87974">
              <w:t>.</w:t>
            </w:r>
            <w:r w:rsidRPr="00F87974">
              <w:rPr>
                <w:lang w:val="en-US"/>
              </w:rPr>
              <w:t>PDF</w:t>
            </w:r>
            <w:r w:rsidRPr="00F87974">
              <w:t xml:space="preserve">, </w:t>
            </w:r>
            <w:r w:rsidRPr="00F87974">
              <w:rPr>
                <w:lang w:val="en-US"/>
              </w:rPr>
              <w:t>REVIT</w:t>
            </w:r>
            <w:r w:rsidRPr="00F87974">
              <w:t xml:space="preserve">) – 1 экземпляр. </w:t>
            </w:r>
          </w:p>
          <w:p w:rsidR="00111EC5" w:rsidRDefault="00111EC5" w:rsidP="00111EC5">
            <w:pPr>
              <w:numPr>
                <w:ilvl w:val="1"/>
                <w:numId w:val="9"/>
              </w:numPr>
              <w:ind w:left="0" w:firstLine="0"/>
              <w:jc w:val="both"/>
            </w:pPr>
            <w:r w:rsidRPr="00F87974">
              <w:t>Библиотека шрифтов для форматов (.</w:t>
            </w:r>
            <w:r w:rsidRPr="00F87974">
              <w:rPr>
                <w:lang w:val="en-US"/>
              </w:rPr>
              <w:t>DOC</w:t>
            </w:r>
            <w:r w:rsidRPr="00F87974">
              <w:t>, .</w:t>
            </w:r>
            <w:r w:rsidRPr="00F87974">
              <w:rPr>
                <w:lang w:val="en-US"/>
              </w:rPr>
              <w:t>DWG</w:t>
            </w:r>
            <w:r w:rsidRPr="00F87974">
              <w:t>,</w:t>
            </w:r>
            <w:r>
              <w:t xml:space="preserve"> </w:t>
            </w:r>
            <w:r w:rsidRPr="00F87974">
              <w:t>.</w:t>
            </w:r>
            <w:r w:rsidRPr="00F87974">
              <w:rPr>
                <w:lang w:val="en-US"/>
              </w:rPr>
              <w:t>PDF</w:t>
            </w:r>
            <w:r w:rsidRPr="00F87974">
              <w:t xml:space="preserve">, </w:t>
            </w:r>
            <w:r w:rsidRPr="00F87974">
              <w:rPr>
                <w:lang w:val="en-US"/>
              </w:rPr>
              <w:t>REVIT</w:t>
            </w:r>
            <w:r w:rsidRPr="00F87974">
              <w:t>).</w:t>
            </w:r>
          </w:p>
        </w:tc>
      </w:tr>
      <w:tr w:rsidR="00111EC5" w:rsidRPr="00D13EE1" w:rsidTr="002F05C6">
        <w:tc>
          <w:tcPr>
            <w:tcW w:w="1030" w:type="dxa"/>
          </w:tcPr>
          <w:p w:rsidR="00111EC5" w:rsidRPr="00D13EE1" w:rsidRDefault="00111EC5" w:rsidP="002F05C6">
            <w:pPr>
              <w:rPr>
                <w:highlight w:val="yellow"/>
              </w:rPr>
            </w:pPr>
            <w:r w:rsidRPr="00F87974">
              <w:t>48.2.</w:t>
            </w:r>
          </w:p>
        </w:tc>
        <w:tc>
          <w:tcPr>
            <w:tcW w:w="3473" w:type="dxa"/>
          </w:tcPr>
          <w:p w:rsidR="00111EC5" w:rsidRDefault="00111EC5" w:rsidP="002F05C6">
            <w:r w:rsidRPr="00F87974">
              <w:t>Разработка рабочей документации (РД)</w:t>
            </w:r>
          </w:p>
        </w:tc>
        <w:tc>
          <w:tcPr>
            <w:tcW w:w="5703" w:type="dxa"/>
          </w:tcPr>
          <w:p w:rsidR="00111EC5" w:rsidRDefault="00111EC5" w:rsidP="002F05C6">
            <w:pPr>
              <w:jc w:val="both"/>
              <w:rPr>
                <w:highlight w:val="yellow"/>
              </w:rPr>
            </w:pPr>
            <w:r w:rsidRPr="00F87974">
              <w:t xml:space="preserve">Рабочую документацию разработать в составе необходимом для полноценного строительства. </w:t>
            </w:r>
            <w:r>
              <w:t>«</w:t>
            </w:r>
            <w:r w:rsidRPr="00F87974">
              <w:t xml:space="preserve">ГОСТ </w:t>
            </w:r>
            <w:proofErr w:type="gramStart"/>
            <w:r w:rsidRPr="00F87974">
              <w:t>Р</w:t>
            </w:r>
            <w:proofErr w:type="gramEnd"/>
            <w:r w:rsidRPr="00F87974">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r>
              <w:t>»</w:t>
            </w:r>
            <w:r w:rsidRPr="00F87974">
              <w:t xml:space="preserve"> (утв. и </w:t>
            </w:r>
            <w:proofErr w:type="gramStart"/>
            <w:r w:rsidRPr="00F87974">
              <w:t>введен</w:t>
            </w:r>
            <w:proofErr w:type="gramEnd"/>
            <w:r w:rsidRPr="00F87974">
              <w:t xml:space="preserve"> в действие Приказом </w:t>
            </w:r>
            <w:proofErr w:type="spellStart"/>
            <w:r w:rsidRPr="00F87974">
              <w:t>Росстандарта</w:t>
            </w:r>
            <w:proofErr w:type="spellEnd"/>
            <w:r w:rsidRPr="00F87974">
              <w:t xml:space="preserve"> от 11.06.2013 N 156-ст)</w:t>
            </w:r>
          </w:p>
        </w:tc>
      </w:tr>
      <w:tr w:rsidR="00111EC5" w:rsidRPr="00D13EE1" w:rsidTr="002F05C6">
        <w:tc>
          <w:tcPr>
            <w:tcW w:w="1030" w:type="dxa"/>
          </w:tcPr>
          <w:p w:rsidR="00111EC5" w:rsidRPr="00D13EE1" w:rsidRDefault="00111EC5" w:rsidP="002F05C6">
            <w:r w:rsidRPr="00F87974">
              <w:t>48.2.1.</w:t>
            </w:r>
          </w:p>
        </w:tc>
        <w:tc>
          <w:tcPr>
            <w:tcW w:w="3473" w:type="dxa"/>
          </w:tcPr>
          <w:p w:rsidR="00111EC5" w:rsidRDefault="00111EC5" w:rsidP="002F05C6">
            <w:r w:rsidRPr="00F87974">
              <w:t>Требования по форме предоставления Рабочей документации</w:t>
            </w:r>
          </w:p>
        </w:tc>
        <w:tc>
          <w:tcPr>
            <w:tcW w:w="5703" w:type="dxa"/>
          </w:tcPr>
          <w:p w:rsidR="00111EC5" w:rsidRDefault="00111EC5" w:rsidP="002F05C6">
            <w:pPr>
              <w:jc w:val="both"/>
            </w:pPr>
            <w:r w:rsidRPr="00F87974">
              <w:t xml:space="preserve">Проектная документация предоставляется: </w:t>
            </w:r>
          </w:p>
          <w:p w:rsidR="00111EC5" w:rsidRDefault="00111EC5" w:rsidP="00111EC5">
            <w:pPr>
              <w:numPr>
                <w:ilvl w:val="1"/>
                <w:numId w:val="9"/>
              </w:numPr>
              <w:ind w:left="0" w:firstLine="0"/>
              <w:jc w:val="both"/>
            </w:pPr>
            <w:r w:rsidRPr="00F87974">
              <w:t xml:space="preserve">Комплект Рабочей документации на бумажном носителе – 4 экземпляра. </w:t>
            </w:r>
          </w:p>
          <w:p w:rsidR="00111EC5" w:rsidRDefault="00111EC5" w:rsidP="00111EC5">
            <w:pPr>
              <w:numPr>
                <w:ilvl w:val="1"/>
                <w:numId w:val="9"/>
              </w:numPr>
              <w:ind w:left="0" w:firstLine="0"/>
              <w:jc w:val="both"/>
            </w:pPr>
            <w:r w:rsidRPr="00F87974">
              <w:t>Комплект Рабочей документации в электронном виде (CD - диск) в формате разработки (.DOC, .DWG,</w:t>
            </w:r>
            <w:r>
              <w:t xml:space="preserve"> </w:t>
            </w:r>
            <w:r w:rsidRPr="00F87974">
              <w:t xml:space="preserve">.PDF, </w:t>
            </w:r>
            <w:r w:rsidRPr="00F87974">
              <w:rPr>
                <w:lang w:val="en-US"/>
              </w:rPr>
              <w:t>REVIT</w:t>
            </w:r>
            <w:r w:rsidRPr="00F87974">
              <w:t xml:space="preserve">) – 1 экземпляр. </w:t>
            </w:r>
          </w:p>
          <w:p w:rsidR="00111EC5" w:rsidRDefault="00111EC5" w:rsidP="00111EC5">
            <w:pPr>
              <w:numPr>
                <w:ilvl w:val="1"/>
                <w:numId w:val="9"/>
              </w:numPr>
              <w:ind w:left="0" w:firstLine="0"/>
              <w:jc w:val="both"/>
            </w:pPr>
            <w:r w:rsidRPr="00F87974">
              <w:t>Библиотека шрифтов для форматов (.DOC, .DWG,</w:t>
            </w:r>
            <w:r>
              <w:t xml:space="preserve"> </w:t>
            </w:r>
            <w:r w:rsidRPr="00F87974">
              <w:t xml:space="preserve">.PDF, </w:t>
            </w:r>
            <w:r w:rsidRPr="00F87974">
              <w:rPr>
                <w:lang w:val="en-US"/>
              </w:rPr>
              <w:t>REVIT</w:t>
            </w:r>
            <w:r w:rsidRPr="00F87974">
              <w:t>).</w:t>
            </w:r>
          </w:p>
        </w:tc>
      </w:tr>
    </w:tbl>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sz w:val="24"/>
          <w:szCs w:val="24"/>
        </w:rPr>
      </w:pPr>
    </w:p>
    <w:p w:rsidR="00111EC5" w:rsidRPr="00D13EE1" w:rsidRDefault="00111EC5" w:rsidP="00111EC5">
      <w:pPr>
        <w:tabs>
          <w:tab w:val="right" w:pos="9180"/>
        </w:tabs>
        <w:ind w:right="174"/>
        <w:jc w:val="both"/>
        <w:rPr>
          <w:b/>
        </w:rPr>
      </w:pPr>
      <w:r w:rsidRPr="00D13EE1">
        <w:rPr>
          <w:b/>
        </w:rPr>
        <w:t>ПОДПИСИ СТОРОН:</w:t>
      </w:r>
    </w:p>
    <w:tbl>
      <w:tblPr>
        <w:tblW w:w="0" w:type="auto"/>
        <w:tblLook w:val="04A0"/>
      </w:tblPr>
      <w:tblGrid>
        <w:gridCol w:w="5211"/>
        <w:gridCol w:w="5387"/>
      </w:tblGrid>
      <w:tr w:rsidR="00111EC5" w:rsidRPr="00D13EE1" w:rsidTr="002F05C6">
        <w:trPr>
          <w:trHeight w:val="309"/>
        </w:trPr>
        <w:tc>
          <w:tcPr>
            <w:tcW w:w="5211" w:type="dxa"/>
            <w:shd w:val="clear" w:color="auto" w:fill="auto"/>
          </w:tcPr>
          <w:p w:rsidR="00111EC5" w:rsidRPr="00D13EE1" w:rsidRDefault="00111EC5" w:rsidP="002F05C6">
            <w:pPr>
              <w:keepNext/>
              <w:jc w:val="both"/>
              <w:rPr>
                <w:b/>
              </w:rPr>
            </w:pPr>
            <w:r w:rsidRPr="00D13EE1">
              <w:rPr>
                <w:b/>
              </w:rPr>
              <w:t>ЗАКАЗЧИК:</w:t>
            </w:r>
          </w:p>
        </w:tc>
        <w:tc>
          <w:tcPr>
            <w:tcW w:w="5387" w:type="dxa"/>
            <w:shd w:val="clear" w:color="auto" w:fill="auto"/>
          </w:tcPr>
          <w:p w:rsidR="00111EC5" w:rsidRPr="00D13EE1" w:rsidRDefault="00111EC5" w:rsidP="002F05C6">
            <w:pPr>
              <w:keepNext/>
              <w:jc w:val="both"/>
              <w:rPr>
                <w:b/>
              </w:rPr>
            </w:pPr>
            <w:r w:rsidRPr="00D13EE1">
              <w:rPr>
                <w:b/>
              </w:rPr>
              <w:t>ПОДРЯДЧИК:</w:t>
            </w:r>
          </w:p>
        </w:tc>
      </w:tr>
      <w:tr w:rsidR="00111EC5" w:rsidRPr="00D13EE1" w:rsidTr="002F05C6">
        <w:tc>
          <w:tcPr>
            <w:tcW w:w="5211" w:type="dxa"/>
            <w:shd w:val="clear" w:color="auto" w:fill="auto"/>
          </w:tcPr>
          <w:p w:rsidR="00111EC5" w:rsidRPr="00D13EE1" w:rsidRDefault="00111EC5" w:rsidP="002F05C6">
            <w:pPr>
              <w:snapToGrid w:val="0"/>
              <w:jc w:val="both"/>
              <w:rPr>
                <w:b/>
              </w:rPr>
            </w:pPr>
            <w:r w:rsidRPr="00D13EE1">
              <w:rPr>
                <w:b/>
              </w:rPr>
              <w:t>ФГУП «Московский эндокринный завод»</w:t>
            </w:r>
          </w:p>
          <w:p w:rsidR="00111EC5" w:rsidRPr="00D13EE1" w:rsidRDefault="00111EC5" w:rsidP="002F05C6">
            <w:pPr>
              <w:snapToGrid w:val="0"/>
              <w:jc w:val="both"/>
            </w:pPr>
            <w:r w:rsidRPr="00D13EE1">
              <w:t>Генеральный директор</w:t>
            </w:r>
          </w:p>
          <w:p w:rsidR="00111EC5" w:rsidRPr="00D13EE1" w:rsidRDefault="00111EC5" w:rsidP="002F05C6">
            <w:pPr>
              <w:snapToGrid w:val="0"/>
              <w:jc w:val="both"/>
            </w:pPr>
          </w:p>
          <w:p w:rsidR="00111EC5" w:rsidRPr="00D13EE1" w:rsidRDefault="00111EC5" w:rsidP="002F05C6">
            <w:pPr>
              <w:ind w:firstLine="709"/>
              <w:jc w:val="both"/>
            </w:pPr>
          </w:p>
          <w:p w:rsidR="00111EC5" w:rsidRPr="00D13EE1" w:rsidRDefault="00111EC5" w:rsidP="002F05C6">
            <w:pPr>
              <w:snapToGrid w:val="0"/>
              <w:jc w:val="both"/>
              <w:rPr>
                <w:b/>
              </w:rPr>
            </w:pPr>
            <w:r w:rsidRPr="00D13EE1">
              <w:t>_________________ /М.Ю. Фонарев/</w:t>
            </w:r>
          </w:p>
        </w:tc>
        <w:tc>
          <w:tcPr>
            <w:tcW w:w="5387" w:type="dxa"/>
            <w:shd w:val="clear" w:color="auto" w:fill="auto"/>
          </w:tcPr>
          <w:p w:rsidR="00111EC5" w:rsidRPr="00D13EE1" w:rsidRDefault="00111EC5" w:rsidP="002F05C6">
            <w:pPr>
              <w:snapToGrid w:val="0"/>
              <w:jc w:val="both"/>
            </w:pPr>
          </w:p>
          <w:p w:rsidR="00111EC5" w:rsidRPr="00D13EE1" w:rsidRDefault="00111EC5" w:rsidP="002F05C6">
            <w:pPr>
              <w:snapToGrid w:val="0"/>
              <w:jc w:val="both"/>
            </w:pPr>
            <w:r w:rsidRPr="00D13EE1">
              <w:t xml:space="preserve">____________________ </w:t>
            </w:r>
          </w:p>
          <w:p w:rsidR="00111EC5" w:rsidRPr="00D13EE1" w:rsidRDefault="00111EC5" w:rsidP="002F05C6">
            <w:pPr>
              <w:snapToGrid w:val="0"/>
              <w:jc w:val="both"/>
            </w:pPr>
          </w:p>
          <w:p w:rsidR="00111EC5" w:rsidRPr="00D13EE1" w:rsidRDefault="00111EC5" w:rsidP="002F05C6">
            <w:pPr>
              <w:snapToGrid w:val="0"/>
              <w:jc w:val="both"/>
            </w:pPr>
          </w:p>
          <w:p w:rsidR="00111EC5" w:rsidRPr="00D13EE1" w:rsidRDefault="00111EC5" w:rsidP="002F05C6">
            <w:pPr>
              <w:snapToGrid w:val="0"/>
              <w:jc w:val="both"/>
              <w:rPr>
                <w:b/>
              </w:rPr>
            </w:pPr>
            <w:r w:rsidRPr="00D13EE1">
              <w:t>______________ /_____________________/</w:t>
            </w:r>
          </w:p>
        </w:tc>
      </w:tr>
    </w:tbl>
    <w:p w:rsidR="00111EC5" w:rsidRPr="00D13EE1" w:rsidRDefault="00111EC5" w:rsidP="00111EC5">
      <w:pPr>
        <w:pStyle w:val="aff6"/>
        <w:snapToGrid w:val="0"/>
        <w:jc w:val="right"/>
        <w:rPr>
          <w:b/>
          <w:sz w:val="24"/>
          <w:szCs w:val="24"/>
        </w:rPr>
      </w:pPr>
      <w:r w:rsidRPr="00D13EE1">
        <w:rPr>
          <w:b/>
          <w:sz w:val="24"/>
          <w:szCs w:val="24"/>
        </w:rPr>
        <w:br w:type="page"/>
      </w:r>
      <w:r w:rsidRPr="00D13EE1">
        <w:rPr>
          <w:b/>
          <w:sz w:val="24"/>
          <w:szCs w:val="24"/>
        </w:rPr>
        <w:lastRenderedPageBreak/>
        <w:t>Приложение № 2</w:t>
      </w:r>
    </w:p>
    <w:p w:rsidR="00111EC5" w:rsidRPr="00D13EE1" w:rsidRDefault="00111EC5" w:rsidP="00111EC5">
      <w:pPr>
        <w:pStyle w:val="aff6"/>
        <w:snapToGrid w:val="0"/>
        <w:jc w:val="right"/>
        <w:rPr>
          <w:sz w:val="24"/>
          <w:szCs w:val="24"/>
        </w:rPr>
      </w:pPr>
      <w:r w:rsidRPr="00D13EE1">
        <w:rPr>
          <w:sz w:val="24"/>
          <w:szCs w:val="24"/>
        </w:rPr>
        <w:t>к Договору № __________</w:t>
      </w:r>
    </w:p>
    <w:p w:rsidR="00111EC5" w:rsidRPr="00D13EE1" w:rsidRDefault="00111EC5" w:rsidP="00111EC5">
      <w:pPr>
        <w:pStyle w:val="aff6"/>
        <w:snapToGrid w:val="0"/>
        <w:jc w:val="right"/>
        <w:rPr>
          <w:sz w:val="24"/>
          <w:szCs w:val="24"/>
        </w:rPr>
      </w:pPr>
      <w:r w:rsidRPr="00D13EE1">
        <w:rPr>
          <w:sz w:val="24"/>
          <w:szCs w:val="24"/>
        </w:rPr>
        <w:t>от «___» __________ 2019г.</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sz w:val="24"/>
          <w:szCs w:val="24"/>
        </w:rPr>
      </w:pPr>
    </w:p>
    <w:p w:rsidR="00111EC5" w:rsidRPr="00D13EE1" w:rsidRDefault="00111EC5" w:rsidP="00111EC5">
      <w:pPr>
        <w:jc w:val="center"/>
        <w:rPr>
          <w:rFonts w:eastAsia="Calibri"/>
          <w:b/>
          <w:lang w:eastAsia="en-US"/>
        </w:rPr>
      </w:pPr>
      <w:r w:rsidRPr="00D13EE1">
        <w:rPr>
          <w:rFonts w:eastAsia="Calibri"/>
          <w:b/>
          <w:lang w:eastAsia="en-US"/>
        </w:rPr>
        <w:t>ГРАФИК ВЫПОЛНЕНИЯ РАБОТ</w:t>
      </w:r>
    </w:p>
    <w:p w:rsidR="00111EC5" w:rsidRPr="00D13EE1" w:rsidRDefault="00111EC5" w:rsidP="00111EC5">
      <w:pPr>
        <w:jc w:val="both"/>
      </w:pPr>
    </w:p>
    <w:tbl>
      <w:tblPr>
        <w:tblW w:w="1022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82"/>
        <w:gridCol w:w="4253"/>
        <w:gridCol w:w="5386"/>
      </w:tblGrid>
      <w:tr w:rsidR="00111EC5" w:rsidRPr="00D13EE1" w:rsidTr="002F05C6">
        <w:trPr>
          <w:trHeight w:val="742"/>
        </w:trPr>
        <w:tc>
          <w:tcPr>
            <w:tcW w:w="582" w:type="dxa"/>
            <w:shd w:val="clear" w:color="auto" w:fill="auto"/>
            <w:vAlign w:val="center"/>
            <w:hideMark/>
          </w:tcPr>
          <w:p w:rsidR="00111EC5" w:rsidRPr="00D13EE1" w:rsidRDefault="00111EC5" w:rsidP="002F05C6">
            <w:pPr>
              <w:jc w:val="center"/>
              <w:rPr>
                <w:rFonts w:eastAsia="Calibri"/>
                <w:b/>
                <w:bCs/>
                <w:lang w:val="en-US"/>
              </w:rPr>
            </w:pPr>
            <w:r w:rsidRPr="00D13EE1">
              <w:rPr>
                <w:rFonts w:eastAsia="Calibri"/>
                <w:b/>
                <w:bCs/>
                <w:lang w:val="en-US"/>
              </w:rPr>
              <w:t>№ п</w:t>
            </w:r>
            <w:r w:rsidRPr="00D13EE1">
              <w:rPr>
                <w:rFonts w:eastAsia="Calibri"/>
                <w:b/>
                <w:bCs/>
              </w:rPr>
              <w:t>/</w:t>
            </w:r>
            <w:r w:rsidRPr="00D13EE1">
              <w:rPr>
                <w:rFonts w:eastAsia="Calibri"/>
                <w:b/>
                <w:bCs/>
                <w:lang w:val="en-US"/>
              </w:rPr>
              <w:t>п</w:t>
            </w:r>
          </w:p>
        </w:tc>
        <w:tc>
          <w:tcPr>
            <w:tcW w:w="4253" w:type="dxa"/>
            <w:shd w:val="clear" w:color="auto" w:fill="auto"/>
            <w:vAlign w:val="center"/>
            <w:hideMark/>
          </w:tcPr>
          <w:p w:rsidR="00111EC5" w:rsidRPr="00D13EE1" w:rsidRDefault="00111EC5" w:rsidP="002F05C6">
            <w:pPr>
              <w:jc w:val="center"/>
              <w:rPr>
                <w:rFonts w:eastAsia="Calibri"/>
                <w:b/>
                <w:bCs/>
                <w:lang w:val="en-US"/>
              </w:rPr>
            </w:pPr>
            <w:proofErr w:type="spellStart"/>
            <w:r w:rsidRPr="00D13EE1">
              <w:rPr>
                <w:rFonts w:eastAsia="Calibri"/>
                <w:b/>
                <w:bCs/>
                <w:lang w:val="en-US"/>
              </w:rPr>
              <w:t>Вид</w:t>
            </w:r>
            <w:proofErr w:type="spellEnd"/>
            <w:r w:rsidRPr="00D13EE1">
              <w:rPr>
                <w:rFonts w:eastAsia="Calibri"/>
                <w:b/>
                <w:bCs/>
              </w:rPr>
              <w:t xml:space="preserve"> Р</w:t>
            </w:r>
            <w:proofErr w:type="spellStart"/>
            <w:r w:rsidRPr="00D13EE1">
              <w:rPr>
                <w:rFonts w:eastAsia="Calibri"/>
                <w:b/>
                <w:bCs/>
                <w:lang w:val="en-US"/>
              </w:rPr>
              <w:t>абот</w:t>
            </w:r>
            <w:proofErr w:type="spellEnd"/>
          </w:p>
        </w:tc>
        <w:tc>
          <w:tcPr>
            <w:tcW w:w="5386" w:type="dxa"/>
            <w:vAlign w:val="center"/>
          </w:tcPr>
          <w:p w:rsidR="00111EC5" w:rsidRPr="00D13EE1" w:rsidRDefault="00111EC5" w:rsidP="002F05C6">
            <w:pPr>
              <w:jc w:val="center"/>
              <w:rPr>
                <w:rFonts w:eastAsia="Calibri"/>
                <w:b/>
                <w:bCs/>
              </w:rPr>
            </w:pPr>
            <w:r w:rsidRPr="00D13EE1">
              <w:rPr>
                <w:rFonts w:eastAsia="Calibri"/>
                <w:b/>
                <w:bCs/>
              </w:rPr>
              <w:t>Срок выполнения Работ</w:t>
            </w:r>
          </w:p>
        </w:tc>
      </w:tr>
      <w:tr w:rsidR="00111EC5" w:rsidRPr="00D13EE1" w:rsidTr="002F05C6">
        <w:trPr>
          <w:trHeight w:val="360"/>
        </w:trPr>
        <w:tc>
          <w:tcPr>
            <w:tcW w:w="582" w:type="dxa"/>
            <w:shd w:val="clear" w:color="auto" w:fill="auto"/>
            <w:noWrap/>
            <w:vAlign w:val="center"/>
            <w:hideMark/>
          </w:tcPr>
          <w:p w:rsidR="00111EC5" w:rsidRPr="00D13EE1" w:rsidRDefault="00111EC5" w:rsidP="002F05C6">
            <w:pPr>
              <w:jc w:val="center"/>
              <w:rPr>
                <w:rFonts w:eastAsia="Calibri"/>
                <w:bCs/>
              </w:rPr>
            </w:pPr>
            <w:r w:rsidRPr="00D13EE1">
              <w:rPr>
                <w:rFonts w:eastAsia="Calibri"/>
                <w:bCs/>
              </w:rPr>
              <w:t>1</w:t>
            </w:r>
          </w:p>
        </w:tc>
        <w:tc>
          <w:tcPr>
            <w:tcW w:w="4253" w:type="dxa"/>
            <w:shd w:val="clear" w:color="auto" w:fill="auto"/>
            <w:vAlign w:val="center"/>
            <w:hideMark/>
          </w:tcPr>
          <w:p w:rsidR="00111EC5" w:rsidRPr="00D13EE1" w:rsidRDefault="00111EC5" w:rsidP="002F05C6">
            <w:pPr>
              <w:rPr>
                <w:rFonts w:eastAsia="Calibri"/>
                <w:bCs/>
              </w:rPr>
            </w:pPr>
            <w:r w:rsidRPr="00D13EE1">
              <w:t>Внесение изменений в Проектную документацию</w:t>
            </w:r>
          </w:p>
        </w:tc>
        <w:tc>
          <w:tcPr>
            <w:tcW w:w="5386" w:type="dxa"/>
            <w:shd w:val="clear" w:color="auto" w:fill="auto"/>
            <w:noWrap/>
            <w:vAlign w:val="center"/>
            <w:hideMark/>
          </w:tcPr>
          <w:p w:rsidR="00111EC5" w:rsidRPr="00D13EE1" w:rsidRDefault="00664CED" w:rsidP="00664CED">
            <w:pPr>
              <w:jc w:val="center"/>
              <w:rPr>
                <w:rFonts w:eastAsia="Calibri"/>
                <w:bCs/>
              </w:rPr>
            </w:pPr>
            <w:r>
              <w:rPr>
                <w:rFonts w:eastAsia="Calibri"/>
                <w:bCs/>
              </w:rPr>
              <w:t>10</w:t>
            </w:r>
            <w:r w:rsidR="00111EC5" w:rsidRPr="00D13EE1">
              <w:rPr>
                <w:rFonts w:eastAsia="Calibri"/>
                <w:bCs/>
              </w:rPr>
              <w:t>0 (</w:t>
            </w:r>
            <w:r>
              <w:rPr>
                <w:rFonts w:eastAsia="Calibri"/>
                <w:bCs/>
              </w:rPr>
              <w:t>сто</w:t>
            </w:r>
            <w:r w:rsidR="00111EC5" w:rsidRPr="00D13EE1">
              <w:rPr>
                <w:rFonts w:eastAsia="Calibri"/>
                <w:bCs/>
              </w:rPr>
              <w:t xml:space="preserve">) рабочих дней </w:t>
            </w:r>
            <w:proofErr w:type="gramStart"/>
            <w:r w:rsidR="00111EC5" w:rsidRPr="00D13EE1">
              <w:rPr>
                <w:rFonts w:eastAsia="Calibri"/>
                <w:bCs/>
              </w:rPr>
              <w:t>с даты заключения</w:t>
            </w:r>
            <w:proofErr w:type="gramEnd"/>
            <w:r w:rsidR="00111EC5" w:rsidRPr="00D13EE1">
              <w:rPr>
                <w:rFonts w:eastAsia="Calibri"/>
                <w:bCs/>
              </w:rPr>
              <w:t xml:space="preserve"> настоящего Договора</w:t>
            </w:r>
          </w:p>
        </w:tc>
      </w:tr>
      <w:tr w:rsidR="00111EC5" w:rsidRPr="00D13EE1" w:rsidTr="002F05C6">
        <w:trPr>
          <w:trHeight w:val="315"/>
        </w:trPr>
        <w:tc>
          <w:tcPr>
            <w:tcW w:w="582" w:type="dxa"/>
            <w:shd w:val="clear" w:color="auto" w:fill="auto"/>
            <w:noWrap/>
            <w:vAlign w:val="center"/>
            <w:hideMark/>
          </w:tcPr>
          <w:p w:rsidR="00111EC5" w:rsidRPr="00D13EE1" w:rsidRDefault="00111EC5" w:rsidP="002F05C6">
            <w:pPr>
              <w:jc w:val="center"/>
              <w:rPr>
                <w:rFonts w:eastAsia="Calibri"/>
                <w:bCs/>
              </w:rPr>
            </w:pPr>
            <w:r w:rsidRPr="00D13EE1">
              <w:rPr>
                <w:rFonts w:eastAsia="Calibri"/>
                <w:bCs/>
              </w:rPr>
              <w:t>2</w:t>
            </w:r>
          </w:p>
        </w:tc>
        <w:tc>
          <w:tcPr>
            <w:tcW w:w="4253" w:type="dxa"/>
            <w:shd w:val="clear" w:color="auto" w:fill="auto"/>
            <w:vAlign w:val="center"/>
            <w:hideMark/>
          </w:tcPr>
          <w:p w:rsidR="00111EC5" w:rsidRPr="00D13EE1" w:rsidRDefault="00111EC5" w:rsidP="002F05C6">
            <w:r w:rsidRPr="00D13EE1">
              <w:rPr>
                <w:rFonts w:eastAsia="Calibri"/>
                <w:bCs/>
              </w:rPr>
              <w:t>Разработка Рабочей документации</w:t>
            </w:r>
          </w:p>
        </w:tc>
        <w:tc>
          <w:tcPr>
            <w:tcW w:w="5386" w:type="dxa"/>
            <w:shd w:val="clear" w:color="auto" w:fill="auto"/>
            <w:noWrap/>
            <w:vAlign w:val="center"/>
            <w:hideMark/>
          </w:tcPr>
          <w:p w:rsidR="00111EC5" w:rsidRPr="00D13EE1" w:rsidRDefault="00664CED" w:rsidP="002F05C6">
            <w:pPr>
              <w:jc w:val="center"/>
              <w:rPr>
                <w:rFonts w:eastAsia="Calibri"/>
                <w:bCs/>
              </w:rPr>
            </w:pPr>
            <w:r>
              <w:rPr>
                <w:rFonts w:eastAsia="Calibri"/>
                <w:bCs/>
              </w:rPr>
              <w:t>10</w:t>
            </w:r>
            <w:r w:rsidRPr="00D13EE1">
              <w:rPr>
                <w:rFonts w:eastAsia="Calibri"/>
                <w:bCs/>
              </w:rPr>
              <w:t>0 (</w:t>
            </w:r>
            <w:r>
              <w:rPr>
                <w:rFonts w:eastAsia="Calibri"/>
                <w:bCs/>
              </w:rPr>
              <w:t>сто</w:t>
            </w:r>
            <w:r w:rsidRPr="00D13EE1">
              <w:rPr>
                <w:rFonts w:eastAsia="Calibri"/>
                <w:bCs/>
              </w:rPr>
              <w:t xml:space="preserve">) </w:t>
            </w:r>
            <w:r w:rsidR="00111EC5" w:rsidRPr="00D13EE1">
              <w:rPr>
                <w:rFonts w:eastAsia="Calibri"/>
                <w:bCs/>
              </w:rPr>
              <w:t xml:space="preserve">рабочих дней </w:t>
            </w:r>
            <w:proofErr w:type="gramStart"/>
            <w:r w:rsidR="00111EC5" w:rsidRPr="00D13EE1">
              <w:rPr>
                <w:rFonts w:eastAsia="Calibri"/>
                <w:bCs/>
              </w:rPr>
              <w:t>с даты подписания</w:t>
            </w:r>
            <w:proofErr w:type="gramEnd"/>
            <w:r w:rsidR="00111EC5" w:rsidRPr="00D13EE1">
              <w:rPr>
                <w:rFonts w:eastAsia="Calibri"/>
                <w:bCs/>
              </w:rPr>
              <w:t xml:space="preserve"> Сторонами Акта сдачи-приемки выполненных работ по внесению изменений в Проектную документацию </w:t>
            </w:r>
          </w:p>
        </w:tc>
      </w:tr>
    </w:tbl>
    <w:p w:rsidR="00111EC5" w:rsidRPr="00D13EE1" w:rsidRDefault="00111EC5" w:rsidP="00111EC5">
      <w:pPr>
        <w:tabs>
          <w:tab w:val="right" w:pos="9180"/>
        </w:tabs>
        <w:ind w:right="174"/>
        <w:jc w:val="center"/>
        <w:rPr>
          <w:b/>
        </w:rPr>
      </w:pPr>
    </w:p>
    <w:p w:rsidR="00111EC5" w:rsidRPr="00D13EE1" w:rsidRDefault="00111EC5" w:rsidP="00111EC5">
      <w:pPr>
        <w:tabs>
          <w:tab w:val="right" w:pos="9180"/>
        </w:tabs>
        <w:ind w:right="174"/>
        <w:jc w:val="center"/>
        <w:rPr>
          <w:b/>
        </w:rPr>
      </w:pPr>
    </w:p>
    <w:p w:rsidR="00111EC5" w:rsidRPr="00D13EE1" w:rsidRDefault="00111EC5" w:rsidP="00111EC5">
      <w:pPr>
        <w:tabs>
          <w:tab w:val="right" w:pos="9180"/>
        </w:tabs>
        <w:ind w:right="174"/>
        <w:jc w:val="center"/>
        <w:rPr>
          <w:b/>
        </w:rPr>
      </w:pPr>
    </w:p>
    <w:p w:rsidR="00111EC5" w:rsidRPr="00D13EE1" w:rsidRDefault="00111EC5" w:rsidP="00111EC5">
      <w:pPr>
        <w:tabs>
          <w:tab w:val="right" w:pos="9180"/>
        </w:tabs>
        <w:ind w:right="174"/>
        <w:jc w:val="center"/>
        <w:rPr>
          <w:b/>
        </w:rPr>
      </w:pPr>
      <w:r w:rsidRPr="00D13EE1">
        <w:rPr>
          <w:b/>
        </w:rPr>
        <w:t>ПОДПИСИ СТОРОН:</w:t>
      </w:r>
    </w:p>
    <w:tbl>
      <w:tblPr>
        <w:tblW w:w="0" w:type="auto"/>
        <w:tblLook w:val="04A0"/>
      </w:tblPr>
      <w:tblGrid>
        <w:gridCol w:w="5140"/>
        <w:gridCol w:w="5140"/>
      </w:tblGrid>
      <w:tr w:rsidR="00111EC5" w:rsidRPr="00D13EE1" w:rsidTr="002F05C6">
        <w:trPr>
          <w:trHeight w:val="309"/>
        </w:trPr>
        <w:tc>
          <w:tcPr>
            <w:tcW w:w="5140" w:type="dxa"/>
            <w:shd w:val="clear" w:color="auto" w:fill="auto"/>
          </w:tcPr>
          <w:p w:rsidR="00111EC5" w:rsidRPr="00D13EE1" w:rsidRDefault="00111EC5" w:rsidP="002F05C6">
            <w:pPr>
              <w:keepNext/>
              <w:jc w:val="both"/>
              <w:rPr>
                <w:b/>
              </w:rPr>
            </w:pPr>
            <w:r w:rsidRPr="00D13EE1">
              <w:rPr>
                <w:b/>
              </w:rPr>
              <w:t>ЗАКАЗЧИК:</w:t>
            </w:r>
          </w:p>
        </w:tc>
        <w:tc>
          <w:tcPr>
            <w:tcW w:w="5140" w:type="dxa"/>
            <w:shd w:val="clear" w:color="auto" w:fill="auto"/>
          </w:tcPr>
          <w:p w:rsidR="00111EC5" w:rsidRPr="00D13EE1" w:rsidRDefault="00111EC5" w:rsidP="002F05C6">
            <w:pPr>
              <w:keepNext/>
              <w:jc w:val="both"/>
              <w:rPr>
                <w:b/>
              </w:rPr>
            </w:pPr>
            <w:r w:rsidRPr="00D13EE1">
              <w:rPr>
                <w:b/>
              </w:rPr>
              <w:t>ПОДРЯДЧИК:</w:t>
            </w:r>
          </w:p>
        </w:tc>
      </w:tr>
      <w:tr w:rsidR="00111EC5" w:rsidRPr="00D13EE1" w:rsidTr="002F05C6">
        <w:tc>
          <w:tcPr>
            <w:tcW w:w="5140" w:type="dxa"/>
            <w:shd w:val="clear" w:color="auto" w:fill="auto"/>
          </w:tcPr>
          <w:p w:rsidR="00111EC5" w:rsidRPr="00D13EE1" w:rsidRDefault="00111EC5" w:rsidP="002F05C6">
            <w:pPr>
              <w:snapToGrid w:val="0"/>
              <w:jc w:val="both"/>
              <w:rPr>
                <w:b/>
              </w:rPr>
            </w:pPr>
            <w:r w:rsidRPr="00D13EE1">
              <w:rPr>
                <w:b/>
              </w:rPr>
              <w:t>ФГУП «Московский эндокринный завод»</w:t>
            </w:r>
          </w:p>
          <w:p w:rsidR="00111EC5" w:rsidRPr="00D13EE1" w:rsidRDefault="00111EC5" w:rsidP="002F05C6">
            <w:pPr>
              <w:snapToGrid w:val="0"/>
              <w:jc w:val="both"/>
            </w:pPr>
            <w:r w:rsidRPr="00D13EE1">
              <w:t>Генеральный директор</w:t>
            </w:r>
          </w:p>
          <w:p w:rsidR="00111EC5" w:rsidRPr="00D13EE1" w:rsidRDefault="00111EC5" w:rsidP="002F05C6">
            <w:pPr>
              <w:jc w:val="both"/>
            </w:pPr>
          </w:p>
          <w:p w:rsidR="00111EC5" w:rsidRPr="00D13EE1" w:rsidRDefault="00111EC5" w:rsidP="002F05C6">
            <w:pPr>
              <w:jc w:val="both"/>
            </w:pPr>
          </w:p>
          <w:p w:rsidR="00111EC5" w:rsidRPr="00D13EE1" w:rsidRDefault="00111EC5" w:rsidP="002F05C6">
            <w:pPr>
              <w:snapToGrid w:val="0"/>
              <w:jc w:val="both"/>
              <w:rPr>
                <w:b/>
              </w:rPr>
            </w:pPr>
            <w:r w:rsidRPr="00D13EE1">
              <w:t>_________________ /М.Ю. Фонарев/</w:t>
            </w:r>
          </w:p>
        </w:tc>
        <w:tc>
          <w:tcPr>
            <w:tcW w:w="5140" w:type="dxa"/>
            <w:shd w:val="clear" w:color="auto" w:fill="auto"/>
          </w:tcPr>
          <w:p w:rsidR="00111EC5" w:rsidRPr="00D13EE1" w:rsidRDefault="00111EC5" w:rsidP="002F05C6">
            <w:pPr>
              <w:snapToGrid w:val="0"/>
              <w:jc w:val="both"/>
            </w:pPr>
          </w:p>
          <w:p w:rsidR="00111EC5" w:rsidRPr="00D13EE1" w:rsidRDefault="00111EC5" w:rsidP="002F05C6">
            <w:pPr>
              <w:snapToGrid w:val="0"/>
              <w:jc w:val="both"/>
            </w:pPr>
            <w:r w:rsidRPr="00D13EE1">
              <w:t xml:space="preserve">____________________ </w:t>
            </w:r>
          </w:p>
          <w:p w:rsidR="00111EC5" w:rsidRPr="00D13EE1" w:rsidRDefault="00111EC5" w:rsidP="002F05C6">
            <w:pPr>
              <w:snapToGrid w:val="0"/>
              <w:jc w:val="both"/>
            </w:pPr>
          </w:p>
          <w:p w:rsidR="00111EC5" w:rsidRPr="00D13EE1" w:rsidRDefault="00111EC5" w:rsidP="002F05C6">
            <w:pPr>
              <w:snapToGrid w:val="0"/>
              <w:jc w:val="both"/>
            </w:pPr>
          </w:p>
          <w:p w:rsidR="00111EC5" w:rsidRPr="00D13EE1" w:rsidRDefault="00111EC5" w:rsidP="002F05C6">
            <w:pPr>
              <w:snapToGrid w:val="0"/>
              <w:jc w:val="both"/>
              <w:rPr>
                <w:b/>
              </w:rPr>
            </w:pPr>
            <w:r w:rsidRPr="00D13EE1">
              <w:t>______________ /_____________________/</w:t>
            </w:r>
          </w:p>
        </w:tc>
      </w:tr>
    </w:tbl>
    <w:p w:rsidR="00111EC5" w:rsidRPr="00D13EE1" w:rsidRDefault="00111EC5" w:rsidP="00111EC5">
      <w:pPr>
        <w:pStyle w:val="aff6"/>
        <w:snapToGrid w:val="0"/>
        <w:jc w:val="right"/>
        <w:rPr>
          <w:b/>
          <w:sz w:val="24"/>
          <w:szCs w:val="24"/>
        </w:rPr>
      </w:pPr>
      <w:r w:rsidRPr="00D13EE1">
        <w:rPr>
          <w:sz w:val="24"/>
          <w:szCs w:val="24"/>
        </w:rPr>
        <w:br w:type="page"/>
      </w:r>
      <w:r w:rsidRPr="00D13EE1">
        <w:rPr>
          <w:b/>
          <w:sz w:val="24"/>
          <w:szCs w:val="24"/>
        </w:rPr>
        <w:lastRenderedPageBreak/>
        <w:t>Приложение № 3</w:t>
      </w:r>
    </w:p>
    <w:p w:rsidR="00111EC5" w:rsidRPr="00D13EE1" w:rsidRDefault="00111EC5" w:rsidP="00111EC5">
      <w:pPr>
        <w:pStyle w:val="aff6"/>
        <w:snapToGrid w:val="0"/>
        <w:jc w:val="right"/>
        <w:rPr>
          <w:sz w:val="24"/>
          <w:szCs w:val="24"/>
        </w:rPr>
      </w:pPr>
      <w:r w:rsidRPr="00D13EE1">
        <w:rPr>
          <w:sz w:val="24"/>
          <w:szCs w:val="24"/>
        </w:rPr>
        <w:t>к Договору № __________</w:t>
      </w:r>
    </w:p>
    <w:p w:rsidR="00111EC5" w:rsidRPr="00D13EE1" w:rsidRDefault="00111EC5" w:rsidP="00111EC5">
      <w:pPr>
        <w:pStyle w:val="aff6"/>
        <w:snapToGrid w:val="0"/>
        <w:jc w:val="right"/>
        <w:rPr>
          <w:sz w:val="24"/>
          <w:szCs w:val="24"/>
        </w:rPr>
      </w:pPr>
      <w:r w:rsidRPr="00D13EE1">
        <w:rPr>
          <w:sz w:val="24"/>
          <w:szCs w:val="24"/>
        </w:rPr>
        <w:t>от «___» __________ 2019г.</w:t>
      </w:r>
    </w:p>
    <w:p w:rsidR="00111EC5" w:rsidRPr="00D13EE1" w:rsidRDefault="00111EC5" w:rsidP="00111EC5">
      <w:pPr>
        <w:pStyle w:val="aff6"/>
        <w:snapToGrid w:val="0"/>
        <w:jc w:val="right"/>
        <w:rPr>
          <w:sz w:val="24"/>
          <w:szCs w:val="24"/>
        </w:rPr>
      </w:pPr>
    </w:p>
    <w:p w:rsidR="00111EC5" w:rsidRDefault="00111EC5" w:rsidP="00111EC5">
      <w:pPr>
        <w:pStyle w:val="aff6"/>
        <w:pBdr>
          <w:bottom w:val="single" w:sz="12" w:space="1" w:color="auto"/>
        </w:pBdr>
        <w:snapToGrid w:val="0"/>
        <w:rPr>
          <w:sz w:val="24"/>
          <w:szCs w:val="24"/>
        </w:rPr>
      </w:pPr>
      <w:r w:rsidRPr="00D13EE1">
        <w:rPr>
          <w:b/>
          <w:sz w:val="24"/>
          <w:szCs w:val="24"/>
        </w:rPr>
        <w:t>ФОРМА</w:t>
      </w:r>
    </w:p>
    <w:p w:rsidR="00111EC5" w:rsidRPr="00D13EE1" w:rsidRDefault="00111EC5" w:rsidP="00111EC5">
      <w:pPr>
        <w:pStyle w:val="aff6"/>
        <w:snapToGrid w:val="0"/>
        <w:jc w:val="right"/>
        <w:rPr>
          <w:b/>
          <w:sz w:val="24"/>
          <w:szCs w:val="24"/>
        </w:rPr>
      </w:pPr>
    </w:p>
    <w:p w:rsidR="00111EC5" w:rsidRPr="00D13EE1" w:rsidRDefault="00111EC5" w:rsidP="00111EC5">
      <w:pPr>
        <w:pStyle w:val="aff6"/>
        <w:snapToGrid w:val="0"/>
        <w:jc w:val="center"/>
        <w:rPr>
          <w:b/>
          <w:sz w:val="24"/>
          <w:szCs w:val="24"/>
        </w:rPr>
      </w:pPr>
      <w:r w:rsidRPr="00D13EE1">
        <w:rPr>
          <w:b/>
          <w:sz w:val="24"/>
          <w:szCs w:val="24"/>
        </w:rPr>
        <w:t>АКТ</w:t>
      </w:r>
    </w:p>
    <w:p w:rsidR="00111EC5" w:rsidRPr="00D13EE1" w:rsidRDefault="00111EC5" w:rsidP="00111EC5">
      <w:pPr>
        <w:jc w:val="center"/>
        <w:outlineLvl w:val="1"/>
      </w:pPr>
      <w:r w:rsidRPr="00D13EE1">
        <w:t>сдачи-приемки выполненных Работ</w:t>
      </w:r>
    </w:p>
    <w:p w:rsidR="00111EC5" w:rsidRPr="00D13EE1" w:rsidRDefault="00111EC5" w:rsidP="00111EC5">
      <w:pPr>
        <w:jc w:val="center"/>
        <w:outlineLvl w:val="1"/>
      </w:pPr>
      <w:r w:rsidRPr="00D13EE1">
        <w:t>по Договору № __________ от «___» __________ 20__г.</w:t>
      </w:r>
    </w:p>
    <w:p w:rsidR="00111EC5" w:rsidRPr="00D13EE1" w:rsidRDefault="00111EC5" w:rsidP="00111EC5">
      <w:pPr>
        <w:jc w:val="both"/>
      </w:pPr>
    </w:p>
    <w:p w:rsidR="00111EC5" w:rsidRPr="00D13EE1" w:rsidRDefault="00111EC5" w:rsidP="00111EC5">
      <w:pPr>
        <w:tabs>
          <w:tab w:val="right" w:pos="10206"/>
        </w:tabs>
        <w:jc w:val="both"/>
      </w:pPr>
      <w:r w:rsidRPr="00D13EE1">
        <w:t>город Москва</w:t>
      </w:r>
      <w:r w:rsidRPr="00D13EE1">
        <w:tab/>
        <w:t>«___» ____________ 20__г.</w:t>
      </w:r>
    </w:p>
    <w:p w:rsidR="00111EC5" w:rsidRPr="00D13EE1" w:rsidRDefault="00111EC5" w:rsidP="00111EC5">
      <w:pPr>
        <w:jc w:val="both"/>
      </w:pPr>
    </w:p>
    <w:p w:rsidR="00111EC5" w:rsidRPr="00D13EE1" w:rsidRDefault="00111EC5" w:rsidP="00111EC5">
      <w:pPr>
        <w:ind w:firstLine="567"/>
      </w:pPr>
      <w:r w:rsidRPr="00D13EE1">
        <w:rPr>
          <w:b/>
        </w:rPr>
        <w:t>Федеральное государственное унитарное предприятие «Московский эндокринный завод» (ФГУП «Московский эндокринный завод»)</w:t>
      </w:r>
      <w:r w:rsidRPr="00D13EE1">
        <w:t>, именуемое в дальнейшем «Заказчик», в лице ______________________, действующего на основании ______________________, с одной стороны, и</w:t>
      </w:r>
    </w:p>
    <w:p w:rsidR="00111EC5" w:rsidRPr="00D13EE1" w:rsidRDefault="00111EC5" w:rsidP="00111EC5">
      <w:pPr>
        <w:ind w:firstLine="567"/>
      </w:pPr>
      <w:r w:rsidRPr="00D13EE1">
        <w:rPr>
          <w:b/>
        </w:rPr>
        <w:t>____________________________ «___________________» (_________________________)</w:t>
      </w:r>
      <w:r w:rsidRPr="00D13EE1">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111EC5" w:rsidRPr="00D13EE1" w:rsidRDefault="00111EC5" w:rsidP="00111EC5">
      <w:pPr>
        <w:ind w:firstLine="426"/>
      </w:pPr>
    </w:p>
    <w:p w:rsidR="00111EC5" w:rsidRPr="00D13EE1" w:rsidRDefault="00111EC5" w:rsidP="00111EC5">
      <w:pPr>
        <w:ind w:firstLine="567"/>
      </w:pPr>
      <w:r w:rsidRPr="00D13EE1">
        <w:t xml:space="preserve">1. Работы </w:t>
      </w:r>
      <w:proofErr w:type="gramStart"/>
      <w:r w:rsidRPr="00D13EE1">
        <w:t>по</w:t>
      </w:r>
      <w:proofErr w:type="gramEnd"/>
      <w:r w:rsidRPr="00D13EE1">
        <w:t xml:space="preserve"> ______________________________ выполнены Подрядчиком в полном объеме и с надлежащим качеством и приняты Заказчиком.</w:t>
      </w:r>
    </w:p>
    <w:p w:rsidR="00111EC5" w:rsidRPr="00D13EE1" w:rsidRDefault="00111EC5" w:rsidP="00111EC5">
      <w:pPr>
        <w:ind w:firstLine="567"/>
      </w:pPr>
      <w:r w:rsidRPr="00D13EE1">
        <w:t xml:space="preserve">2. Настоящим Подрядчик передает, а Заказчик принимает в полном объеме исключительные права на объекты интеллектуальной деятельности </w:t>
      </w:r>
      <w:proofErr w:type="gramStart"/>
      <w:r w:rsidRPr="00D13EE1">
        <w:t>на</w:t>
      </w:r>
      <w:proofErr w:type="gramEnd"/>
      <w:r w:rsidRPr="00D13EE1">
        <w:t xml:space="preserve"> ______________________________.</w:t>
      </w:r>
    </w:p>
    <w:p w:rsidR="00111EC5" w:rsidRPr="00D13EE1" w:rsidRDefault="00111EC5" w:rsidP="00111EC5">
      <w:pPr>
        <w:ind w:firstLine="567"/>
      </w:pPr>
      <w:r w:rsidRPr="00D13EE1">
        <w:t xml:space="preserve">3. Подрядчик передал, а Заказчик принял следующую документацию: </w:t>
      </w:r>
    </w:p>
    <w:p w:rsidR="00111EC5" w:rsidRPr="00D13EE1" w:rsidRDefault="00111EC5" w:rsidP="00111EC5">
      <w:pPr>
        <w:ind w:firstLine="567"/>
      </w:pPr>
      <w:r w:rsidRPr="00D13EE1">
        <w:t>______________________________;</w:t>
      </w:r>
    </w:p>
    <w:p w:rsidR="00111EC5" w:rsidRPr="00D13EE1" w:rsidRDefault="00111EC5" w:rsidP="00111EC5">
      <w:pPr>
        <w:ind w:firstLine="567"/>
      </w:pPr>
      <w:r w:rsidRPr="00D13EE1">
        <w:t>______________________________.</w:t>
      </w:r>
    </w:p>
    <w:p w:rsidR="00111EC5" w:rsidRDefault="00111EC5" w:rsidP="00111EC5">
      <w:pPr>
        <w:ind w:firstLine="567"/>
        <w:jc w:val="both"/>
      </w:pPr>
      <w:r w:rsidRPr="00D13EE1">
        <w:t xml:space="preserve">4. Стоимость Работ составляет: ________________________________________ </w:t>
      </w:r>
      <w:r w:rsidRPr="00D13EE1">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D13EE1">
        <w:rPr>
          <w:bCs/>
          <w:i/>
        </w:rPr>
        <w:t>(выбирается и заполняется по результатам проведения процедуры закупки).</w:t>
      </w:r>
    </w:p>
    <w:p w:rsidR="00111EC5" w:rsidRPr="00D13EE1" w:rsidRDefault="00111EC5" w:rsidP="00111EC5">
      <w:pPr>
        <w:ind w:firstLine="567"/>
      </w:pPr>
      <w:r w:rsidRPr="00D13EE1">
        <w:t>5. Стороны претензий друг к другу не имеют.</w:t>
      </w:r>
    </w:p>
    <w:p w:rsidR="00111EC5" w:rsidRPr="00D13EE1" w:rsidRDefault="00111EC5" w:rsidP="00111EC5">
      <w:pPr>
        <w:ind w:firstLine="567"/>
      </w:pPr>
      <w:r w:rsidRPr="00D13EE1">
        <w:t>6. Настоящий Акт составлен в 2 (двух) экземплярах, имеющих одинаковую юридическую силу, по одному для каждой Стороны.</w:t>
      </w:r>
    </w:p>
    <w:p w:rsidR="00111EC5" w:rsidRPr="00D13EE1" w:rsidRDefault="00111EC5" w:rsidP="00111EC5">
      <w:pPr>
        <w:ind w:firstLine="567"/>
        <w:jc w:val="both"/>
      </w:pPr>
    </w:p>
    <w:tbl>
      <w:tblPr>
        <w:tblW w:w="0" w:type="auto"/>
        <w:tblLook w:val="04A0"/>
      </w:tblPr>
      <w:tblGrid>
        <w:gridCol w:w="5140"/>
        <w:gridCol w:w="5140"/>
      </w:tblGrid>
      <w:tr w:rsidR="00111EC5" w:rsidRPr="00D13EE1" w:rsidTr="002F05C6">
        <w:trPr>
          <w:trHeight w:val="309"/>
        </w:trPr>
        <w:tc>
          <w:tcPr>
            <w:tcW w:w="5140" w:type="dxa"/>
            <w:shd w:val="clear" w:color="auto" w:fill="auto"/>
          </w:tcPr>
          <w:p w:rsidR="00111EC5" w:rsidRPr="00D13EE1" w:rsidRDefault="00111EC5" w:rsidP="002F05C6">
            <w:pPr>
              <w:jc w:val="both"/>
              <w:rPr>
                <w:b/>
              </w:rPr>
            </w:pPr>
            <w:r w:rsidRPr="00D13EE1">
              <w:rPr>
                <w:b/>
              </w:rPr>
              <w:t>ЗАКАЗЧИК:</w:t>
            </w:r>
          </w:p>
        </w:tc>
        <w:tc>
          <w:tcPr>
            <w:tcW w:w="5140" w:type="dxa"/>
            <w:shd w:val="clear" w:color="auto" w:fill="auto"/>
          </w:tcPr>
          <w:p w:rsidR="00111EC5" w:rsidRPr="00D13EE1" w:rsidRDefault="00111EC5" w:rsidP="002F05C6">
            <w:pPr>
              <w:jc w:val="both"/>
              <w:rPr>
                <w:b/>
              </w:rPr>
            </w:pPr>
            <w:r w:rsidRPr="00D13EE1">
              <w:rPr>
                <w:b/>
              </w:rPr>
              <w:t>ПОДРЯДЧИК:</w:t>
            </w:r>
          </w:p>
        </w:tc>
      </w:tr>
      <w:tr w:rsidR="00111EC5" w:rsidRPr="00D13EE1" w:rsidTr="002F05C6">
        <w:tc>
          <w:tcPr>
            <w:tcW w:w="5140" w:type="dxa"/>
            <w:tcBorders>
              <w:bottom w:val="single" w:sz="4" w:space="0" w:color="auto"/>
            </w:tcBorders>
            <w:shd w:val="clear" w:color="auto" w:fill="auto"/>
          </w:tcPr>
          <w:p w:rsidR="00111EC5" w:rsidRPr="00D13EE1" w:rsidRDefault="00111EC5" w:rsidP="002F05C6">
            <w:pPr>
              <w:jc w:val="both"/>
            </w:pPr>
          </w:p>
          <w:p w:rsidR="00111EC5" w:rsidRPr="00D13EE1" w:rsidRDefault="00111EC5" w:rsidP="002F05C6">
            <w:pPr>
              <w:jc w:val="both"/>
            </w:pPr>
          </w:p>
          <w:p w:rsidR="00111EC5" w:rsidRPr="00D13EE1" w:rsidRDefault="00111EC5" w:rsidP="002F05C6">
            <w:pPr>
              <w:jc w:val="both"/>
              <w:rPr>
                <w:b/>
              </w:rPr>
            </w:pPr>
            <w:r w:rsidRPr="00D13EE1">
              <w:t>_________________ /____________________/</w:t>
            </w:r>
          </w:p>
        </w:tc>
        <w:tc>
          <w:tcPr>
            <w:tcW w:w="5140" w:type="dxa"/>
            <w:tcBorders>
              <w:bottom w:val="single" w:sz="4" w:space="0" w:color="auto"/>
            </w:tcBorders>
            <w:shd w:val="clear" w:color="auto" w:fill="auto"/>
          </w:tcPr>
          <w:p w:rsidR="00111EC5" w:rsidRPr="00D13EE1" w:rsidRDefault="00111EC5" w:rsidP="002F05C6">
            <w:pPr>
              <w:jc w:val="both"/>
            </w:pPr>
          </w:p>
          <w:p w:rsidR="00111EC5" w:rsidRPr="00D13EE1" w:rsidRDefault="00111EC5" w:rsidP="002F05C6">
            <w:pPr>
              <w:jc w:val="both"/>
            </w:pPr>
          </w:p>
          <w:p w:rsidR="00111EC5" w:rsidRPr="00D13EE1" w:rsidRDefault="00111EC5" w:rsidP="002F05C6">
            <w:pPr>
              <w:jc w:val="both"/>
            </w:pPr>
            <w:r w:rsidRPr="00D13EE1">
              <w:t>________________ /___________________/</w:t>
            </w:r>
          </w:p>
          <w:p w:rsidR="00111EC5" w:rsidRPr="00D13EE1" w:rsidRDefault="00111EC5" w:rsidP="002F05C6">
            <w:pPr>
              <w:jc w:val="both"/>
              <w:rPr>
                <w:b/>
              </w:rPr>
            </w:pPr>
          </w:p>
        </w:tc>
      </w:tr>
    </w:tbl>
    <w:p w:rsidR="00111EC5" w:rsidRPr="00D13EE1" w:rsidRDefault="00111EC5" w:rsidP="00111EC5">
      <w:pPr>
        <w:ind w:firstLine="567"/>
        <w:jc w:val="both"/>
      </w:pPr>
    </w:p>
    <w:p w:rsidR="00111EC5" w:rsidRPr="00D13EE1" w:rsidRDefault="00111EC5" w:rsidP="00111EC5">
      <w:pPr>
        <w:jc w:val="center"/>
        <w:rPr>
          <w:b/>
          <w:bCs/>
          <w:iCs/>
        </w:rPr>
      </w:pPr>
      <w:r w:rsidRPr="00D13EE1">
        <w:rPr>
          <w:b/>
          <w:bCs/>
          <w:iCs/>
        </w:rPr>
        <w:t>Форма акта согласована Сторонами:</w:t>
      </w:r>
    </w:p>
    <w:p w:rsidR="00111EC5" w:rsidRPr="00D13EE1" w:rsidRDefault="00111EC5" w:rsidP="00111EC5">
      <w:pPr>
        <w:ind w:firstLine="567"/>
        <w:jc w:val="center"/>
      </w:pPr>
    </w:p>
    <w:p w:rsidR="00111EC5" w:rsidRPr="00D13EE1" w:rsidRDefault="00111EC5" w:rsidP="00111EC5">
      <w:pPr>
        <w:tabs>
          <w:tab w:val="right" w:pos="9180"/>
        </w:tabs>
        <w:ind w:right="174"/>
        <w:jc w:val="center"/>
        <w:rPr>
          <w:b/>
        </w:rPr>
      </w:pPr>
      <w:r w:rsidRPr="00D13EE1">
        <w:rPr>
          <w:b/>
        </w:rPr>
        <w:t>ПОДПИСИ СТОРОН:</w:t>
      </w:r>
    </w:p>
    <w:tbl>
      <w:tblPr>
        <w:tblW w:w="0" w:type="auto"/>
        <w:tblLook w:val="04A0"/>
      </w:tblPr>
      <w:tblGrid>
        <w:gridCol w:w="5140"/>
        <w:gridCol w:w="5140"/>
      </w:tblGrid>
      <w:tr w:rsidR="00111EC5" w:rsidRPr="00D13EE1" w:rsidTr="002F05C6">
        <w:trPr>
          <w:trHeight w:val="309"/>
        </w:trPr>
        <w:tc>
          <w:tcPr>
            <w:tcW w:w="5140" w:type="dxa"/>
            <w:shd w:val="clear" w:color="auto" w:fill="auto"/>
          </w:tcPr>
          <w:p w:rsidR="00111EC5" w:rsidRPr="00D13EE1" w:rsidRDefault="00111EC5" w:rsidP="002F05C6">
            <w:pPr>
              <w:keepNext/>
              <w:jc w:val="both"/>
              <w:rPr>
                <w:b/>
              </w:rPr>
            </w:pPr>
            <w:r w:rsidRPr="00D13EE1">
              <w:rPr>
                <w:b/>
              </w:rPr>
              <w:t>ЗАКАЗЧИК:</w:t>
            </w:r>
          </w:p>
        </w:tc>
        <w:tc>
          <w:tcPr>
            <w:tcW w:w="5140" w:type="dxa"/>
            <w:shd w:val="clear" w:color="auto" w:fill="auto"/>
          </w:tcPr>
          <w:p w:rsidR="00111EC5" w:rsidRPr="00D13EE1" w:rsidRDefault="00111EC5" w:rsidP="002F05C6">
            <w:pPr>
              <w:keepNext/>
              <w:jc w:val="both"/>
              <w:rPr>
                <w:b/>
              </w:rPr>
            </w:pPr>
            <w:r w:rsidRPr="00D13EE1">
              <w:rPr>
                <w:b/>
              </w:rPr>
              <w:t>ПОДРЯДЧИК:</w:t>
            </w:r>
          </w:p>
        </w:tc>
      </w:tr>
      <w:tr w:rsidR="00111EC5" w:rsidRPr="00D13EE1" w:rsidTr="002F05C6">
        <w:trPr>
          <w:trHeight w:val="1477"/>
        </w:trPr>
        <w:tc>
          <w:tcPr>
            <w:tcW w:w="5140" w:type="dxa"/>
            <w:shd w:val="clear" w:color="auto" w:fill="auto"/>
          </w:tcPr>
          <w:p w:rsidR="00111EC5" w:rsidRPr="00D13EE1" w:rsidRDefault="00111EC5" w:rsidP="002F05C6">
            <w:pPr>
              <w:snapToGrid w:val="0"/>
              <w:jc w:val="both"/>
              <w:rPr>
                <w:b/>
              </w:rPr>
            </w:pPr>
            <w:r w:rsidRPr="00D13EE1">
              <w:rPr>
                <w:b/>
              </w:rPr>
              <w:t>ФГУП «Московский эндокринный завод»</w:t>
            </w:r>
          </w:p>
          <w:p w:rsidR="00111EC5" w:rsidRPr="00D13EE1" w:rsidRDefault="00111EC5" w:rsidP="002F05C6">
            <w:pPr>
              <w:snapToGrid w:val="0"/>
              <w:jc w:val="both"/>
            </w:pPr>
            <w:r w:rsidRPr="00D13EE1">
              <w:t>Генеральный директор</w:t>
            </w:r>
          </w:p>
          <w:p w:rsidR="00111EC5" w:rsidRPr="00D13EE1" w:rsidRDefault="00111EC5" w:rsidP="002F05C6">
            <w:pPr>
              <w:jc w:val="both"/>
            </w:pPr>
          </w:p>
          <w:p w:rsidR="00111EC5" w:rsidRPr="00D13EE1" w:rsidRDefault="00111EC5" w:rsidP="002F05C6">
            <w:pPr>
              <w:jc w:val="both"/>
            </w:pPr>
          </w:p>
          <w:p w:rsidR="00111EC5" w:rsidRPr="00D13EE1" w:rsidRDefault="00111EC5" w:rsidP="002F05C6">
            <w:pPr>
              <w:snapToGrid w:val="0"/>
              <w:jc w:val="both"/>
              <w:rPr>
                <w:b/>
              </w:rPr>
            </w:pPr>
            <w:r w:rsidRPr="00D13EE1">
              <w:t>_________________ /М.Ю. Фонарев/</w:t>
            </w:r>
          </w:p>
        </w:tc>
        <w:tc>
          <w:tcPr>
            <w:tcW w:w="5140" w:type="dxa"/>
            <w:shd w:val="clear" w:color="auto" w:fill="auto"/>
          </w:tcPr>
          <w:p w:rsidR="00111EC5" w:rsidRPr="00D13EE1" w:rsidRDefault="00111EC5" w:rsidP="002F05C6">
            <w:pPr>
              <w:snapToGrid w:val="0"/>
              <w:jc w:val="both"/>
            </w:pPr>
          </w:p>
          <w:p w:rsidR="00111EC5" w:rsidRPr="00D13EE1" w:rsidRDefault="00111EC5" w:rsidP="002F05C6">
            <w:pPr>
              <w:snapToGrid w:val="0"/>
              <w:jc w:val="both"/>
            </w:pPr>
            <w:r w:rsidRPr="00D13EE1">
              <w:t xml:space="preserve">____________________ </w:t>
            </w:r>
          </w:p>
          <w:p w:rsidR="00111EC5" w:rsidRPr="00D13EE1" w:rsidRDefault="00111EC5" w:rsidP="002F05C6">
            <w:pPr>
              <w:snapToGrid w:val="0"/>
              <w:jc w:val="both"/>
            </w:pPr>
          </w:p>
          <w:p w:rsidR="00111EC5" w:rsidRPr="00D13EE1" w:rsidRDefault="00111EC5" w:rsidP="002F05C6">
            <w:pPr>
              <w:snapToGrid w:val="0"/>
              <w:jc w:val="both"/>
            </w:pPr>
          </w:p>
          <w:p w:rsidR="00111EC5" w:rsidRPr="00D13EE1" w:rsidRDefault="00111EC5" w:rsidP="002F05C6">
            <w:pPr>
              <w:snapToGrid w:val="0"/>
              <w:jc w:val="both"/>
              <w:rPr>
                <w:b/>
              </w:rPr>
            </w:pPr>
            <w:r w:rsidRPr="00D13EE1">
              <w:t>______________ /_____________________/</w:t>
            </w:r>
          </w:p>
        </w:tc>
      </w:tr>
    </w:tbl>
    <w:p w:rsidR="00111EC5" w:rsidRPr="00D13EE1" w:rsidRDefault="00111EC5" w:rsidP="00111EC5">
      <w:pPr>
        <w:jc w:val="right"/>
        <w:rPr>
          <w:b/>
        </w:rPr>
      </w:pPr>
      <w:r w:rsidRPr="00D13EE1">
        <w:br w:type="page"/>
      </w:r>
      <w:r w:rsidRPr="00D13EE1">
        <w:rPr>
          <w:b/>
        </w:rPr>
        <w:lastRenderedPageBreak/>
        <w:t>Приложение № 4</w:t>
      </w:r>
    </w:p>
    <w:p w:rsidR="00111EC5" w:rsidRPr="00D13EE1" w:rsidRDefault="00111EC5" w:rsidP="00111EC5">
      <w:pPr>
        <w:pStyle w:val="aff6"/>
        <w:snapToGrid w:val="0"/>
        <w:jc w:val="right"/>
        <w:rPr>
          <w:sz w:val="24"/>
          <w:szCs w:val="24"/>
        </w:rPr>
      </w:pPr>
      <w:r w:rsidRPr="00D13EE1">
        <w:rPr>
          <w:sz w:val="24"/>
          <w:szCs w:val="24"/>
        </w:rPr>
        <w:t>к Договору № __________</w:t>
      </w:r>
    </w:p>
    <w:p w:rsidR="00111EC5" w:rsidRPr="00D13EE1" w:rsidRDefault="00111EC5" w:rsidP="00111EC5">
      <w:pPr>
        <w:pStyle w:val="aff6"/>
        <w:snapToGrid w:val="0"/>
        <w:jc w:val="right"/>
        <w:rPr>
          <w:sz w:val="24"/>
          <w:szCs w:val="24"/>
        </w:rPr>
      </w:pPr>
      <w:r w:rsidRPr="00D13EE1">
        <w:rPr>
          <w:sz w:val="24"/>
          <w:szCs w:val="24"/>
        </w:rPr>
        <w:t>от «___» __________ 2019г.</w:t>
      </w:r>
    </w:p>
    <w:p w:rsidR="00111EC5" w:rsidRPr="00D13EE1" w:rsidRDefault="00111EC5" w:rsidP="00111EC5">
      <w:pPr>
        <w:jc w:val="both"/>
        <w:rPr>
          <w:rFonts w:eastAsia="Calibri"/>
          <w:bCs/>
        </w:rPr>
      </w:pPr>
    </w:p>
    <w:p w:rsidR="00111EC5" w:rsidRPr="00D13EE1" w:rsidRDefault="00111EC5" w:rsidP="00111EC5">
      <w:pPr>
        <w:pStyle w:val="aff6"/>
        <w:pBdr>
          <w:bottom w:val="single" w:sz="12" w:space="1" w:color="auto"/>
        </w:pBdr>
        <w:snapToGrid w:val="0"/>
        <w:jc w:val="both"/>
        <w:rPr>
          <w:b/>
          <w:sz w:val="24"/>
          <w:szCs w:val="24"/>
        </w:rPr>
      </w:pPr>
      <w:r w:rsidRPr="00D13EE1">
        <w:rPr>
          <w:b/>
          <w:sz w:val="24"/>
          <w:szCs w:val="24"/>
        </w:rPr>
        <w:t>ФОРМА</w:t>
      </w:r>
    </w:p>
    <w:p w:rsidR="00111EC5" w:rsidRPr="00D13EE1" w:rsidRDefault="00111EC5" w:rsidP="00111EC5">
      <w:pPr>
        <w:pStyle w:val="aff6"/>
        <w:snapToGrid w:val="0"/>
        <w:jc w:val="center"/>
        <w:rPr>
          <w:b/>
          <w:sz w:val="24"/>
          <w:szCs w:val="24"/>
        </w:rPr>
      </w:pPr>
    </w:p>
    <w:p w:rsidR="00111EC5" w:rsidRPr="00D13EE1" w:rsidRDefault="00111EC5" w:rsidP="00111EC5">
      <w:pPr>
        <w:jc w:val="center"/>
        <w:rPr>
          <w:b/>
          <w:bCs/>
        </w:rPr>
      </w:pPr>
      <w:r w:rsidRPr="00D13EE1">
        <w:rPr>
          <w:b/>
          <w:bCs/>
        </w:rPr>
        <w:t>АКТ</w:t>
      </w:r>
    </w:p>
    <w:p w:rsidR="00111EC5" w:rsidRPr="00D13EE1" w:rsidRDefault="00111EC5" w:rsidP="00111EC5">
      <w:pPr>
        <w:jc w:val="center"/>
        <w:rPr>
          <w:b/>
          <w:bCs/>
        </w:rPr>
      </w:pPr>
      <w:r w:rsidRPr="00D13EE1">
        <w:rPr>
          <w:b/>
          <w:bCs/>
        </w:rPr>
        <w:t>об исполнении Договора № __________ от «___» __________ 20__г.</w:t>
      </w:r>
    </w:p>
    <w:p w:rsidR="00111EC5" w:rsidRPr="00D13EE1" w:rsidRDefault="00111EC5" w:rsidP="00111EC5">
      <w:pPr>
        <w:jc w:val="both"/>
        <w:rPr>
          <w:b/>
          <w:bCs/>
        </w:rPr>
      </w:pPr>
    </w:p>
    <w:p w:rsidR="00111EC5" w:rsidRPr="00D13EE1" w:rsidRDefault="00111EC5" w:rsidP="00111EC5">
      <w:pPr>
        <w:tabs>
          <w:tab w:val="right" w:pos="10206"/>
        </w:tabs>
        <w:jc w:val="both"/>
        <w:rPr>
          <w:bCs/>
        </w:rPr>
      </w:pPr>
      <w:r w:rsidRPr="00D13EE1">
        <w:rPr>
          <w:bCs/>
        </w:rPr>
        <w:t>г. Москва</w:t>
      </w:r>
      <w:r w:rsidRPr="00D13EE1">
        <w:rPr>
          <w:bCs/>
        </w:rPr>
        <w:tab/>
        <w:t>«___» __________ 20__ г.</w:t>
      </w:r>
    </w:p>
    <w:p w:rsidR="00111EC5" w:rsidRPr="00D13EE1" w:rsidRDefault="00111EC5" w:rsidP="00111EC5">
      <w:pPr>
        <w:jc w:val="both"/>
        <w:rPr>
          <w:b/>
          <w:bCs/>
        </w:rPr>
      </w:pPr>
    </w:p>
    <w:p w:rsidR="00111EC5" w:rsidRPr="00D13EE1" w:rsidRDefault="00111EC5" w:rsidP="00111EC5">
      <w:pPr>
        <w:jc w:val="both"/>
        <w:rPr>
          <w:bCs/>
          <w:iCs/>
        </w:rPr>
      </w:pPr>
      <w:proofErr w:type="gramStart"/>
      <w:r w:rsidRPr="00D13EE1">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111EC5" w:rsidRPr="00D13EE1" w:rsidRDefault="00111EC5" w:rsidP="00111EC5">
      <w:pPr>
        <w:jc w:val="both"/>
        <w:rPr>
          <w:bCs/>
          <w:iCs/>
        </w:rPr>
      </w:pPr>
      <w:r w:rsidRPr="00D13EE1">
        <w:rPr>
          <w:bCs/>
          <w:iCs/>
        </w:rPr>
        <w:t>Подписание настоящего акта не подтверждает отсутствие претензий у Заказчика в отношении Работ.</w:t>
      </w:r>
    </w:p>
    <w:p w:rsidR="00111EC5" w:rsidRPr="00D13EE1" w:rsidRDefault="00111EC5" w:rsidP="00111EC5">
      <w:pPr>
        <w:jc w:val="both"/>
        <w:rPr>
          <w:bCs/>
          <w:iCs/>
          <w:lang w:val="lv-LV"/>
        </w:rPr>
      </w:pPr>
      <w:r w:rsidRPr="00D13EE1">
        <w:rPr>
          <w:bCs/>
          <w:iCs/>
        </w:rPr>
        <w:t xml:space="preserve">Настоящий акт </w:t>
      </w:r>
      <w:r w:rsidRPr="00D13EE1">
        <w:rPr>
          <w:bCs/>
          <w:iCs/>
          <w:lang w:val="lv-LV"/>
        </w:rPr>
        <w:t>составлен</w:t>
      </w:r>
      <w:r w:rsidRPr="00D13EE1">
        <w:rPr>
          <w:bCs/>
          <w:iCs/>
        </w:rPr>
        <w:t xml:space="preserve"> </w:t>
      </w:r>
      <w:r w:rsidRPr="00D13EE1">
        <w:rPr>
          <w:bCs/>
          <w:iCs/>
          <w:lang w:val="lv-LV"/>
        </w:rPr>
        <w:t>в 2 (двух)</w:t>
      </w:r>
      <w:r w:rsidRPr="00D13EE1">
        <w:rPr>
          <w:bCs/>
          <w:iCs/>
        </w:rPr>
        <w:t xml:space="preserve"> </w:t>
      </w:r>
      <w:r w:rsidRPr="00D13EE1">
        <w:rPr>
          <w:bCs/>
          <w:iCs/>
          <w:lang w:val="lv-LV"/>
        </w:rPr>
        <w:t>экземплярах, имеющих</w:t>
      </w:r>
      <w:r w:rsidRPr="00D13EE1">
        <w:rPr>
          <w:bCs/>
          <w:iCs/>
        </w:rPr>
        <w:t xml:space="preserve"> </w:t>
      </w:r>
      <w:r w:rsidRPr="00D13EE1">
        <w:rPr>
          <w:bCs/>
          <w:iCs/>
          <w:lang w:val="lv-LV"/>
        </w:rPr>
        <w:t>одинаковую</w:t>
      </w:r>
      <w:r w:rsidRPr="00D13EE1">
        <w:rPr>
          <w:bCs/>
          <w:iCs/>
        </w:rPr>
        <w:t xml:space="preserve"> </w:t>
      </w:r>
      <w:r w:rsidRPr="00D13EE1">
        <w:rPr>
          <w:bCs/>
          <w:iCs/>
          <w:lang w:val="lv-LV"/>
        </w:rPr>
        <w:t>юридическую</w:t>
      </w:r>
      <w:r w:rsidRPr="00D13EE1">
        <w:rPr>
          <w:bCs/>
          <w:iCs/>
        </w:rPr>
        <w:t xml:space="preserve"> </w:t>
      </w:r>
      <w:r w:rsidRPr="00D13EE1">
        <w:rPr>
          <w:bCs/>
          <w:iCs/>
          <w:lang w:val="lv-LV"/>
        </w:rPr>
        <w:t>силу, по</w:t>
      </w:r>
      <w:r w:rsidRPr="00D13EE1">
        <w:rPr>
          <w:bCs/>
          <w:iCs/>
        </w:rPr>
        <w:t xml:space="preserve"> </w:t>
      </w:r>
      <w:r w:rsidRPr="00D13EE1">
        <w:rPr>
          <w:bCs/>
          <w:iCs/>
          <w:lang w:val="lv-LV"/>
        </w:rPr>
        <w:t>одному</w:t>
      </w:r>
      <w:r w:rsidRPr="00D13EE1">
        <w:rPr>
          <w:bCs/>
          <w:iCs/>
        </w:rPr>
        <w:t xml:space="preserve"> </w:t>
      </w:r>
      <w:r w:rsidRPr="00D13EE1">
        <w:rPr>
          <w:bCs/>
          <w:iCs/>
          <w:lang w:val="lv-LV"/>
        </w:rPr>
        <w:t>для</w:t>
      </w:r>
      <w:r w:rsidRPr="00D13EE1">
        <w:rPr>
          <w:bCs/>
          <w:iCs/>
        </w:rPr>
        <w:t xml:space="preserve"> </w:t>
      </w:r>
      <w:r w:rsidRPr="00D13EE1">
        <w:rPr>
          <w:bCs/>
          <w:iCs/>
          <w:lang w:val="lv-LV"/>
        </w:rPr>
        <w:t>каждой</w:t>
      </w:r>
      <w:r w:rsidRPr="00D13EE1">
        <w:rPr>
          <w:bCs/>
          <w:iCs/>
        </w:rPr>
        <w:t xml:space="preserve"> из </w:t>
      </w:r>
      <w:r w:rsidRPr="00D13EE1">
        <w:rPr>
          <w:bCs/>
          <w:iCs/>
          <w:lang w:val="lv-LV"/>
        </w:rPr>
        <w:t xml:space="preserve">Сторон. </w:t>
      </w:r>
    </w:p>
    <w:p w:rsidR="00111EC5" w:rsidRPr="00D13EE1" w:rsidRDefault="00111EC5" w:rsidP="00111EC5">
      <w:pPr>
        <w:jc w:val="both"/>
        <w:rPr>
          <w:bCs/>
          <w:iCs/>
        </w:rPr>
      </w:pPr>
    </w:p>
    <w:p w:rsidR="00111EC5" w:rsidRPr="00D13EE1" w:rsidRDefault="00111EC5" w:rsidP="00111EC5">
      <w:pPr>
        <w:jc w:val="both"/>
        <w:rPr>
          <w:bCs/>
          <w:iCs/>
        </w:rPr>
      </w:pPr>
    </w:p>
    <w:tbl>
      <w:tblPr>
        <w:tblW w:w="0" w:type="auto"/>
        <w:tblBorders>
          <w:bottom w:val="single" w:sz="4" w:space="0" w:color="auto"/>
        </w:tblBorders>
        <w:tblLook w:val="01E0"/>
      </w:tblPr>
      <w:tblGrid>
        <w:gridCol w:w="5211"/>
        <w:gridCol w:w="5103"/>
      </w:tblGrid>
      <w:tr w:rsidR="00111EC5" w:rsidRPr="00D13EE1" w:rsidTr="002F05C6">
        <w:trPr>
          <w:trHeight w:val="1252"/>
        </w:trPr>
        <w:tc>
          <w:tcPr>
            <w:tcW w:w="5211" w:type="dxa"/>
          </w:tcPr>
          <w:p w:rsidR="00111EC5" w:rsidRPr="00D13EE1" w:rsidRDefault="00111EC5" w:rsidP="002F05C6">
            <w:pPr>
              <w:jc w:val="both"/>
              <w:rPr>
                <w:b/>
                <w:bCs/>
                <w:iCs/>
              </w:rPr>
            </w:pPr>
            <w:r w:rsidRPr="00D13EE1">
              <w:rPr>
                <w:b/>
                <w:bCs/>
                <w:iCs/>
              </w:rPr>
              <w:t>ЗАКАЗЧИК:</w:t>
            </w:r>
          </w:p>
          <w:p w:rsidR="00111EC5" w:rsidRPr="00D13EE1" w:rsidRDefault="00111EC5" w:rsidP="002F05C6">
            <w:pPr>
              <w:jc w:val="both"/>
              <w:rPr>
                <w:bCs/>
                <w:iCs/>
              </w:rPr>
            </w:pPr>
          </w:p>
          <w:p w:rsidR="00111EC5" w:rsidRPr="00D13EE1" w:rsidRDefault="00111EC5" w:rsidP="002F05C6">
            <w:pPr>
              <w:jc w:val="both"/>
              <w:rPr>
                <w:bCs/>
                <w:iCs/>
              </w:rPr>
            </w:pPr>
          </w:p>
          <w:p w:rsidR="00111EC5" w:rsidRPr="00D13EE1" w:rsidRDefault="00111EC5" w:rsidP="002F05C6">
            <w:pPr>
              <w:jc w:val="both"/>
              <w:rPr>
                <w:bCs/>
                <w:iCs/>
              </w:rPr>
            </w:pPr>
            <w:r w:rsidRPr="00D13EE1">
              <w:rPr>
                <w:bCs/>
                <w:iCs/>
              </w:rPr>
              <w:t>_______________ /_______________</w:t>
            </w:r>
          </w:p>
        </w:tc>
        <w:tc>
          <w:tcPr>
            <w:tcW w:w="5103" w:type="dxa"/>
          </w:tcPr>
          <w:p w:rsidR="00111EC5" w:rsidRPr="00D13EE1" w:rsidRDefault="00111EC5" w:rsidP="002F05C6">
            <w:pPr>
              <w:jc w:val="both"/>
              <w:rPr>
                <w:b/>
                <w:bCs/>
                <w:iCs/>
              </w:rPr>
            </w:pPr>
            <w:r w:rsidRPr="00D13EE1">
              <w:rPr>
                <w:b/>
                <w:bCs/>
                <w:iCs/>
              </w:rPr>
              <w:t>ПОДРЯДЧИК:</w:t>
            </w:r>
          </w:p>
          <w:p w:rsidR="00111EC5" w:rsidRPr="00D13EE1" w:rsidRDefault="00111EC5" w:rsidP="002F05C6">
            <w:pPr>
              <w:jc w:val="both"/>
              <w:rPr>
                <w:bCs/>
                <w:iCs/>
              </w:rPr>
            </w:pPr>
          </w:p>
          <w:p w:rsidR="00111EC5" w:rsidRPr="00D13EE1" w:rsidRDefault="00111EC5" w:rsidP="002F05C6">
            <w:pPr>
              <w:jc w:val="both"/>
              <w:rPr>
                <w:bCs/>
                <w:iCs/>
              </w:rPr>
            </w:pPr>
          </w:p>
          <w:p w:rsidR="00111EC5" w:rsidRPr="00D13EE1" w:rsidRDefault="00111EC5" w:rsidP="002F05C6">
            <w:pPr>
              <w:jc w:val="both"/>
              <w:rPr>
                <w:bCs/>
                <w:iCs/>
              </w:rPr>
            </w:pPr>
            <w:r w:rsidRPr="00D13EE1">
              <w:rPr>
                <w:bCs/>
                <w:iCs/>
              </w:rPr>
              <w:t>_______________ /_______________</w:t>
            </w:r>
          </w:p>
        </w:tc>
      </w:tr>
    </w:tbl>
    <w:p w:rsidR="00111EC5" w:rsidRPr="00D13EE1" w:rsidRDefault="00111EC5" w:rsidP="00111EC5">
      <w:pPr>
        <w:jc w:val="both"/>
        <w:rPr>
          <w:bCs/>
          <w:iCs/>
        </w:rPr>
      </w:pPr>
    </w:p>
    <w:p w:rsidR="00111EC5" w:rsidRPr="00D13EE1" w:rsidRDefault="00111EC5" w:rsidP="00111EC5">
      <w:pPr>
        <w:jc w:val="center"/>
        <w:rPr>
          <w:b/>
          <w:bCs/>
          <w:iCs/>
        </w:rPr>
      </w:pPr>
      <w:r w:rsidRPr="00D13EE1">
        <w:rPr>
          <w:b/>
          <w:bCs/>
          <w:iCs/>
        </w:rPr>
        <w:t>Форма акта согласована Сторонами:</w:t>
      </w:r>
    </w:p>
    <w:p w:rsidR="00111EC5" w:rsidRPr="00D13EE1" w:rsidRDefault="00111EC5" w:rsidP="00111EC5">
      <w:pPr>
        <w:jc w:val="center"/>
        <w:rPr>
          <w:rFonts w:eastAsia="Calibri"/>
          <w:bCs/>
        </w:rPr>
      </w:pPr>
    </w:p>
    <w:p w:rsidR="00111EC5" w:rsidRPr="00D13EE1" w:rsidRDefault="00111EC5" w:rsidP="00111EC5">
      <w:pPr>
        <w:pStyle w:val="affc"/>
        <w:jc w:val="center"/>
        <w:rPr>
          <w:b/>
        </w:rPr>
      </w:pPr>
      <w:r w:rsidRPr="00D13EE1">
        <w:rPr>
          <w:b/>
        </w:rPr>
        <w:t>ПОДПИСИ СТОРОН:</w:t>
      </w:r>
    </w:p>
    <w:tbl>
      <w:tblPr>
        <w:tblW w:w="0" w:type="auto"/>
        <w:tblLook w:val="04A0"/>
      </w:tblPr>
      <w:tblGrid>
        <w:gridCol w:w="5140"/>
        <w:gridCol w:w="5140"/>
      </w:tblGrid>
      <w:tr w:rsidR="00111EC5" w:rsidRPr="00D13EE1" w:rsidTr="002F05C6">
        <w:trPr>
          <w:trHeight w:val="309"/>
        </w:trPr>
        <w:tc>
          <w:tcPr>
            <w:tcW w:w="5140" w:type="dxa"/>
            <w:shd w:val="clear" w:color="auto" w:fill="auto"/>
          </w:tcPr>
          <w:p w:rsidR="00111EC5" w:rsidRPr="00D13EE1" w:rsidRDefault="00111EC5" w:rsidP="002F05C6">
            <w:pPr>
              <w:pStyle w:val="affc"/>
              <w:jc w:val="both"/>
              <w:rPr>
                <w:b/>
              </w:rPr>
            </w:pPr>
            <w:r w:rsidRPr="00D13EE1">
              <w:rPr>
                <w:b/>
              </w:rPr>
              <w:t>ЗАКАЗЧИК:</w:t>
            </w:r>
          </w:p>
        </w:tc>
        <w:tc>
          <w:tcPr>
            <w:tcW w:w="5140" w:type="dxa"/>
            <w:shd w:val="clear" w:color="auto" w:fill="auto"/>
          </w:tcPr>
          <w:p w:rsidR="00111EC5" w:rsidRPr="00D13EE1" w:rsidRDefault="00111EC5" w:rsidP="002F05C6">
            <w:pPr>
              <w:pStyle w:val="affc"/>
              <w:jc w:val="both"/>
              <w:rPr>
                <w:b/>
              </w:rPr>
            </w:pPr>
            <w:r w:rsidRPr="00D13EE1">
              <w:rPr>
                <w:b/>
              </w:rPr>
              <w:t>ПОДРЯДЧИК:</w:t>
            </w:r>
          </w:p>
        </w:tc>
      </w:tr>
      <w:tr w:rsidR="00111EC5" w:rsidRPr="00D13EE1" w:rsidTr="002F05C6">
        <w:tc>
          <w:tcPr>
            <w:tcW w:w="5140" w:type="dxa"/>
            <w:shd w:val="clear" w:color="auto" w:fill="auto"/>
          </w:tcPr>
          <w:p w:rsidR="00111EC5" w:rsidRPr="00D13EE1" w:rsidRDefault="00111EC5" w:rsidP="002F05C6">
            <w:pPr>
              <w:pStyle w:val="affc"/>
              <w:jc w:val="both"/>
              <w:rPr>
                <w:b/>
              </w:rPr>
            </w:pPr>
            <w:r w:rsidRPr="00D13EE1">
              <w:rPr>
                <w:b/>
              </w:rPr>
              <w:t>ФГУП «Московский эндокринный завод»</w:t>
            </w:r>
          </w:p>
          <w:p w:rsidR="00111EC5" w:rsidRPr="00D13EE1" w:rsidRDefault="00111EC5" w:rsidP="002F05C6">
            <w:pPr>
              <w:pStyle w:val="affc"/>
              <w:jc w:val="both"/>
            </w:pPr>
            <w:r w:rsidRPr="00D13EE1">
              <w:t>Генеральный директор</w:t>
            </w:r>
          </w:p>
          <w:p w:rsidR="00111EC5" w:rsidRPr="00D13EE1" w:rsidRDefault="00111EC5" w:rsidP="002F05C6">
            <w:pPr>
              <w:pStyle w:val="affc"/>
              <w:jc w:val="both"/>
            </w:pPr>
          </w:p>
          <w:p w:rsidR="00111EC5" w:rsidRPr="00D13EE1" w:rsidRDefault="00111EC5" w:rsidP="002F05C6">
            <w:pPr>
              <w:pStyle w:val="affc"/>
              <w:jc w:val="both"/>
            </w:pPr>
          </w:p>
          <w:p w:rsidR="00111EC5" w:rsidRPr="00D13EE1" w:rsidRDefault="00111EC5" w:rsidP="002F05C6">
            <w:pPr>
              <w:pStyle w:val="affc"/>
              <w:jc w:val="both"/>
              <w:rPr>
                <w:b/>
              </w:rPr>
            </w:pPr>
            <w:r w:rsidRPr="00D13EE1">
              <w:t>_________________ /М.Ю. Фонарев/</w:t>
            </w:r>
          </w:p>
        </w:tc>
        <w:tc>
          <w:tcPr>
            <w:tcW w:w="5140" w:type="dxa"/>
            <w:shd w:val="clear" w:color="auto" w:fill="auto"/>
          </w:tcPr>
          <w:p w:rsidR="00111EC5" w:rsidRPr="00D13EE1" w:rsidRDefault="00111EC5" w:rsidP="002F05C6">
            <w:pPr>
              <w:pStyle w:val="affc"/>
              <w:jc w:val="both"/>
              <w:rPr>
                <w:b/>
              </w:rPr>
            </w:pPr>
          </w:p>
          <w:p w:rsidR="00111EC5" w:rsidRPr="00D13EE1" w:rsidRDefault="00111EC5" w:rsidP="002F05C6">
            <w:pPr>
              <w:pStyle w:val="affc"/>
              <w:jc w:val="both"/>
              <w:rPr>
                <w:b/>
              </w:rPr>
            </w:pPr>
            <w:r w:rsidRPr="00D13EE1">
              <w:rPr>
                <w:b/>
              </w:rPr>
              <w:t xml:space="preserve">____________________ </w:t>
            </w:r>
          </w:p>
          <w:p w:rsidR="00111EC5" w:rsidRPr="00D13EE1" w:rsidRDefault="00111EC5" w:rsidP="002F05C6">
            <w:pPr>
              <w:pStyle w:val="affc"/>
              <w:jc w:val="both"/>
              <w:rPr>
                <w:b/>
              </w:rPr>
            </w:pPr>
          </w:p>
          <w:p w:rsidR="00111EC5" w:rsidRPr="00D13EE1" w:rsidRDefault="00111EC5" w:rsidP="002F05C6">
            <w:pPr>
              <w:pStyle w:val="affc"/>
              <w:jc w:val="both"/>
              <w:rPr>
                <w:b/>
              </w:rPr>
            </w:pPr>
          </w:p>
          <w:p w:rsidR="00111EC5" w:rsidRPr="00D13EE1" w:rsidRDefault="00111EC5" w:rsidP="002F05C6">
            <w:pPr>
              <w:pStyle w:val="affc"/>
              <w:jc w:val="both"/>
              <w:rPr>
                <w:b/>
              </w:rPr>
            </w:pPr>
            <w:r w:rsidRPr="00D13EE1">
              <w:rPr>
                <w:b/>
              </w:rPr>
              <w:t>______________ /_____________________/</w:t>
            </w:r>
          </w:p>
        </w:tc>
      </w:tr>
    </w:tbl>
    <w:p w:rsidR="00111EC5" w:rsidRPr="00D13EE1" w:rsidRDefault="00111EC5" w:rsidP="00111EC5">
      <w:pPr>
        <w:jc w:val="right"/>
        <w:rPr>
          <w:b/>
        </w:rPr>
      </w:pPr>
      <w:r w:rsidRPr="00D13EE1">
        <w:rPr>
          <w:b/>
        </w:rPr>
        <w:br w:type="page"/>
      </w:r>
      <w:r w:rsidRPr="00D13EE1">
        <w:rPr>
          <w:b/>
        </w:rPr>
        <w:lastRenderedPageBreak/>
        <w:t>Приложение № 5</w:t>
      </w:r>
    </w:p>
    <w:p w:rsidR="00111EC5" w:rsidRPr="00D13EE1" w:rsidRDefault="00111EC5" w:rsidP="00111EC5">
      <w:pPr>
        <w:pStyle w:val="aff6"/>
        <w:snapToGrid w:val="0"/>
        <w:jc w:val="right"/>
        <w:rPr>
          <w:sz w:val="24"/>
          <w:szCs w:val="24"/>
        </w:rPr>
      </w:pPr>
      <w:r w:rsidRPr="00D13EE1">
        <w:rPr>
          <w:sz w:val="24"/>
          <w:szCs w:val="24"/>
        </w:rPr>
        <w:t>к Договору № __________</w:t>
      </w:r>
    </w:p>
    <w:p w:rsidR="00111EC5" w:rsidRPr="00D13EE1" w:rsidRDefault="00111EC5" w:rsidP="00111EC5">
      <w:pPr>
        <w:pStyle w:val="aff6"/>
        <w:snapToGrid w:val="0"/>
        <w:jc w:val="right"/>
        <w:rPr>
          <w:sz w:val="24"/>
          <w:szCs w:val="24"/>
        </w:rPr>
      </w:pPr>
      <w:r w:rsidRPr="00D13EE1">
        <w:rPr>
          <w:sz w:val="24"/>
          <w:szCs w:val="24"/>
        </w:rPr>
        <w:t>от «___» __________ 2019г.</w:t>
      </w:r>
    </w:p>
    <w:p w:rsidR="00111EC5" w:rsidRPr="00D13EE1" w:rsidRDefault="00111EC5" w:rsidP="00111EC5">
      <w:pPr>
        <w:pStyle w:val="affc"/>
        <w:jc w:val="both"/>
        <w:rPr>
          <w:b/>
        </w:rPr>
      </w:pP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center"/>
        <w:rPr>
          <w:b/>
          <w:sz w:val="24"/>
          <w:szCs w:val="24"/>
        </w:rPr>
      </w:pPr>
      <w:r w:rsidRPr="00D13EE1">
        <w:rPr>
          <w:b/>
          <w:sz w:val="24"/>
          <w:szCs w:val="24"/>
        </w:rPr>
        <w:t>АНТИКОРРУПЦИОННАЯ ОГОВОРКА</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b/>
          <w:sz w:val="24"/>
          <w:szCs w:val="24"/>
        </w:rPr>
      </w:pPr>
      <w:r w:rsidRPr="00D13EE1">
        <w:rPr>
          <w:b/>
          <w:sz w:val="24"/>
          <w:szCs w:val="24"/>
        </w:rPr>
        <w:t>Статья 1</w:t>
      </w:r>
    </w:p>
    <w:p w:rsidR="00111EC5" w:rsidRPr="00D13EE1" w:rsidRDefault="00111EC5" w:rsidP="00111EC5">
      <w:pPr>
        <w:pStyle w:val="aff6"/>
        <w:snapToGrid w:val="0"/>
        <w:jc w:val="both"/>
        <w:rPr>
          <w:sz w:val="24"/>
          <w:szCs w:val="24"/>
        </w:rPr>
      </w:pPr>
      <w:r w:rsidRPr="00D13EE1">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111EC5" w:rsidRPr="00D13EE1" w:rsidRDefault="00111EC5" w:rsidP="00111EC5">
      <w:pPr>
        <w:pStyle w:val="aff6"/>
        <w:snapToGrid w:val="0"/>
        <w:jc w:val="both"/>
        <w:rPr>
          <w:sz w:val="24"/>
          <w:szCs w:val="24"/>
        </w:rPr>
      </w:pPr>
      <w:r w:rsidRPr="00D13EE1">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11EC5" w:rsidRPr="00D13EE1" w:rsidRDefault="00111EC5" w:rsidP="00111EC5">
      <w:pPr>
        <w:pStyle w:val="aff6"/>
        <w:snapToGrid w:val="0"/>
        <w:jc w:val="both"/>
        <w:rPr>
          <w:sz w:val="24"/>
          <w:szCs w:val="24"/>
        </w:rPr>
      </w:pPr>
      <w:r w:rsidRPr="00D13EE1">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1EC5" w:rsidRPr="00D13EE1" w:rsidRDefault="00111EC5" w:rsidP="00111EC5">
      <w:pPr>
        <w:pStyle w:val="aff6"/>
        <w:snapToGrid w:val="0"/>
        <w:jc w:val="both"/>
        <w:rPr>
          <w:sz w:val="24"/>
          <w:szCs w:val="24"/>
        </w:rPr>
      </w:pPr>
      <w:r w:rsidRPr="00D13EE1">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11EC5" w:rsidRPr="00D13EE1" w:rsidRDefault="00111EC5" w:rsidP="00111EC5">
      <w:pPr>
        <w:pStyle w:val="aff6"/>
        <w:snapToGrid w:val="0"/>
        <w:jc w:val="both"/>
        <w:rPr>
          <w:sz w:val="24"/>
          <w:szCs w:val="24"/>
        </w:rPr>
      </w:pPr>
      <w:r w:rsidRPr="00D13EE1">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1EC5" w:rsidRPr="00D13EE1" w:rsidRDefault="00111EC5" w:rsidP="00111EC5">
      <w:pPr>
        <w:pStyle w:val="aff6"/>
        <w:snapToGrid w:val="0"/>
        <w:jc w:val="both"/>
        <w:rPr>
          <w:sz w:val="24"/>
          <w:szCs w:val="24"/>
        </w:rPr>
      </w:pPr>
      <w:r w:rsidRPr="00D13EE1">
        <w:rPr>
          <w:sz w:val="24"/>
          <w:szCs w:val="24"/>
        </w:rPr>
        <w:t>1.1.5. запрещают своим работникам принимать или предлагать любым лицам выплатит</w:t>
      </w:r>
      <w:proofErr w:type="gramStart"/>
      <w:r w:rsidRPr="00D13EE1">
        <w:rPr>
          <w:sz w:val="24"/>
          <w:szCs w:val="24"/>
        </w:rPr>
        <w:t>ь(</w:t>
      </w:r>
      <w:proofErr w:type="gramEnd"/>
      <w:r w:rsidRPr="00D13EE1">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11EC5" w:rsidRPr="00D13EE1" w:rsidRDefault="00111EC5" w:rsidP="00111EC5">
      <w:pPr>
        <w:pStyle w:val="aff6"/>
        <w:snapToGrid w:val="0"/>
        <w:jc w:val="both"/>
        <w:rPr>
          <w:sz w:val="24"/>
          <w:szCs w:val="24"/>
        </w:rPr>
      </w:pPr>
      <w:r w:rsidRPr="00D13EE1">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13EE1">
        <w:rPr>
          <w:sz w:val="24"/>
          <w:szCs w:val="24"/>
        </w:rPr>
        <w:t>аффилированных</w:t>
      </w:r>
      <w:proofErr w:type="spellEnd"/>
      <w:r w:rsidRPr="00D13EE1">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sz w:val="24"/>
          <w:szCs w:val="24"/>
        </w:rPr>
      </w:pPr>
      <w:r w:rsidRPr="00D13EE1">
        <w:rPr>
          <w:sz w:val="24"/>
          <w:szCs w:val="24"/>
        </w:rPr>
        <w:t xml:space="preserve">1.2. Под «разумными мерами» для предотвращения совершения коррупционных действий со стороны их </w:t>
      </w:r>
      <w:proofErr w:type="spellStart"/>
      <w:r w:rsidRPr="00D13EE1">
        <w:rPr>
          <w:sz w:val="24"/>
          <w:szCs w:val="24"/>
        </w:rPr>
        <w:t>аффилированных</w:t>
      </w:r>
      <w:proofErr w:type="spellEnd"/>
      <w:r w:rsidRPr="00D13EE1">
        <w:rPr>
          <w:sz w:val="24"/>
          <w:szCs w:val="24"/>
        </w:rPr>
        <w:t xml:space="preserve"> лиц или посредников, помимо прочего,  Стороны понимают:</w:t>
      </w:r>
    </w:p>
    <w:p w:rsidR="00111EC5" w:rsidRPr="00D13EE1" w:rsidRDefault="00111EC5" w:rsidP="00111EC5">
      <w:pPr>
        <w:pStyle w:val="aff6"/>
        <w:snapToGrid w:val="0"/>
        <w:jc w:val="both"/>
        <w:rPr>
          <w:sz w:val="24"/>
          <w:szCs w:val="24"/>
        </w:rPr>
      </w:pPr>
      <w:r w:rsidRPr="00D13EE1">
        <w:rPr>
          <w:sz w:val="24"/>
          <w:szCs w:val="24"/>
        </w:rPr>
        <w:t xml:space="preserve">1.2.1. проведение инструктажа </w:t>
      </w:r>
      <w:proofErr w:type="spellStart"/>
      <w:r w:rsidRPr="00D13EE1">
        <w:rPr>
          <w:sz w:val="24"/>
          <w:szCs w:val="24"/>
        </w:rPr>
        <w:t>аффилированных</w:t>
      </w:r>
      <w:proofErr w:type="spellEnd"/>
      <w:r w:rsidRPr="00D13EE1">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11EC5" w:rsidRPr="00D13EE1" w:rsidRDefault="00111EC5" w:rsidP="00111EC5">
      <w:pPr>
        <w:pStyle w:val="aff6"/>
        <w:snapToGrid w:val="0"/>
        <w:jc w:val="both"/>
        <w:rPr>
          <w:sz w:val="24"/>
          <w:szCs w:val="24"/>
        </w:rPr>
      </w:pPr>
      <w:r w:rsidRPr="00D13EE1">
        <w:rPr>
          <w:sz w:val="24"/>
          <w:szCs w:val="24"/>
        </w:rPr>
        <w:t xml:space="preserve">1.2.2. включение в договоры с </w:t>
      </w:r>
      <w:proofErr w:type="spellStart"/>
      <w:r w:rsidRPr="00D13EE1">
        <w:rPr>
          <w:sz w:val="24"/>
          <w:szCs w:val="24"/>
        </w:rPr>
        <w:t>аффилированными</w:t>
      </w:r>
      <w:proofErr w:type="spellEnd"/>
      <w:r w:rsidRPr="00D13EE1">
        <w:rPr>
          <w:sz w:val="24"/>
          <w:szCs w:val="24"/>
        </w:rPr>
        <w:t xml:space="preserve"> лицами или посредниками </w:t>
      </w:r>
      <w:proofErr w:type="spellStart"/>
      <w:r w:rsidRPr="00D13EE1">
        <w:rPr>
          <w:sz w:val="24"/>
          <w:szCs w:val="24"/>
        </w:rPr>
        <w:t>антикоррупционной</w:t>
      </w:r>
      <w:proofErr w:type="spellEnd"/>
      <w:r w:rsidRPr="00D13EE1">
        <w:rPr>
          <w:sz w:val="24"/>
          <w:szCs w:val="24"/>
        </w:rPr>
        <w:t xml:space="preserve"> оговорки;</w:t>
      </w:r>
    </w:p>
    <w:p w:rsidR="00111EC5" w:rsidRPr="00D13EE1" w:rsidRDefault="00111EC5" w:rsidP="00111EC5">
      <w:pPr>
        <w:pStyle w:val="aff6"/>
        <w:snapToGrid w:val="0"/>
        <w:jc w:val="both"/>
        <w:rPr>
          <w:sz w:val="24"/>
          <w:szCs w:val="24"/>
        </w:rPr>
      </w:pPr>
      <w:r w:rsidRPr="00D13EE1">
        <w:rPr>
          <w:sz w:val="24"/>
          <w:szCs w:val="24"/>
        </w:rPr>
        <w:t xml:space="preserve">1.2.3. неиспользование </w:t>
      </w:r>
      <w:proofErr w:type="spellStart"/>
      <w:r w:rsidRPr="00D13EE1">
        <w:rPr>
          <w:sz w:val="24"/>
          <w:szCs w:val="24"/>
        </w:rPr>
        <w:t>аффилированных</w:t>
      </w:r>
      <w:proofErr w:type="spellEnd"/>
      <w:r w:rsidRPr="00D13EE1">
        <w:rPr>
          <w:sz w:val="24"/>
          <w:szCs w:val="24"/>
        </w:rPr>
        <w:t xml:space="preserve"> лиц или посредников в качестве канала </w:t>
      </w:r>
      <w:proofErr w:type="spellStart"/>
      <w:r w:rsidRPr="00D13EE1">
        <w:rPr>
          <w:sz w:val="24"/>
          <w:szCs w:val="24"/>
        </w:rPr>
        <w:t>аффилированных</w:t>
      </w:r>
      <w:proofErr w:type="spellEnd"/>
      <w:r w:rsidRPr="00D13EE1">
        <w:rPr>
          <w:sz w:val="24"/>
          <w:szCs w:val="24"/>
        </w:rPr>
        <w:t xml:space="preserve"> лиц или любых посредников для совершения коррупционных действий;</w:t>
      </w:r>
    </w:p>
    <w:p w:rsidR="00111EC5" w:rsidRPr="00D13EE1" w:rsidRDefault="00111EC5" w:rsidP="00111EC5">
      <w:pPr>
        <w:pStyle w:val="aff6"/>
        <w:snapToGrid w:val="0"/>
        <w:jc w:val="both"/>
        <w:rPr>
          <w:sz w:val="24"/>
          <w:szCs w:val="24"/>
        </w:rPr>
      </w:pPr>
      <w:r w:rsidRPr="00D13EE1">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11EC5" w:rsidRPr="00D13EE1" w:rsidRDefault="00111EC5" w:rsidP="00111EC5">
      <w:pPr>
        <w:pStyle w:val="aff6"/>
        <w:snapToGrid w:val="0"/>
        <w:jc w:val="both"/>
        <w:rPr>
          <w:sz w:val="24"/>
          <w:szCs w:val="24"/>
        </w:rPr>
      </w:pPr>
      <w:r w:rsidRPr="00D13EE1">
        <w:rPr>
          <w:sz w:val="24"/>
          <w:szCs w:val="24"/>
        </w:rPr>
        <w:t xml:space="preserve">1.2.5. осуществление выплат </w:t>
      </w:r>
      <w:proofErr w:type="spellStart"/>
      <w:r w:rsidRPr="00D13EE1">
        <w:rPr>
          <w:sz w:val="24"/>
          <w:szCs w:val="24"/>
        </w:rPr>
        <w:t>аффилированным</w:t>
      </w:r>
      <w:proofErr w:type="spellEnd"/>
      <w:r w:rsidRPr="00D13EE1">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b/>
          <w:sz w:val="24"/>
          <w:szCs w:val="24"/>
        </w:rPr>
      </w:pPr>
      <w:r w:rsidRPr="00D13EE1">
        <w:rPr>
          <w:b/>
          <w:sz w:val="24"/>
          <w:szCs w:val="24"/>
        </w:rPr>
        <w:t>Статья 2</w:t>
      </w:r>
    </w:p>
    <w:p w:rsidR="00111EC5" w:rsidRPr="00D13EE1" w:rsidRDefault="00111EC5" w:rsidP="00111EC5">
      <w:pPr>
        <w:pStyle w:val="aff6"/>
        <w:snapToGrid w:val="0"/>
        <w:jc w:val="both"/>
        <w:rPr>
          <w:sz w:val="24"/>
          <w:szCs w:val="24"/>
        </w:rPr>
      </w:pPr>
      <w:r w:rsidRPr="00D13EE1">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11EC5" w:rsidRPr="00D13EE1" w:rsidRDefault="00111EC5" w:rsidP="00111EC5">
      <w:pPr>
        <w:pStyle w:val="aff6"/>
        <w:snapToGrid w:val="0"/>
        <w:jc w:val="both"/>
        <w:rPr>
          <w:sz w:val="24"/>
          <w:szCs w:val="24"/>
        </w:rPr>
      </w:pPr>
      <w:r w:rsidRPr="00D13EE1">
        <w:rPr>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D13EE1">
        <w:rPr>
          <w:sz w:val="24"/>
          <w:szCs w:val="24"/>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11EC5" w:rsidRPr="00D13EE1" w:rsidRDefault="00111EC5" w:rsidP="00111EC5">
      <w:pPr>
        <w:pStyle w:val="aff6"/>
        <w:snapToGrid w:val="0"/>
        <w:jc w:val="both"/>
        <w:rPr>
          <w:sz w:val="24"/>
          <w:szCs w:val="24"/>
        </w:rPr>
      </w:pPr>
      <w:r w:rsidRPr="00D13EE1">
        <w:rPr>
          <w:sz w:val="24"/>
          <w:szCs w:val="24"/>
        </w:rPr>
        <w:t>2.1.2. обеспечить конфиденциальность указанной информации вплоть до полного выяснения обстоятель</w:t>
      </w:r>
      <w:proofErr w:type="gramStart"/>
      <w:r w:rsidRPr="00D13EE1">
        <w:rPr>
          <w:sz w:val="24"/>
          <w:szCs w:val="24"/>
        </w:rPr>
        <w:t>ств Ст</w:t>
      </w:r>
      <w:proofErr w:type="gramEnd"/>
      <w:r w:rsidRPr="00D13EE1">
        <w:rPr>
          <w:sz w:val="24"/>
          <w:szCs w:val="24"/>
        </w:rPr>
        <w:t>оронами;</w:t>
      </w:r>
    </w:p>
    <w:p w:rsidR="00111EC5" w:rsidRPr="00D13EE1" w:rsidRDefault="00111EC5" w:rsidP="00111EC5">
      <w:pPr>
        <w:pStyle w:val="aff6"/>
        <w:snapToGrid w:val="0"/>
        <w:jc w:val="both"/>
        <w:rPr>
          <w:sz w:val="24"/>
          <w:szCs w:val="24"/>
        </w:rPr>
      </w:pPr>
      <w:r w:rsidRPr="00D13EE1">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11EC5" w:rsidRPr="00D13EE1" w:rsidRDefault="00111EC5" w:rsidP="00111EC5">
      <w:pPr>
        <w:pStyle w:val="aff6"/>
        <w:snapToGrid w:val="0"/>
        <w:jc w:val="both"/>
        <w:rPr>
          <w:sz w:val="24"/>
          <w:szCs w:val="24"/>
        </w:rPr>
      </w:pPr>
      <w:r w:rsidRPr="00D13EE1">
        <w:rPr>
          <w:sz w:val="24"/>
          <w:szCs w:val="24"/>
        </w:rPr>
        <w:t>2.1.4. оказать полное содействие при сборе доказатель</w:t>
      </w:r>
      <w:proofErr w:type="gramStart"/>
      <w:r w:rsidRPr="00D13EE1">
        <w:rPr>
          <w:sz w:val="24"/>
          <w:szCs w:val="24"/>
        </w:rPr>
        <w:t>ств пр</w:t>
      </w:r>
      <w:proofErr w:type="gramEnd"/>
      <w:r w:rsidRPr="00D13EE1">
        <w:rPr>
          <w:sz w:val="24"/>
          <w:szCs w:val="24"/>
        </w:rPr>
        <w:t>и проведении аудита.</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sz w:val="24"/>
          <w:szCs w:val="24"/>
        </w:rPr>
      </w:pPr>
      <w:r w:rsidRPr="00D13EE1">
        <w:rPr>
          <w:sz w:val="24"/>
          <w:szCs w:val="24"/>
        </w:rPr>
        <w:t xml:space="preserve">2.2. </w:t>
      </w:r>
      <w:proofErr w:type="gramStart"/>
      <w:r w:rsidRPr="00D13EE1">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13EE1">
        <w:rPr>
          <w:sz w:val="24"/>
          <w:szCs w:val="24"/>
        </w:rPr>
        <w:t>аффилированными</w:t>
      </w:r>
      <w:proofErr w:type="spellEnd"/>
      <w:r w:rsidRPr="00D13EE1">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13EE1">
        <w:rPr>
          <w:sz w:val="24"/>
          <w:szCs w:val="24"/>
        </w:rPr>
        <w:t xml:space="preserve"> доходов, полученных преступным путем.</w:t>
      </w:r>
    </w:p>
    <w:p w:rsidR="00111EC5" w:rsidRPr="00D13EE1" w:rsidRDefault="00111EC5" w:rsidP="00111EC5">
      <w:pPr>
        <w:pStyle w:val="aff6"/>
        <w:snapToGrid w:val="0"/>
        <w:jc w:val="both"/>
        <w:rPr>
          <w:sz w:val="24"/>
          <w:szCs w:val="24"/>
        </w:rPr>
      </w:pPr>
    </w:p>
    <w:p w:rsidR="00111EC5" w:rsidRPr="00D13EE1" w:rsidRDefault="00111EC5" w:rsidP="00111EC5">
      <w:pPr>
        <w:pStyle w:val="aff6"/>
        <w:snapToGrid w:val="0"/>
        <w:jc w:val="both"/>
        <w:rPr>
          <w:b/>
          <w:sz w:val="24"/>
          <w:szCs w:val="24"/>
        </w:rPr>
      </w:pPr>
      <w:r w:rsidRPr="00D13EE1">
        <w:rPr>
          <w:b/>
          <w:sz w:val="24"/>
          <w:szCs w:val="24"/>
        </w:rPr>
        <w:t>Статья 3</w:t>
      </w:r>
    </w:p>
    <w:p w:rsidR="00111EC5" w:rsidRPr="00D13EE1" w:rsidRDefault="00111EC5" w:rsidP="00111EC5">
      <w:pPr>
        <w:pStyle w:val="aff6"/>
        <w:snapToGrid w:val="0"/>
        <w:jc w:val="both"/>
        <w:rPr>
          <w:sz w:val="24"/>
          <w:szCs w:val="24"/>
        </w:rPr>
      </w:pPr>
      <w:r w:rsidRPr="00D13EE1">
        <w:rPr>
          <w:sz w:val="24"/>
          <w:szCs w:val="24"/>
        </w:rPr>
        <w:t xml:space="preserve">3.1. </w:t>
      </w:r>
      <w:proofErr w:type="gramStart"/>
      <w:r w:rsidRPr="00D13EE1">
        <w:rPr>
          <w:sz w:val="24"/>
          <w:szCs w:val="24"/>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Pr>
          <w:sz w:val="24"/>
          <w:szCs w:val="24"/>
        </w:rPr>
        <w:t>Д</w:t>
      </w:r>
      <w:r w:rsidRPr="00D13EE1">
        <w:rPr>
          <w:sz w:val="24"/>
          <w:szCs w:val="24"/>
        </w:rPr>
        <w:t>оговор в одностороннем внесудебном порядке полностью или в части, направив письменное уведомление о расторжении.</w:t>
      </w:r>
      <w:proofErr w:type="gramEnd"/>
      <w:r w:rsidRPr="00D13EE1">
        <w:rPr>
          <w:sz w:val="24"/>
          <w:szCs w:val="24"/>
        </w:rPr>
        <w:t xml:space="preserve"> Сторона, по чьей инициативе </w:t>
      </w:r>
      <w:proofErr w:type="gramStart"/>
      <w:r w:rsidRPr="00D13EE1">
        <w:rPr>
          <w:sz w:val="24"/>
          <w:szCs w:val="24"/>
        </w:rPr>
        <w:t>был</w:t>
      </w:r>
      <w:proofErr w:type="gramEnd"/>
      <w:r w:rsidRPr="00D13EE1">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11EC5" w:rsidRPr="00D13EE1" w:rsidRDefault="00111EC5" w:rsidP="00111EC5">
      <w:pPr>
        <w:pStyle w:val="affc"/>
        <w:jc w:val="both"/>
        <w:rPr>
          <w:rFonts w:eastAsia="Calibri"/>
          <w:b/>
          <w:bCs/>
        </w:rPr>
      </w:pPr>
    </w:p>
    <w:p w:rsidR="00111EC5" w:rsidRPr="00D13EE1" w:rsidRDefault="00111EC5" w:rsidP="00111EC5">
      <w:pPr>
        <w:pStyle w:val="affc"/>
        <w:jc w:val="both"/>
        <w:rPr>
          <w:rFonts w:eastAsia="Calibri"/>
          <w:b/>
          <w:bCs/>
        </w:rPr>
      </w:pPr>
    </w:p>
    <w:p w:rsidR="00111EC5" w:rsidRPr="00D13EE1" w:rsidRDefault="00111EC5" w:rsidP="00111EC5">
      <w:pPr>
        <w:tabs>
          <w:tab w:val="right" w:pos="9180"/>
        </w:tabs>
        <w:ind w:right="174"/>
        <w:jc w:val="center"/>
        <w:rPr>
          <w:b/>
        </w:rPr>
      </w:pPr>
      <w:r w:rsidRPr="00D13EE1">
        <w:rPr>
          <w:b/>
        </w:rPr>
        <w:t>ПОДПИСИ СТОРОН:</w:t>
      </w:r>
    </w:p>
    <w:tbl>
      <w:tblPr>
        <w:tblW w:w="0" w:type="auto"/>
        <w:tblLook w:val="04A0"/>
      </w:tblPr>
      <w:tblGrid>
        <w:gridCol w:w="5140"/>
        <w:gridCol w:w="5140"/>
      </w:tblGrid>
      <w:tr w:rsidR="00111EC5" w:rsidRPr="00D13EE1" w:rsidTr="002F05C6">
        <w:trPr>
          <w:trHeight w:val="309"/>
        </w:trPr>
        <w:tc>
          <w:tcPr>
            <w:tcW w:w="5140" w:type="dxa"/>
            <w:shd w:val="clear" w:color="auto" w:fill="auto"/>
          </w:tcPr>
          <w:p w:rsidR="00111EC5" w:rsidRPr="00D13EE1" w:rsidRDefault="00111EC5" w:rsidP="002F05C6">
            <w:pPr>
              <w:keepNext/>
              <w:jc w:val="both"/>
              <w:rPr>
                <w:b/>
              </w:rPr>
            </w:pPr>
            <w:r w:rsidRPr="00D13EE1">
              <w:rPr>
                <w:b/>
              </w:rPr>
              <w:t>ЗАКАЗЧИК:</w:t>
            </w:r>
          </w:p>
        </w:tc>
        <w:tc>
          <w:tcPr>
            <w:tcW w:w="5140" w:type="dxa"/>
            <w:shd w:val="clear" w:color="auto" w:fill="auto"/>
          </w:tcPr>
          <w:p w:rsidR="00111EC5" w:rsidRPr="00D13EE1" w:rsidRDefault="00111EC5" w:rsidP="002F05C6">
            <w:pPr>
              <w:keepNext/>
              <w:jc w:val="both"/>
              <w:rPr>
                <w:b/>
              </w:rPr>
            </w:pPr>
            <w:r w:rsidRPr="00D13EE1">
              <w:rPr>
                <w:b/>
              </w:rPr>
              <w:t>ПОДРЯДЧИК:</w:t>
            </w:r>
          </w:p>
        </w:tc>
      </w:tr>
      <w:tr w:rsidR="00111EC5" w:rsidRPr="00D13EE1" w:rsidTr="002F05C6">
        <w:tc>
          <w:tcPr>
            <w:tcW w:w="5140" w:type="dxa"/>
            <w:shd w:val="clear" w:color="auto" w:fill="auto"/>
          </w:tcPr>
          <w:p w:rsidR="00111EC5" w:rsidRPr="00D13EE1" w:rsidRDefault="00111EC5" w:rsidP="002F05C6">
            <w:pPr>
              <w:snapToGrid w:val="0"/>
              <w:jc w:val="both"/>
              <w:rPr>
                <w:b/>
              </w:rPr>
            </w:pPr>
            <w:r w:rsidRPr="00D13EE1">
              <w:rPr>
                <w:b/>
              </w:rPr>
              <w:t>ФГУП «Московский эндокринный завод»</w:t>
            </w:r>
          </w:p>
          <w:p w:rsidR="00111EC5" w:rsidRPr="00D13EE1" w:rsidRDefault="00111EC5" w:rsidP="002F05C6">
            <w:pPr>
              <w:snapToGrid w:val="0"/>
              <w:jc w:val="both"/>
            </w:pPr>
            <w:r w:rsidRPr="00D13EE1">
              <w:t>Генеральный директор</w:t>
            </w:r>
          </w:p>
          <w:p w:rsidR="00111EC5" w:rsidRPr="00D13EE1" w:rsidRDefault="00111EC5" w:rsidP="002F05C6">
            <w:pPr>
              <w:jc w:val="both"/>
            </w:pPr>
          </w:p>
          <w:p w:rsidR="00111EC5" w:rsidRPr="00D13EE1" w:rsidRDefault="00111EC5" w:rsidP="002F05C6">
            <w:pPr>
              <w:jc w:val="both"/>
            </w:pPr>
          </w:p>
          <w:p w:rsidR="00111EC5" w:rsidRPr="00D13EE1" w:rsidRDefault="00111EC5" w:rsidP="002F05C6">
            <w:pPr>
              <w:snapToGrid w:val="0"/>
              <w:jc w:val="both"/>
              <w:rPr>
                <w:b/>
              </w:rPr>
            </w:pPr>
            <w:r w:rsidRPr="00D13EE1">
              <w:t>_________________ /М.Ю. Фонарев/</w:t>
            </w:r>
          </w:p>
        </w:tc>
        <w:tc>
          <w:tcPr>
            <w:tcW w:w="5140" w:type="dxa"/>
            <w:shd w:val="clear" w:color="auto" w:fill="auto"/>
          </w:tcPr>
          <w:p w:rsidR="00111EC5" w:rsidRPr="00D13EE1" w:rsidRDefault="00111EC5" w:rsidP="002F05C6">
            <w:pPr>
              <w:snapToGrid w:val="0"/>
              <w:jc w:val="both"/>
            </w:pPr>
          </w:p>
          <w:p w:rsidR="00111EC5" w:rsidRPr="00D13EE1" w:rsidRDefault="00111EC5" w:rsidP="002F05C6">
            <w:pPr>
              <w:snapToGrid w:val="0"/>
              <w:jc w:val="both"/>
            </w:pPr>
            <w:r w:rsidRPr="00D13EE1">
              <w:t xml:space="preserve">____________________ </w:t>
            </w:r>
          </w:p>
          <w:p w:rsidR="00111EC5" w:rsidRPr="00D13EE1" w:rsidRDefault="00111EC5" w:rsidP="002F05C6">
            <w:pPr>
              <w:snapToGrid w:val="0"/>
              <w:jc w:val="both"/>
            </w:pPr>
          </w:p>
          <w:p w:rsidR="00111EC5" w:rsidRPr="00D13EE1" w:rsidRDefault="00111EC5" w:rsidP="002F05C6">
            <w:pPr>
              <w:snapToGrid w:val="0"/>
              <w:jc w:val="both"/>
            </w:pPr>
          </w:p>
          <w:p w:rsidR="00111EC5" w:rsidRPr="00D13EE1" w:rsidRDefault="00111EC5" w:rsidP="002F05C6">
            <w:pPr>
              <w:snapToGrid w:val="0"/>
              <w:jc w:val="both"/>
              <w:rPr>
                <w:b/>
              </w:rPr>
            </w:pPr>
            <w:r w:rsidRPr="00D13EE1">
              <w:t>______________ /_____________________/</w:t>
            </w:r>
          </w:p>
        </w:tc>
      </w:tr>
    </w:tbl>
    <w:p w:rsidR="00111EC5" w:rsidRPr="00D13EE1" w:rsidRDefault="00111EC5" w:rsidP="00111EC5">
      <w:pPr>
        <w:jc w:val="both"/>
      </w:pPr>
    </w:p>
    <w:p w:rsidR="00111EC5" w:rsidRPr="003B604F" w:rsidRDefault="00111EC5" w:rsidP="008C2B48">
      <w:pPr>
        <w:jc w:val="center"/>
        <w:rPr>
          <w:b/>
        </w:rPr>
      </w:pPr>
    </w:p>
    <w:p w:rsidR="00DC034C" w:rsidRDefault="00DC034C" w:rsidP="00752281">
      <w:pPr>
        <w:spacing w:after="60"/>
        <w:ind w:left="284"/>
        <w:jc w:val="right"/>
        <w:rPr>
          <w:b/>
          <w:bCs/>
        </w:rPr>
      </w:pPr>
      <w:bookmarkStart w:id="59" w:name="YANDEX_7"/>
      <w:bookmarkStart w:id="60" w:name="YANDEX_13"/>
      <w:bookmarkStart w:id="61" w:name="YANDEX_14"/>
      <w:bookmarkEnd w:id="24"/>
      <w:bookmarkEnd w:id="25"/>
      <w:bookmarkEnd w:id="57"/>
      <w:bookmarkEnd w:id="59"/>
      <w:bookmarkEnd w:id="60"/>
      <w:bookmarkEnd w:id="61"/>
    </w:p>
    <w:sectPr w:rsidR="00DC034C" w:rsidSect="00162696">
      <w:footerReference w:type="default" r:id="rId45"/>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ED" w:rsidRDefault="00374AED" w:rsidP="0030578F">
      <w:r>
        <w:separator/>
      </w:r>
    </w:p>
  </w:endnote>
  <w:endnote w:type="continuationSeparator" w:id="0">
    <w:p w:rsidR="00374AED" w:rsidRDefault="00374AE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ED" w:rsidRDefault="00F735C8" w:rsidP="0086612F">
    <w:pPr>
      <w:pStyle w:val="a7"/>
      <w:framePr w:wrap="auto" w:vAnchor="text" w:hAnchor="margin" w:xAlign="right" w:y="1"/>
      <w:rPr>
        <w:rStyle w:val="a9"/>
      </w:rPr>
    </w:pPr>
    <w:r>
      <w:rPr>
        <w:rStyle w:val="a9"/>
      </w:rPr>
      <w:fldChar w:fldCharType="begin"/>
    </w:r>
    <w:r w:rsidR="00374AED">
      <w:rPr>
        <w:rStyle w:val="a9"/>
      </w:rPr>
      <w:instrText xml:space="preserve">PAGE  </w:instrText>
    </w:r>
    <w:r>
      <w:rPr>
        <w:rStyle w:val="a9"/>
      </w:rPr>
      <w:fldChar w:fldCharType="separate"/>
    </w:r>
    <w:r w:rsidR="006965CF">
      <w:rPr>
        <w:rStyle w:val="a9"/>
        <w:noProof/>
      </w:rPr>
      <w:t>6</w:t>
    </w:r>
    <w:r>
      <w:rPr>
        <w:rStyle w:val="a9"/>
      </w:rPr>
      <w:fldChar w:fldCharType="end"/>
    </w:r>
  </w:p>
  <w:p w:rsidR="00374AED" w:rsidRDefault="00374AED"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ED" w:rsidRPr="00737057" w:rsidRDefault="00F735C8">
    <w:pPr>
      <w:pStyle w:val="a7"/>
      <w:jc w:val="right"/>
    </w:pPr>
    <w:fldSimple w:instr=" PAGE   \* MERGEFORMAT ">
      <w:r w:rsidR="00CC436F">
        <w:rPr>
          <w:noProof/>
        </w:rPr>
        <w:t>83</w:t>
      </w:r>
    </w:fldSimple>
  </w:p>
  <w:p w:rsidR="00374AED" w:rsidRDefault="00374A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ED" w:rsidRDefault="00374AED" w:rsidP="0030578F">
      <w:r>
        <w:separator/>
      </w:r>
    </w:p>
  </w:footnote>
  <w:footnote w:type="continuationSeparator" w:id="0">
    <w:p w:rsidR="00374AED" w:rsidRDefault="00374AE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F313F4"/>
    <w:multiLevelType w:val="multilevel"/>
    <w:tmpl w:val="6D18C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5"/>
  </w:num>
  <w:num w:numId="4">
    <w:abstractNumId w:val="7"/>
  </w:num>
  <w:num w:numId="5">
    <w:abstractNumId w:val="12"/>
  </w:num>
  <w:num w:numId="6">
    <w:abstractNumId w:val="11"/>
  </w:num>
  <w:num w:numId="7">
    <w:abstractNumId w:val="14"/>
  </w:num>
  <w:num w:numId="8">
    <w:abstractNumId w:val="0"/>
  </w:num>
  <w:num w:numId="9">
    <w:abstractNumId w:val="8"/>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27928"/>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435C"/>
    <w:rsid w:val="000A07BB"/>
    <w:rsid w:val="000A115B"/>
    <w:rsid w:val="000A3560"/>
    <w:rsid w:val="000A39C1"/>
    <w:rsid w:val="000B0D13"/>
    <w:rsid w:val="000B33B7"/>
    <w:rsid w:val="000B4F85"/>
    <w:rsid w:val="000B5380"/>
    <w:rsid w:val="000B6548"/>
    <w:rsid w:val="000C101A"/>
    <w:rsid w:val="000C19DD"/>
    <w:rsid w:val="000C2773"/>
    <w:rsid w:val="000C4C25"/>
    <w:rsid w:val="000C5524"/>
    <w:rsid w:val="000C67CF"/>
    <w:rsid w:val="000C7DA8"/>
    <w:rsid w:val="000D71F5"/>
    <w:rsid w:val="000D754B"/>
    <w:rsid w:val="000E0A8C"/>
    <w:rsid w:val="000F66AC"/>
    <w:rsid w:val="001019F5"/>
    <w:rsid w:val="00110675"/>
    <w:rsid w:val="00111EC5"/>
    <w:rsid w:val="001127A4"/>
    <w:rsid w:val="00113534"/>
    <w:rsid w:val="001139CB"/>
    <w:rsid w:val="00114A80"/>
    <w:rsid w:val="00114C30"/>
    <w:rsid w:val="001169B7"/>
    <w:rsid w:val="00117E41"/>
    <w:rsid w:val="0012489E"/>
    <w:rsid w:val="001261C7"/>
    <w:rsid w:val="00135506"/>
    <w:rsid w:val="001362DC"/>
    <w:rsid w:val="00137FC8"/>
    <w:rsid w:val="001409CD"/>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2F1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70D5B"/>
    <w:rsid w:val="00272183"/>
    <w:rsid w:val="002739E0"/>
    <w:rsid w:val="00273C78"/>
    <w:rsid w:val="002774B0"/>
    <w:rsid w:val="00280562"/>
    <w:rsid w:val="00280F55"/>
    <w:rsid w:val="002810A6"/>
    <w:rsid w:val="00282D27"/>
    <w:rsid w:val="00290113"/>
    <w:rsid w:val="00290B4E"/>
    <w:rsid w:val="002929B0"/>
    <w:rsid w:val="002944EE"/>
    <w:rsid w:val="00296121"/>
    <w:rsid w:val="00297B2F"/>
    <w:rsid w:val="002A1F98"/>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4AED"/>
    <w:rsid w:val="00375973"/>
    <w:rsid w:val="00377E85"/>
    <w:rsid w:val="0038141F"/>
    <w:rsid w:val="00387C1B"/>
    <w:rsid w:val="003914CF"/>
    <w:rsid w:val="00391D9C"/>
    <w:rsid w:val="00393439"/>
    <w:rsid w:val="003A505E"/>
    <w:rsid w:val="003B13F3"/>
    <w:rsid w:val="003B4328"/>
    <w:rsid w:val="003B52B2"/>
    <w:rsid w:val="003B604F"/>
    <w:rsid w:val="003B7ACD"/>
    <w:rsid w:val="003C0B3C"/>
    <w:rsid w:val="003C37CF"/>
    <w:rsid w:val="003C408C"/>
    <w:rsid w:val="003C4729"/>
    <w:rsid w:val="003D0B4A"/>
    <w:rsid w:val="003D2E8F"/>
    <w:rsid w:val="003D59D8"/>
    <w:rsid w:val="003E1294"/>
    <w:rsid w:val="003E4916"/>
    <w:rsid w:val="003E6538"/>
    <w:rsid w:val="003E7C78"/>
    <w:rsid w:val="003F0E75"/>
    <w:rsid w:val="003F1417"/>
    <w:rsid w:val="003F66A6"/>
    <w:rsid w:val="00403FBF"/>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44B0"/>
    <w:rsid w:val="00536393"/>
    <w:rsid w:val="005370AC"/>
    <w:rsid w:val="00540FC5"/>
    <w:rsid w:val="0054363F"/>
    <w:rsid w:val="005446B7"/>
    <w:rsid w:val="00545B0D"/>
    <w:rsid w:val="005544B4"/>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32"/>
    <w:rsid w:val="005D7CAF"/>
    <w:rsid w:val="005D7CDB"/>
    <w:rsid w:val="005E08C5"/>
    <w:rsid w:val="005E430E"/>
    <w:rsid w:val="005E487A"/>
    <w:rsid w:val="005E5230"/>
    <w:rsid w:val="005F2B47"/>
    <w:rsid w:val="005F4600"/>
    <w:rsid w:val="00607646"/>
    <w:rsid w:val="00612F31"/>
    <w:rsid w:val="006135A1"/>
    <w:rsid w:val="006152AA"/>
    <w:rsid w:val="00615B4A"/>
    <w:rsid w:val="006204B6"/>
    <w:rsid w:val="00621127"/>
    <w:rsid w:val="00634C7A"/>
    <w:rsid w:val="006363E7"/>
    <w:rsid w:val="0063653E"/>
    <w:rsid w:val="006432B3"/>
    <w:rsid w:val="00650A65"/>
    <w:rsid w:val="006531F8"/>
    <w:rsid w:val="006575EE"/>
    <w:rsid w:val="006604F8"/>
    <w:rsid w:val="00664CED"/>
    <w:rsid w:val="00667EFB"/>
    <w:rsid w:val="00670902"/>
    <w:rsid w:val="0067357E"/>
    <w:rsid w:val="006748D5"/>
    <w:rsid w:val="006758B1"/>
    <w:rsid w:val="00681A2F"/>
    <w:rsid w:val="00682322"/>
    <w:rsid w:val="00685C98"/>
    <w:rsid w:val="00686028"/>
    <w:rsid w:val="0069300E"/>
    <w:rsid w:val="00693C43"/>
    <w:rsid w:val="006965CF"/>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3C53"/>
    <w:rsid w:val="0070436A"/>
    <w:rsid w:val="0070506A"/>
    <w:rsid w:val="00706F2C"/>
    <w:rsid w:val="007104A0"/>
    <w:rsid w:val="00712260"/>
    <w:rsid w:val="007229A9"/>
    <w:rsid w:val="00726839"/>
    <w:rsid w:val="0072725C"/>
    <w:rsid w:val="00727B87"/>
    <w:rsid w:val="00727D93"/>
    <w:rsid w:val="00731788"/>
    <w:rsid w:val="007323FF"/>
    <w:rsid w:val="00736F31"/>
    <w:rsid w:val="00737351"/>
    <w:rsid w:val="00737618"/>
    <w:rsid w:val="00741E76"/>
    <w:rsid w:val="00751AD0"/>
    <w:rsid w:val="00752281"/>
    <w:rsid w:val="00753212"/>
    <w:rsid w:val="00753309"/>
    <w:rsid w:val="007533B7"/>
    <w:rsid w:val="00755459"/>
    <w:rsid w:val="007573E0"/>
    <w:rsid w:val="00760158"/>
    <w:rsid w:val="007604C6"/>
    <w:rsid w:val="007606EE"/>
    <w:rsid w:val="00765516"/>
    <w:rsid w:val="00770292"/>
    <w:rsid w:val="007715D4"/>
    <w:rsid w:val="00774FB2"/>
    <w:rsid w:val="0077755D"/>
    <w:rsid w:val="00780D3E"/>
    <w:rsid w:val="007811AF"/>
    <w:rsid w:val="007818DA"/>
    <w:rsid w:val="0078194B"/>
    <w:rsid w:val="00781A73"/>
    <w:rsid w:val="0078224E"/>
    <w:rsid w:val="00782EB3"/>
    <w:rsid w:val="007830CB"/>
    <w:rsid w:val="00784E5F"/>
    <w:rsid w:val="00787C50"/>
    <w:rsid w:val="00787D9E"/>
    <w:rsid w:val="007921F8"/>
    <w:rsid w:val="00793BAA"/>
    <w:rsid w:val="00796CE3"/>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21D9B"/>
    <w:rsid w:val="008229CC"/>
    <w:rsid w:val="00823E9E"/>
    <w:rsid w:val="00825B19"/>
    <w:rsid w:val="00827BE5"/>
    <w:rsid w:val="00827D48"/>
    <w:rsid w:val="008324C7"/>
    <w:rsid w:val="0084091D"/>
    <w:rsid w:val="00841303"/>
    <w:rsid w:val="008443FD"/>
    <w:rsid w:val="00847046"/>
    <w:rsid w:val="008503C4"/>
    <w:rsid w:val="00851657"/>
    <w:rsid w:val="008547DB"/>
    <w:rsid w:val="00854B94"/>
    <w:rsid w:val="00855E4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2A9A"/>
    <w:rsid w:val="0093405C"/>
    <w:rsid w:val="00936E6F"/>
    <w:rsid w:val="00941432"/>
    <w:rsid w:val="009457D2"/>
    <w:rsid w:val="00956D85"/>
    <w:rsid w:val="00956E15"/>
    <w:rsid w:val="00957974"/>
    <w:rsid w:val="0096538F"/>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3E3"/>
    <w:rsid w:val="009C1FF4"/>
    <w:rsid w:val="009D009D"/>
    <w:rsid w:val="009D3B4E"/>
    <w:rsid w:val="009D4BD7"/>
    <w:rsid w:val="009D73EF"/>
    <w:rsid w:val="009E095F"/>
    <w:rsid w:val="009E3D70"/>
    <w:rsid w:val="009E4B9A"/>
    <w:rsid w:val="009F44D2"/>
    <w:rsid w:val="00A00A95"/>
    <w:rsid w:val="00A01354"/>
    <w:rsid w:val="00A046CB"/>
    <w:rsid w:val="00A04A14"/>
    <w:rsid w:val="00A05989"/>
    <w:rsid w:val="00A06C3A"/>
    <w:rsid w:val="00A13BC5"/>
    <w:rsid w:val="00A15777"/>
    <w:rsid w:val="00A161AC"/>
    <w:rsid w:val="00A167B3"/>
    <w:rsid w:val="00A324B1"/>
    <w:rsid w:val="00A32E82"/>
    <w:rsid w:val="00A34EE1"/>
    <w:rsid w:val="00A3527E"/>
    <w:rsid w:val="00A36056"/>
    <w:rsid w:val="00A36B84"/>
    <w:rsid w:val="00A40731"/>
    <w:rsid w:val="00A559FD"/>
    <w:rsid w:val="00A57795"/>
    <w:rsid w:val="00A602C4"/>
    <w:rsid w:val="00A62460"/>
    <w:rsid w:val="00A63EB3"/>
    <w:rsid w:val="00A65469"/>
    <w:rsid w:val="00A6700C"/>
    <w:rsid w:val="00A703FF"/>
    <w:rsid w:val="00A709C7"/>
    <w:rsid w:val="00A77297"/>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E48"/>
    <w:rsid w:val="00BF7261"/>
    <w:rsid w:val="00BF7748"/>
    <w:rsid w:val="00C005B9"/>
    <w:rsid w:val="00C00B3C"/>
    <w:rsid w:val="00C10C9A"/>
    <w:rsid w:val="00C14CEA"/>
    <w:rsid w:val="00C224DD"/>
    <w:rsid w:val="00C250F1"/>
    <w:rsid w:val="00C25E9A"/>
    <w:rsid w:val="00C27F7B"/>
    <w:rsid w:val="00C30DFE"/>
    <w:rsid w:val="00C3288E"/>
    <w:rsid w:val="00C3326B"/>
    <w:rsid w:val="00C359A1"/>
    <w:rsid w:val="00C60422"/>
    <w:rsid w:val="00C63316"/>
    <w:rsid w:val="00C67170"/>
    <w:rsid w:val="00C72077"/>
    <w:rsid w:val="00C74243"/>
    <w:rsid w:val="00C771CC"/>
    <w:rsid w:val="00C82510"/>
    <w:rsid w:val="00C82F65"/>
    <w:rsid w:val="00C83684"/>
    <w:rsid w:val="00C8370A"/>
    <w:rsid w:val="00C8416F"/>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36F"/>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86A35"/>
    <w:rsid w:val="00D92290"/>
    <w:rsid w:val="00D94FDF"/>
    <w:rsid w:val="00D9592C"/>
    <w:rsid w:val="00D95AAE"/>
    <w:rsid w:val="00DA0427"/>
    <w:rsid w:val="00DA48B3"/>
    <w:rsid w:val="00DA4AC1"/>
    <w:rsid w:val="00DA4DB5"/>
    <w:rsid w:val="00DB2038"/>
    <w:rsid w:val="00DB65C3"/>
    <w:rsid w:val="00DB68EF"/>
    <w:rsid w:val="00DB6DD0"/>
    <w:rsid w:val="00DC034C"/>
    <w:rsid w:val="00DC13A0"/>
    <w:rsid w:val="00DC2537"/>
    <w:rsid w:val="00DC2A33"/>
    <w:rsid w:val="00DC753F"/>
    <w:rsid w:val="00DC7FAD"/>
    <w:rsid w:val="00DD0F96"/>
    <w:rsid w:val="00DD1F2A"/>
    <w:rsid w:val="00DD7053"/>
    <w:rsid w:val="00DD7097"/>
    <w:rsid w:val="00DE2232"/>
    <w:rsid w:val="00DE339A"/>
    <w:rsid w:val="00DF21B5"/>
    <w:rsid w:val="00DF3558"/>
    <w:rsid w:val="00DF7C33"/>
    <w:rsid w:val="00E0092C"/>
    <w:rsid w:val="00E00F11"/>
    <w:rsid w:val="00E02BFE"/>
    <w:rsid w:val="00E02E38"/>
    <w:rsid w:val="00E0750C"/>
    <w:rsid w:val="00E11058"/>
    <w:rsid w:val="00E116B2"/>
    <w:rsid w:val="00E1263F"/>
    <w:rsid w:val="00E16458"/>
    <w:rsid w:val="00E1656D"/>
    <w:rsid w:val="00E21231"/>
    <w:rsid w:val="00E247BC"/>
    <w:rsid w:val="00E25467"/>
    <w:rsid w:val="00E25914"/>
    <w:rsid w:val="00E2666B"/>
    <w:rsid w:val="00E270A7"/>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063B6"/>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35C8"/>
    <w:rsid w:val="00F77B27"/>
    <w:rsid w:val="00F8259A"/>
    <w:rsid w:val="00F84BF0"/>
    <w:rsid w:val="00F86118"/>
    <w:rsid w:val="00F94993"/>
    <w:rsid w:val="00FA2954"/>
    <w:rsid w:val="00FB0693"/>
    <w:rsid w:val="00FB0BC6"/>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uiPriority w:val="9"/>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10"/>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10"/>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E0750C"/>
    <w:rPr>
      <w:rFonts w:ascii="Times New Roman" w:hAnsi="Times New Roman" w:cs="Times New Roman"/>
      <w:color w:val="000000"/>
      <w:sz w:val="22"/>
      <w:szCs w:val="22"/>
    </w:rPr>
  </w:style>
  <w:style w:type="character" w:styleId="affff0">
    <w:name w:val="Emphasis"/>
    <w:qFormat/>
    <w:rsid w:val="00111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hyperlink" Target="&#1060;&#1077;&#1076;&#1077;&#1088;&#1072;&#1083;&#1100;&#1085;&#1099;&#1084;%20&#1079;&#1072;&#1082;&#1086;&#1085;&#1086;&#1084;%20&#1086;&#1090;%2024.07.2007%20&#8470;%20209-&#1060;&#1047;%20" TargetMode="External"/><Relationship Id="rId18" Type="http://schemas.openxmlformats.org/officeDocument/2006/relationships/hyperlink" Target="consultantplus://offline/ref=7355D14A77CF9B54B7442108169131995E2EB32C525C592348367F8CA6FE952B96624CA22EECFD7F0ErDL" TargetMode="External"/><Relationship Id="rId26" Type="http://schemas.openxmlformats.org/officeDocument/2006/relationships/hyperlink" Target="consultantplus://offline/ref=5F9002AAD30D8E5588A26CA1F382932806EDD5A38AA3732F06E97B91C7F308AD76AC048109F758FA9311D08DB610C876955527816A2D728Ac0g2L" TargetMode="External"/><Relationship Id="rId39" Type="http://schemas.openxmlformats.org/officeDocument/2006/relationships/hyperlink" Target="consultantplus://offline/ref=9A495FB31E4217812852CEDC91BE1093F65B3CF21FCD2BBAA294034AA917B0A106795211B2B40B10F573846E96E9E61437AF005ADDC9EEDBf1JEG" TargetMode="External"/><Relationship Id="rId3" Type="http://schemas.openxmlformats.org/officeDocument/2006/relationships/styles" Target="styles.xml"/><Relationship Id="rId21" Type="http://schemas.openxmlformats.org/officeDocument/2006/relationships/hyperlink" Target="consultantplus://offline/ref=9A495FB31E4217812852CEDC91BE1093F65B3CF21FCD2BBAA294034AA917B0A106795211B2B40B10F573846E96E9E61437AF005ADDC9EEDBf1JEG" TargetMode="External"/><Relationship Id="rId34" Type="http://schemas.openxmlformats.org/officeDocument/2006/relationships/hyperlink" Target="consultantplus://offline/ref=9A495FB31E4217812852CEDC91BE1093F65B3CF21FCD2BBAA294034AA917B0A106795211B2B40B10F573846E96E9E61437AF005ADDC9EEDBf1JEG" TargetMode="External"/><Relationship Id="rId42" Type="http://schemas.openxmlformats.org/officeDocument/2006/relationships/hyperlink" Target="consultantplus://offline/ref=4E8F486AEAA5B9FED31901CF0FE380ADA43B3F2A2BA73FBFBF5A5AA329938653D288F7E8598BF9584958F2EC206F97362B694A50048D0EE755y7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seltorg.ru/" TargetMode="External"/><Relationship Id="rId17" Type="http://schemas.openxmlformats.org/officeDocument/2006/relationships/hyperlink" Target="http://roseltorg.ru/" TargetMode="External"/><Relationship Id="rId25" Type="http://schemas.openxmlformats.org/officeDocument/2006/relationships/hyperlink" Target="consultantplus://offline/ref=9A495FB31E4217812852CEDC91BE1093F65B3CF21FCD2BBAA294034AA917B0A106795211B2B40B10F573846E96E9E61437AF005ADDC9EEDBf1JEG" TargetMode="External"/><Relationship Id="rId33" Type="http://schemas.openxmlformats.org/officeDocument/2006/relationships/hyperlink" Target="consultantplus://offline/ref=7355D14A77CF9B54B7442108169131995E2EB32C525C592348367F8CA6FE952B96624CA22EECFD7E0Er1L" TargetMode="External"/><Relationship Id="rId38" Type="http://schemas.openxmlformats.org/officeDocument/2006/relationships/hyperlink" Target="consultantplus://offline/ref=9A495FB31E4217812852CEDC91BE1093F65B3CF21FCD2BBAA294034AA917B0A106795211B2B40B10F573846E96E9E61437AF005ADDC9EEDBf1JE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consultantplus://offline/ref=9A495FB31E4217812852CEDC91BE1093F65B3CF21FCD2BBAA294034AA917B0A106795211B2B40B10F573846E96E9E61437AF005ADDC9EEDBf1JEG" TargetMode="External"/><Relationship Id="rId29" Type="http://schemas.openxmlformats.org/officeDocument/2006/relationships/hyperlink" Target="consultantplus://offline/ref=20CEB1FBF790DC655D5CD249DA4BEBDAEE54CE9EE0B5CC02A9B0C5F48C21E5A142B93E20E7513496D7672E26185EF968129F400BF0FD4B7Fh4a2M" TargetMode="External"/><Relationship Id="rId41" Type="http://schemas.openxmlformats.org/officeDocument/2006/relationships/hyperlink" Target="consultantplus://offline/ref=19416548424AEEB352AE2A5843E30B4058A410418C7BB7C938634C9A2D002830A31585976EF1BBC03AFC4E6748DB6D426E9F60A1F88EC5FFC7v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hyperlink" Target="consultantplus://offline/ref=9A495FB31E4217812852CEDC91BE1093F65B3CF21FCD2BBAA294034AA917B0A106795211B2B40B10F573846E96E9E61437AF005ADDC9EEDBf1JEG" TargetMode="External"/><Relationship Id="rId32" Type="http://schemas.openxmlformats.org/officeDocument/2006/relationships/hyperlink" Target="consultantplus://offline/ref=7355D14A77CF9B54B7442108169131995E2EB32C525C592348367F8CA6FE952B96624CA22EECFD7F0ErDL" TargetMode="External"/><Relationship Id="rId37" Type="http://schemas.openxmlformats.org/officeDocument/2006/relationships/hyperlink" Target="consultantplus://offline/ref=9A495FB31E4217812852CEDC91BE1093F65B3CF21FCD2BBAA294034AA917B0A106795211B2B40B10F573846E96E9E61437AF005ADDC9EEDBf1JEG" TargetMode="External"/><Relationship Id="rId40" Type="http://schemas.openxmlformats.org/officeDocument/2006/relationships/hyperlink" Target="consultantplus://offline/ref=5F9002AAD30D8E5588A26CA1F382932806EDD5A38AA3732F06E97B91C7F308AD76AC048109F758FA9311D08DB610C876955527816A2D728Ac0g2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9A495FB31E4217812852CEDC91BE1093F65B3CF21FCD2BBAA294034AA917B0A106795211B2B40B10F573846E96E9E61437AF005ADDC9EEDBf1JEG" TargetMode="External"/><Relationship Id="rId28" Type="http://schemas.openxmlformats.org/officeDocument/2006/relationships/hyperlink" Target="consultantplus://offline/ref=4E8F486AEAA5B9FED31901CF0FE380ADA43B3F2A2BA73FBFBF5A5AA329938653D288F7E8598BF9584958F2EC206F97362B694A50048D0EE755y7L" TargetMode="External"/><Relationship Id="rId36" Type="http://schemas.openxmlformats.org/officeDocument/2006/relationships/hyperlink" Target="consultantplus://offline/ref=9A495FB31E4217812852CEDC91BE1093F65B3CF21FCD2BBAA294034AA917B0A106795211B2B40B10F573846E96E9E61437AF005ADDC9EEDBf1JEG" TargetMode="External"/><Relationship Id="rId10" Type="http://schemas.openxmlformats.org/officeDocument/2006/relationships/hyperlink" Target="http://www.endopharm.ru/" TargetMode="External"/><Relationship Id="rId19" Type="http://schemas.openxmlformats.org/officeDocument/2006/relationships/hyperlink" Target="consultantplus://offline/ref=7355D14A77CF9B54B7442108169131995E2EB32C525C592348367F8CA6FE952B96624CA22EECFD7E0Er1L" TargetMode="External"/><Relationship Id="rId31" Type="http://schemas.openxmlformats.org/officeDocument/2006/relationships/footer" Target="footer1.xml"/><Relationship Id="rId44" Type="http://schemas.openxmlformats.org/officeDocument/2006/relationships/hyperlink" Target="consultantplus://offline/ref=7355D14A77CF9B54B7442108169131995D2AB32E5655592348367F8CA6FE952B96624CA22EECFD780Er7L"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consultantplus://offline/ref=F75A971AD89C540ECEDB7467CC47B77E9027C6EE8BDB3944C8D4C17B92139924A0DF6ED5C0082FD28FE76BD867971357E6BE7692390FSFN2M" TargetMode="External"/><Relationship Id="rId22" Type="http://schemas.openxmlformats.org/officeDocument/2006/relationships/hyperlink" Target="consultantplus://offline/ref=9A495FB31E4217812852CEDC91BE1093F65B3CF21FCD2BBAA294034AA917B0A106795211B2B40B10F573846E96E9E61437AF005ADDC9EEDBf1JEG" TargetMode="External"/><Relationship Id="rId27" Type="http://schemas.openxmlformats.org/officeDocument/2006/relationships/hyperlink" Target="consultantplus://offline/ref=19416548424AEEB352AE2A5843E30B4058A410418C7BB7C938634C9A2D002830A31585976EF1BBC03AFC4E6748DB6D426E9F60A1F88EC5FFC7v7L" TargetMode="External"/><Relationship Id="rId30" Type="http://schemas.openxmlformats.org/officeDocument/2006/relationships/hyperlink" Target="consultantplus://offline/ref=7355D14A77CF9B54B7442108169131995D2AB32E5655592348367F8CA6FE952B96624CA22EECFD780Er7L" TargetMode="External"/><Relationship Id="rId35" Type="http://schemas.openxmlformats.org/officeDocument/2006/relationships/hyperlink" Target="consultantplus://offline/ref=9A495FB31E4217812852CEDC91BE1093F65B3CF21FCD2BBAA294034AA917B0A106795211B2B40B10F573846E96E9E61437AF005ADDC9EEDBf1JEG" TargetMode="External"/><Relationship Id="rId43" Type="http://schemas.openxmlformats.org/officeDocument/2006/relationships/hyperlink" Target="consultantplus://offline/ref=20CEB1FBF790DC655D5CD249DA4BEBDAEE54CE9EE0B5CC02A9B0C5F48C21E5A142B93E20E7513496D7672E26185EF968129F400BF0FD4B7Fh4a2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4DAD-344D-490A-9636-201C28D4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83</Pages>
  <Words>29036</Words>
  <Characters>165507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202</cp:revision>
  <cp:lastPrinted>2019-01-25T11:54:00Z</cp:lastPrinted>
  <dcterms:created xsi:type="dcterms:W3CDTF">2016-12-20T06:28:00Z</dcterms:created>
  <dcterms:modified xsi:type="dcterms:W3CDTF">2019-01-25T12:05:00Z</dcterms:modified>
</cp:coreProperties>
</file>