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>ИЗВЕЩЕНИЕ</w:t>
      </w:r>
      <w:r w:rsidRPr="006F7569">
        <w:rPr>
          <w:rFonts w:cs="Times New Roman"/>
          <w:b/>
          <w:bCs/>
          <w:szCs w:val="24"/>
        </w:rPr>
        <w:t xml:space="preserve"> О ЗАКУПКЕ </w:t>
      </w:r>
    </w:p>
    <w:p w:rsidR="00C64D7F" w:rsidRDefault="009B7D85" w:rsidP="00A547F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</w:t>
      </w:r>
      <w:r w:rsidRPr="00532B24">
        <w:rPr>
          <w:rFonts w:cs="Times New Roman"/>
          <w:b/>
          <w:bCs/>
          <w:szCs w:val="24"/>
        </w:rPr>
        <w:t xml:space="preserve">закупки у единственного поставщика (исполнителя, подрядчика) </w:t>
      </w:r>
    </w:p>
    <w:p w:rsidR="006169D1" w:rsidRDefault="00CF690B" w:rsidP="00D23E70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532B24">
        <w:rPr>
          <w:rFonts w:cs="Times New Roman"/>
          <w:b/>
          <w:bCs/>
          <w:szCs w:val="24"/>
        </w:rPr>
        <w:t xml:space="preserve">на </w:t>
      </w:r>
      <w:r w:rsidR="00D218F3">
        <w:rPr>
          <w:rFonts w:cs="Times New Roman"/>
          <w:b/>
          <w:bCs/>
          <w:szCs w:val="24"/>
        </w:rPr>
        <w:t>о</w:t>
      </w:r>
      <w:r w:rsidR="00D218F3" w:rsidRPr="00D218F3">
        <w:rPr>
          <w:rFonts w:cs="Times New Roman"/>
          <w:b/>
          <w:bCs/>
          <w:szCs w:val="24"/>
        </w:rPr>
        <w:t>казание услуг по организации участия Заказчика в выставочной экспозиции в рамках XIX Всероссийской конференции «Государственное регулирование в сфере обращения лекарственных средств и медицинских изделий»</w:t>
      </w:r>
    </w:p>
    <w:p w:rsidR="006F7569" w:rsidRPr="006F7569" w:rsidRDefault="006F7569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szCs w:val="24"/>
        </w:rPr>
        <w:t xml:space="preserve">№ </w:t>
      </w:r>
      <w:r w:rsidR="00333B3F">
        <w:rPr>
          <w:rFonts w:cs="Times New Roman"/>
          <w:b/>
          <w:szCs w:val="24"/>
        </w:rPr>
        <w:t>47</w:t>
      </w:r>
      <w:r w:rsidR="00D23E70">
        <w:rPr>
          <w:rFonts w:cs="Times New Roman"/>
          <w:b/>
          <w:szCs w:val="24"/>
        </w:rPr>
        <w:t>/17</w:t>
      </w:r>
    </w:p>
    <w:p w:rsidR="006F7569" w:rsidRPr="006F7569" w:rsidRDefault="00D23E70" w:rsidP="00BE1EE0">
      <w:pPr>
        <w:spacing w:line="240" w:lineRule="auto"/>
        <w:ind w:left="-142"/>
        <w:rPr>
          <w:rFonts w:cs="Times New Roman"/>
          <w:bCs/>
          <w:szCs w:val="24"/>
        </w:rPr>
      </w:pPr>
      <w:r>
        <w:rPr>
          <w:rFonts w:cs="Times New Roman"/>
          <w:b/>
          <w:bCs/>
          <w:szCs w:val="24"/>
        </w:rPr>
        <w:t xml:space="preserve">г. Москва </w:t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  <w:t xml:space="preserve">       </w:t>
      </w:r>
      <w:r w:rsidR="00D218F3">
        <w:rPr>
          <w:rFonts w:cs="Times New Roman"/>
          <w:b/>
          <w:bCs/>
          <w:szCs w:val="24"/>
        </w:rPr>
        <w:t>1</w:t>
      </w:r>
      <w:r w:rsidR="002B4740">
        <w:rPr>
          <w:rFonts w:cs="Times New Roman"/>
          <w:b/>
          <w:bCs/>
          <w:szCs w:val="24"/>
        </w:rPr>
        <w:t>0</w:t>
      </w:r>
      <w:r>
        <w:rPr>
          <w:rFonts w:cs="Times New Roman"/>
          <w:b/>
          <w:bCs/>
          <w:szCs w:val="24"/>
        </w:rPr>
        <w:t xml:space="preserve"> </w:t>
      </w:r>
      <w:r w:rsidR="00D218F3">
        <w:rPr>
          <w:rFonts w:cs="Times New Roman"/>
          <w:b/>
          <w:bCs/>
          <w:szCs w:val="24"/>
        </w:rPr>
        <w:t>октября</w:t>
      </w:r>
      <w:r>
        <w:rPr>
          <w:rFonts w:cs="Times New Roman"/>
          <w:b/>
          <w:bCs/>
          <w:szCs w:val="24"/>
        </w:rPr>
        <w:t xml:space="preserve"> 2017</w:t>
      </w:r>
      <w:r w:rsidR="00A547F9">
        <w:rPr>
          <w:rFonts w:cs="Times New Roman"/>
          <w:b/>
          <w:bCs/>
          <w:szCs w:val="24"/>
        </w:rPr>
        <w:t>г.</w:t>
      </w:r>
    </w:p>
    <w:tbl>
      <w:tblPr>
        <w:tblW w:w="10314" w:type="dxa"/>
        <w:tblLayout w:type="fixed"/>
        <w:tblLook w:val="0000"/>
      </w:tblPr>
      <w:tblGrid>
        <w:gridCol w:w="959"/>
        <w:gridCol w:w="3544"/>
        <w:gridCol w:w="5811"/>
      </w:tblGrid>
      <w:tr w:rsidR="006F7569" w:rsidRPr="006F7569" w:rsidTr="00604703">
        <w:trPr>
          <w:trHeight w:val="629"/>
          <w:tblHeader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6F7569">
              <w:rPr>
                <w:rFonts w:cs="Times New Roman"/>
                <w:bCs/>
              </w:rPr>
              <w:t>пункта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604703">
        <w:trPr>
          <w:trHeight w:val="37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604703">
        <w:trPr>
          <w:trHeight w:val="2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2.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keepNext/>
              <w:spacing w:after="0" w:line="240" w:lineRule="auto"/>
              <w:jc w:val="center"/>
              <w:outlineLvl w:val="0"/>
              <w:rPr>
                <w:rFonts w:eastAsia="Times New Roman" w:cs="Times New Roman"/>
                <w:bCs/>
                <w:kern w:val="28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Наименование заказчика, контактная информация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ФГУП «Московский эндокринный завод»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Место нахождения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6F7569" w:rsidRPr="00726AED" w:rsidRDefault="007035D4" w:rsidP="00726AED">
            <w:pPr>
              <w:keepNext/>
              <w:keepLines/>
              <w:suppressLineNumbers/>
              <w:tabs>
                <w:tab w:val="left" w:pos="2254"/>
              </w:tabs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Почтовый адрес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109052, г. Москва, ул. Новохохловская, д. 25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Телефон: +7 (495) 234-61-92 </w:t>
            </w:r>
            <w:proofErr w:type="spellStart"/>
            <w:r w:rsidRPr="00726AED">
              <w:rPr>
                <w:rFonts w:cs="Times New Roman"/>
                <w:szCs w:val="24"/>
              </w:rPr>
              <w:t>доб</w:t>
            </w:r>
            <w:proofErr w:type="spellEnd"/>
            <w:r w:rsidRPr="00726AED">
              <w:rPr>
                <w:rFonts w:cs="Times New Roman"/>
                <w:szCs w:val="24"/>
              </w:rPr>
              <w:t xml:space="preserve">. </w:t>
            </w:r>
            <w:r w:rsidR="00E86A62">
              <w:rPr>
                <w:rFonts w:cs="Times New Roman"/>
                <w:szCs w:val="24"/>
              </w:rPr>
              <w:t>5-77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Факс: +7 (495) 911-42-10</w:t>
            </w:r>
          </w:p>
          <w:p w:rsidR="006F7569" w:rsidRPr="00726AED" w:rsidRDefault="006F7569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Электронная почта: </w:t>
            </w:r>
            <w:r w:rsidR="00B149DB" w:rsidRPr="005F73D8">
              <w:rPr>
                <w:szCs w:val="24"/>
              </w:rPr>
              <w:t>zakupkimez@yandex.ru</w:t>
            </w:r>
          </w:p>
          <w:p w:rsidR="006F7569" w:rsidRPr="00726AED" w:rsidRDefault="006F7569" w:rsidP="00BE1E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Контактное лицо: </w:t>
            </w:r>
            <w:proofErr w:type="spellStart"/>
            <w:r w:rsidR="00BE1EE0">
              <w:rPr>
                <w:rFonts w:cs="Times New Roman"/>
                <w:szCs w:val="24"/>
              </w:rPr>
              <w:t>Роенко</w:t>
            </w:r>
            <w:proofErr w:type="spellEnd"/>
            <w:r w:rsidR="00BE1EE0">
              <w:rPr>
                <w:rFonts w:cs="Times New Roman"/>
                <w:szCs w:val="24"/>
              </w:rPr>
              <w:t xml:space="preserve"> Яна Дмитриевна</w:t>
            </w:r>
          </w:p>
        </w:tc>
      </w:tr>
      <w:tr w:rsidR="006F7569" w:rsidRPr="006F7569" w:rsidTr="00604703">
        <w:trPr>
          <w:trHeight w:val="1766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3.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D7F" w:rsidRPr="00C64D7F" w:rsidRDefault="00D218F3" w:rsidP="00BE1EE0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D218F3">
              <w:rPr>
                <w:rFonts w:cs="Times New Roman"/>
                <w:b/>
                <w:bCs/>
                <w:szCs w:val="24"/>
              </w:rPr>
              <w:t>Оказание услуг по организации участия Заказчика в выставочной экспозиции в рамках XIX Всероссийской конференции «Государственное регулирование в сфере обращения лекарственных средств и медицинских изделий»</w:t>
            </w:r>
          </w:p>
          <w:p w:rsidR="001A6828" w:rsidRDefault="006169D1" w:rsidP="00726AED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6F7569" w:rsidRPr="00726AED" w:rsidRDefault="006F7569" w:rsidP="00716F85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 w:rsidR="00163A8C">
              <w:rPr>
                <w:rFonts w:cs="Times New Roman"/>
                <w:szCs w:val="24"/>
              </w:rPr>
              <w:t xml:space="preserve"> (работ, услуг): </w:t>
            </w:r>
            <w:r w:rsidR="00D81452" w:rsidRPr="00726AED">
              <w:rPr>
                <w:rFonts w:cs="Times New Roman"/>
                <w:szCs w:val="24"/>
              </w:rPr>
              <w:t>в</w:t>
            </w:r>
            <w:r w:rsidR="00D81452" w:rsidRPr="00726AED">
              <w:rPr>
                <w:szCs w:val="24"/>
              </w:rPr>
              <w:t xml:space="preserve"> соответствии с частью </w:t>
            </w:r>
            <w:r w:rsidR="00716F85" w:rsidRPr="00E63FBD">
              <w:rPr>
                <w:lang w:val="en-US"/>
              </w:rPr>
              <w:t>II</w:t>
            </w:r>
            <w:r w:rsidR="00716F85" w:rsidRPr="00E63FBD">
              <w:t xml:space="preserve"> «Проект договора»</w:t>
            </w:r>
            <w:r w:rsidR="00716F85">
              <w:t xml:space="preserve"> и частью </w:t>
            </w:r>
            <w:r w:rsidR="00D81452" w:rsidRPr="00726AED">
              <w:rPr>
                <w:szCs w:val="24"/>
                <w:lang w:val="en-US"/>
              </w:rPr>
              <w:t>III</w:t>
            </w:r>
            <w:r w:rsidR="00D81452" w:rsidRPr="00726AED">
              <w:rPr>
                <w:szCs w:val="24"/>
              </w:rPr>
              <w:t xml:space="preserve"> «</w:t>
            </w:r>
            <w:r w:rsidR="007E4576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="00D81452" w:rsidRPr="00726AED">
              <w:rPr>
                <w:szCs w:val="24"/>
              </w:rPr>
              <w:t>»</w:t>
            </w:r>
            <w:r w:rsidR="007E4576" w:rsidRPr="00726AED">
              <w:rPr>
                <w:szCs w:val="24"/>
              </w:rPr>
              <w:t xml:space="preserve"> Документации о закупке</w:t>
            </w:r>
            <w:r w:rsidR="00D81452" w:rsidRPr="00726AED">
              <w:rPr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ОКДП</w:t>
            </w:r>
            <w:proofErr w:type="gramStart"/>
            <w:r w:rsidR="00333B3F">
              <w:rPr>
                <w:rFonts w:cs="Times New Roman"/>
                <w:bCs/>
                <w:szCs w:val="24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333B3F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3B3F">
              <w:rPr>
                <w:rFonts w:cs="Times New Roman"/>
                <w:szCs w:val="24"/>
              </w:rPr>
              <w:t>N 82.30.12.000</w:t>
            </w:r>
          </w:p>
        </w:tc>
      </w:tr>
      <w:tr w:rsidR="006F7569" w:rsidRPr="006F7569" w:rsidTr="00604703">
        <w:trPr>
          <w:trHeight w:val="77"/>
        </w:trPr>
        <w:tc>
          <w:tcPr>
            <w:tcW w:w="9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Код ОКВЭД</w:t>
            </w:r>
            <w:proofErr w:type="gramStart"/>
            <w:r w:rsidR="00333B3F">
              <w:rPr>
                <w:rFonts w:cs="Times New Roman"/>
                <w:bCs/>
                <w:szCs w:val="24"/>
              </w:rPr>
              <w:t>2</w:t>
            </w:r>
            <w:proofErr w:type="gramEnd"/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C64D7F" w:rsidRDefault="00333B3F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333B3F">
              <w:rPr>
                <w:rFonts w:cs="Times New Roman"/>
                <w:szCs w:val="24"/>
              </w:rPr>
              <w:t>N 82.30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(заявок) участников закупки и подведения итогов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Рассмотрение заявок на участие в закупке не проводится.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Итоги закупки не подводятся. </w:t>
            </w:r>
          </w:p>
          <w:p w:rsidR="006F7569" w:rsidRPr="00726AED" w:rsidRDefault="006F7569" w:rsidP="00726AED">
            <w:pPr>
              <w:spacing w:after="0" w:line="240" w:lineRule="auto"/>
              <w:jc w:val="both"/>
              <w:rPr>
                <w:rFonts w:cs="Times New Roman"/>
                <w:bCs/>
                <w:snapToGrid w:val="0"/>
                <w:szCs w:val="24"/>
              </w:rPr>
            </w:pP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Источник финансирования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napToGrid w:val="0"/>
              <w:spacing w:after="0" w:line="240" w:lineRule="auto"/>
              <w:jc w:val="both"/>
              <w:rPr>
                <w:rFonts w:cs="Times New Roman"/>
                <w:bCs/>
                <w:szCs w:val="24"/>
              </w:rPr>
            </w:pPr>
            <w:r w:rsidRPr="00726AED">
              <w:rPr>
                <w:rFonts w:cs="Times New Roman"/>
                <w:bCs/>
                <w:szCs w:val="24"/>
              </w:rPr>
              <w:t>Собственные средства</w:t>
            </w:r>
            <w:r w:rsidRPr="00726AED">
              <w:rPr>
                <w:rFonts w:cs="Times New Roman"/>
                <w:bCs/>
                <w:szCs w:val="24"/>
                <w:lang w:val="en-US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828" w:rsidRPr="00D23E70" w:rsidRDefault="00333B3F" w:rsidP="00726AED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333B3F">
              <w:rPr>
                <w:rFonts w:cs="Times New Roman"/>
                <w:szCs w:val="24"/>
              </w:rPr>
              <w:t xml:space="preserve">г. Москва, Краснопресненская </w:t>
            </w:r>
            <w:proofErr w:type="spellStart"/>
            <w:r w:rsidRPr="00333B3F">
              <w:rPr>
                <w:rFonts w:cs="Times New Roman"/>
                <w:szCs w:val="24"/>
              </w:rPr>
              <w:t>наб</w:t>
            </w:r>
            <w:proofErr w:type="spellEnd"/>
            <w:r w:rsidRPr="00333B3F">
              <w:rPr>
                <w:rFonts w:cs="Times New Roman"/>
                <w:szCs w:val="24"/>
              </w:rPr>
              <w:t>., 12, ЦМТ</w:t>
            </w:r>
          </w:p>
        </w:tc>
      </w:tr>
      <w:tr w:rsidR="006F7569" w:rsidRPr="006F7569" w:rsidTr="00532B24">
        <w:trPr>
          <w:trHeight w:val="94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7.</w:t>
            </w:r>
          </w:p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szCs w:val="24"/>
              </w:rPr>
            </w:pPr>
          </w:p>
          <w:p w:rsidR="006F7569" w:rsidRPr="006F7569" w:rsidRDefault="006F7569" w:rsidP="006F7569">
            <w:pPr>
              <w:spacing w:after="0" w:line="240" w:lineRule="auto"/>
              <w:jc w:val="center"/>
              <w:outlineLvl w:val="2"/>
              <w:rPr>
                <w:rFonts w:eastAsia="Times New Roman" w:cs="Times New Roman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532B24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452" w:rsidRDefault="00BD0427" w:rsidP="00EE48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228DD">
              <w:rPr>
                <w:szCs w:val="24"/>
              </w:rPr>
              <w:t>370</w:t>
            </w:r>
            <w:r>
              <w:rPr>
                <w:szCs w:val="24"/>
              </w:rPr>
              <w:t> </w:t>
            </w:r>
            <w:r w:rsidRPr="002228DD">
              <w:rPr>
                <w:szCs w:val="24"/>
              </w:rPr>
              <w:t>000,00 (Триста семьдесят тысяч) рублей</w:t>
            </w:r>
            <w:r w:rsidR="00532B24" w:rsidRPr="00EE48C0"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00 копеек</w:t>
            </w:r>
            <w:r w:rsidR="007A12B9" w:rsidRPr="00EE48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без</w:t>
            </w:r>
            <w:r w:rsidR="007A12B9" w:rsidRPr="00EE48C0">
              <w:rPr>
                <w:rFonts w:eastAsia="Times New Roman" w:cs="Times New Roman"/>
                <w:szCs w:val="24"/>
              </w:rPr>
              <w:t xml:space="preserve"> НДС.</w:t>
            </w:r>
          </w:p>
          <w:p w:rsidR="00EE48C0" w:rsidRDefault="00EE48C0" w:rsidP="00EE48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</w:p>
          <w:p w:rsidR="00EE48C0" w:rsidRPr="00D23E70" w:rsidRDefault="00EE48C0" w:rsidP="00EE48C0">
            <w:pPr>
              <w:spacing w:after="0" w:line="240" w:lineRule="auto"/>
              <w:jc w:val="both"/>
              <w:rPr>
                <w:rFonts w:cs="Times New Roman"/>
                <w:szCs w:val="24"/>
                <w:highlight w:val="yellow"/>
              </w:rPr>
            </w:pPr>
            <w:r w:rsidRPr="00EA0E51">
              <w:rPr>
                <w:bCs/>
                <w:color w:val="000000"/>
                <w:szCs w:val="24"/>
              </w:rPr>
              <w:t xml:space="preserve">Цена Контракта включает в себя все расходы </w:t>
            </w:r>
            <w:r>
              <w:rPr>
                <w:bCs/>
                <w:color w:val="000000"/>
                <w:szCs w:val="24"/>
              </w:rPr>
              <w:t>Исполнителя</w:t>
            </w:r>
            <w:r w:rsidRPr="00EA0E51">
              <w:rPr>
                <w:bCs/>
                <w:color w:val="000000"/>
                <w:szCs w:val="24"/>
              </w:rPr>
              <w:t>, необходимые для исполнения контракта в полном объеме и надлежащего качества.</w:t>
            </w:r>
          </w:p>
        </w:tc>
      </w:tr>
      <w:tr w:rsidR="006F7569" w:rsidRPr="006F7569" w:rsidTr="00406EC7">
        <w:trPr>
          <w:trHeight w:val="3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t>8.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F2E" w:rsidRPr="00EE48C0" w:rsidRDefault="001A6828" w:rsidP="00D13F2E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EE48C0">
              <w:rPr>
                <w:rFonts w:cs="Times New Roman"/>
                <w:b/>
                <w:szCs w:val="24"/>
              </w:rPr>
              <w:t>П</w:t>
            </w:r>
            <w:r w:rsidR="00D13F2E" w:rsidRPr="00EE48C0">
              <w:rPr>
                <w:rFonts w:cs="Times New Roman"/>
                <w:b/>
                <w:szCs w:val="24"/>
              </w:rPr>
              <w:t>п</w:t>
            </w:r>
            <w:proofErr w:type="spellEnd"/>
            <w:r w:rsidR="00D13F2E" w:rsidRPr="00EE48C0">
              <w:rPr>
                <w:rFonts w:cs="Times New Roman"/>
                <w:b/>
                <w:szCs w:val="24"/>
              </w:rPr>
              <w:t>.</w:t>
            </w:r>
            <w:r w:rsidRPr="00EE48C0">
              <w:rPr>
                <w:rFonts w:cs="Times New Roman"/>
                <w:b/>
                <w:szCs w:val="24"/>
              </w:rPr>
              <w:t xml:space="preserve"> </w:t>
            </w:r>
            <w:r w:rsidR="00F4132E">
              <w:rPr>
                <w:rFonts w:cs="Times New Roman"/>
                <w:b/>
                <w:szCs w:val="24"/>
              </w:rPr>
              <w:t>31</w:t>
            </w:r>
            <w:r w:rsidR="00D13F2E" w:rsidRPr="00EE48C0">
              <w:rPr>
                <w:rFonts w:cs="Times New Roman"/>
                <w:b/>
                <w:szCs w:val="24"/>
              </w:rPr>
              <w:t xml:space="preserve"> п. 14.3 Положения о закупке товаров, работ, услуг для нужд ФГУП «Московский эндокринный завод» </w:t>
            </w:r>
          </w:p>
          <w:p w:rsidR="006F7569" w:rsidRPr="00726AED" w:rsidRDefault="00F4132E" w:rsidP="00D13F2E">
            <w:pPr>
              <w:tabs>
                <w:tab w:val="left" w:pos="900"/>
                <w:tab w:val="left" w:pos="1134"/>
              </w:tabs>
              <w:spacing w:after="0" w:line="240" w:lineRule="auto"/>
              <w:contextualSpacing/>
              <w:jc w:val="both"/>
              <w:rPr>
                <w:rFonts w:cs="Times New Roman"/>
                <w:szCs w:val="24"/>
              </w:rPr>
            </w:pPr>
            <w:r w:rsidRPr="008A6EAB">
              <w:t xml:space="preserve">Осуществляется закупка услуг, связанных с участием </w:t>
            </w:r>
            <w:r w:rsidRPr="008A6EAB">
              <w:lastRenderedPageBreak/>
              <w:t>заказчика в конференциях, съездах, выставках, круглых столах, форумах</w:t>
            </w:r>
            <w:r w:rsidR="00D13F2E"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lastRenderedPageBreak/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Срок, место и порядок предоставления документации о закупке, размер, порядок и сроки внесения платы, взимаемой за предоставление документации, если такая плата установлена, за исключением случаев предоставления документации в форме электронного документа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Документация о закупке предоставляется единственному поставщику (исполнителю, подрядчику). 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Документацию можно получить по месту нахождения Заказчика. Заявление на предоставление документации о закупке направляется участником закупки в письменной  форме. Документация о закупке предоставляется участнику закупки в форме электронного документа или в письменной форме.</w:t>
            </w:r>
          </w:p>
          <w:p w:rsidR="006F7569" w:rsidRPr="00726AED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Плата за предоставление документации не взимается.</w:t>
            </w:r>
          </w:p>
        </w:tc>
      </w:tr>
      <w:tr w:rsidR="006F7569" w:rsidRPr="006F7569" w:rsidTr="0060470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szCs w:val="24"/>
              </w:rPr>
              <w:t>10.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532B24">
        <w:trPr>
          <w:trHeight w:val="151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line="240" w:lineRule="auto"/>
              <w:jc w:val="center"/>
              <w:rPr>
                <w:rFonts w:cs="Times New Roman"/>
                <w:bCs/>
                <w:snapToGrid w:val="0"/>
                <w:vertAlign w:val="superscript"/>
              </w:rPr>
            </w:pPr>
            <w:r w:rsidRPr="006F7569">
              <w:rPr>
                <w:rFonts w:cs="Times New Roman"/>
                <w:bCs/>
                <w:snapToGrid w:val="0"/>
                <w:szCs w:val="24"/>
              </w:rPr>
              <w:t>11.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i/>
                <w:szCs w:val="24"/>
              </w:rPr>
            </w:pPr>
          </w:p>
        </w:tc>
      </w:tr>
    </w:tbl>
    <w:p w:rsidR="006F7569" w:rsidRDefault="006F7569" w:rsidP="006F7569">
      <w:pPr>
        <w:spacing w:line="240" w:lineRule="auto"/>
        <w:ind w:left="708" w:firstLine="708"/>
        <w:rPr>
          <w:rFonts w:cs="Times New Roman"/>
          <w:szCs w:val="24"/>
        </w:rPr>
      </w:pPr>
    </w:p>
    <w:p w:rsidR="006F7569" w:rsidRPr="006F7569" w:rsidRDefault="00336902" w:rsidP="006F7569">
      <w:pPr>
        <w:spacing w:line="240" w:lineRule="auto"/>
        <w:ind w:left="708" w:firstLine="1"/>
        <w:rPr>
          <w:rFonts w:cs="Times New Roman"/>
          <w:szCs w:val="24"/>
        </w:rPr>
      </w:pPr>
      <w:r>
        <w:rPr>
          <w:rFonts w:cs="Times New Roman"/>
          <w:szCs w:val="24"/>
        </w:rPr>
        <w:t>Д</w:t>
      </w:r>
      <w:r w:rsidR="006F7569" w:rsidRPr="006F7569">
        <w:rPr>
          <w:rFonts w:cs="Times New Roman"/>
          <w:szCs w:val="24"/>
        </w:rPr>
        <w:t>иректор</w:t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 w:rsidRPr="006F7569">
        <w:rPr>
          <w:rFonts w:cs="Times New Roman"/>
          <w:szCs w:val="24"/>
        </w:rPr>
        <w:tab/>
      </w:r>
      <w:r w:rsidR="006F7569">
        <w:rPr>
          <w:rFonts w:cs="Times New Roman"/>
          <w:szCs w:val="24"/>
        </w:rPr>
        <w:tab/>
      </w:r>
      <w:r>
        <w:rPr>
          <w:rFonts w:cs="Times New Roman"/>
          <w:szCs w:val="24"/>
        </w:rPr>
        <w:t>М.Ю. Фонарёв</w:t>
      </w:r>
    </w:p>
    <w:p w:rsidR="006F7569" w:rsidRPr="006F7569" w:rsidRDefault="006F7569" w:rsidP="006F7569">
      <w:pPr>
        <w:spacing w:line="240" w:lineRule="auto"/>
        <w:ind w:left="6379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br w:type="page"/>
      </w:r>
      <w:r w:rsidR="001D48BD">
        <w:rPr>
          <w:rFonts w:cs="Times New Roman"/>
          <w:b/>
          <w:bCs/>
        </w:rPr>
        <w:lastRenderedPageBreak/>
        <w:t>УТВЕРЖДАЮ</w:t>
      </w:r>
    </w:p>
    <w:p w:rsidR="006F7569" w:rsidRPr="006F7569" w:rsidRDefault="00336902" w:rsidP="006F7569">
      <w:pPr>
        <w:spacing w:after="0" w:line="240" w:lineRule="auto"/>
        <w:ind w:left="5664" w:firstLine="709"/>
        <w:rPr>
          <w:rFonts w:cs="Times New Roman"/>
        </w:rPr>
      </w:pPr>
      <w:r>
        <w:rPr>
          <w:rFonts w:cs="Times New Roman"/>
        </w:rPr>
        <w:t>Д</w:t>
      </w:r>
      <w:r w:rsidR="006F7569" w:rsidRPr="006F7569">
        <w:rPr>
          <w:rFonts w:cs="Times New Roman"/>
        </w:rPr>
        <w:t>иректор ФГУП «Московский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эндокринный завод»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  <w:i/>
        </w:rPr>
      </w:pP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  <w:r w:rsidRPr="006F7569">
        <w:rPr>
          <w:rFonts w:cs="Times New Roman"/>
        </w:rPr>
        <w:t>______________</w:t>
      </w:r>
      <w:r w:rsidRPr="006F7569">
        <w:rPr>
          <w:rFonts w:cs="Times New Roman"/>
          <w:i/>
        </w:rPr>
        <w:t xml:space="preserve"> </w:t>
      </w:r>
      <w:r w:rsidR="00336902">
        <w:rPr>
          <w:rFonts w:cs="Times New Roman"/>
        </w:rPr>
        <w:t>М.Ю. Фонарёв</w:t>
      </w:r>
    </w:p>
    <w:p w:rsidR="006F7569" w:rsidRPr="006F7569" w:rsidRDefault="006F7569" w:rsidP="006F7569">
      <w:pPr>
        <w:spacing w:after="0" w:line="240" w:lineRule="auto"/>
        <w:ind w:left="5664" w:firstLine="709"/>
        <w:rPr>
          <w:rFonts w:cs="Times New Roman"/>
        </w:rPr>
      </w:pPr>
    </w:p>
    <w:p w:rsidR="006F7569" w:rsidRPr="006F7569" w:rsidRDefault="00D23E70" w:rsidP="006F7569">
      <w:pPr>
        <w:keepNext/>
        <w:keepLines/>
        <w:suppressLineNumbers/>
        <w:suppressAutoHyphens/>
        <w:spacing w:after="0" w:line="240" w:lineRule="auto"/>
        <w:ind w:left="5664" w:firstLine="709"/>
        <w:rPr>
          <w:rFonts w:cs="Times New Roman"/>
        </w:rPr>
      </w:pPr>
      <w:r>
        <w:rPr>
          <w:rFonts w:cs="Times New Roman"/>
        </w:rPr>
        <w:t xml:space="preserve"> «____» ______________ 2017</w:t>
      </w:r>
      <w:r w:rsidR="006F7569" w:rsidRPr="006F7569">
        <w:rPr>
          <w:rFonts w:cs="Times New Roman"/>
        </w:rPr>
        <w:t xml:space="preserve"> г.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 xml:space="preserve">ДОКУМЕНТАЦИЯ О ЗАКУПКЕ </w:t>
      </w:r>
    </w:p>
    <w:p w:rsidR="009B7D85" w:rsidRDefault="009B7D85" w:rsidP="00CF690B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  <w:szCs w:val="24"/>
        </w:rPr>
      </w:pPr>
      <w:r w:rsidRPr="006F7569">
        <w:rPr>
          <w:rFonts w:cs="Times New Roman"/>
          <w:b/>
          <w:bCs/>
          <w:szCs w:val="24"/>
        </w:rPr>
        <w:t xml:space="preserve">на проведение закупки у единственного поставщика (исполнителя, подрядчика) </w:t>
      </w:r>
    </w:p>
    <w:p w:rsidR="006169D1" w:rsidRDefault="00CF690B" w:rsidP="00D23E70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 w:rsidR="00333B3F">
        <w:rPr>
          <w:rFonts w:cs="Times New Roman"/>
          <w:b/>
          <w:bCs/>
          <w:szCs w:val="24"/>
        </w:rPr>
        <w:t>о</w:t>
      </w:r>
      <w:r w:rsidR="00333B3F" w:rsidRPr="00D218F3">
        <w:rPr>
          <w:rFonts w:cs="Times New Roman"/>
          <w:b/>
          <w:bCs/>
          <w:szCs w:val="24"/>
        </w:rPr>
        <w:t>казание услуг по организации участия Заказчика в выставочной экспозиции в рамках XIX Всероссийской конференции «Государственное регулирование в сфере обращения лекарственных средств и медицинских изделий»</w:t>
      </w:r>
    </w:p>
    <w:p w:rsidR="006F7569" w:rsidRPr="006F7569" w:rsidRDefault="001A6828" w:rsidP="001A6828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szCs w:val="24"/>
        </w:rPr>
        <w:t>Н</w:t>
      </w:r>
      <w:r w:rsidR="006F7569" w:rsidRPr="006F7569">
        <w:rPr>
          <w:rFonts w:cs="Times New Roman"/>
          <w:b/>
          <w:szCs w:val="24"/>
        </w:rPr>
        <w:t>омер закупки:</w:t>
      </w:r>
      <w:r w:rsidR="006F7569" w:rsidRPr="006F7569">
        <w:rPr>
          <w:rFonts w:cs="Times New Roman"/>
          <w:b/>
        </w:rPr>
        <w:t xml:space="preserve"> </w:t>
      </w:r>
      <w:r w:rsidR="006F7569" w:rsidRPr="006F7569">
        <w:rPr>
          <w:rFonts w:cs="Times New Roman"/>
          <w:b/>
          <w:szCs w:val="24"/>
        </w:rPr>
        <w:t xml:space="preserve">№ </w:t>
      </w:r>
      <w:r w:rsidR="00333B3F">
        <w:rPr>
          <w:rFonts w:cs="Times New Roman"/>
          <w:b/>
          <w:szCs w:val="24"/>
        </w:rPr>
        <w:t>47</w:t>
      </w:r>
      <w:r w:rsidR="00D23E70">
        <w:rPr>
          <w:rFonts w:cs="Times New Roman"/>
          <w:b/>
          <w:szCs w:val="24"/>
        </w:rPr>
        <w:t>/17</w:t>
      </w: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P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6F7569" w:rsidRDefault="006F7569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A6828" w:rsidRPr="006F7569" w:rsidRDefault="001A6828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/>
          <w:bCs/>
        </w:rPr>
      </w:pPr>
    </w:p>
    <w:p w:rsidR="001D48BD" w:rsidRDefault="001D48BD" w:rsidP="00C64D7F">
      <w:pPr>
        <w:keepNext/>
        <w:keepLines/>
        <w:suppressLineNumbers/>
        <w:suppressAutoHyphens/>
        <w:spacing w:line="240" w:lineRule="auto"/>
        <w:rPr>
          <w:rFonts w:cs="Times New Roman"/>
          <w:bCs/>
        </w:rPr>
      </w:pPr>
    </w:p>
    <w:p w:rsidR="001D48BD" w:rsidRDefault="001D48BD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336902" w:rsidRPr="006F7569" w:rsidRDefault="00336902" w:rsidP="006F7569">
      <w:pPr>
        <w:keepNext/>
        <w:keepLines/>
        <w:suppressLineNumbers/>
        <w:suppressAutoHyphens/>
        <w:spacing w:line="240" w:lineRule="auto"/>
        <w:jc w:val="center"/>
        <w:rPr>
          <w:rFonts w:cs="Times New Roman"/>
          <w:bCs/>
        </w:rPr>
      </w:pPr>
    </w:p>
    <w:p w:rsidR="006F7569" w:rsidRPr="006F7569" w:rsidRDefault="006F7569" w:rsidP="00336902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 w:rsidRPr="006F7569">
        <w:rPr>
          <w:rFonts w:cs="Times New Roman"/>
          <w:b/>
          <w:bCs/>
        </w:rPr>
        <w:t>Москва</w:t>
      </w:r>
    </w:p>
    <w:p w:rsidR="006F7569" w:rsidRPr="001D48BD" w:rsidRDefault="00D23E70" w:rsidP="00336902">
      <w:pPr>
        <w:keepNext/>
        <w:keepLines/>
        <w:suppressLineNumbers/>
        <w:suppressAutoHyphens/>
        <w:spacing w:after="0" w:line="24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2017</w:t>
      </w:r>
      <w:r w:rsidR="006F7569" w:rsidRPr="006F7569">
        <w:rPr>
          <w:rFonts w:cs="Times New Roman"/>
          <w:b/>
          <w:bCs/>
        </w:rPr>
        <w:t xml:space="preserve"> г.</w:t>
      </w:r>
      <w:r w:rsidR="006F7569" w:rsidRPr="006F7569">
        <w:rPr>
          <w:rFonts w:cs="Times New Roman"/>
          <w:b/>
        </w:rPr>
        <w:br w:type="page"/>
      </w:r>
    </w:p>
    <w:p w:rsidR="006F7569" w:rsidRPr="006F7569" w:rsidRDefault="006F7569" w:rsidP="006F7569">
      <w:pPr>
        <w:keepNext/>
        <w:pageBreakBefore/>
        <w:numPr>
          <w:ilvl w:val="0"/>
          <w:numId w:val="1"/>
        </w:numPr>
        <w:spacing w:after="0" w:line="240" w:lineRule="auto"/>
        <w:jc w:val="center"/>
        <w:outlineLvl w:val="0"/>
        <w:rPr>
          <w:rFonts w:eastAsia="Times New Roman" w:cs="Times New Roman"/>
          <w:b/>
          <w:caps/>
          <w:kern w:val="28"/>
          <w:sz w:val="22"/>
        </w:rPr>
      </w:pPr>
      <w:bookmarkStart w:id="0" w:name="_Toc322209419"/>
      <w:bookmarkStart w:id="1" w:name="_Ref248571702"/>
      <w:bookmarkStart w:id="2" w:name="_Ref119427085"/>
      <w:r w:rsidRPr="006F7569">
        <w:rPr>
          <w:rFonts w:eastAsia="Times New Roman" w:cs="Times New Roman"/>
          <w:b/>
          <w:caps/>
          <w:kern w:val="28"/>
          <w:sz w:val="22"/>
        </w:rPr>
        <w:lastRenderedPageBreak/>
        <w:t>СВЕДЕНИЯ О ПРОВОДИМОЙ ПРОЦЕДУРЕ ЗАКУПКИ</w:t>
      </w:r>
      <w:bookmarkEnd w:id="0"/>
    </w:p>
    <w:tbl>
      <w:tblPr>
        <w:tblW w:w="10315" w:type="dxa"/>
        <w:tblLayout w:type="fixed"/>
        <w:tblLook w:val="0000"/>
      </w:tblPr>
      <w:tblGrid>
        <w:gridCol w:w="675"/>
        <w:gridCol w:w="3828"/>
        <w:gridCol w:w="5812"/>
      </w:tblGrid>
      <w:tr w:rsidR="006F7569" w:rsidRPr="006F7569" w:rsidTr="00320852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bookmarkEnd w:id="1"/>
          <w:bookmarkEnd w:id="2"/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№</w:t>
            </w:r>
          </w:p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пункта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Содержание пункта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center"/>
              <w:rPr>
                <w:rFonts w:cs="Times New Roman"/>
                <w:bCs/>
                <w:szCs w:val="24"/>
              </w:rPr>
            </w:pPr>
            <w:r w:rsidRPr="006F7569">
              <w:rPr>
                <w:rFonts w:cs="Times New Roman"/>
                <w:bCs/>
                <w:szCs w:val="24"/>
              </w:rPr>
              <w:t>Информация</w:t>
            </w:r>
          </w:p>
        </w:tc>
      </w:tr>
      <w:tr w:rsidR="006F7569" w:rsidRPr="006F7569" w:rsidTr="00320852">
        <w:trPr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320852">
            <w:pPr>
              <w:widowControl w:val="0"/>
              <w:numPr>
                <w:ilvl w:val="0"/>
                <w:numId w:val="3"/>
              </w:numPr>
              <w:tabs>
                <w:tab w:val="left" w:pos="60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Способ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726AED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6F7569" w:rsidRPr="006F7569" w:rsidTr="00320852">
        <w:trPr>
          <w:trHeight w:val="21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Предмет договора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F" w:rsidRPr="00C64D7F" w:rsidRDefault="00333B3F" w:rsidP="00333B3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bCs/>
                <w:szCs w:val="24"/>
              </w:rPr>
            </w:pPr>
            <w:r w:rsidRPr="00D218F3">
              <w:rPr>
                <w:rFonts w:cs="Times New Roman"/>
                <w:b/>
                <w:bCs/>
                <w:szCs w:val="24"/>
              </w:rPr>
              <w:t>Оказание услуг по организации участия Заказчика в выставочной экспозиции в рамках XIX Всероссийской конференции «Государственное регулирование в сфере обращения лекарственных средств и медицинских изделий»</w:t>
            </w:r>
          </w:p>
          <w:p w:rsidR="00333B3F" w:rsidRDefault="00333B3F" w:rsidP="00333B3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 </w:t>
            </w:r>
          </w:p>
          <w:p w:rsidR="006F7569" w:rsidRPr="00726AED" w:rsidRDefault="00333B3F" w:rsidP="00333B3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Количество (объем) поставляемого товара</w:t>
            </w:r>
            <w:r>
              <w:rPr>
                <w:rFonts w:cs="Times New Roman"/>
                <w:szCs w:val="24"/>
              </w:rPr>
              <w:t xml:space="preserve"> (работ, услуг): </w:t>
            </w:r>
            <w:r w:rsidRPr="00726AED">
              <w:rPr>
                <w:rFonts w:cs="Times New Roman"/>
                <w:szCs w:val="24"/>
              </w:rPr>
              <w:t>в</w:t>
            </w:r>
            <w:r w:rsidRPr="00726AED">
              <w:rPr>
                <w:szCs w:val="24"/>
              </w:rPr>
              <w:t xml:space="preserve"> соответствии с частью </w:t>
            </w:r>
            <w:r w:rsidRPr="00E63FBD">
              <w:rPr>
                <w:lang w:val="en-US"/>
              </w:rPr>
              <w:t>II</w:t>
            </w:r>
            <w:r w:rsidRPr="00E63FBD">
              <w:t xml:space="preserve"> «Проект договора»</w:t>
            </w:r>
            <w:r>
              <w:t xml:space="preserve"> и частью </w:t>
            </w:r>
            <w:r w:rsidRPr="00726AED">
              <w:rPr>
                <w:szCs w:val="24"/>
                <w:lang w:val="en-US"/>
              </w:rPr>
              <w:t>III</w:t>
            </w:r>
            <w:r w:rsidRPr="00726AED">
              <w:rPr>
                <w:szCs w:val="24"/>
              </w:rPr>
              <w:t xml:space="preserve"> «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726AED">
              <w:rPr>
                <w:szCs w:val="24"/>
              </w:rPr>
              <w:t>» Документации о закупке.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proofErr w:type="gramStart"/>
            <w:r w:rsidRPr="006F7569">
              <w:rPr>
                <w:rFonts w:cs="Times New Roman"/>
                <w:szCs w:val="24"/>
              </w:rPr>
              <w:t>Установленные заказчиком 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</w:t>
            </w:r>
            <w:proofErr w:type="gramEnd"/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Default="007E4576" w:rsidP="007E457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>В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соответствии с частью </w:t>
            </w:r>
            <w:r w:rsidR="006F7569" w:rsidRPr="00726AED">
              <w:rPr>
                <w:rFonts w:eastAsia="Times New Roman" w:cs="Times New Roman"/>
                <w:szCs w:val="24"/>
                <w:lang w:val="en-US"/>
              </w:rPr>
              <w:t>III</w:t>
            </w:r>
            <w:r w:rsidR="006F7569" w:rsidRPr="00726AED">
              <w:rPr>
                <w:rFonts w:eastAsia="Times New Roman" w:cs="Times New Roman"/>
                <w:szCs w:val="24"/>
              </w:rPr>
              <w:t xml:space="preserve"> </w:t>
            </w:r>
            <w:r w:rsidRPr="00726AED">
              <w:rPr>
                <w:rFonts w:eastAsia="Times New Roman" w:cs="Times New Roman"/>
                <w:szCs w:val="24"/>
              </w:rPr>
              <w:t>«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ТЕХНИЧЕСКОЕ ЗАДАНИЕ</w:t>
            </w:r>
            <w:r w:rsidRPr="00726AED">
              <w:rPr>
                <w:rFonts w:eastAsia="Times New Roman" w:cs="Times New Roman"/>
                <w:color w:val="000000"/>
                <w:szCs w:val="24"/>
              </w:rPr>
              <w:t xml:space="preserve">» </w:t>
            </w:r>
            <w:r w:rsidRPr="00726AED">
              <w:rPr>
                <w:szCs w:val="24"/>
              </w:rPr>
              <w:t>Документации о закупке</w:t>
            </w:r>
            <w:r w:rsidR="006F7569" w:rsidRPr="00726AED">
              <w:rPr>
                <w:rFonts w:eastAsia="Times New Roman" w:cs="Times New Roman"/>
                <w:color w:val="000000"/>
                <w:szCs w:val="24"/>
              </w:rPr>
              <w:t>.</w:t>
            </w:r>
          </w:p>
          <w:p w:rsidR="00320852" w:rsidRPr="00320852" w:rsidRDefault="00320852" w:rsidP="00320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В случае установления требований о соответствии товара (работ, услуг) ГОСТ, ГОСТ </w:t>
            </w:r>
            <w:proofErr w:type="gramStart"/>
            <w:r w:rsidRPr="00320852">
              <w:rPr>
                <w:rFonts w:eastAsia="Times New Roman" w:cs="Times New Roman"/>
                <w:color w:val="000000"/>
                <w:szCs w:val="24"/>
              </w:rPr>
              <w:t>Р</w:t>
            </w:r>
            <w:proofErr w:type="gramEnd"/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, ГОСТ IEC, ГОСТ ИСО, </w:t>
            </w:r>
            <w:proofErr w:type="spellStart"/>
            <w:r w:rsidRPr="00320852">
              <w:rPr>
                <w:rFonts w:eastAsia="Times New Roman" w:cs="Times New Roman"/>
                <w:color w:val="000000"/>
                <w:szCs w:val="24"/>
              </w:rPr>
              <w:t>СанПин</w:t>
            </w:r>
            <w:proofErr w:type="spellEnd"/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320852">
              <w:rPr>
                <w:rFonts w:eastAsia="Times New Roman" w:cs="Times New Roman"/>
                <w:color w:val="000000"/>
                <w:szCs w:val="24"/>
              </w:rPr>
              <w:t>СНиП</w:t>
            </w:r>
            <w:proofErr w:type="spellEnd"/>
            <w:r w:rsidRPr="00320852">
              <w:rPr>
                <w:rFonts w:eastAsia="Times New Roman" w:cs="Times New Roman"/>
                <w:color w:val="000000"/>
                <w:szCs w:val="24"/>
              </w:rPr>
              <w:t>, ГН, ТР, СП и др., все указанные заказчиком требования к товару (работам, услугам) соответствуют государственным стандартам и/или не противоречат им.</w:t>
            </w:r>
          </w:p>
          <w:p w:rsidR="00320852" w:rsidRPr="00320852" w:rsidRDefault="00320852" w:rsidP="00320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Установление требований, отличающихся от установленных государственными стандартами, обусловлено необходимостью получения товаров (работ, услуг), соответствующих государственным стандартам, но имеющих более высокие качественные и эксплуатационные характеристики, в том числе, возникшей в результате проведенного мониторинга рынка товаров (работ, услуг), показывающего, что большинство производителей предлагает товары (работы, услуги), соответствующие требованиям ГОСТ, ГОСТ </w:t>
            </w:r>
            <w:proofErr w:type="gramStart"/>
            <w:r w:rsidRPr="00320852">
              <w:rPr>
                <w:rFonts w:eastAsia="Times New Roman" w:cs="Times New Roman"/>
                <w:color w:val="000000"/>
                <w:szCs w:val="24"/>
              </w:rPr>
              <w:t>Р</w:t>
            </w:r>
            <w:proofErr w:type="gramEnd"/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, ГОСТ IEC, ГОСТ ИСО, </w:t>
            </w:r>
            <w:proofErr w:type="spellStart"/>
            <w:r w:rsidRPr="00320852">
              <w:rPr>
                <w:rFonts w:eastAsia="Times New Roman" w:cs="Times New Roman"/>
                <w:color w:val="000000"/>
                <w:szCs w:val="24"/>
              </w:rPr>
              <w:t>СанПин</w:t>
            </w:r>
            <w:proofErr w:type="spellEnd"/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, </w:t>
            </w:r>
            <w:proofErr w:type="spellStart"/>
            <w:r w:rsidRPr="00320852">
              <w:rPr>
                <w:rFonts w:eastAsia="Times New Roman" w:cs="Times New Roman"/>
                <w:color w:val="000000"/>
                <w:szCs w:val="24"/>
              </w:rPr>
              <w:t>СНиП</w:t>
            </w:r>
            <w:proofErr w:type="spellEnd"/>
            <w:r w:rsidRPr="00320852">
              <w:rPr>
                <w:rFonts w:eastAsia="Times New Roman" w:cs="Times New Roman"/>
                <w:color w:val="000000"/>
                <w:szCs w:val="24"/>
              </w:rPr>
              <w:t>, ГН, ТР, СП и др., характеристики которых отличаются от минимально и максимально установленных в сторону улучшения качественных и потребительских свойств.</w:t>
            </w:r>
          </w:p>
          <w:p w:rsidR="00320852" w:rsidRPr="00726AED" w:rsidRDefault="00320852" w:rsidP="0032085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000000"/>
                <w:szCs w:val="24"/>
              </w:rPr>
            </w:pPr>
            <w:r w:rsidRPr="00320852">
              <w:rPr>
                <w:rFonts w:eastAsia="Times New Roman" w:cs="Times New Roman"/>
                <w:color w:val="000000"/>
                <w:szCs w:val="24"/>
              </w:rPr>
              <w:t xml:space="preserve">Целью установления вышеуказанных требований является обеспечение Предприятия, являющегося крупным производителем фармацевтической отрасли, основным видом деятельности которого является оборот наркотических средств и психотропных веществ, производство лекарственных средств с содержанием подконтрольных средств и веществ, в том числе включенных Правительством Российской Федерации в перечень жизненно необходимых и важнейших лекарственных препаратов (ЖНВЛП), товарами (работами, услугам) с необходимыми показателями качества и функциональными характеристиками, отвечающими потребностям Предприятия в полном объеме с учетом </w:t>
            </w:r>
            <w:r w:rsidRPr="00320852">
              <w:rPr>
                <w:rFonts w:eastAsia="Times New Roman" w:cs="Times New Roman"/>
                <w:color w:val="000000"/>
                <w:szCs w:val="24"/>
              </w:rPr>
              <w:lastRenderedPageBreak/>
              <w:t>индивидуальных особенностей (специфики) его деятельности, и, как следствие, минимизация рисков, связанных с процессом производства, и эффективное использование денежных средств.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описанию участниками закупки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выполняемой работы, оказываемой услуги, их количественных и качественных характеристик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320852">
        <w:trPr>
          <w:trHeight w:val="839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D23E70" w:rsidRDefault="00333B3F" w:rsidP="00B061A8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  <w:highlight w:val="yellow"/>
              </w:rPr>
            </w:pPr>
            <w:r w:rsidRPr="00333B3F">
              <w:rPr>
                <w:rFonts w:cs="Times New Roman"/>
                <w:szCs w:val="24"/>
              </w:rPr>
              <w:t xml:space="preserve">г. Москва, Краснопресненская </w:t>
            </w:r>
            <w:proofErr w:type="spellStart"/>
            <w:r w:rsidRPr="00333B3F">
              <w:rPr>
                <w:rFonts w:cs="Times New Roman"/>
                <w:szCs w:val="24"/>
              </w:rPr>
              <w:t>наб</w:t>
            </w:r>
            <w:proofErr w:type="spellEnd"/>
            <w:r w:rsidRPr="00333B3F">
              <w:rPr>
                <w:rFonts w:cs="Times New Roman"/>
                <w:szCs w:val="24"/>
              </w:rPr>
              <w:t>., 12, ЦМТ</w:t>
            </w:r>
          </w:p>
        </w:tc>
      </w:tr>
      <w:tr w:rsidR="006F7569" w:rsidRPr="006F7569" w:rsidTr="00320852">
        <w:trPr>
          <w:trHeight w:val="324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и сроки (периоды) поставки товара, выполнения работ, оказания услуг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Default="008E65D2" w:rsidP="006F7569">
            <w:pPr>
              <w:tabs>
                <w:tab w:val="left" w:pos="972"/>
              </w:tabs>
              <w:spacing w:after="0" w:line="240" w:lineRule="auto"/>
              <w:ind w:left="34"/>
              <w:jc w:val="both"/>
              <w:rPr>
                <w:szCs w:val="24"/>
              </w:rPr>
            </w:pPr>
            <w:r w:rsidRPr="002228DD">
              <w:rPr>
                <w:szCs w:val="24"/>
              </w:rPr>
              <w:t>Период проведения</w:t>
            </w:r>
            <w:r>
              <w:rPr>
                <w:szCs w:val="24"/>
              </w:rPr>
              <w:t xml:space="preserve"> (срок оказания услуг)</w:t>
            </w:r>
            <w:r w:rsidRPr="002228DD">
              <w:rPr>
                <w:szCs w:val="24"/>
              </w:rPr>
              <w:t>: 16-17 октября 2017 г.</w:t>
            </w:r>
          </w:p>
          <w:p w:rsidR="008E65D2" w:rsidRDefault="008E65D2" w:rsidP="008E65D2">
            <w:pPr>
              <w:spacing w:after="0"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Предоставление необорудованной выставочной площади площадью 6 кв. м (2 м </w:t>
            </w:r>
            <w:proofErr w:type="spellStart"/>
            <w:r>
              <w:rPr>
                <w:szCs w:val="24"/>
              </w:rPr>
              <w:t>х</w:t>
            </w:r>
            <w:proofErr w:type="spellEnd"/>
            <w:r>
              <w:rPr>
                <w:szCs w:val="24"/>
              </w:rPr>
              <w:t xml:space="preserve"> 3 м) в месте проведения Выставки и Конференции, указанном в п. 1.3. настоящего Договора на период проведения Выставки и Конференции, указанный в п. 1.2. настоящего Договора;</w:t>
            </w:r>
          </w:p>
          <w:p w:rsidR="008E65D2" w:rsidRDefault="008E65D2" w:rsidP="008E65D2">
            <w:pPr>
              <w:tabs>
                <w:tab w:val="left" w:pos="972"/>
              </w:tabs>
              <w:spacing w:after="0" w:line="240" w:lineRule="auto"/>
              <w:ind w:left="34"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Разместить презентацию</w:t>
            </w:r>
            <w:proofErr w:type="gramEnd"/>
            <w:r>
              <w:rPr>
                <w:szCs w:val="24"/>
              </w:rPr>
              <w:t xml:space="preserve"> о Заказчике на официальном ресурсе Конференции </w:t>
            </w:r>
            <w:hyperlink r:id="rId8" w:history="1">
              <w:r>
                <w:rPr>
                  <w:rStyle w:val="af3"/>
                  <w:szCs w:val="24"/>
                </w:rPr>
                <w:t>www.fru.ru</w:t>
              </w:r>
            </w:hyperlink>
            <w:r>
              <w:rPr>
                <w:szCs w:val="24"/>
              </w:rPr>
              <w:t>, доступной для скачивания через личный кабинет участников Конференции. Презентация предоставляется Заказчиком Исполнителю в формате .</w:t>
            </w:r>
            <w:proofErr w:type="spellStart"/>
            <w:r>
              <w:rPr>
                <w:szCs w:val="24"/>
              </w:rPr>
              <w:t>pdf</w:t>
            </w:r>
            <w:proofErr w:type="spellEnd"/>
            <w:r>
              <w:rPr>
                <w:szCs w:val="24"/>
              </w:rPr>
              <w:t xml:space="preserve"> не менее</w:t>
            </w:r>
            <w:proofErr w:type="gramStart"/>
            <w:r>
              <w:rPr>
                <w:szCs w:val="24"/>
              </w:rPr>
              <w:t>,</w:t>
            </w:r>
            <w:proofErr w:type="gramEnd"/>
            <w:r>
              <w:rPr>
                <w:szCs w:val="24"/>
              </w:rPr>
              <w:t xml:space="preserve"> чем за один рабочий день до даты начала Конференции.</w:t>
            </w:r>
          </w:p>
          <w:p w:rsidR="008E65D2" w:rsidRDefault="008E65D2" w:rsidP="006F7569">
            <w:pPr>
              <w:tabs>
                <w:tab w:val="left" w:pos="972"/>
              </w:tabs>
              <w:spacing w:after="0" w:line="240" w:lineRule="auto"/>
              <w:ind w:left="34"/>
              <w:jc w:val="both"/>
              <w:rPr>
                <w:szCs w:val="24"/>
              </w:rPr>
            </w:pPr>
            <w:proofErr w:type="gramStart"/>
            <w:r w:rsidRPr="002228DD">
              <w:rPr>
                <w:szCs w:val="24"/>
              </w:rPr>
              <w:t xml:space="preserve">Исполнитель обязуется в течение 5 (пяти) рабочих дней с момента окончания работы Конференции составить и направить Заказчику </w:t>
            </w:r>
            <w:r w:rsidRPr="000E069A">
              <w:rPr>
                <w:szCs w:val="24"/>
                <w:lang w:val="cs-CZ"/>
              </w:rPr>
              <w:t xml:space="preserve">2 (два) экземпляра </w:t>
            </w:r>
            <w:r w:rsidRPr="002228DD">
              <w:rPr>
                <w:szCs w:val="24"/>
              </w:rPr>
              <w:t>Акт</w:t>
            </w:r>
            <w:r>
              <w:rPr>
                <w:szCs w:val="24"/>
              </w:rPr>
              <w:t>а</w:t>
            </w:r>
            <w:r w:rsidRPr="002228DD">
              <w:rPr>
                <w:szCs w:val="24"/>
              </w:rPr>
              <w:t xml:space="preserve"> сдачи-приемки оказанных услуг, а Заказчик обязуется в течение 5 (пяти) рабочих дней после </w:t>
            </w:r>
            <w:r>
              <w:rPr>
                <w:szCs w:val="24"/>
              </w:rPr>
              <w:t xml:space="preserve">его </w:t>
            </w:r>
            <w:r w:rsidRPr="002228DD">
              <w:rPr>
                <w:szCs w:val="24"/>
              </w:rPr>
              <w:t>получения рассмотреть и при отсутствии претензий подписать Акт сдачи-приемки оказанных услуг</w:t>
            </w:r>
            <w:r>
              <w:rPr>
                <w:szCs w:val="24"/>
              </w:rPr>
              <w:t xml:space="preserve"> и вернуть 1 (один) экземпляр Заказчику</w:t>
            </w:r>
            <w:r w:rsidRPr="002228DD">
              <w:rPr>
                <w:szCs w:val="24"/>
              </w:rPr>
              <w:t>.</w:t>
            </w:r>
            <w:proofErr w:type="gramEnd"/>
          </w:p>
          <w:p w:rsidR="008E65D2" w:rsidRPr="00D23E70" w:rsidRDefault="008E65D2" w:rsidP="006F7569">
            <w:pPr>
              <w:tabs>
                <w:tab w:val="left" w:pos="972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  <w:highlight w:val="yellow"/>
              </w:rPr>
            </w:pPr>
            <w:r>
              <w:rPr>
                <w:szCs w:val="24"/>
              </w:rPr>
              <w:t>Срок действия договора:</w:t>
            </w:r>
            <w:r w:rsidRPr="00C71D4F">
              <w:rPr>
                <w:rFonts w:eastAsia="Arial Unicode MS"/>
                <w:bCs/>
                <w:szCs w:val="24"/>
              </w:rPr>
              <w:t xml:space="preserve"> до 31.12.2017</w:t>
            </w:r>
            <w:r>
              <w:rPr>
                <w:rFonts w:eastAsia="Arial Unicode MS"/>
                <w:bCs/>
                <w:szCs w:val="24"/>
              </w:rPr>
              <w:t xml:space="preserve"> г</w:t>
            </w:r>
            <w:r w:rsidRPr="00C71D4F">
              <w:rPr>
                <w:rFonts w:eastAsia="Arial Unicode MS"/>
                <w:bCs/>
                <w:szCs w:val="24"/>
              </w:rPr>
              <w:t>.</w:t>
            </w:r>
          </w:p>
        </w:tc>
      </w:tr>
      <w:tr w:rsidR="006F7569" w:rsidRPr="006F7569" w:rsidTr="00320852">
        <w:trPr>
          <w:trHeight w:val="8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numPr>
                <w:ilvl w:val="0"/>
                <w:numId w:val="3"/>
              </w:numPr>
              <w:spacing w:before="60" w:after="60" w:line="240" w:lineRule="auto"/>
              <w:outlineLvl w:val="2"/>
              <w:rPr>
                <w:rFonts w:eastAsia="Times New Roman" w:cs="Times New Roman"/>
                <w:b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начальной  (максимальной) цене договора (цена лота)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8C0" w:rsidRDefault="008E65D2" w:rsidP="00EE48C0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2228DD">
              <w:rPr>
                <w:szCs w:val="24"/>
              </w:rPr>
              <w:t>370</w:t>
            </w:r>
            <w:r>
              <w:rPr>
                <w:szCs w:val="24"/>
              </w:rPr>
              <w:t> </w:t>
            </w:r>
            <w:r w:rsidRPr="002228DD">
              <w:rPr>
                <w:szCs w:val="24"/>
              </w:rPr>
              <w:t>000,00 (Триста семьдесят тысяч) рублей</w:t>
            </w:r>
            <w:r w:rsidRPr="00EE48C0">
              <w:rPr>
                <w:rFonts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00 копеек</w:t>
            </w:r>
            <w:r w:rsidRPr="00EE48C0">
              <w:rPr>
                <w:rFonts w:eastAsia="Times New Roman" w:cs="Times New Roman"/>
                <w:szCs w:val="24"/>
              </w:rPr>
              <w:t xml:space="preserve"> </w:t>
            </w:r>
            <w:r>
              <w:rPr>
                <w:rFonts w:eastAsia="Times New Roman" w:cs="Times New Roman"/>
                <w:szCs w:val="24"/>
              </w:rPr>
              <w:t>без</w:t>
            </w:r>
            <w:r w:rsidRPr="00EE48C0">
              <w:rPr>
                <w:rFonts w:eastAsia="Times New Roman" w:cs="Times New Roman"/>
                <w:szCs w:val="24"/>
              </w:rPr>
              <w:t xml:space="preserve"> НДС.</w:t>
            </w:r>
          </w:p>
          <w:p w:rsidR="006F7569" w:rsidRPr="00D23E70" w:rsidRDefault="006F7569" w:rsidP="00EE48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highlight w:val="yellow"/>
              </w:rPr>
            </w:pPr>
          </w:p>
        </w:tc>
      </w:tr>
      <w:tr w:rsidR="006F7569" w:rsidRPr="006F7569" w:rsidTr="00320852">
        <w:trPr>
          <w:trHeight w:val="3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Порядок формирования цены </w:t>
            </w:r>
            <w:r w:rsidRPr="006F7569">
              <w:rPr>
                <w:rFonts w:cs="Times New Roman"/>
                <w:szCs w:val="24"/>
              </w:rPr>
              <w:lastRenderedPageBreak/>
              <w:t>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D23E70" w:rsidRDefault="00EE48C0" w:rsidP="00726AED">
            <w:pPr>
              <w:tabs>
                <w:tab w:val="left" w:pos="993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  <w:highlight w:val="yellow"/>
              </w:rPr>
            </w:pPr>
            <w:r w:rsidRPr="00EA0E51">
              <w:rPr>
                <w:bCs/>
                <w:color w:val="000000"/>
                <w:szCs w:val="24"/>
              </w:rPr>
              <w:lastRenderedPageBreak/>
              <w:t xml:space="preserve">Цена Контракта включает в себя все расходы </w:t>
            </w:r>
            <w:r>
              <w:rPr>
                <w:bCs/>
                <w:color w:val="000000"/>
                <w:szCs w:val="24"/>
              </w:rPr>
              <w:lastRenderedPageBreak/>
              <w:t>Исполнителя</w:t>
            </w:r>
            <w:r w:rsidRPr="00EA0E51">
              <w:rPr>
                <w:bCs/>
                <w:color w:val="000000"/>
                <w:szCs w:val="24"/>
              </w:rPr>
              <w:t>, необходимые для исполнения контракта в полном объеме и надлежащего качества.</w:t>
            </w:r>
          </w:p>
        </w:tc>
      </w:tr>
      <w:tr w:rsidR="006F7569" w:rsidRPr="006F7569" w:rsidTr="00320852">
        <w:trPr>
          <w:trHeight w:val="61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Форма, сроки и порядок оплаты товара, работы, услуги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D23E70" w:rsidRDefault="008E65D2" w:rsidP="008E65D2">
            <w:pPr>
              <w:spacing w:after="0" w:line="240" w:lineRule="auto"/>
              <w:jc w:val="both"/>
              <w:rPr>
                <w:rFonts w:cs="Times New Roman"/>
                <w:bCs/>
                <w:szCs w:val="24"/>
                <w:highlight w:val="yellow"/>
              </w:rPr>
            </w:pPr>
            <w:r w:rsidRPr="002228DD">
              <w:rPr>
                <w:szCs w:val="24"/>
              </w:rPr>
              <w:t xml:space="preserve">Оплата </w:t>
            </w:r>
            <w:r>
              <w:rPr>
                <w:szCs w:val="24"/>
              </w:rPr>
              <w:t xml:space="preserve">стоимости услуг </w:t>
            </w:r>
            <w:r w:rsidRPr="002228DD">
              <w:rPr>
                <w:szCs w:val="24"/>
              </w:rPr>
              <w:t xml:space="preserve">производится Заказчиком авансовым платежом в размере 100% от суммы, указанной в п. 3.1. Договора на основании счета Исполнителя </w:t>
            </w:r>
            <w:r>
              <w:rPr>
                <w:szCs w:val="24"/>
              </w:rPr>
              <w:t xml:space="preserve">путем перечисления денежных средств на расчетный счет Исполнителя </w:t>
            </w:r>
            <w:r w:rsidRPr="002228DD">
              <w:rPr>
                <w:szCs w:val="24"/>
              </w:rPr>
              <w:t>не позднее даты начала Конференции.</w:t>
            </w:r>
          </w:p>
        </w:tc>
      </w:tr>
      <w:tr w:rsidR="006F7569" w:rsidRPr="006F7569" w:rsidTr="00320852">
        <w:trPr>
          <w:trHeight w:val="44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Заявки на участие в закупке участником закупки не подаются.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rPr>
          <w:trHeight w:val="133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Требования к участникам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tabs>
                <w:tab w:val="left" w:pos="1260"/>
              </w:tabs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Соответствие участника закупки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являющимися предметом закупки.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vertAlign w:val="superscrip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Перечень документов, представляемых участниками закупки для подтверждения их соответствия установленным в пункте 11 настоящей документации о закупке требованиям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eastAsia="Calibri" w:cs="Times New Roman"/>
                <w:szCs w:val="24"/>
                <w:lang w:eastAsia="en-US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320852">
        <w:trPr>
          <w:trHeight w:val="11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Разъяснение положений документации о закупке предоставляется участнику закупки,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vertAlign w:val="superscript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jc w:val="both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 xml:space="preserve">Рассмотрение заявок на участие в закупке не проводится. Итоги закупки не подводятся. 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Условия допуска к участию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hd w:val="clear" w:color="auto" w:fill="FFFFFF"/>
              <w:tabs>
                <w:tab w:val="left" w:pos="245"/>
                <w:tab w:val="left" w:pos="1800"/>
              </w:tabs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Критерием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установлены.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Порядок оценки и сопоставления заявок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bCs/>
                <w:szCs w:val="24"/>
              </w:rPr>
              <w:t>Не установлен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 xml:space="preserve">Сведения о возможности проведения переторжки (регулирование цены) и порядок ее проведения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Размер обеспечения заявки на участие в закупке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320852">
        <w:trPr>
          <w:trHeight w:val="237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Обеспечение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требуется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rPr>
          <w:trHeight w:val="236"/>
        </w:trPr>
        <w:tc>
          <w:tcPr>
            <w:tcW w:w="6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Размер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требуется</w:t>
            </w:r>
          </w:p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rPr>
          <w:trHeight w:val="258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Вид обеспечения исполнения договора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suppressAutoHyphens/>
              <w:spacing w:after="0" w:line="240" w:lineRule="auto"/>
              <w:ind w:left="34"/>
              <w:jc w:val="both"/>
              <w:outlineLvl w:val="1"/>
              <w:rPr>
                <w:rFonts w:eastAsia="Times New Roman" w:cs="Times New Roman"/>
                <w:bCs/>
                <w:szCs w:val="24"/>
              </w:rPr>
            </w:pPr>
            <w:r w:rsidRPr="00726AED">
              <w:rPr>
                <w:rFonts w:eastAsia="Times New Roman" w:cs="Times New Roman"/>
                <w:szCs w:val="24"/>
              </w:rPr>
              <w:t xml:space="preserve">Заказчик вправе отказаться от проведения закупки у единственного поставщика (исполнителя, подрядчика) в любое время до заключения договора.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закупки. </w:t>
            </w:r>
          </w:p>
        </w:tc>
      </w:tr>
      <w:tr w:rsidR="006F7569" w:rsidRPr="006F7569" w:rsidTr="0032085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предоставлении преференций товарам российского происхождения или субъектам малого и среднего предпринимательства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  <w:r w:rsidRPr="00726AED">
              <w:rPr>
                <w:rFonts w:cs="Times New Roman"/>
                <w:szCs w:val="24"/>
              </w:rPr>
              <w:t>Не установлены</w:t>
            </w:r>
          </w:p>
          <w:p w:rsidR="006F7569" w:rsidRPr="00726AED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ind w:left="34"/>
              <w:rPr>
                <w:rFonts w:cs="Times New Roman"/>
                <w:szCs w:val="24"/>
              </w:rPr>
            </w:pPr>
          </w:p>
        </w:tc>
      </w:tr>
      <w:tr w:rsidR="006F7569" w:rsidRPr="006F7569" w:rsidTr="00320852">
        <w:trPr>
          <w:trHeight w:val="13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widowControl w:val="0"/>
              <w:numPr>
                <w:ilvl w:val="0"/>
                <w:numId w:val="3"/>
              </w:numPr>
              <w:tabs>
                <w:tab w:val="left" w:pos="165"/>
              </w:tabs>
              <w:autoSpaceDE w:val="0"/>
              <w:autoSpaceDN w:val="0"/>
              <w:adjustRightInd w:val="0"/>
              <w:spacing w:after="60" w:line="240" w:lineRule="auto"/>
              <w:rPr>
                <w:rFonts w:eastAsia="Times New Roman" w:cs="Times New Roman"/>
                <w:b/>
                <w:bCs/>
                <w:snapToGrid w:val="0"/>
                <w:szCs w:val="24"/>
              </w:rPr>
            </w:pPr>
            <w:bookmarkStart w:id="3" w:name="_Ref166267388"/>
            <w:bookmarkStart w:id="4" w:name="_Ref166267499"/>
            <w:bookmarkStart w:id="5" w:name="_Ref166312503"/>
            <w:bookmarkStart w:id="6" w:name="_Ref166313061"/>
            <w:bookmarkStart w:id="7" w:name="_Ref166314817"/>
            <w:bookmarkStart w:id="8" w:name="_Ref166315159"/>
            <w:bookmarkStart w:id="9" w:name="_Ref166315233"/>
            <w:bookmarkStart w:id="10" w:name="_Ref166315600"/>
            <w:bookmarkStart w:id="11" w:name="_Ref166267456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Основания закупки у единственного поставщика (исполнителя, подрядчика)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F" w:rsidRPr="00EE48C0" w:rsidRDefault="00333B3F" w:rsidP="00333B3F">
            <w:pPr>
              <w:tabs>
                <w:tab w:val="left" w:pos="900"/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b/>
                <w:szCs w:val="24"/>
              </w:rPr>
            </w:pPr>
            <w:proofErr w:type="spellStart"/>
            <w:r w:rsidRPr="00EE48C0">
              <w:rPr>
                <w:rFonts w:cs="Times New Roman"/>
                <w:b/>
                <w:szCs w:val="24"/>
              </w:rPr>
              <w:t>Пп</w:t>
            </w:r>
            <w:proofErr w:type="spellEnd"/>
            <w:r w:rsidRPr="00EE48C0">
              <w:rPr>
                <w:rFonts w:cs="Times New Roman"/>
                <w:b/>
                <w:szCs w:val="24"/>
              </w:rPr>
              <w:t xml:space="preserve">. </w:t>
            </w:r>
            <w:r>
              <w:rPr>
                <w:rFonts w:cs="Times New Roman"/>
                <w:b/>
                <w:szCs w:val="24"/>
              </w:rPr>
              <w:t>31</w:t>
            </w:r>
            <w:r w:rsidRPr="00EE48C0">
              <w:rPr>
                <w:rFonts w:cs="Times New Roman"/>
                <w:b/>
                <w:szCs w:val="24"/>
              </w:rPr>
              <w:t xml:space="preserve"> п. 14.3 Положения о закупке товаров, работ, услуг для нужд ФГУП «Московский эндокринный завод» </w:t>
            </w:r>
          </w:p>
          <w:p w:rsidR="006F7569" w:rsidRPr="00726AED" w:rsidRDefault="00333B3F" w:rsidP="00333B3F">
            <w:pPr>
              <w:tabs>
                <w:tab w:val="left" w:pos="1134"/>
              </w:tabs>
              <w:spacing w:after="0" w:line="240" w:lineRule="auto"/>
              <w:ind w:left="34"/>
              <w:contextualSpacing/>
              <w:jc w:val="both"/>
              <w:rPr>
                <w:rFonts w:cs="Times New Roman"/>
                <w:szCs w:val="24"/>
              </w:rPr>
            </w:pPr>
            <w:r w:rsidRPr="008A6EAB">
              <w:t>Осуществляется закупка услуг, связанных с участием заказчика в конференциях, съездах, выставках, круглых столах, форумах</w:t>
            </w:r>
            <w:r w:rsidRPr="00726AED">
              <w:rPr>
                <w:rFonts w:cs="Times New Roman"/>
                <w:szCs w:val="24"/>
              </w:rPr>
              <w:t>.</w:t>
            </w:r>
          </w:p>
        </w:tc>
      </w:tr>
      <w:tr w:rsidR="006F7569" w:rsidRPr="006F7569" w:rsidTr="00320852">
        <w:trPr>
          <w:trHeight w:val="5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320852">
            <w:pPr>
              <w:widowControl w:val="0"/>
              <w:numPr>
                <w:ilvl w:val="0"/>
                <w:numId w:val="3"/>
              </w:numPr>
              <w:tabs>
                <w:tab w:val="left" w:pos="-14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569" w:rsidRPr="006F7569" w:rsidRDefault="006F7569" w:rsidP="006F7569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cs="Times New Roman"/>
                <w:szCs w:val="24"/>
              </w:rPr>
            </w:pPr>
            <w:r w:rsidRPr="006F7569">
              <w:rPr>
                <w:rFonts w:cs="Times New Roman"/>
                <w:szCs w:val="24"/>
              </w:rPr>
              <w:t>Сведения о поставщике (исполнителе, подрядчике)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b/>
                <w:szCs w:val="24"/>
              </w:rPr>
              <w:t>ООО Конгресс оператор «Конгресс Сервис»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Юридический адрес: 109341, Москва, ул. Верхние поля, дом 22, корпус 1, квартира 273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Почтовый адрес: 109380, Москва, а/я 14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Тел. (495) 359-06-42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ОГРН 1147746355063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ИНН 7723904113, КПП 772301001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gramStart"/>
            <w:r w:rsidRPr="00333B3F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333B3F">
              <w:rPr>
                <w:rFonts w:eastAsia="Times New Roman" w:cs="Times New Roman"/>
                <w:szCs w:val="24"/>
              </w:rPr>
              <w:t>/С 40702810238000064129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Московский банк Сбербанка России ПАО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г. Москва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БИК 044525225</w:t>
            </w:r>
          </w:p>
          <w:p w:rsidR="00C82A69" w:rsidRPr="00320852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К/С 30101810400000000225</w:t>
            </w:r>
          </w:p>
        </w:tc>
      </w:tr>
    </w:tbl>
    <w:p w:rsidR="00D23E70" w:rsidRDefault="00D23E70" w:rsidP="00D23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:rsidR="00D23E70" w:rsidRDefault="00D23E70">
      <w:pPr>
        <w:rPr>
          <w:rFonts w:eastAsia="Times New Roman" w:cs="Times New Roman"/>
          <w:b/>
          <w:color w:val="000000"/>
          <w:szCs w:val="24"/>
        </w:rPr>
      </w:pPr>
      <w:r>
        <w:rPr>
          <w:rFonts w:eastAsia="Times New Roman" w:cs="Times New Roman"/>
          <w:b/>
          <w:color w:val="000000"/>
          <w:szCs w:val="24"/>
        </w:rPr>
        <w:br w:type="page"/>
      </w:r>
    </w:p>
    <w:p w:rsidR="00D23E70" w:rsidRDefault="00D23E70" w:rsidP="00D23E7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color w:val="000000"/>
          <w:szCs w:val="24"/>
        </w:rPr>
      </w:pPr>
    </w:p>
    <w:p w:rsidR="006F7569" w:rsidRPr="00532B24" w:rsidRDefault="006F7569" w:rsidP="00532B24">
      <w:pPr>
        <w:widowControl w:val="0"/>
        <w:numPr>
          <w:ilvl w:val="0"/>
          <w:numId w:val="1"/>
        </w:numPr>
        <w:shd w:val="clear" w:color="auto" w:fill="FFFFFF"/>
        <w:tabs>
          <w:tab w:val="clear" w:pos="180"/>
          <w:tab w:val="num" w:pos="142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532B24">
        <w:rPr>
          <w:rFonts w:eastAsia="Times New Roman" w:cs="Times New Roman"/>
          <w:b/>
          <w:color w:val="000000"/>
          <w:szCs w:val="24"/>
        </w:rPr>
        <w:t>ПРОЕКТ ДОГОВОРА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bookmarkStart w:id="12" w:name="_GoBack"/>
      <w:bookmarkEnd w:id="12"/>
      <w:r w:rsidRPr="00333B3F">
        <w:rPr>
          <w:rFonts w:eastAsia="Times New Roman" w:cs="Times New Roman"/>
          <w:b/>
          <w:szCs w:val="24"/>
        </w:rPr>
        <w:t>ДОГОВОР № ___________</w:t>
      </w:r>
    </w:p>
    <w:tbl>
      <w:tblPr>
        <w:tblW w:w="0" w:type="auto"/>
        <w:tblLook w:val="04A0"/>
      </w:tblPr>
      <w:tblGrid>
        <w:gridCol w:w="4927"/>
        <w:gridCol w:w="5387"/>
      </w:tblGrid>
      <w:tr w:rsidR="00333B3F" w:rsidRPr="00333B3F" w:rsidTr="00333B3F">
        <w:tc>
          <w:tcPr>
            <w:tcW w:w="4927" w:type="dxa"/>
          </w:tcPr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33B3F">
              <w:rPr>
                <w:rFonts w:eastAsia="Times New Roman" w:cs="Times New Roman"/>
                <w:b/>
                <w:szCs w:val="24"/>
              </w:rPr>
              <w:t xml:space="preserve">г. Москва </w:t>
            </w:r>
            <w:r w:rsidRPr="00333B3F">
              <w:rPr>
                <w:rFonts w:eastAsia="Times New Roman" w:cs="Times New Roman"/>
                <w:b/>
                <w:szCs w:val="24"/>
              </w:rPr>
              <w:tab/>
            </w:r>
          </w:p>
        </w:tc>
        <w:tc>
          <w:tcPr>
            <w:tcW w:w="5387" w:type="dxa"/>
          </w:tcPr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jc w:val="right"/>
              <w:rPr>
                <w:rFonts w:eastAsia="Times New Roman" w:cs="Times New Roman"/>
                <w:b/>
                <w:szCs w:val="24"/>
              </w:rPr>
            </w:pPr>
            <w:r w:rsidRPr="00333B3F">
              <w:rPr>
                <w:rFonts w:eastAsia="Times New Roman" w:cs="Times New Roman"/>
                <w:b/>
                <w:szCs w:val="24"/>
              </w:rPr>
              <w:t>«___» _____________ 2017 г.</w:t>
            </w:r>
          </w:p>
        </w:tc>
      </w:tr>
    </w:tbl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b/>
          <w:bCs/>
          <w:szCs w:val="24"/>
        </w:rPr>
        <w:t>Федеральное государственное унитарное предприятие «Московский эндокринный завод» (ФГУП «Московский эндокринный завод»),</w:t>
      </w:r>
      <w:r w:rsidRPr="00333B3F">
        <w:rPr>
          <w:rFonts w:eastAsia="Times New Roman" w:cs="Times New Roman"/>
          <w:b/>
          <w:szCs w:val="24"/>
        </w:rPr>
        <w:t xml:space="preserve"> </w:t>
      </w:r>
      <w:r w:rsidRPr="00333B3F">
        <w:rPr>
          <w:rFonts w:eastAsia="Times New Roman" w:cs="Times New Roman"/>
          <w:szCs w:val="24"/>
        </w:rPr>
        <w:t xml:space="preserve">именуемое в дальнейшем </w:t>
      </w:r>
      <w:r w:rsidRPr="00333B3F">
        <w:rPr>
          <w:rFonts w:eastAsia="Times New Roman" w:cs="Times New Roman"/>
          <w:b/>
          <w:szCs w:val="24"/>
        </w:rPr>
        <w:t>«Заказчик»</w:t>
      </w:r>
      <w:r w:rsidRPr="00333B3F">
        <w:rPr>
          <w:rFonts w:eastAsia="Times New Roman" w:cs="Times New Roman"/>
          <w:szCs w:val="24"/>
        </w:rPr>
        <w:t>, в директора Фонарёва Михаила Юрьевича, действующего на основании Устава, с одной стороны, и</w:t>
      </w:r>
    </w:p>
    <w:p w:rsidR="00333B3F" w:rsidRPr="00333B3F" w:rsidRDefault="00333B3F" w:rsidP="00333B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b/>
          <w:bCs/>
          <w:szCs w:val="24"/>
        </w:rPr>
        <w:t xml:space="preserve">Общество с ограниченной ответственностью Конгресс оператор «Конгресс Сервис» (ООО Конгресс оператор «Конгресс Сервис»), </w:t>
      </w:r>
      <w:r w:rsidRPr="00333B3F">
        <w:rPr>
          <w:rFonts w:eastAsia="Times New Roman" w:cs="Times New Roman"/>
          <w:szCs w:val="24"/>
        </w:rPr>
        <w:t xml:space="preserve">именуемое в дальнейшем </w:t>
      </w:r>
      <w:r w:rsidRPr="00333B3F">
        <w:rPr>
          <w:rFonts w:eastAsia="Times New Roman" w:cs="Times New Roman"/>
          <w:b/>
          <w:bCs/>
          <w:szCs w:val="24"/>
        </w:rPr>
        <w:t>«Исполнитель»,</w:t>
      </w:r>
      <w:r w:rsidRPr="00333B3F">
        <w:rPr>
          <w:rFonts w:eastAsia="Times New Roman" w:cs="Times New Roman"/>
          <w:szCs w:val="24"/>
        </w:rPr>
        <w:t xml:space="preserve"> в лице Генерального директора Чеботарёва Павла Александровича, действующего на основании Устава, с другой стороны,</w:t>
      </w:r>
    </w:p>
    <w:p w:rsidR="00333B3F" w:rsidRPr="00333B3F" w:rsidRDefault="00333B3F" w:rsidP="00333B3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именуемые совместно «Стороны», а по отдельности «Сторона», с другой стороны, по результатам проведения __________________, объявленного Извещением о закупке от «___» ____________ 20__ года № ____________ на основании Протокола заседания Закупочной комиссии ФГУП «Московский эндокринный завод» от «___» ____________ 20__ года № ____________, заключили настоящий договор (далее - Договор) о нижеследующем: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rPr>
          <w:rFonts w:eastAsia="Times New Roman" w:cs="Times New Roman"/>
          <w:b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1. ПРЕДМЕТ ДОГОВОРА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1.1. Заказчик поручает, а Исполнитель принимает на себя обязательства по предоставлению услуг по организации участия Заказчика в выставочной экспозиции в рамках X</w:t>
      </w:r>
      <w:r w:rsidRPr="00333B3F">
        <w:rPr>
          <w:rFonts w:eastAsia="Times New Roman" w:cs="Times New Roman"/>
          <w:szCs w:val="24"/>
          <w:lang w:val="en-US"/>
        </w:rPr>
        <w:t>IX</w:t>
      </w:r>
      <w:r w:rsidRPr="00333B3F">
        <w:rPr>
          <w:rFonts w:eastAsia="Times New Roman" w:cs="Times New Roman"/>
          <w:szCs w:val="24"/>
        </w:rPr>
        <w:t xml:space="preserve"> Всероссийской конференции «Государственное регулирование в сфере обращения лекарственных средств и медицинских изделий» (далее – «Выставка» и «Конференция»), а именно:</w:t>
      </w:r>
    </w:p>
    <w:p w:rsidR="00333B3F" w:rsidRPr="00333B3F" w:rsidRDefault="00333B3F" w:rsidP="00333B3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Предоставление необорудованной выставочной площади площадью 6 кв. м (2 м </w:t>
      </w:r>
      <w:proofErr w:type="spellStart"/>
      <w:r w:rsidRPr="00333B3F">
        <w:rPr>
          <w:rFonts w:eastAsia="Times New Roman" w:cs="Times New Roman"/>
          <w:szCs w:val="24"/>
        </w:rPr>
        <w:t>х</w:t>
      </w:r>
      <w:proofErr w:type="spellEnd"/>
      <w:r w:rsidRPr="00333B3F">
        <w:rPr>
          <w:rFonts w:eastAsia="Times New Roman" w:cs="Times New Roman"/>
          <w:szCs w:val="24"/>
        </w:rPr>
        <w:t xml:space="preserve"> 3 м) в месте проведения Выставки и Конференции, указанном в п. 1.3. настоящего Договора на период проведения Выставки и Конференции, указанный в п. 1.2. настоящего Договора, с одновременным присутствием на выставочной площади не более 2 (двух) представителей Заказчика;</w:t>
      </w:r>
    </w:p>
    <w:p w:rsidR="00333B3F" w:rsidRPr="00333B3F" w:rsidRDefault="00333B3F" w:rsidP="00333B3F">
      <w:pPr>
        <w:numPr>
          <w:ilvl w:val="0"/>
          <w:numId w:val="12"/>
        </w:numPr>
        <w:tabs>
          <w:tab w:val="left" w:pos="567"/>
        </w:tabs>
        <w:spacing w:after="0" w:line="240" w:lineRule="auto"/>
        <w:ind w:left="0" w:firstLine="284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Размещение презентации о Заказчике на официальном ресурсе Конференции </w:t>
      </w:r>
      <w:hyperlink r:id="rId9" w:history="1">
        <w:r w:rsidRPr="00333B3F">
          <w:rPr>
            <w:rFonts w:eastAsia="Times New Roman" w:cs="Times New Roman"/>
            <w:color w:val="0000FF"/>
            <w:u w:val="single"/>
          </w:rPr>
          <w:t>www.fru.ru</w:t>
        </w:r>
      </w:hyperlink>
      <w:r w:rsidRPr="00333B3F">
        <w:rPr>
          <w:rFonts w:eastAsia="Times New Roman" w:cs="Times New Roman"/>
          <w:szCs w:val="24"/>
        </w:rPr>
        <w:t>, доступной для скачивания через личный кабинет участников Конференции. Презентация предоставляется Заказчиком Исполнителю в формате .</w:t>
      </w:r>
      <w:proofErr w:type="spellStart"/>
      <w:r w:rsidRPr="00333B3F">
        <w:rPr>
          <w:rFonts w:eastAsia="Times New Roman" w:cs="Times New Roman"/>
          <w:szCs w:val="24"/>
        </w:rPr>
        <w:t>pdf</w:t>
      </w:r>
      <w:proofErr w:type="spellEnd"/>
      <w:r w:rsidRPr="00333B3F">
        <w:rPr>
          <w:rFonts w:eastAsia="Times New Roman" w:cs="Times New Roman"/>
          <w:szCs w:val="24"/>
        </w:rPr>
        <w:t xml:space="preserve"> не менее</w:t>
      </w:r>
      <w:proofErr w:type="gramStart"/>
      <w:r w:rsidRPr="00333B3F">
        <w:rPr>
          <w:rFonts w:eastAsia="Times New Roman" w:cs="Times New Roman"/>
          <w:szCs w:val="24"/>
        </w:rPr>
        <w:t>,</w:t>
      </w:r>
      <w:proofErr w:type="gramEnd"/>
      <w:r w:rsidRPr="00333B3F">
        <w:rPr>
          <w:rFonts w:eastAsia="Times New Roman" w:cs="Times New Roman"/>
          <w:szCs w:val="24"/>
        </w:rPr>
        <w:t xml:space="preserve"> чем за 1 (один) рабочий день до даты начала Конференции.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1.2. Период проведения (срок оказания услуг): 16-17 октября 2017 г.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1.3. Место проведения (место оказания услуг): </w:t>
      </w:r>
      <w:proofErr w:type="gramStart"/>
      <w:r w:rsidRPr="00333B3F">
        <w:rPr>
          <w:rFonts w:eastAsia="Times New Roman" w:cs="Times New Roman"/>
          <w:szCs w:val="24"/>
        </w:rPr>
        <w:t>г</w:t>
      </w:r>
      <w:proofErr w:type="gramEnd"/>
      <w:r w:rsidRPr="00333B3F">
        <w:rPr>
          <w:rFonts w:eastAsia="Times New Roman" w:cs="Times New Roman"/>
          <w:szCs w:val="24"/>
        </w:rPr>
        <w:t xml:space="preserve">. Москва, Краснопресненская </w:t>
      </w:r>
      <w:proofErr w:type="spellStart"/>
      <w:r w:rsidRPr="00333B3F">
        <w:rPr>
          <w:rFonts w:eastAsia="Times New Roman" w:cs="Times New Roman"/>
          <w:szCs w:val="24"/>
        </w:rPr>
        <w:t>наб</w:t>
      </w:r>
      <w:proofErr w:type="spellEnd"/>
      <w:r w:rsidRPr="00333B3F">
        <w:rPr>
          <w:rFonts w:eastAsia="Times New Roman" w:cs="Times New Roman"/>
          <w:szCs w:val="24"/>
        </w:rPr>
        <w:t>., 12, ЦМТ.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1.4. Настоящим Исполнитель подтверждает наличие у него согласия собственника вышеуказанного помещения на организацию и проведение </w:t>
      </w:r>
      <w:proofErr w:type="gramStart"/>
      <w:r w:rsidRPr="00333B3F">
        <w:rPr>
          <w:rFonts w:eastAsia="Times New Roman" w:cs="Times New Roman"/>
          <w:szCs w:val="24"/>
        </w:rPr>
        <w:t>Выставки</w:t>
      </w:r>
      <w:proofErr w:type="gramEnd"/>
      <w:r w:rsidRPr="00333B3F">
        <w:rPr>
          <w:rFonts w:eastAsia="Times New Roman" w:cs="Times New Roman"/>
          <w:szCs w:val="24"/>
        </w:rPr>
        <w:t xml:space="preserve"> и предоставление его участникам в рамках участия в Выставке. Все риски, связанные с отсутствием такого согласия, несет Исполнитель.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1.5. Исполнитель вправе привлечь к исполнению обязательств соисполнителей.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2. ОБЯЗАТЕЛЬСТВА СТОРОН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2.1. Исполнитель обязуется: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2.1.1. Оказать Заказчику услуги, указанные в п. 1.1 настоящего Договора.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2.1.2. Приступить к исполнению принятых на себя обязательств после поступления денежных средств Заказчика на расчетный счет Исполнителя в соответствии со сроками проведения Конференции.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2.2. Заказчик обязуется: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2.2.1. Оплатить услуги  в соответствии с п. 3.1 настоящего Договора и принять их от Исполнителя по Акту сдачи-приемки оказанных услуг.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333B3F" w:rsidRPr="00333B3F" w:rsidRDefault="00333B3F" w:rsidP="00333B3F">
      <w:pPr>
        <w:tabs>
          <w:tab w:val="left" w:pos="567"/>
          <w:tab w:val="left" w:pos="4125"/>
          <w:tab w:val="left" w:pos="9750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3. СТОИМОСТЬ УСЛУГ И ПОРЯДОК ОПЛАТЫ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3.1. Стоимость услуг Исполнителя составляет 370 000,00 (Триста семьдесят тысяч) рублей, НДС не облагается на основании главы 26.2 Налогового кодекса РФ. 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lastRenderedPageBreak/>
        <w:t>3.2. Оплата стоимости услуг производится Заказчиком авансовым платежом в размере 100% от суммы, указанной в п. 3.1. настоящего Договора на основании счета Исполнителя путем перечисления денежных средств на расчетный счет Исполнителя не позднее даты начала Конференции.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3.3. Обязательства Заказчика по оплате считаются исполненными в момент списания денежных сре</w:t>
      </w:r>
      <w:proofErr w:type="gramStart"/>
      <w:r w:rsidRPr="00333B3F">
        <w:rPr>
          <w:rFonts w:eastAsia="Times New Roman" w:cs="Times New Roman"/>
          <w:szCs w:val="24"/>
        </w:rPr>
        <w:t>дств с р</w:t>
      </w:r>
      <w:proofErr w:type="gramEnd"/>
      <w:r w:rsidRPr="00333B3F">
        <w:rPr>
          <w:rFonts w:eastAsia="Times New Roman" w:cs="Times New Roman"/>
          <w:szCs w:val="24"/>
        </w:rPr>
        <w:t>асчетного счета Заказчика.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3.4. В </w:t>
      </w:r>
      <w:proofErr w:type="gramStart"/>
      <w:r w:rsidRPr="00333B3F">
        <w:rPr>
          <w:rFonts w:eastAsia="Times New Roman" w:cs="Times New Roman"/>
          <w:szCs w:val="24"/>
        </w:rPr>
        <w:t>случае</w:t>
      </w:r>
      <w:proofErr w:type="gramEnd"/>
      <w:r w:rsidRPr="00333B3F">
        <w:rPr>
          <w:rFonts w:eastAsia="Times New Roman" w:cs="Times New Roman"/>
          <w:szCs w:val="24"/>
        </w:rPr>
        <w:t xml:space="preserve"> если Выставка не состоялось по вине Исполнителя или представители Заказчика не смогли воспользоваться  выставочной площадью по вине Исполнителя, Исполнитель возвращает Заказчику авансовый платеж в полном объеме в течение 3 (трех) банковских дней с даты получения соответствующего требования о возврате от Заказчика.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bCs/>
          <w:szCs w:val="24"/>
        </w:rPr>
      </w:pPr>
      <w:r w:rsidRPr="00333B3F">
        <w:rPr>
          <w:rFonts w:eastAsia="Times New Roman" w:cs="Times New Roman"/>
          <w:b/>
          <w:szCs w:val="24"/>
        </w:rPr>
        <w:t>4. ПОРЯДОК СДАЧИ И ПРИЕМКИ УСЛУГ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4.1. </w:t>
      </w:r>
      <w:proofErr w:type="gramStart"/>
      <w:r w:rsidRPr="00333B3F">
        <w:rPr>
          <w:rFonts w:eastAsia="Times New Roman" w:cs="Times New Roman"/>
          <w:szCs w:val="24"/>
        </w:rPr>
        <w:t xml:space="preserve">Исполнитель обязуется в течение 5 (пяти) рабочих дней с момента окончания работы Конференции составить и направить Заказчику </w:t>
      </w:r>
      <w:r w:rsidRPr="00333B3F">
        <w:rPr>
          <w:rFonts w:eastAsia="Times New Roman" w:cs="Times New Roman"/>
          <w:szCs w:val="24"/>
          <w:lang w:val="cs-CZ"/>
        </w:rPr>
        <w:t xml:space="preserve">2 (два) экземпляра </w:t>
      </w:r>
      <w:r w:rsidRPr="00333B3F">
        <w:rPr>
          <w:rFonts w:eastAsia="Times New Roman" w:cs="Times New Roman"/>
          <w:szCs w:val="24"/>
        </w:rPr>
        <w:t>Акта сдачи-приемки оказанных услуг, а Заказчик обязуется в течение 5 (пяти) рабочих дней после его получения рассмотреть и при отсутствии претензий подписать Акт сдачи-приемки оказанных услуг и вернуть 1 (один) экземпляр Заказчику.</w:t>
      </w:r>
      <w:proofErr w:type="gramEnd"/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4.2. В </w:t>
      </w:r>
      <w:proofErr w:type="gramStart"/>
      <w:r w:rsidRPr="00333B3F">
        <w:rPr>
          <w:rFonts w:eastAsia="Times New Roman" w:cs="Times New Roman"/>
          <w:szCs w:val="24"/>
        </w:rPr>
        <w:t>случае</w:t>
      </w:r>
      <w:proofErr w:type="gramEnd"/>
      <w:r w:rsidRPr="00333B3F">
        <w:rPr>
          <w:rFonts w:eastAsia="Times New Roman" w:cs="Times New Roman"/>
          <w:szCs w:val="24"/>
        </w:rPr>
        <w:t>, если Заказчик в течение 5 (пяти) рабочих дней не подписал Акт сдачи-приемки оказанных услуг и не направил мотивированный отказ от его подписания, то услуги считаются оказанными в соответствии с условиями Договора и последующие претензии не принимаются.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5. ОТВЕТСТВЕННОСТЬ СТОРОН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5.1. По настоящему Договору Стороны несут ответственность по выполнению условий настоящего Договора в соответствии с действующим законодательством Российской Федерации. Все споры и разногласия решаются с помощью переговоров, а в случае непринятия взаимовыгодного решения, спор передается на рассмотрение в Арбитражный суд </w:t>
      </w:r>
      <w:proofErr w:type="gramStart"/>
      <w:r w:rsidRPr="00333B3F">
        <w:rPr>
          <w:rFonts w:eastAsia="Times New Roman" w:cs="Times New Roman"/>
          <w:szCs w:val="24"/>
        </w:rPr>
        <w:t>г</w:t>
      </w:r>
      <w:proofErr w:type="gramEnd"/>
      <w:r w:rsidRPr="00333B3F">
        <w:rPr>
          <w:rFonts w:eastAsia="Times New Roman" w:cs="Times New Roman"/>
          <w:szCs w:val="24"/>
        </w:rPr>
        <w:t xml:space="preserve">. Москвы. 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keepNext/>
        <w:numPr>
          <w:ilvl w:val="0"/>
          <w:numId w:val="13"/>
        </w:numPr>
        <w:tabs>
          <w:tab w:val="left" w:pos="284"/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ОБСТОЯТЕЛЬСТВА НЕПРЕОДОЛИМОЙ СИЛЫ</w:t>
      </w:r>
    </w:p>
    <w:p w:rsidR="00333B3F" w:rsidRPr="00333B3F" w:rsidRDefault="00333B3F" w:rsidP="00333B3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proofErr w:type="gramStart"/>
      <w:r w:rsidRPr="00333B3F">
        <w:rPr>
          <w:rFonts w:eastAsia="Times New Roman" w:cs="Times New Roman"/>
          <w:szCs w:val="24"/>
        </w:rPr>
        <w:t>Стороны освобождаются от ответственности за неисполнение или ненадлежащее исполнение обязательств по настоящему Договору, если надлежащее исполнение оказалось невозможным вследствие действия обстоятельств непреодолимой силы, возникших после заключения настоящего Договора, т.е. чрезвычайных и непредотвратимых обстоятельств, независящих от воли Сторон, как то: пожар, наводнение, землетрясение и другие стихийные бедствия, а также военные действия, забастовки и т.п.</w:t>
      </w:r>
      <w:proofErr w:type="gramEnd"/>
    </w:p>
    <w:p w:rsidR="00333B3F" w:rsidRPr="00333B3F" w:rsidRDefault="00333B3F" w:rsidP="00333B3F">
      <w:pPr>
        <w:numPr>
          <w:ilvl w:val="1"/>
          <w:numId w:val="13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Times New Roman" w:cs="Times New Roman"/>
          <w:szCs w:val="24"/>
        </w:rPr>
      </w:pPr>
      <w:r w:rsidRPr="00333B3F">
        <w:rPr>
          <w:rFonts w:eastAsia="Arial Unicode MS" w:cs="Times New Roman"/>
          <w:bCs/>
          <w:szCs w:val="24"/>
        </w:rPr>
        <w:t>Сторона, которая в силу чрезвычайных обстоятельств не может выполнить свои обязательства по настоящему Договору, должна в течение 5 (пяти) рабочих дней письменно уведомить об этом другую сторону с приложением подтверждающих документов соответствующих компетентных органов. Датой письменного уведомления об этих обстоятельствах будет считаться дата его получения другой стороной.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7. СРОК ДЕЙСТВИЯ ДОГОВОРА И ПОРЯДОК РАСТОРЖЕНИЯ.</w:t>
      </w:r>
    </w:p>
    <w:p w:rsidR="00333B3F" w:rsidRPr="00333B3F" w:rsidRDefault="00333B3F" w:rsidP="00333B3F">
      <w:pPr>
        <w:numPr>
          <w:ilvl w:val="1"/>
          <w:numId w:val="14"/>
        </w:numPr>
        <w:tabs>
          <w:tab w:val="left" w:pos="567"/>
        </w:tabs>
        <w:spacing w:after="0" w:line="240" w:lineRule="auto"/>
        <w:ind w:left="0" w:firstLine="0"/>
        <w:jc w:val="both"/>
        <w:rPr>
          <w:rFonts w:eastAsia="Arial Unicode MS" w:cs="Times New Roman"/>
          <w:bCs/>
          <w:szCs w:val="24"/>
        </w:rPr>
      </w:pPr>
      <w:r w:rsidRPr="00333B3F">
        <w:rPr>
          <w:rFonts w:eastAsia="Arial Unicode MS" w:cs="Times New Roman"/>
          <w:bCs/>
          <w:szCs w:val="24"/>
        </w:rPr>
        <w:t>Настоящий Договор вступает в силу с момента его подписания и действует до 31.12.2017 г.</w:t>
      </w:r>
    </w:p>
    <w:p w:rsidR="00333B3F" w:rsidRPr="00333B3F" w:rsidRDefault="00333B3F" w:rsidP="00333B3F">
      <w:pPr>
        <w:widowControl w:val="0"/>
        <w:numPr>
          <w:ilvl w:val="1"/>
          <w:numId w:val="14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eastAsia="Arial Unicode MS" w:cs="Times New Roman"/>
          <w:bCs/>
          <w:szCs w:val="24"/>
        </w:rPr>
      </w:pPr>
      <w:r w:rsidRPr="00333B3F">
        <w:rPr>
          <w:rFonts w:eastAsia="Arial Unicode MS" w:cs="Times New Roman"/>
          <w:bCs/>
          <w:szCs w:val="24"/>
        </w:rPr>
        <w:t xml:space="preserve">Настоящий </w:t>
      </w:r>
      <w:proofErr w:type="gramStart"/>
      <w:r w:rsidRPr="00333B3F">
        <w:rPr>
          <w:rFonts w:eastAsia="Arial Unicode MS" w:cs="Times New Roman"/>
          <w:bCs/>
          <w:szCs w:val="24"/>
        </w:rPr>
        <w:t>Договор</w:t>
      </w:r>
      <w:proofErr w:type="gramEnd"/>
      <w:r w:rsidRPr="00333B3F">
        <w:rPr>
          <w:rFonts w:eastAsia="Arial Unicode MS" w:cs="Times New Roman"/>
          <w:bCs/>
          <w:szCs w:val="24"/>
        </w:rPr>
        <w:t xml:space="preserve"> может быть расторгнут по взаимному согласию Сторон либо по иным основаниям, предусмотренным действующим законодательством Российской Федерации.</w:t>
      </w:r>
    </w:p>
    <w:p w:rsidR="00333B3F" w:rsidRPr="00333B3F" w:rsidRDefault="00333B3F" w:rsidP="00333B3F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567"/>
          <w:tab w:val="left" w:pos="709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8. ПЕРСОНАЛЬНЫЕ ДАННЫЕ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8.1.</w:t>
      </w:r>
      <w:r w:rsidRPr="00333B3F">
        <w:rPr>
          <w:rFonts w:eastAsia="Times New Roman" w:cs="Times New Roman"/>
          <w:szCs w:val="24"/>
        </w:rPr>
        <w:tab/>
        <w:t>Стороны принимают на себя следующие обязательства: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-</w:t>
      </w:r>
      <w:r w:rsidRPr="00333B3F">
        <w:rPr>
          <w:rFonts w:eastAsia="Times New Roman" w:cs="Times New Roman"/>
          <w:szCs w:val="24"/>
        </w:rPr>
        <w:tab/>
        <w:t>соблюдать все требования действующего законодательства Российской Федерации, определяющие порядок сбора, обработки и хранения персональных данных работников, полученных от другой Стороны в целях исполнения обязательств по настоящему Договору;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-</w:t>
      </w:r>
      <w:r w:rsidRPr="00333B3F">
        <w:rPr>
          <w:rFonts w:eastAsia="Times New Roman" w:cs="Times New Roman"/>
          <w:szCs w:val="24"/>
        </w:rPr>
        <w:tab/>
        <w:t>не разглашать персональные данные работников другой Стороны, ставшие известными им в связи с исполнением настоящего Договора.</w:t>
      </w:r>
    </w:p>
    <w:p w:rsidR="00333B3F" w:rsidRPr="00333B3F" w:rsidRDefault="00333B3F" w:rsidP="00333B3F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lastRenderedPageBreak/>
        <w:t>Подписывая настоящий Договор, стороны удостоверяют, что при передаче персональных данных работников другой Стороне, ими будут соблюдены все требования действующего законодательства Российской Федерации, определяющего порядок сбора, обработки и хранения, защиту персональных данных, в том числе будет получено от работников письменное согласие на передачу персональных данных третьему лицу.</w:t>
      </w:r>
    </w:p>
    <w:p w:rsidR="00333B3F" w:rsidRPr="00333B3F" w:rsidRDefault="00333B3F" w:rsidP="00333B3F">
      <w:pPr>
        <w:tabs>
          <w:tab w:val="left" w:pos="567"/>
          <w:tab w:val="left" w:pos="709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0"/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9. ПРОЧИЕ УСЛОВИЯ</w:t>
      </w:r>
    </w:p>
    <w:p w:rsidR="00333B3F" w:rsidRPr="00333B3F" w:rsidRDefault="00333B3F" w:rsidP="00333B3F">
      <w:pPr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9.1. Стороны информируют друг друга обо всех изменениях в своих юридических адресах, банковских реквизитах, а также номерах телефонов не позднее, чем в течение 5 (пяти) рабочих дней после такого изменения.</w:t>
      </w:r>
    </w:p>
    <w:p w:rsidR="00333B3F" w:rsidRPr="00333B3F" w:rsidRDefault="00333B3F" w:rsidP="00333B3F">
      <w:pPr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9.2. Изменения и дополнения в настоящий Договор могут вноситься только путем составления отдельного письменного документа, подписанного надлежащим образом уполномоченными представителями Сторон.</w:t>
      </w:r>
    </w:p>
    <w:p w:rsidR="00333B3F" w:rsidRPr="00333B3F" w:rsidRDefault="00333B3F" w:rsidP="00333B3F">
      <w:pPr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9.3. </w:t>
      </w:r>
      <w:proofErr w:type="gramStart"/>
      <w:r w:rsidRPr="00333B3F">
        <w:rPr>
          <w:rFonts w:eastAsia="Times New Roman" w:cs="Times New Roman"/>
          <w:szCs w:val="24"/>
        </w:rPr>
        <w:t>Все претензии, уведомления и документы, в рамках настоящего Договора, составляются в письменном виде с приложением либо оригиналов, либо заверенных направляющей Стороной копий обосновывающих документов и направляются по указанным в настоящем Договоре адресам, либо по иным адресам, которые Стороны могут указать дополнительно в письменном виде, либо (а) по почте (заказное отправление с уведомлением);</w:t>
      </w:r>
      <w:proofErr w:type="gramEnd"/>
      <w:r w:rsidRPr="00333B3F">
        <w:rPr>
          <w:rFonts w:eastAsia="Times New Roman" w:cs="Times New Roman"/>
          <w:szCs w:val="24"/>
        </w:rPr>
        <w:t xml:space="preserve"> (б) с нарочным или с доставкой срочной курьерской службой. Все претензии, уведомления и документы, направленные по почте (заказное отправление с уведомлением), с нарочным или срочной курьерской службой, если они получены в течение обычных рабочих часов </w:t>
      </w:r>
      <w:proofErr w:type="gramStart"/>
      <w:r w:rsidRPr="00333B3F">
        <w:rPr>
          <w:rFonts w:eastAsia="Times New Roman" w:cs="Times New Roman"/>
          <w:szCs w:val="24"/>
        </w:rPr>
        <w:t>в</w:t>
      </w:r>
      <w:proofErr w:type="gramEnd"/>
      <w:r w:rsidRPr="00333B3F">
        <w:rPr>
          <w:rFonts w:eastAsia="Times New Roman" w:cs="Times New Roman"/>
          <w:szCs w:val="24"/>
        </w:rPr>
        <w:t xml:space="preserve"> </w:t>
      </w:r>
      <w:proofErr w:type="gramStart"/>
      <w:r w:rsidRPr="00333B3F">
        <w:rPr>
          <w:rFonts w:eastAsia="Times New Roman" w:cs="Times New Roman"/>
          <w:szCs w:val="24"/>
        </w:rPr>
        <w:t>рабочий</w:t>
      </w:r>
      <w:proofErr w:type="gramEnd"/>
      <w:r w:rsidRPr="00333B3F">
        <w:rPr>
          <w:rFonts w:eastAsia="Times New Roman" w:cs="Times New Roman"/>
          <w:szCs w:val="24"/>
        </w:rPr>
        <w:t xml:space="preserve"> день, вступают в силу с даты их получения или, соответственно, вручения.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Стороны установили, что под рабочими днями при исполнении настоящего Договора понимаются рабочие дни,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труда.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9.4. Настоящий Договор составлен в 2 (двух) экземплярах, по 1 (одному) экземпляру для каждой из Сторон.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9.5.Договор и возможные Дополнения к нему могут быть подписаны и переданы при помощи факсимильной связи и/или посредством электронной почты и имеют юридическую силу до обмена Сторонами оригиналами Договоров на бумажном носителе. Обмен экземплярами оригинала Договора производится в течение 10 (десяти) рабочих дней со дня его подписания.</w:t>
      </w:r>
    </w:p>
    <w:p w:rsidR="00333B3F" w:rsidRPr="00333B3F" w:rsidRDefault="00333B3F" w:rsidP="00333B3F">
      <w:pPr>
        <w:tabs>
          <w:tab w:val="left" w:pos="0"/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10. РЕКВИЗИТЫ И ПОДПИСИ СТОРОН</w:t>
      </w:r>
    </w:p>
    <w:tbl>
      <w:tblPr>
        <w:tblW w:w="0" w:type="auto"/>
        <w:tblInd w:w="108" w:type="dxa"/>
        <w:tblLayout w:type="fixed"/>
        <w:tblLook w:val="0000"/>
      </w:tblPr>
      <w:tblGrid>
        <w:gridCol w:w="5245"/>
        <w:gridCol w:w="4961"/>
      </w:tblGrid>
      <w:tr w:rsidR="00333B3F" w:rsidRPr="00333B3F" w:rsidTr="00333B3F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5245" w:type="dxa"/>
          </w:tcPr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b/>
                <w:szCs w:val="24"/>
              </w:rPr>
            </w:pPr>
            <w:r w:rsidRPr="00333B3F">
              <w:rPr>
                <w:rFonts w:eastAsia="Times New Roman" w:cs="Times New Roman"/>
                <w:b/>
                <w:szCs w:val="24"/>
              </w:rPr>
              <w:t>Исполнитель: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b/>
                <w:szCs w:val="24"/>
              </w:rPr>
              <w:t>ООО Конгресс оператор «Конгресс Сервис»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Юридический адрес: 109341, Москва, ул. Верхние поля, дом 22, корпус 1, квартира 273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Почтовый адрес: 109380, Москва, а/я 14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Тел. (495) 359-06-42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ОГРН 1147746355063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ИНН 7723904113, КПП 772301001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gramStart"/>
            <w:r w:rsidRPr="00333B3F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333B3F">
              <w:rPr>
                <w:rFonts w:eastAsia="Times New Roman" w:cs="Times New Roman"/>
                <w:szCs w:val="24"/>
              </w:rPr>
              <w:t>/С 40702810238000064129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Московский банк Сбербанка России ПАО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г. Москва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БИК 044525225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К/С 30101810400000000225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Генеральный директор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_________________/Чеботарёв П.А./</w:t>
            </w:r>
          </w:p>
          <w:p w:rsidR="00333B3F" w:rsidRPr="00333B3F" w:rsidRDefault="00333B3F" w:rsidP="00333B3F">
            <w:pPr>
              <w:tabs>
                <w:tab w:val="left" w:pos="567"/>
              </w:tabs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м.п.</w:t>
            </w:r>
          </w:p>
        </w:tc>
        <w:tc>
          <w:tcPr>
            <w:tcW w:w="4961" w:type="dxa"/>
          </w:tcPr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333B3F">
              <w:rPr>
                <w:rFonts w:eastAsia="Times New Roman" w:cs="Times New Roman"/>
                <w:b/>
                <w:szCs w:val="24"/>
              </w:rPr>
              <w:t>Заказчик: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</w:rPr>
            </w:pPr>
            <w:r w:rsidRPr="00333B3F">
              <w:rPr>
                <w:rFonts w:eastAsia="Times New Roman" w:cs="Times New Roman"/>
                <w:b/>
                <w:szCs w:val="24"/>
              </w:rPr>
              <w:t>ФГУП «Московский эндокринный завод»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 xml:space="preserve">Юридический адрес: 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 xml:space="preserve">109052, г. Москва, ул. </w:t>
            </w:r>
            <w:proofErr w:type="spellStart"/>
            <w:r w:rsidRPr="00333B3F">
              <w:rPr>
                <w:rFonts w:eastAsia="Times New Roman" w:cs="Times New Roman"/>
                <w:szCs w:val="24"/>
              </w:rPr>
              <w:t>Новохохловская</w:t>
            </w:r>
            <w:proofErr w:type="spellEnd"/>
            <w:r w:rsidRPr="00333B3F">
              <w:rPr>
                <w:rFonts w:eastAsia="Times New Roman" w:cs="Times New Roman"/>
                <w:szCs w:val="24"/>
              </w:rPr>
              <w:t>, 25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 xml:space="preserve">Почтовый адрес: 109052, г. Москва, ул. </w:t>
            </w:r>
            <w:proofErr w:type="spellStart"/>
            <w:r w:rsidRPr="00333B3F">
              <w:rPr>
                <w:rFonts w:eastAsia="Times New Roman" w:cs="Times New Roman"/>
                <w:szCs w:val="24"/>
              </w:rPr>
              <w:t>Новохохловская</w:t>
            </w:r>
            <w:proofErr w:type="spellEnd"/>
            <w:r w:rsidRPr="00333B3F">
              <w:rPr>
                <w:rFonts w:eastAsia="Times New Roman" w:cs="Times New Roman"/>
                <w:szCs w:val="24"/>
              </w:rPr>
              <w:t>, 25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Тел. (495) 234-61-92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ОГРН 1027700524840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ИНН 7722059711, КПП 772201001 в ООО КБ "АРЕСБАНК"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БИК 044525229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333B3F">
              <w:rPr>
                <w:rFonts w:eastAsia="Times New Roman" w:cs="Times New Roman"/>
                <w:szCs w:val="24"/>
              </w:rPr>
              <w:t>Р</w:t>
            </w:r>
            <w:proofErr w:type="gramEnd"/>
            <w:r w:rsidRPr="00333B3F">
              <w:rPr>
                <w:rFonts w:eastAsia="Times New Roman" w:cs="Times New Roman"/>
                <w:szCs w:val="24"/>
              </w:rPr>
              <w:t>/С 40502810400000100006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К/С 30101810845250000229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Директор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____________________/Фонарёв М.Ю./</w:t>
            </w:r>
          </w:p>
          <w:p w:rsidR="00333B3F" w:rsidRPr="00333B3F" w:rsidRDefault="00333B3F" w:rsidP="00333B3F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м.п.</w:t>
            </w:r>
          </w:p>
        </w:tc>
      </w:tr>
    </w:tbl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br w:type="page"/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right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lastRenderedPageBreak/>
        <w:t xml:space="preserve">Приложение № 1 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right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к Договору № __________ от «___» __________ 2017г.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АНТИКОРРУПЦИОННАЯ ОГОВОРКА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Статья 1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1.1. Настоящим каждая Сторона гарантирует, что при заключении настоящего Договора и исполнении своих обязательств по нему, Стороны: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1.1.1. соблюдают требования Федерального закона от 25.12.2008 N 273-ФЗ «О противодействии коррупции», а также иные нормы действующего законодательства Российской Федерации в сфере противодействия коррупции, 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1.1.2.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1.1.3. не осуществляют действия, квалифицируемые применимым для целей настоящего Договора законодательством, как дача / получение взятки, коммерческий подкуп, а также действия, нарушающие требования применимого законодательства и международных актов о противодействии легализации (отмыванию) доходов, полученных преступным путем;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1.1.4. запрещают своим работникам выплачивать, предлагать выплатить (передать) какие-либо денежные средства или ценности,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цели;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1.1.5. запрещают своим работникам принимать или предлагать любым лицам выплатить (передать) работникам какие-либо денежные средства или ценности, прямо или косвенно, для оказания влияния на действия или решения этих работников с целью получить какие-либо неправомерные преимущества или иные неправомерные цели;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1.1.6. принимают разумные меры для предотвращения совершения действий, квалифицируемых действующим законодательством как «коррупционные» со стороны их </w:t>
      </w:r>
      <w:proofErr w:type="spellStart"/>
      <w:r w:rsidRPr="00333B3F">
        <w:rPr>
          <w:rFonts w:eastAsia="Times New Roman" w:cs="Times New Roman"/>
          <w:szCs w:val="24"/>
        </w:rPr>
        <w:t>аффилированных</w:t>
      </w:r>
      <w:proofErr w:type="spellEnd"/>
      <w:r w:rsidRPr="00333B3F">
        <w:rPr>
          <w:rFonts w:eastAsia="Times New Roman" w:cs="Times New Roman"/>
          <w:szCs w:val="24"/>
        </w:rPr>
        <w:t xml:space="preserve"> лиц или соисполнителей, субподрядчиков, консультантов, агентов, юристов, иных представителей и прочих посредников, действующих от имени Стороны (далее - Посредники).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1.2. Под «разумными мерами» для предотвращения совершения коррупционных действий со стороны их </w:t>
      </w:r>
      <w:proofErr w:type="spellStart"/>
      <w:r w:rsidRPr="00333B3F">
        <w:rPr>
          <w:rFonts w:eastAsia="Times New Roman" w:cs="Times New Roman"/>
          <w:szCs w:val="24"/>
        </w:rPr>
        <w:t>аффилированных</w:t>
      </w:r>
      <w:proofErr w:type="spellEnd"/>
      <w:r w:rsidRPr="00333B3F">
        <w:rPr>
          <w:rFonts w:eastAsia="Times New Roman" w:cs="Times New Roman"/>
          <w:szCs w:val="24"/>
        </w:rPr>
        <w:t xml:space="preserve"> лиц или посредников, помимо прочего, Стороны понимают: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1.2.1. проведение инструктажа </w:t>
      </w:r>
      <w:proofErr w:type="spellStart"/>
      <w:r w:rsidRPr="00333B3F">
        <w:rPr>
          <w:rFonts w:eastAsia="Times New Roman" w:cs="Times New Roman"/>
          <w:szCs w:val="24"/>
        </w:rPr>
        <w:t>аффилированных</w:t>
      </w:r>
      <w:proofErr w:type="spellEnd"/>
      <w:r w:rsidRPr="00333B3F">
        <w:rPr>
          <w:rFonts w:eastAsia="Times New Roman" w:cs="Times New Roman"/>
          <w:szCs w:val="24"/>
        </w:rPr>
        <w:t xml:space="preserve"> лиц или посредников о неприемлемости коррупционных действий и нетерпимости в отношении участия в каком-либо коррупционном действии;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1.2.2. включение в договоры с </w:t>
      </w:r>
      <w:proofErr w:type="spellStart"/>
      <w:r w:rsidRPr="00333B3F">
        <w:rPr>
          <w:rFonts w:eastAsia="Times New Roman" w:cs="Times New Roman"/>
          <w:szCs w:val="24"/>
        </w:rPr>
        <w:t>аффилированными</w:t>
      </w:r>
      <w:proofErr w:type="spellEnd"/>
      <w:r w:rsidRPr="00333B3F">
        <w:rPr>
          <w:rFonts w:eastAsia="Times New Roman" w:cs="Times New Roman"/>
          <w:szCs w:val="24"/>
        </w:rPr>
        <w:t xml:space="preserve"> лицами или посредниками </w:t>
      </w:r>
      <w:proofErr w:type="spellStart"/>
      <w:r w:rsidRPr="00333B3F">
        <w:rPr>
          <w:rFonts w:eastAsia="Times New Roman" w:cs="Times New Roman"/>
          <w:szCs w:val="24"/>
        </w:rPr>
        <w:t>антикоррупционной</w:t>
      </w:r>
      <w:proofErr w:type="spellEnd"/>
      <w:r w:rsidRPr="00333B3F">
        <w:rPr>
          <w:rFonts w:eastAsia="Times New Roman" w:cs="Times New Roman"/>
          <w:szCs w:val="24"/>
        </w:rPr>
        <w:t xml:space="preserve"> оговорки;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1.2.3. неиспользование </w:t>
      </w:r>
      <w:proofErr w:type="spellStart"/>
      <w:r w:rsidRPr="00333B3F">
        <w:rPr>
          <w:rFonts w:eastAsia="Times New Roman" w:cs="Times New Roman"/>
          <w:szCs w:val="24"/>
        </w:rPr>
        <w:t>аффилированных</w:t>
      </w:r>
      <w:proofErr w:type="spellEnd"/>
      <w:r w:rsidRPr="00333B3F">
        <w:rPr>
          <w:rFonts w:eastAsia="Times New Roman" w:cs="Times New Roman"/>
          <w:szCs w:val="24"/>
        </w:rPr>
        <w:t xml:space="preserve"> лиц или посредников в качестве канала </w:t>
      </w:r>
      <w:proofErr w:type="spellStart"/>
      <w:r w:rsidRPr="00333B3F">
        <w:rPr>
          <w:rFonts w:eastAsia="Times New Roman" w:cs="Times New Roman"/>
          <w:szCs w:val="24"/>
        </w:rPr>
        <w:t>аффилированных</w:t>
      </w:r>
      <w:proofErr w:type="spellEnd"/>
      <w:r w:rsidRPr="00333B3F">
        <w:rPr>
          <w:rFonts w:eastAsia="Times New Roman" w:cs="Times New Roman"/>
          <w:szCs w:val="24"/>
        </w:rPr>
        <w:t xml:space="preserve"> лиц или любых посредников для совершения коррупционных действий;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1.2.4. привлечение к работе любых посредников только в пределах, обусловленных производственной необходимостью в ходе обычной хозяйственной деятельности Стороны;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1.2.5. осуществление выплат </w:t>
      </w:r>
      <w:proofErr w:type="spellStart"/>
      <w:r w:rsidRPr="00333B3F">
        <w:rPr>
          <w:rFonts w:eastAsia="Times New Roman" w:cs="Times New Roman"/>
          <w:szCs w:val="24"/>
        </w:rPr>
        <w:t>аффилированным</w:t>
      </w:r>
      <w:proofErr w:type="spellEnd"/>
      <w:r w:rsidRPr="00333B3F">
        <w:rPr>
          <w:rFonts w:eastAsia="Times New Roman" w:cs="Times New Roman"/>
          <w:szCs w:val="24"/>
        </w:rPr>
        <w:t xml:space="preserve"> лицам или посредникам в размере, не превышающем размер соответствующего вознаграждения за оказанные ими законные услуги.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Статья 2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2.1. В </w:t>
      </w:r>
      <w:proofErr w:type="gramStart"/>
      <w:r w:rsidRPr="00333B3F">
        <w:rPr>
          <w:rFonts w:eastAsia="Times New Roman" w:cs="Times New Roman"/>
          <w:szCs w:val="24"/>
        </w:rPr>
        <w:t>случае</w:t>
      </w:r>
      <w:proofErr w:type="gramEnd"/>
      <w:r w:rsidRPr="00333B3F">
        <w:rPr>
          <w:rFonts w:eastAsia="Times New Roman" w:cs="Times New Roman"/>
          <w:szCs w:val="24"/>
        </w:rPr>
        <w:t xml:space="preserve"> возникновения у Стороны подозрений, что произошло или может произойти нарушение каких-либо положений Статьи 1, соответствующая Сторона обязуется: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2.1.1. уведомить другую Сторону в письменной форме в течение двух суток с момента, когда ей стало известно о нарушении (возникли подозрения о нарушении). 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</w:t>
      </w:r>
      <w:r w:rsidRPr="00333B3F">
        <w:rPr>
          <w:rFonts w:eastAsia="Times New Roman" w:cs="Times New Roman"/>
          <w:szCs w:val="24"/>
        </w:rPr>
        <w:lastRenderedPageBreak/>
        <w:t>произойдет. Это подтверждение должно быть направлено в течение десяти рабочих дней с даты направления письменного уведомления;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2.1.2. обеспечить конфиденциальность указанной информации вплоть до полного выяснения обстоятель</w:t>
      </w:r>
      <w:proofErr w:type="gramStart"/>
      <w:r w:rsidRPr="00333B3F">
        <w:rPr>
          <w:rFonts w:eastAsia="Times New Roman" w:cs="Times New Roman"/>
          <w:szCs w:val="24"/>
        </w:rPr>
        <w:t>ств Ст</w:t>
      </w:r>
      <w:proofErr w:type="gramEnd"/>
      <w:r w:rsidRPr="00333B3F">
        <w:rPr>
          <w:rFonts w:eastAsia="Times New Roman" w:cs="Times New Roman"/>
          <w:szCs w:val="24"/>
        </w:rPr>
        <w:t>оронами;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2.1.3. провести по требованию и с участием другой Стороны аудит документов бухгалтерского учета и финансовой отчетности Стороны, предположительно допустившей нарушение, относящихся к исполнению настоящего Договора, а также иных документов, которые согласно имеющимся сведениям могли повлиять на исполнение настоящего Договора, 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2.1.4. оказать полное содействие при сборе доказатель</w:t>
      </w:r>
      <w:proofErr w:type="gramStart"/>
      <w:r w:rsidRPr="00333B3F">
        <w:rPr>
          <w:rFonts w:eastAsia="Times New Roman" w:cs="Times New Roman"/>
          <w:szCs w:val="24"/>
        </w:rPr>
        <w:t>ств пр</w:t>
      </w:r>
      <w:proofErr w:type="gramEnd"/>
      <w:r w:rsidRPr="00333B3F">
        <w:rPr>
          <w:rFonts w:eastAsia="Times New Roman" w:cs="Times New Roman"/>
          <w:szCs w:val="24"/>
        </w:rPr>
        <w:t>и проведении аудита.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2.2. </w:t>
      </w:r>
      <w:proofErr w:type="gramStart"/>
      <w:r w:rsidRPr="00333B3F">
        <w:rPr>
          <w:rFonts w:eastAsia="Times New Roman" w:cs="Times New Roman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каких-либо положений настоящей Статьи контрагентом, его </w:t>
      </w:r>
      <w:proofErr w:type="spellStart"/>
      <w:r w:rsidRPr="00333B3F">
        <w:rPr>
          <w:rFonts w:eastAsia="Times New Roman" w:cs="Times New Roman"/>
          <w:szCs w:val="24"/>
        </w:rPr>
        <w:t>аффилированными</w:t>
      </w:r>
      <w:proofErr w:type="spellEnd"/>
      <w:r w:rsidRPr="00333B3F">
        <w:rPr>
          <w:rFonts w:eastAsia="Times New Roman" w:cs="Times New Roman"/>
          <w:szCs w:val="24"/>
        </w:rPr>
        <w:t xml:space="preserve">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</w:t>
      </w:r>
      <w:proofErr w:type="gramEnd"/>
      <w:r w:rsidRPr="00333B3F">
        <w:rPr>
          <w:rFonts w:eastAsia="Times New Roman" w:cs="Times New Roman"/>
          <w:szCs w:val="24"/>
        </w:rPr>
        <w:t xml:space="preserve"> доходов, полученных преступным путем.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Статья 3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 xml:space="preserve">3.1. </w:t>
      </w:r>
      <w:proofErr w:type="gramStart"/>
      <w:r w:rsidRPr="00333B3F">
        <w:rPr>
          <w:rFonts w:eastAsia="Times New Roman" w:cs="Times New Roman"/>
          <w:szCs w:val="24"/>
        </w:rPr>
        <w:t>В случае нарушения одной Стороной обязательств воздерживаться от запрещенных в Статье 1 настоящего приложения к Договору действий и/или неполучения другой Стороной в установленный законодательством срок подтверждения, что нарушения не произошло или не произойдет, другая Сторона имеет право расторгнуть договор в одностороннем внесудебном порядке полностью или в части, направив письменное уведомление о расторжении.</w:t>
      </w:r>
      <w:proofErr w:type="gramEnd"/>
      <w:r w:rsidRPr="00333B3F">
        <w:rPr>
          <w:rFonts w:eastAsia="Times New Roman" w:cs="Times New Roman"/>
          <w:szCs w:val="24"/>
        </w:rPr>
        <w:t xml:space="preserve"> Сторона, по чьей инициативе </w:t>
      </w:r>
      <w:proofErr w:type="gramStart"/>
      <w:r w:rsidRPr="00333B3F">
        <w:rPr>
          <w:rFonts w:eastAsia="Times New Roman" w:cs="Times New Roman"/>
          <w:szCs w:val="24"/>
        </w:rPr>
        <w:t>был</w:t>
      </w:r>
      <w:proofErr w:type="gramEnd"/>
      <w:r w:rsidRPr="00333B3F">
        <w:rPr>
          <w:rFonts w:eastAsia="Times New Roman" w:cs="Times New Roman"/>
          <w:szCs w:val="24"/>
        </w:rPr>
        <w:t xml:space="preserve">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center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Подписи Сторон</w:t>
      </w:r>
    </w:p>
    <w:p w:rsidR="00333B3F" w:rsidRPr="00333B3F" w:rsidRDefault="00333B3F" w:rsidP="00333B3F">
      <w:pPr>
        <w:tabs>
          <w:tab w:val="left" w:pos="567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333B3F" w:rsidRPr="00333B3F" w:rsidRDefault="00333B3F" w:rsidP="00333B3F">
      <w:pPr>
        <w:tabs>
          <w:tab w:val="left" w:pos="0"/>
          <w:tab w:val="left" w:pos="567"/>
          <w:tab w:val="left" w:pos="5529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Исполнитель:</w:t>
      </w:r>
      <w:r w:rsidRPr="00333B3F">
        <w:rPr>
          <w:rFonts w:eastAsia="Times New Roman" w:cs="Times New Roman"/>
          <w:b/>
          <w:szCs w:val="24"/>
        </w:rPr>
        <w:tab/>
        <w:t>Заказчик:</w:t>
      </w:r>
    </w:p>
    <w:p w:rsidR="00333B3F" w:rsidRPr="00333B3F" w:rsidRDefault="00333B3F" w:rsidP="00333B3F">
      <w:pPr>
        <w:tabs>
          <w:tab w:val="left" w:pos="0"/>
          <w:tab w:val="left" w:pos="567"/>
          <w:tab w:val="left" w:pos="5529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  <w:r w:rsidRPr="00333B3F">
        <w:rPr>
          <w:rFonts w:eastAsia="Times New Roman" w:cs="Times New Roman"/>
          <w:b/>
          <w:szCs w:val="24"/>
        </w:rPr>
        <w:t>ООО Конгресс оператор «Конгресс Сервис»</w:t>
      </w:r>
      <w:r w:rsidRPr="00333B3F">
        <w:rPr>
          <w:rFonts w:eastAsia="Times New Roman" w:cs="Times New Roman"/>
          <w:b/>
          <w:szCs w:val="24"/>
        </w:rPr>
        <w:tab/>
        <w:t>ФГУП «Московский эндокринный завод»</w:t>
      </w:r>
    </w:p>
    <w:p w:rsidR="00333B3F" w:rsidRPr="00333B3F" w:rsidRDefault="00333B3F" w:rsidP="00333B3F">
      <w:pPr>
        <w:tabs>
          <w:tab w:val="left" w:pos="0"/>
          <w:tab w:val="left" w:pos="567"/>
          <w:tab w:val="left" w:pos="5529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Генеральный директор</w:t>
      </w:r>
      <w:r w:rsidRPr="00333B3F">
        <w:rPr>
          <w:rFonts w:eastAsia="Times New Roman" w:cs="Times New Roman"/>
          <w:szCs w:val="24"/>
        </w:rPr>
        <w:tab/>
        <w:t>Директор</w:t>
      </w:r>
    </w:p>
    <w:p w:rsidR="00333B3F" w:rsidRPr="00333B3F" w:rsidRDefault="00333B3F" w:rsidP="00333B3F">
      <w:pPr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333B3F" w:rsidRPr="00333B3F" w:rsidRDefault="00333B3F" w:rsidP="00333B3F">
      <w:pPr>
        <w:tabs>
          <w:tab w:val="left" w:pos="0"/>
          <w:tab w:val="left" w:pos="567"/>
        </w:tabs>
        <w:spacing w:after="0" w:line="240" w:lineRule="auto"/>
        <w:jc w:val="both"/>
        <w:rPr>
          <w:rFonts w:eastAsia="Times New Roman" w:cs="Times New Roman"/>
          <w:b/>
          <w:szCs w:val="24"/>
        </w:rPr>
      </w:pPr>
    </w:p>
    <w:p w:rsidR="00333B3F" w:rsidRPr="00333B3F" w:rsidRDefault="00333B3F" w:rsidP="00333B3F">
      <w:pPr>
        <w:tabs>
          <w:tab w:val="left" w:pos="0"/>
          <w:tab w:val="left" w:pos="567"/>
          <w:tab w:val="left" w:pos="5529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_________________/Чеботарёв П.А./</w:t>
      </w:r>
      <w:r w:rsidRPr="00333B3F">
        <w:rPr>
          <w:rFonts w:eastAsia="Times New Roman" w:cs="Times New Roman"/>
          <w:szCs w:val="24"/>
        </w:rPr>
        <w:tab/>
        <w:t>____________________/Фонарёв М.Ю./</w:t>
      </w:r>
    </w:p>
    <w:p w:rsidR="00333B3F" w:rsidRPr="00333B3F" w:rsidRDefault="00333B3F" w:rsidP="00333B3F">
      <w:pPr>
        <w:tabs>
          <w:tab w:val="left" w:pos="567"/>
          <w:tab w:val="left" w:pos="5529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333B3F">
        <w:rPr>
          <w:rFonts w:eastAsia="Times New Roman" w:cs="Times New Roman"/>
          <w:szCs w:val="24"/>
        </w:rPr>
        <w:t>м.п.</w:t>
      </w:r>
      <w:r w:rsidRPr="00333B3F">
        <w:rPr>
          <w:rFonts w:eastAsia="Times New Roman" w:cs="Times New Roman"/>
          <w:szCs w:val="24"/>
        </w:rPr>
        <w:tab/>
      </w:r>
      <w:r w:rsidRPr="00333B3F">
        <w:rPr>
          <w:rFonts w:eastAsia="Times New Roman" w:cs="Times New Roman"/>
          <w:szCs w:val="24"/>
          <w:lang w:val="en-US"/>
        </w:rPr>
        <w:tab/>
      </w:r>
      <w:r w:rsidRPr="00333B3F">
        <w:rPr>
          <w:rFonts w:eastAsia="Times New Roman" w:cs="Times New Roman"/>
          <w:szCs w:val="24"/>
          <w:lang w:val="en-US"/>
        </w:rPr>
        <w:tab/>
      </w:r>
      <w:r w:rsidRPr="00333B3F">
        <w:rPr>
          <w:rFonts w:eastAsia="Times New Roman" w:cs="Times New Roman"/>
          <w:szCs w:val="24"/>
        </w:rPr>
        <w:t>м.п.</w:t>
      </w:r>
    </w:p>
    <w:p w:rsidR="008F04FB" w:rsidRDefault="008F04FB" w:rsidP="008F04FB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333B3F" w:rsidRDefault="00333B3F" w:rsidP="008F04FB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333B3F" w:rsidRPr="008F04FB" w:rsidRDefault="00333B3F" w:rsidP="008F04FB">
      <w:pPr>
        <w:spacing w:after="0" w:line="240" w:lineRule="auto"/>
        <w:contextualSpacing/>
        <w:rPr>
          <w:rFonts w:eastAsia="Times New Roman" w:cs="Times New Roman"/>
          <w:szCs w:val="24"/>
        </w:rPr>
      </w:pPr>
    </w:p>
    <w:p w:rsidR="00A547F9" w:rsidRPr="00BC5CB9" w:rsidRDefault="00A547F9" w:rsidP="008F04FB">
      <w:pPr>
        <w:pStyle w:val="af5"/>
        <w:spacing w:after="0"/>
        <w:ind w:right="0"/>
        <w:jc w:val="right"/>
      </w:pPr>
      <w:r w:rsidRPr="0074402B">
        <w:br w:type="page"/>
      </w:r>
    </w:p>
    <w:p w:rsidR="006F7569" w:rsidRPr="006F7569" w:rsidRDefault="006F7569" w:rsidP="006F7569">
      <w:pPr>
        <w:widowControl w:val="0"/>
        <w:numPr>
          <w:ilvl w:val="0"/>
          <w:numId w:val="1"/>
        </w:numPr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="Times New Roman" w:cs="Times New Roman"/>
          <w:b/>
          <w:color w:val="000000"/>
          <w:szCs w:val="24"/>
        </w:rPr>
      </w:pPr>
      <w:r w:rsidRPr="006F7569">
        <w:rPr>
          <w:rFonts w:eastAsia="Times New Roman" w:cs="Times New Roman"/>
          <w:b/>
          <w:color w:val="000000"/>
          <w:szCs w:val="24"/>
        </w:rPr>
        <w:lastRenderedPageBreak/>
        <w:t>ТЕХНИЧЕСКОЕ ЗАДАНИЕ</w:t>
      </w:r>
    </w:p>
    <w:p w:rsidR="00CF690B" w:rsidRDefault="00726AED" w:rsidP="00D23E70">
      <w:pPr>
        <w:keepNext/>
        <w:keepLines/>
        <w:suppressLineNumbers/>
        <w:suppressAutoHyphens/>
        <w:spacing w:after="0" w:line="240" w:lineRule="auto"/>
        <w:ind w:left="34"/>
        <w:jc w:val="center"/>
        <w:rPr>
          <w:rFonts w:cs="Times New Roman"/>
          <w:b/>
          <w:bCs/>
          <w:szCs w:val="24"/>
        </w:rPr>
      </w:pPr>
      <w:r w:rsidRPr="00181FEE">
        <w:rPr>
          <w:rFonts w:cs="Times New Roman"/>
          <w:b/>
          <w:bCs/>
          <w:szCs w:val="24"/>
        </w:rPr>
        <w:t xml:space="preserve">на </w:t>
      </w:r>
      <w:r w:rsidR="00333B3F">
        <w:rPr>
          <w:rFonts w:cs="Times New Roman"/>
          <w:b/>
          <w:bCs/>
          <w:szCs w:val="24"/>
        </w:rPr>
        <w:t>о</w:t>
      </w:r>
      <w:r w:rsidR="00333B3F" w:rsidRPr="00333B3F">
        <w:rPr>
          <w:rFonts w:cs="Times New Roman"/>
          <w:b/>
          <w:bCs/>
          <w:szCs w:val="24"/>
        </w:rPr>
        <w:t>казание услуг по организации участия Заказчика в выставочной экспозиции в рамках XIX Всероссийской конференции «Государственное регулирование в сфере обращения лекарственных средств и медицинских изделий»</w:t>
      </w:r>
    </w:p>
    <w:p w:rsidR="008F04FB" w:rsidRPr="00181FEE" w:rsidRDefault="008F04FB" w:rsidP="008F04FB">
      <w:pPr>
        <w:keepNext/>
        <w:keepLines/>
        <w:suppressLineNumbers/>
        <w:suppressAutoHyphens/>
        <w:spacing w:after="0" w:line="240" w:lineRule="auto"/>
        <w:ind w:left="34"/>
        <w:jc w:val="center"/>
        <w:rPr>
          <w:rFonts w:cs="Times New Roman"/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77"/>
        <w:gridCol w:w="7247"/>
      </w:tblGrid>
      <w:tr w:rsidR="00333B3F" w:rsidRPr="00333B3F" w:rsidTr="00333B3F">
        <w:trPr>
          <w:trHeight w:val="840"/>
        </w:trPr>
        <w:tc>
          <w:tcPr>
            <w:tcW w:w="0" w:type="auto"/>
            <w:vAlign w:val="center"/>
          </w:tcPr>
          <w:p w:rsidR="00333B3F" w:rsidRPr="00333B3F" w:rsidRDefault="00333B3F" w:rsidP="00333B3F">
            <w:pPr>
              <w:numPr>
                <w:ilvl w:val="0"/>
                <w:numId w:val="8"/>
              </w:numPr>
              <w:tabs>
                <w:tab w:val="left" w:pos="567"/>
              </w:tabs>
              <w:spacing w:after="0" w:line="240" w:lineRule="auto"/>
              <w:ind w:left="284" w:right="708" w:firstLine="0"/>
              <w:jc w:val="both"/>
              <w:rPr>
                <w:rFonts w:cs="Times New Roman"/>
                <w:szCs w:val="24"/>
              </w:rPr>
            </w:pPr>
            <w:r w:rsidRPr="00333B3F">
              <w:rPr>
                <w:rFonts w:cs="Times New Roman"/>
                <w:szCs w:val="24"/>
              </w:rPr>
              <w:t>Предмет договора</w:t>
            </w:r>
          </w:p>
        </w:tc>
        <w:tc>
          <w:tcPr>
            <w:tcW w:w="0" w:type="auto"/>
          </w:tcPr>
          <w:p w:rsidR="00333B3F" w:rsidRPr="00333B3F" w:rsidRDefault="00333B3F" w:rsidP="00333B3F">
            <w:pPr>
              <w:keepNext/>
              <w:keepLines/>
              <w:suppressLineNumbers/>
              <w:suppressAutoHyphens/>
              <w:spacing w:after="0" w:line="240" w:lineRule="auto"/>
              <w:ind w:left="34" w:right="708"/>
              <w:jc w:val="both"/>
              <w:rPr>
                <w:rFonts w:cs="Times New Roman"/>
                <w:b/>
                <w:bCs/>
                <w:szCs w:val="24"/>
              </w:rPr>
            </w:pPr>
            <w:r w:rsidRPr="00333B3F">
              <w:rPr>
                <w:b/>
                <w:bCs/>
                <w:szCs w:val="24"/>
              </w:rPr>
              <w:t>Оказание услуг по организации участия</w:t>
            </w:r>
          </w:p>
        </w:tc>
      </w:tr>
      <w:tr w:rsidR="00333B3F" w:rsidRPr="00333B3F" w:rsidTr="00333B3F">
        <w:trPr>
          <w:trHeight w:val="566"/>
        </w:trPr>
        <w:tc>
          <w:tcPr>
            <w:tcW w:w="0" w:type="auto"/>
          </w:tcPr>
          <w:p w:rsidR="00333B3F" w:rsidRPr="00333B3F" w:rsidRDefault="00333B3F" w:rsidP="00333B3F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ind w:left="284" w:right="708" w:firstLine="0"/>
              <w:jc w:val="both"/>
              <w:rPr>
                <w:rFonts w:cs="Times New Roman"/>
                <w:szCs w:val="24"/>
              </w:rPr>
            </w:pPr>
            <w:r w:rsidRPr="00333B3F">
              <w:rPr>
                <w:rFonts w:cs="Times New Roman"/>
                <w:szCs w:val="24"/>
              </w:rPr>
              <w:t>Условия оказания рекламных услуг</w:t>
            </w:r>
          </w:p>
        </w:tc>
        <w:tc>
          <w:tcPr>
            <w:tcW w:w="0" w:type="auto"/>
          </w:tcPr>
          <w:p w:rsidR="00333B3F" w:rsidRPr="00333B3F" w:rsidRDefault="00333B3F" w:rsidP="00333B3F">
            <w:pPr>
              <w:spacing w:after="0" w:line="240" w:lineRule="auto"/>
              <w:ind w:right="708"/>
              <w:jc w:val="both"/>
              <w:rPr>
                <w:rFonts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>Оказание услуг по организации участия Заказчика в выставочной экспозиции в рамках X</w:t>
            </w:r>
            <w:r w:rsidRPr="00333B3F">
              <w:rPr>
                <w:rFonts w:eastAsia="Times New Roman" w:cs="Times New Roman"/>
                <w:szCs w:val="24"/>
                <w:lang w:val="en-US"/>
              </w:rPr>
              <w:t>IX</w:t>
            </w:r>
            <w:r w:rsidRPr="00333B3F">
              <w:rPr>
                <w:rFonts w:eastAsia="Times New Roman" w:cs="Times New Roman"/>
                <w:szCs w:val="24"/>
              </w:rPr>
              <w:t xml:space="preserve"> Всероссийской конференции «Государственное регулирование в сфере обращения лекарственных средств и медицинских изделий».</w:t>
            </w:r>
          </w:p>
        </w:tc>
      </w:tr>
      <w:tr w:rsidR="00333B3F" w:rsidRPr="00333B3F" w:rsidTr="00333B3F">
        <w:trPr>
          <w:trHeight w:val="566"/>
        </w:trPr>
        <w:tc>
          <w:tcPr>
            <w:tcW w:w="0" w:type="auto"/>
          </w:tcPr>
          <w:p w:rsidR="00333B3F" w:rsidRPr="00333B3F" w:rsidRDefault="00333B3F" w:rsidP="00333B3F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ind w:left="284" w:right="708" w:firstLine="0"/>
              <w:jc w:val="both"/>
              <w:rPr>
                <w:rFonts w:cs="Times New Roman"/>
                <w:szCs w:val="24"/>
              </w:rPr>
            </w:pPr>
            <w:r w:rsidRPr="00333B3F">
              <w:rPr>
                <w:rFonts w:cs="Times New Roman"/>
                <w:szCs w:val="24"/>
              </w:rPr>
              <w:t>Период и место проведения</w:t>
            </w:r>
          </w:p>
        </w:tc>
        <w:tc>
          <w:tcPr>
            <w:tcW w:w="0" w:type="auto"/>
          </w:tcPr>
          <w:p w:rsidR="00333B3F" w:rsidRPr="00333B3F" w:rsidRDefault="00333B3F" w:rsidP="00333B3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 xml:space="preserve">Период проведения: 16-17 октября 2017 г. </w:t>
            </w:r>
          </w:p>
          <w:p w:rsidR="00333B3F" w:rsidRPr="00333B3F" w:rsidRDefault="00333B3F" w:rsidP="00333B3F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 xml:space="preserve">Место проведения: </w:t>
            </w:r>
            <w:proofErr w:type="gramStart"/>
            <w:r w:rsidRPr="00333B3F">
              <w:rPr>
                <w:rFonts w:eastAsia="Times New Roman" w:cs="Times New Roman"/>
                <w:szCs w:val="24"/>
              </w:rPr>
              <w:t>г</w:t>
            </w:r>
            <w:proofErr w:type="gramEnd"/>
            <w:r w:rsidRPr="00333B3F">
              <w:rPr>
                <w:rFonts w:eastAsia="Times New Roman" w:cs="Times New Roman"/>
                <w:szCs w:val="24"/>
              </w:rPr>
              <w:t xml:space="preserve">. Москва, Краснопресненская </w:t>
            </w:r>
            <w:proofErr w:type="spellStart"/>
            <w:r w:rsidRPr="00333B3F">
              <w:rPr>
                <w:rFonts w:eastAsia="Times New Roman" w:cs="Times New Roman"/>
                <w:szCs w:val="24"/>
              </w:rPr>
              <w:t>наб</w:t>
            </w:r>
            <w:proofErr w:type="spellEnd"/>
            <w:r w:rsidRPr="00333B3F">
              <w:rPr>
                <w:rFonts w:eastAsia="Times New Roman" w:cs="Times New Roman"/>
                <w:szCs w:val="24"/>
              </w:rPr>
              <w:t>., 12, ЦМТ.</w:t>
            </w:r>
          </w:p>
        </w:tc>
      </w:tr>
      <w:tr w:rsidR="00333B3F" w:rsidRPr="00333B3F" w:rsidTr="00333B3F">
        <w:trPr>
          <w:trHeight w:val="566"/>
        </w:trPr>
        <w:tc>
          <w:tcPr>
            <w:tcW w:w="0" w:type="auto"/>
          </w:tcPr>
          <w:p w:rsidR="00333B3F" w:rsidRPr="00333B3F" w:rsidRDefault="00333B3F" w:rsidP="00333B3F">
            <w:pPr>
              <w:widowControl w:val="0"/>
              <w:numPr>
                <w:ilvl w:val="0"/>
                <w:numId w:val="8"/>
              </w:numPr>
              <w:tabs>
                <w:tab w:val="left" w:pos="567"/>
              </w:tabs>
              <w:suppressAutoHyphens/>
              <w:autoSpaceDE w:val="0"/>
              <w:autoSpaceDN w:val="0"/>
              <w:spacing w:after="0" w:line="240" w:lineRule="auto"/>
              <w:ind w:left="284" w:right="708" w:firstLine="0"/>
              <w:jc w:val="both"/>
              <w:rPr>
                <w:rFonts w:cs="Times New Roman"/>
                <w:szCs w:val="24"/>
              </w:rPr>
            </w:pPr>
            <w:r w:rsidRPr="00333B3F">
              <w:rPr>
                <w:rFonts w:cs="Times New Roman"/>
                <w:szCs w:val="24"/>
              </w:rPr>
              <w:t>Описание оказываемых услуг</w:t>
            </w:r>
          </w:p>
        </w:tc>
        <w:tc>
          <w:tcPr>
            <w:tcW w:w="0" w:type="auto"/>
          </w:tcPr>
          <w:p w:rsidR="00333B3F" w:rsidRPr="00333B3F" w:rsidRDefault="00333B3F" w:rsidP="00333B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333B3F">
              <w:rPr>
                <w:rFonts w:eastAsia="Times New Roman" w:cs="Times New Roman"/>
                <w:szCs w:val="24"/>
              </w:rPr>
              <w:t xml:space="preserve">Предоставление необорудованной выставочной площади площадью 6 кв. м (2 м </w:t>
            </w:r>
            <w:proofErr w:type="spellStart"/>
            <w:r w:rsidRPr="00333B3F">
              <w:rPr>
                <w:rFonts w:eastAsia="Times New Roman" w:cs="Times New Roman"/>
                <w:szCs w:val="24"/>
              </w:rPr>
              <w:t>х</w:t>
            </w:r>
            <w:proofErr w:type="spellEnd"/>
            <w:r w:rsidRPr="00333B3F">
              <w:rPr>
                <w:rFonts w:eastAsia="Times New Roman" w:cs="Times New Roman"/>
                <w:szCs w:val="24"/>
              </w:rPr>
              <w:t xml:space="preserve"> 3 м) в месте проведения Выставки и Конференции, указанном в п. 1.3. настоящего Договора на период проведения Выставки и Конференции, указанный в п. 1.2. настоящего Договора;</w:t>
            </w:r>
          </w:p>
          <w:p w:rsidR="00333B3F" w:rsidRPr="00333B3F" w:rsidRDefault="00333B3F" w:rsidP="00333B3F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proofErr w:type="gramStart"/>
            <w:r w:rsidRPr="00333B3F">
              <w:rPr>
                <w:rFonts w:eastAsia="Times New Roman" w:cs="Times New Roman"/>
                <w:szCs w:val="24"/>
              </w:rPr>
              <w:t>Разместить презентацию</w:t>
            </w:r>
            <w:proofErr w:type="gramEnd"/>
            <w:r w:rsidRPr="00333B3F">
              <w:rPr>
                <w:rFonts w:eastAsia="Times New Roman" w:cs="Times New Roman"/>
                <w:szCs w:val="24"/>
              </w:rPr>
              <w:t xml:space="preserve"> о Заказчике на официальном ресурсе Конференции </w:t>
            </w:r>
            <w:hyperlink r:id="rId10" w:history="1">
              <w:r w:rsidRPr="00333B3F">
                <w:rPr>
                  <w:rFonts w:eastAsia="Times New Roman" w:cs="Times New Roman"/>
                  <w:color w:val="0000FF"/>
                  <w:u w:val="single"/>
                </w:rPr>
                <w:t>www.fru.ru</w:t>
              </w:r>
            </w:hyperlink>
            <w:r w:rsidRPr="00333B3F">
              <w:rPr>
                <w:rFonts w:eastAsia="Times New Roman" w:cs="Times New Roman"/>
                <w:szCs w:val="24"/>
              </w:rPr>
              <w:t>, доступной для скачивания через личный кабинет участников Конференции. Презентация предоставляется Заказчиком Исполнителю в формате .</w:t>
            </w:r>
            <w:proofErr w:type="spellStart"/>
            <w:r w:rsidRPr="00333B3F">
              <w:rPr>
                <w:rFonts w:eastAsia="Times New Roman" w:cs="Times New Roman"/>
                <w:szCs w:val="24"/>
              </w:rPr>
              <w:t>pdf</w:t>
            </w:r>
            <w:proofErr w:type="spellEnd"/>
            <w:r w:rsidRPr="00333B3F">
              <w:rPr>
                <w:rFonts w:eastAsia="Times New Roman" w:cs="Times New Roman"/>
                <w:szCs w:val="24"/>
              </w:rPr>
              <w:t xml:space="preserve"> не менее</w:t>
            </w:r>
            <w:proofErr w:type="gramStart"/>
            <w:r w:rsidRPr="00333B3F">
              <w:rPr>
                <w:rFonts w:eastAsia="Times New Roman" w:cs="Times New Roman"/>
                <w:szCs w:val="24"/>
              </w:rPr>
              <w:t>,</w:t>
            </w:r>
            <w:proofErr w:type="gramEnd"/>
            <w:r w:rsidRPr="00333B3F">
              <w:rPr>
                <w:rFonts w:eastAsia="Times New Roman" w:cs="Times New Roman"/>
                <w:szCs w:val="24"/>
              </w:rPr>
              <w:t xml:space="preserve"> чем за один рабочий день до даты начала Конференции.</w:t>
            </w:r>
          </w:p>
        </w:tc>
      </w:tr>
    </w:tbl>
    <w:p w:rsidR="001D48BD" w:rsidRDefault="001D48BD" w:rsidP="008F04FB">
      <w:pPr>
        <w:jc w:val="both"/>
      </w:pPr>
    </w:p>
    <w:sectPr w:rsidR="001D48BD" w:rsidSect="00320852">
      <w:footerReference w:type="default" r:id="rId11"/>
      <w:pgSz w:w="11909" w:h="16834"/>
      <w:pgMar w:top="851" w:right="567" w:bottom="568" w:left="1134" w:header="720" w:footer="720" w:gutter="0"/>
      <w:cols w:space="495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B3F" w:rsidRDefault="00333B3F" w:rsidP="00CA4E52">
      <w:pPr>
        <w:spacing w:after="0" w:line="240" w:lineRule="auto"/>
      </w:pPr>
      <w:r>
        <w:separator/>
      </w:r>
    </w:p>
  </w:endnote>
  <w:endnote w:type="continuationSeparator" w:id="0">
    <w:p w:rsidR="00333B3F" w:rsidRDefault="00333B3F" w:rsidP="00CA4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788880"/>
      <w:docPartObj>
        <w:docPartGallery w:val="Page Numbers (Bottom of Page)"/>
        <w:docPartUnique/>
      </w:docPartObj>
    </w:sdtPr>
    <w:sdtContent>
      <w:p w:rsidR="00333B3F" w:rsidRDefault="00333B3F">
        <w:pPr>
          <w:pStyle w:val="a3"/>
          <w:jc w:val="right"/>
        </w:pPr>
        <w:fldSimple w:instr=" PAGE   \* MERGEFORMAT ">
          <w:r w:rsidR="002B4740">
            <w:rPr>
              <w:noProof/>
            </w:rPr>
            <w:t>1</w:t>
          </w:r>
        </w:fldSimple>
      </w:p>
    </w:sdtContent>
  </w:sdt>
  <w:p w:rsidR="00333B3F" w:rsidRDefault="00333B3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B3F" w:rsidRDefault="00333B3F" w:rsidP="00CA4E52">
      <w:pPr>
        <w:spacing w:after="0" w:line="240" w:lineRule="auto"/>
      </w:pPr>
      <w:r>
        <w:separator/>
      </w:r>
    </w:p>
  </w:footnote>
  <w:footnote w:type="continuationSeparator" w:id="0">
    <w:p w:rsidR="00333B3F" w:rsidRDefault="00333B3F" w:rsidP="00CA4E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50820"/>
    <w:multiLevelType w:val="hybridMultilevel"/>
    <w:tmpl w:val="4BA092EA"/>
    <w:lvl w:ilvl="0" w:tplc="FD461B20">
      <w:start w:val="1"/>
      <w:numFmt w:val="decimal"/>
      <w:lvlText w:val="6.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3B08A7"/>
    <w:multiLevelType w:val="hybridMultilevel"/>
    <w:tmpl w:val="443C40AA"/>
    <w:lvl w:ilvl="0" w:tplc="ECAACC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2D3F99"/>
    <w:multiLevelType w:val="multilevel"/>
    <w:tmpl w:val="AED6E5A0"/>
    <w:lvl w:ilvl="0">
      <w:start w:val="6"/>
      <w:numFmt w:val="decimal"/>
      <w:lvlText w:val="%1."/>
      <w:lvlJc w:val="left"/>
      <w:pPr>
        <w:ind w:left="25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2233291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CCD6BD8"/>
    <w:multiLevelType w:val="hybridMultilevel"/>
    <w:tmpl w:val="781E730A"/>
    <w:lvl w:ilvl="0" w:tplc="EC7CDF62">
      <w:start w:val="3"/>
      <w:numFmt w:val="decimal"/>
      <w:lvlText w:val="%1"/>
      <w:lvlJc w:val="left"/>
      <w:pPr>
        <w:ind w:left="39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C413C9B"/>
    <w:multiLevelType w:val="multilevel"/>
    <w:tmpl w:val="6D7E00EC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31"/>
        </w:tabs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51"/>
        </w:tabs>
        <w:ind w:left="2651" w:hanging="1800"/>
      </w:pPr>
      <w:rPr>
        <w:rFonts w:hint="default"/>
      </w:rPr>
    </w:lvl>
  </w:abstractNum>
  <w:abstractNum w:abstractNumId="6">
    <w:nsid w:val="4B1703C2"/>
    <w:multiLevelType w:val="hybridMultilevel"/>
    <w:tmpl w:val="A8B49B02"/>
    <w:lvl w:ilvl="0" w:tplc="255827F0">
      <w:start w:val="1"/>
      <w:numFmt w:val="decimal"/>
      <w:lvlText w:val="Форма %1."/>
      <w:lvlJc w:val="left"/>
      <w:pPr>
        <w:ind w:left="376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8852CB"/>
    <w:multiLevelType w:val="hybridMultilevel"/>
    <w:tmpl w:val="8A7C4230"/>
    <w:lvl w:ilvl="0" w:tplc="9EA8FAA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6B9F7F4C"/>
    <w:multiLevelType w:val="hybridMultilevel"/>
    <w:tmpl w:val="DAC661B0"/>
    <w:lvl w:ilvl="0" w:tplc="B5145CEC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6DF51A47"/>
    <w:multiLevelType w:val="multilevel"/>
    <w:tmpl w:val="8E70E54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0">
    <w:nsid w:val="6E3C34A2"/>
    <w:multiLevelType w:val="hybridMultilevel"/>
    <w:tmpl w:val="058AD0B2"/>
    <w:lvl w:ilvl="0" w:tplc="F0E2AFC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 w:hint="default"/>
        <w:b/>
        <w:sz w:val="26"/>
        <w:szCs w:val="26"/>
      </w:rPr>
    </w:lvl>
    <w:lvl w:ilvl="1" w:tplc="7E04E992">
      <w:start w:val="1"/>
      <w:numFmt w:val="decimal"/>
      <w:lvlText w:val="Форма %2."/>
      <w:lvlJc w:val="left"/>
      <w:pPr>
        <w:tabs>
          <w:tab w:val="num" w:pos="2040"/>
        </w:tabs>
        <w:ind w:left="1320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76E33752"/>
    <w:multiLevelType w:val="multilevel"/>
    <w:tmpl w:val="07F0D1EC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76E630EB"/>
    <w:multiLevelType w:val="hybridMultilevel"/>
    <w:tmpl w:val="AFB8A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5261F"/>
    <w:multiLevelType w:val="hybridMultilevel"/>
    <w:tmpl w:val="AC22031E"/>
    <w:lvl w:ilvl="0" w:tplc="EF2AC1E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  <w:sz w:val="24"/>
        <w:szCs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7"/>
  </w:num>
  <w:num w:numId="8">
    <w:abstractNumId w:val="3"/>
  </w:num>
  <w:num w:numId="9">
    <w:abstractNumId w:val="6"/>
  </w:num>
  <w:num w:numId="10">
    <w:abstractNumId w:val="5"/>
  </w:num>
  <w:num w:numId="11">
    <w:abstractNumId w:val="8"/>
  </w:num>
  <w:num w:numId="12">
    <w:abstractNumId w:val="12"/>
  </w:num>
  <w:num w:numId="13">
    <w:abstractNumId w:val="2"/>
  </w:num>
  <w:num w:numId="14">
    <w:abstractNumId w:val="9"/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F7569"/>
    <w:rsid w:val="00023E32"/>
    <w:rsid w:val="00037424"/>
    <w:rsid w:val="00050E6A"/>
    <w:rsid w:val="000A196F"/>
    <w:rsid w:val="000E0C81"/>
    <w:rsid w:val="00157600"/>
    <w:rsid w:val="00163A8C"/>
    <w:rsid w:val="00191711"/>
    <w:rsid w:val="001A6828"/>
    <w:rsid w:val="001D1EC0"/>
    <w:rsid w:val="001D48BD"/>
    <w:rsid w:val="001F128F"/>
    <w:rsid w:val="00217B2E"/>
    <w:rsid w:val="002470DD"/>
    <w:rsid w:val="0025786B"/>
    <w:rsid w:val="002703F9"/>
    <w:rsid w:val="00277435"/>
    <w:rsid w:val="002B4740"/>
    <w:rsid w:val="002B5EBB"/>
    <w:rsid w:val="002C1CED"/>
    <w:rsid w:val="00320852"/>
    <w:rsid w:val="00333B3F"/>
    <w:rsid w:val="00336902"/>
    <w:rsid w:val="00340F4A"/>
    <w:rsid w:val="0039236D"/>
    <w:rsid w:val="003A0624"/>
    <w:rsid w:val="003C387A"/>
    <w:rsid w:val="00406EC7"/>
    <w:rsid w:val="00421788"/>
    <w:rsid w:val="00444B0F"/>
    <w:rsid w:val="004A2040"/>
    <w:rsid w:val="00506710"/>
    <w:rsid w:val="005305EB"/>
    <w:rsid w:val="00531FCB"/>
    <w:rsid w:val="00532B24"/>
    <w:rsid w:val="00547B61"/>
    <w:rsid w:val="005606A4"/>
    <w:rsid w:val="00575458"/>
    <w:rsid w:val="005B0A42"/>
    <w:rsid w:val="005D57C5"/>
    <w:rsid w:val="00604703"/>
    <w:rsid w:val="00611BCD"/>
    <w:rsid w:val="006169D1"/>
    <w:rsid w:val="00626238"/>
    <w:rsid w:val="00637FE3"/>
    <w:rsid w:val="00650A7D"/>
    <w:rsid w:val="006634D8"/>
    <w:rsid w:val="00691167"/>
    <w:rsid w:val="00692BA2"/>
    <w:rsid w:val="006B58B1"/>
    <w:rsid w:val="006C0F8B"/>
    <w:rsid w:val="006F643E"/>
    <w:rsid w:val="006F7569"/>
    <w:rsid w:val="007035D4"/>
    <w:rsid w:val="00703917"/>
    <w:rsid w:val="0070417A"/>
    <w:rsid w:val="007105C2"/>
    <w:rsid w:val="00716F85"/>
    <w:rsid w:val="00726AED"/>
    <w:rsid w:val="00742027"/>
    <w:rsid w:val="0074402B"/>
    <w:rsid w:val="00746872"/>
    <w:rsid w:val="00751FD6"/>
    <w:rsid w:val="00762FFC"/>
    <w:rsid w:val="00773586"/>
    <w:rsid w:val="00790AAD"/>
    <w:rsid w:val="007A12B9"/>
    <w:rsid w:val="007A4BA0"/>
    <w:rsid w:val="007E0829"/>
    <w:rsid w:val="007E4223"/>
    <w:rsid w:val="007E4576"/>
    <w:rsid w:val="007E6043"/>
    <w:rsid w:val="007F4696"/>
    <w:rsid w:val="00802E4C"/>
    <w:rsid w:val="0083631F"/>
    <w:rsid w:val="00841B35"/>
    <w:rsid w:val="00846CE7"/>
    <w:rsid w:val="00870539"/>
    <w:rsid w:val="00873E72"/>
    <w:rsid w:val="008B4CA1"/>
    <w:rsid w:val="008C433C"/>
    <w:rsid w:val="008E65D2"/>
    <w:rsid w:val="008F04FB"/>
    <w:rsid w:val="009354D0"/>
    <w:rsid w:val="00976BE2"/>
    <w:rsid w:val="009A1C0D"/>
    <w:rsid w:val="009A34DF"/>
    <w:rsid w:val="009B7D85"/>
    <w:rsid w:val="009F5C18"/>
    <w:rsid w:val="00A1369A"/>
    <w:rsid w:val="00A24347"/>
    <w:rsid w:val="00A35047"/>
    <w:rsid w:val="00A35772"/>
    <w:rsid w:val="00A547F9"/>
    <w:rsid w:val="00A561E0"/>
    <w:rsid w:val="00AA43AB"/>
    <w:rsid w:val="00B061A8"/>
    <w:rsid w:val="00B149DB"/>
    <w:rsid w:val="00B67E27"/>
    <w:rsid w:val="00B913E3"/>
    <w:rsid w:val="00BC5CB9"/>
    <w:rsid w:val="00BD0427"/>
    <w:rsid w:val="00BD6671"/>
    <w:rsid w:val="00BE1EE0"/>
    <w:rsid w:val="00BF2E96"/>
    <w:rsid w:val="00BF5F0C"/>
    <w:rsid w:val="00C21116"/>
    <w:rsid w:val="00C21236"/>
    <w:rsid w:val="00C22409"/>
    <w:rsid w:val="00C27816"/>
    <w:rsid w:val="00C64D7F"/>
    <w:rsid w:val="00C716A7"/>
    <w:rsid w:val="00C724AF"/>
    <w:rsid w:val="00C82A69"/>
    <w:rsid w:val="00CA4E52"/>
    <w:rsid w:val="00CB3477"/>
    <w:rsid w:val="00CF690B"/>
    <w:rsid w:val="00D13F2E"/>
    <w:rsid w:val="00D218F3"/>
    <w:rsid w:val="00D23E70"/>
    <w:rsid w:val="00D81452"/>
    <w:rsid w:val="00D9456B"/>
    <w:rsid w:val="00DA0600"/>
    <w:rsid w:val="00DA0E25"/>
    <w:rsid w:val="00DA3409"/>
    <w:rsid w:val="00DA4E46"/>
    <w:rsid w:val="00E1129D"/>
    <w:rsid w:val="00E86A62"/>
    <w:rsid w:val="00E904E4"/>
    <w:rsid w:val="00EE48C0"/>
    <w:rsid w:val="00F4132E"/>
    <w:rsid w:val="00F91BE0"/>
    <w:rsid w:val="00F945D3"/>
    <w:rsid w:val="00FD41B1"/>
    <w:rsid w:val="00FF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4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52"/>
  </w:style>
  <w:style w:type="paragraph" w:styleId="1">
    <w:name w:val="heading 1"/>
    <w:basedOn w:val="a"/>
    <w:next w:val="a"/>
    <w:link w:val="10"/>
    <w:qFormat/>
    <w:rsid w:val="00726A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6F75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6F7569"/>
  </w:style>
  <w:style w:type="table" w:styleId="a5">
    <w:name w:val="Table Grid"/>
    <w:basedOn w:val="a1"/>
    <w:rsid w:val="006F756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0"/>
      <w:lang w:val="en-US" w:eastAsia="en-US"/>
    </w:rPr>
  </w:style>
  <w:style w:type="paragraph" w:customStyle="1" w:styleId="text0">
    <w:name w:val="text"/>
    <w:basedOn w:val="a"/>
    <w:rsid w:val="001F128F"/>
    <w:pPr>
      <w:spacing w:after="240" w:line="240" w:lineRule="auto"/>
    </w:pPr>
    <w:rPr>
      <w:rFonts w:eastAsia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81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8145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9F5C18"/>
    <w:pPr>
      <w:widowControl w:val="0"/>
      <w:autoSpaceDE w:val="0"/>
      <w:autoSpaceDN w:val="0"/>
      <w:adjustRightInd w:val="0"/>
      <w:spacing w:after="0" w:afterAutospacing="1" w:line="240" w:lineRule="auto"/>
      <w:ind w:firstLine="720"/>
      <w:jc w:val="both"/>
    </w:pPr>
    <w:rPr>
      <w:rFonts w:ascii="Arial" w:eastAsia="Times New Roman" w:hAnsi="Arial" w:cs="Arial"/>
      <w:sz w:val="22"/>
    </w:rPr>
  </w:style>
  <w:style w:type="character" w:customStyle="1" w:styleId="ConsPlusNormal0">
    <w:name w:val="ConsPlusNormal Знак"/>
    <w:link w:val="ConsPlusNormal"/>
    <w:locked/>
    <w:rsid w:val="009F5C18"/>
    <w:rPr>
      <w:rFonts w:ascii="Arial" w:eastAsia="Times New Roman" w:hAnsi="Arial" w:cs="Arial"/>
      <w:sz w:val="22"/>
    </w:rPr>
  </w:style>
  <w:style w:type="paragraph" w:styleId="a8">
    <w:name w:val="Normal (Web)"/>
    <w:basedOn w:val="a"/>
    <w:rsid w:val="009F5C18"/>
    <w:pPr>
      <w:spacing w:after="0" w:afterAutospacing="1" w:line="240" w:lineRule="auto"/>
      <w:ind w:left="500" w:firstLine="237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ConsPlusNonformat">
    <w:name w:val="ConsPlusNonformat"/>
    <w:rsid w:val="009F5C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9">
    <w:name w:val="annotation reference"/>
    <w:basedOn w:val="a0"/>
    <w:rsid w:val="009F5C18"/>
    <w:rPr>
      <w:sz w:val="16"/>
      <w:szCs w:val="16"/>
    </w:rPr>
  </w:style>
  <w:style w:type="paragraph" w:styleId="aa">
    <w:name w:val="annotation text"/>
    <w:basedOn w:val="a"/>
    <w:link w:val="ab"/>
    <w:rsid w:val="009F5C1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F5C18"/>
    <w:rPr>
      <w:rFonts w:eastAsia="Times New Roman" w:cs="Times New Roman"/>
      <w:sz w:val="20"/>
      <w:szCs w:val="20"/>
    </w:rPr>
  </w:style>
  <w:style w:type="paragraph" w:styleId="ac">
    <w:name w:val="List Paragraph"/>
    <w:basedOn w:val="a"/>
    <w:uiPriority w:val="34"/>
    <w:qFormat/>
    <w:rsid w:val="009F5C18"/>
    <w:pPr>
      <w:ind w:left="720"/>
      <w:contextualSpacing/>
    </w:pPr>
    <w:rPr>
      <w:rFonts w:ascii="Calibri" w:eastAsia="Calibri" w:hAnsi="Calibri" w:cs="Times New Roman"/>
      <w:sz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6047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604703"/>
  </w:style>
  <w:style w:type="paragraph" w:styleId="af">
    <w:name w:val="Body Text"/>
    <w:basedOn w:val="a"/>
    <w:link w:val="af0"/>
    <w:rsid w:val="00726AED"/>
    <w:pPr>
      <w:spacing w:after="0" w:line="240" w:lineRule="auto"/>
      <w:jc w:val="both"/>
    </w:pPr>
    <w:rPr>
      <w:rFonts w:ascii="Tahoma" w:eastAsia="Calibri" w:hAnsi="Tahoma" w:cs="Times New Roman"/>
      <w:szCs w:val="20"/>
    </w:rPr>
  </w:style>
  <w:style w:type="character" w:customStyle="1" w:styleId="af0">
    <w:name w:val="Основной текст Знак"/>
    <w:basedOn w:val="a0"/>
    <w:link w:val="af"/>
    <w:rsid w:val="00726AED"/>
    <w:rPr>
      <w:rFonts w:ascii="Tahoma" w:eastAsia="Calibri" w:hAnsi="Tahoma" w:cs="Times New Roman"/>
      <w:szCs w:val="20"/>
    </w:rPr>
  </w:style>
  <w:style w:type="paragraph" w:styleId="af1">
    <w:name w:val="Body Text Indent"/>
    <w:basedOn w:val="a"/>
    <w:link w:val="af2"/>
    <w:uiPriority w:val="99"/>
    <w:unhideWhenUsed/>
    <w:rsid w:val="00726AED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rsid w:val="00726AED"/>
  </w:style>
  <w:style w:type="character" w:customStyle="1" w:styleId="10">
    <w:name w:val="Заголовок 1 Знак"/>
    <w:basedOn w:val="a0"/>
    <w:link w:val="1"/>
    <w:rsid w:val="00726AED"/>
    <w:rPr>
      <w:rFonts w:ascii="Arial" w:eastAsia="Calibri" w:hAnsi="Arial" w:cs="Arial"/>
      <w:b/>
      <w:bCs/>
      <w:color w:val="26282F"/>
      <w:szCs w:val="24"/>
    </w:rPr>
  </w:style>
  <w:style w:type="character" w:styleId="af3">
    <w:name w:val="Hyperlink"/>
    <w:basedOn w:val="a0"/>
    <w:rsid w:val="00726AED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726AED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customStyle="1" w:styleId="076">
    <w:name w:val="Обычный + Первая строка:  0.76 см"/>
    <w:basedOn w:val="a"/>
    <w:rsid w:val="00726AED"/>
    <w:pPr>
      <w:spacing w:after="0" w:line="240" w:lineRule="auto"/>
      <w:ind w:left="397" w:hanging="397"/>
      <w:jc w:val="both"/>
    </w:pPr>
    <w:rPr>
      <w:rFonts w:eastAsia="Calibri" w:cs="Times New Roman"/>
      <w:sz w:val="22"/>
      <w:szCs w:val="24"/>
    </w:rPr>
  </w:style>
  <w:style w:type="paragraph" w:customStyle="1" w:styleId="3">
    <w:name w:val="Обычный3"/>
    <w:rsid w:val="00726AED"/>
    <w:pPr>
      <w:widowControl w:val="0"/>
      <w:spacing w:after="0" w:line="240" w:lineRule="auto"/>
    </w:pPr>
    <w:rPr>
      <w:rFonts w:eastAsia="Times New Roman" w:cs="Times New Roman"/>
      <w:snapToGrid w:val="0"/>
      <w:szCs w:val="20"/>
    </w:rPr>
  </w:style>
  <w:style w:type="character" w:customStyle="1" w:styleId="af4">
    <w:name w:val="Гипертекстовая ссылка"/>
    <w:basedOn w:val="a0"/>
    <w:rsid w:val="00CF690B"/>
    <w:rPr>
      <w:rFonts w:cs="Times New Roman"/>
    </w:rPr>
  </w:style>
  <w:style w:type="paragraph" w:customStyle="1" w:styleId="2">
    <w:name w:val="Абзац списка2"/>
    <w:basedOn w:val="a"/>
    <w:rsid w:val="00CF690B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Calibri" w:hAnsi="Arial" w:cs="Arial"/>
      <w:szCs w:val="24"/>
    </w:rPr>
  </w:style>
  <w:style w:type="paragraph" w:styleId="af5">
    <w:name w:val="Title"/>
    <w:basedOn w:val="a"/>
    <w:link w:val="af6"/>
    <w:autoRedefine/>
    <w:qFormat/>
    <w:rsid w:val="006634D8"/>
    <w:pPr>
      <w:suppressAutoHyphens/>
      <w:spacing w:after="120" w:line="240" w:lineRule="auto"/>
      <w:ind w:right="-1"/>
      <w:jc w:val="center"/>
    </w:pPr>
    <w:rPr>
      <w:rFonts w:eastAsia="Times New Roman" w:cs="Times New Roman"/>
      <w:b/>
      <w:bCs/>
      <w:szCs w:val="24"/>
    </w:rPr>
  </w:style>
  <w:style w:type="character" w:customStyle="1" w:styleId="af6">
    <w:name w:val="Название Знак"/>
    <w:basedOn w:val="a0"/>
    <w:link w:val="af5"/>
    <w:rsid w:val="006634D8"/>
    <w:rPr>
      <w:rFonts w:eastAsia="Times New Roman" w:cs="Times New Roman"/>
      <w:b/>
      <w:bCs/>
      <w:szCs w:val="24"/>
    </w:rPr>
  </w:style>
  <w:style w:type="paragraph" w:styleId="af7">
    <w:name w:val="No Spacing"/>
    <w:uiPriority w:val="1"/>
    <w:qFormat/>
    <w:rsid w:val="00C82A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u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fr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r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9F12D-BB14-4116-8374-395B4A728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13</Pages>
  <Words>4252</Words>
  <Characters>24242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mez</Company>
  <LinksUpToDate>false</LinksUpToDate>
  <CharactersWithSpaces>28438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chsv</cp:lastModifiedBy>
  <cp:revision>24</cp:revision>
  <cp:lastPrinted>2017-10-10T11:11:00Z</cp:lastPrinted>
  <dcterms:created xsi:type="dcterms:W3CDTF">2015-12-23T07:39:00Z</dcterms:created>
  <dcterms:modified xsi:type="dcterms:W3CDTF">2017-10-10T11:12:00Z</dcterms:modified>
</cp:coreProperties>
</file>