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39" w:rsidRPr="003A7396" w:rsidRDefault="00C85E12" w:rsidP="00B11D39">
      <w:pPr>
        <w:spacing w:after="0" w:line="240" w:lineRule="auto"/>
        <w:jc w:val="center"/>
        <w:rPr>
          <w:rFonts w:ascii="Times New Roman" w:hAnsi="Times New Roman" w:cs="Times New Roman"/>
          <w:b/>
          <w:sz w:val="26"/>
          <w:szCs w:val="26"/>
        </w:rPr>
      </w:pPr>
      <w:bookmarkStart w:id="0" w:name="_Toc317157144"/>
      <w:bookmarkStart w:id="1" w:name="_Toc325620230"/>
      <w:r>
        <w:rPr>
          <w:rFonts w:ascii="Times New Roman" w:hAnsi="Times New Roman" w:cs="Times New Roman"/>
          <w:b/>
          <w:sz w:val="26"/>
          <w:szCs w:val="26"/>
        </w:rPr>
        <w:t xml:space="preserve">ИЗМЕНЕНИЕ В ДОКУМЕНТАЦИЮ </w:t>
      </w:r>
      <w:r w:rsidR="00B11D39" w:rsidRPr="003A7396">
        <w:rPr>
          <w:rFonts w:ascii="Times New Roman" w:hAnsi="Times New Roman" w:cs="Times New Roman"/>
          <w:b/>
          <w:sz w:val="26"/>
          <w:szCs w:val="26"/>
        </w:rPr>
        <w:t>О ЗАКУПКЕ</w:t>
      </w:r>
    </w:p>
    <w:bookmarkEnd w:id="0"/>
    <w:bookmarkEnd w:id="1"/>
    <w:p w:rsidR="003838E9" w:rsidRDefault="004A36CC" w:rsidP="00206857">
      <w:pPr>
        <w:spacing w:after="0" w:line="240" w:lineRule="auto"/>
        <w:jc w:val="center"/>
        <w:rPr>
          <w:rFonts w:ascii="Times New Roman" w:eastAsia="Times New Roman" w:hAnsi="Times New Roman" w:cs="Times New Roman"/>
          <w:b/>
          <w:bCs/>
          <w:sz w:val="24"/>
          <w:szCs w:val="24"/>
        </w:rPr>
      </w:pPr>
      <w:r w:rsidRPr="004A36CC">
        <w:rPr>
          <w:rFonts w:ascii="Times New Roman" w:eastAsia="Times New Roman" w:hAnsi="Times New Roman" w:cs="Times New Roman"/>
          <w:b/>
          <w:bCs/>
          <w:sz w:val="24"/>
          <w:szCs w:val="24"/>
        </w:rPr>
        <w:t xml:space="preserve">на проведение открытого </w:t>
      </w:r>
      <w:proofErr w:type="gramStart"/>
      <w:r w:rsidRPr="004A36CC">
        <w:rPr>
          <w:rFonts w:ascii="Times New Roman" w:eastAsia="Times New Roman" w:hAnsi="Times New Roman" w:cs="Times New Roman"/>
          <w:b/>
          <w:bCs/>
          <w:sz w:val="24"/>
          <w:szCs w:val="24"/>
        </w:rPr>
        <w:t>конкурса</w:t>
      </w:r>
      <w:proofErr w:type="gramEnd"/>
      <w:r w:rsidRPr="004A36CC">
        <w:rPr>
          <w:rFonts w:ascii="Times New Roman" w:eastAsia="Times New Roman" w:hAnsi="Times New Roman" w:cs="Times New Roman"/>
          <w:b/>
          <w:bCs/>
          <w:sz w:val="24"/>
          <w:szCs w:val="24"/>
        </w:rPr>
        <w:t xml:space="preserve"> </w:t>
      </w:r>
      <w:r w:rsidR="00206857" w:rsidRPr="00206857">
        <w:rPr>
          <w:rFonts w:ascii="Times New Roman" w:eastAsia="Times New Roman" w:hAnsi="Times New Roman" w:cs="Times New Roman"/>
          <w:b/>
          <w:bCs/>
          <w:sz w:val="24"/>
          <w:szCs w:val="24"/>
        </w:rPr>
        <w:t xml:space="preserve">на право заключения договора на </w:t>
      </w:r>
      <w:r w:rsidR="003838E9" w:rsidRPr="003838E9">
        <w:rPr>
          <w:rFonts w:ascii="Times New Roman" w:eastAsia="Times New Roman" w:hAnsi="Times New Roman" w:cs="Times New Roman"/>
          <w:b/>
          <w:bCs/>
          <w:sz w:val="24"/>
          <w:szCs w:val="24"/>
        </w:rPr>
        <w:t xml:space="preserve">выполнение работ </w:t>
      </w:r>
      <w:r w:rsidR="00981A18" w:rsidRPr="00981A18">
        <w:rPr>
          <w:rFonts w:ascii="Times New Roman" w:eastAsia="Times New Roman" w:hAnsi="Times New Roman" w:cs="Times New Roman"/>
          <w:b/>
          <w:bCs/>
          <w:sz w:val="24"/>
          <w:szCs w:val="24"/>
        </w:rPr>
        <w:t>по проведению доклинических исследований лекарственного препарата для ветеринарного применения «</w:t>
      </w:r>
      <w:proofErr w:type="spellStart"/>
      <w:r w:rsidR="00981A18" w:rsidRPr="00981A18">
        <w:rPr>
          <w:rFonts w:ascii="Times New Roman" w:eastAsia="Times New Roman" w:hAnsi="Times New Roman" w:cs="Times New Roman"/>
          <w:b/>
          <w:bCs/>
          <w:sz w:val="24"/>
          <w:szCs w:val="24"/>
        </w:rPr>
        <w:t>Диазепам</w:t>
      </w:r>
      <w:proofErr w:type="spellEnd"/>
      <w:r w:rsidR="00981A18" w:rsidRPr="00981A18">
        <w:rPr>
          <w:rFonts w:ascii="Times New Roman" w:eastAsia="Times New Roman" w:hAnsi="Times New Roman" w:cs="Times New Roman"/>
          <w:b/>
          <w:bCs/>
          <w:sz w:val="24"/>
          <w:szCs w:val="24"/>
        </w:rPr>
        <w:t>, раствор для внутривенного и внутримышечного введения 5 мг/мл»</w:t>
      </w:r>
    </w:p>
    <w:p w:rsidR="004A36CC" w:rsidRPr="004A36CC" w:rsidRDefault="00206857" w:rsidP="00206857">
      <w:pPr>
        <w:spacing w:after="0" w:line="240" w:lineRule="auto"/>
        <w:jc w:val="center"/>
        <w:rPr>
          <w:rFonts w:ascii="Times New Roman" w:eastAsia="Times New Roman" w:hAnsi="Times New Roman" w:cs="Times New Roman"/>
          <w:b/>
          <w:bCs/>
          <w:sz w:val="24"/>
          <w:szCs w:val="24"/>
        </w:rPr>
      </w:pPr>
      <w:r w:rsidRPr="00206857">
        <w:rPr>
          <w:rFonts w:ascii="Times New Roman" w:eastAsia="Times New Roman" w:hAnsi="Times New Roman" w:cs="Times New Roman"/>
          <w:b/>
          <w:bCs/>
          <w:sz w:val="24"/>
          <w:szCs w:val="24"/>
        </w:rPr>
        <w:t xml:space="preserve">№  </w:t>
      </w:r>
      <w:r w:rsidR="00981A18" w:rsidRPr="00981A18">
        <w:rPr>
          <w:rFonts w:ascii="Times New Roman" w:eastAsia="Times New Roman" w:hAnsi="Times New Roman" w:cs="Times New Roman"/>
          <w:b/>
          <w:bCs/>
          <w:sz w:val="24"/>
          <w:szCs w:val="24"/>
        </w:rPr>
        <w:t>09</w:t>
      </w:r>
      <w:r w:rsidRPr="00206857">
        <w:rPr>
          <w:rFonts w:ascii="Times New Roman" w:eastAsia="Times New Roman" w:hAnsi="Times New Roman" w:cs="Times New Roman"/>
          <w:b/>
          <w:bCs/>
          <w:sz w:val="24"/>
          <w:szCs w:val="24"/>
        </w:rPr>
        <w:t xml:space="preserve">/17 </w:t>
      </w:r>
      <w:r w:rsidR="004A36CC" w:rsidRPr="004A36CC">
        <w:rPr>
          <w:rFonts w:ascii="Times New Roman" w:eastAsia="Times New Roman" w:hAnsi="Times New Roman" w:cs="Times New Roman"/>
          <w:b/>
          <w:sz w:val="24"/>
          <w:szCs w:val="24"/>
        </w:rPr>
        <w:t xml:space="preserve"> </w:t>
      </w:r>
    </w:p>
    <w:p w:rsidR="00B11D39" w:rsidRPr="00C85E12" w:rsidRDefault="00C85E12" w:rsidP="00B11D39">
      <w:pPr>
        <w:tabs>
          <w:tab w:val="left" w:pos="6960"/>
        </w:tabs>
        <w:spacing w:after="0" w:line="240" w:lineRule="auto"/>
        <w:ind w:right="2"/>
        <w:jc w:val="both"/>
        <w:rPr>
          <w:rFonts w:ascii="Times New Roman" w:hAnsi="Times New Roman" w:cs="Times New Roman"/>
          <w:iCs/>
          <w:color w:val="000000"/>
          <w:sz w:val="24"/>
          <w:szCs w:val="24"/>
        </w:rPr>
      </w:pPr>
      <w:r w:rsidRPr="00C85E12">
        <w:rPr>
          <w:rFonts w:ascii="Times New Roman" w:hAnsi="Times New Roman" w:cs="Times New Roman"/>
          <w:iCs/>
          <w:color w:val="000000"/>
          <w:sz w:val="24"/>
          <w:szCs w:val="24"/>
        </w:rPr>
        <w:t>г. Москва</w:t>
      </w:r>
      <w:r w:rsidRPr="00C85E12">
        <w:rPr>
          <w:rFonts w:ascii="Times New Roman" w:hAnsi="Times New Roman" w:cs="Times New Roman"/>
          <w:iCs/>
          <w:color w:val="000000"/>
          <w:sz w:val="24"/>
          <w:szCs w:val="24"/>
        </w:rPr>
        <w:tab/>
      </w:r>
      <w:r w:rsidRPr="00C85E12">
        <w:rPr>
          <w:rFonts w:ascii="Times New Roman" w:hAnsi="Times New Roman" w:cs="Times New Roman"/>
          <w:iCs/>
          <w:color w:val="000000"/>
          <w:sz w:val="24"/>
          <w:szCs w:val="24"/>
        </w:rPr>
        <w:tab/>
      </w:r>
      <w:r w:rsidRPr="00C85E12">
        <w:rPr>
          <w:rFonts w:ascii="Times New Roman" w:hAnsi="Times New Roman" w:cs="Times New Roman"/>
          <w:iCs/>
          <w:color w:val="000000"/>
          <w:sz w:val="24"/>
          <w:szCs w:val="24"/>
        </w:rPr>
        <w:tab/>
      </w:r>
      <w:r w:rsidR="00206857" w:rsidRPr="00206857">
        <w:rPr>
          <w:rFonts w:ascii="Times New Roman" w:hAnsi="Times New Roman" w:cs="Times New Roman"/>
          <w:iCs/>
          <w:color w:val="000000"/>
          <w:sz w:val="24"/>
          <w:szCs w:val="24"/>
        </w:rPr>
        <w:t>«</w:t>
      </w:r>
      <w:r w:rsidR="00981A18" w:rsidRPr="00981A18">
        <w:rPr>
          <w:rFonts w:ascii="Times New Roman" w:hAnsi="Times New Roman" w:cs="Times New Roman"/>
          <w:iCs/>
          <w:color w:val="000000"/>
          <w:sz w:val="24"/>
          <w:szCs w:val="24"/>
        </w:rPr>
        <w:t>07</w:t>
      </w:r>
      <w:r w:rsidR="00206857" w:rsidRPr="00206857">
        <w:rPr>
          <w:rFonts w:ascii="Times New Roman" w:hAnsi="Times New Roman" w:cs="Times New Roman"/>
          <w:iCs/>
          <w:color w:val="000000"/>
          <w:sz w:val="24"/>
          <w:szCs w:val="24"/>
        </w:rPr>
        <w:t xml:space="preserve">» </w:t>
      </w:r>
      <w:r w:rsidR="00981A18">
        <w:rPr>
          <w:rFonts w:ascii="Times New Roman" w:hAnsi="Times New Roman" w:cs="Times New Roman"/>
          <w:iCs/>
          <w:color w:val="000000"/>
          <w:sz w:val="24"/>
          <w:szCs w:val="24"/>
        </w:rPr>
        <w:t>сентября</w:t>
      </w:r>
      <w:r w:rsidR="00206857" w:rsidRPr="00206857">
        <w:rPr>
          <w:rFonts w:ascii="Times New Roman" w:hAnsi="Times New Roman" w:cs="Times New Roman"/>
          <w:iCs/>
          <w:color w:val="000000"/>
          <w:sz w:val="24"/>
          <w:szCs w:val="24"/>
        </w:rPr>
        <w:t xml:space="preserve"> 2017 г.</w:t>
      </w:r>
    </w:p>
    <w:p w:rsidR="006F5DE7" w:rsidRDefault="006F5DE7" w:rsidP="00B11D39">
      <w:pPr>
        <w:spacing w:after="0" w:line="240" w:lineRule="auto"/>
        <w:ind w:firstLine="567"/>
        <w:jc w:val="both"/>
        <w:outlineLvl w:val="0"/>
        <w:rPr>
          <w:rFonts w:ascii="Times New Roman" w:hAnsi="Times New Roman" w:cs="Times New Roman"/>
          <w:iCs/>
          <w:sz w:val="24"/>
          <w:szCs w:val="24"/>
        </w:rPr>
      </w:pPr>
    </w:p>
    <w:p w:rsidR="00B11D39" w:rsidRPr="00C85E12" w:rsidRDefault="00B11D39" w:rsidP="008C1D96">
      <w:pPr>
        <w:spacing w:after="0" w:line="240" w:lineRule="auto"/>
        <w:jc w:val="both"/>
        <w:rPr>
          <w:rFonts w:ascii="Times New Roman" w:hAnsi="Times New Roman" w:cs="Times New Roman"/>
          <w:sz w:val="24"/>
          <w:szCs w:val="24"/>
        </w:rPr>
      </w:pPr>
      <w:proofErr w:type="gramStart"/>
      <w:r w:rsidRPr="00C85E12">
        <w:rPr>
          <w:rFonts w:ascii="Times New Roman" w:hAnsi="Times New Roman" w:cs="Times New Roman"/>
          <w:iCs/>
          <w:sz w:val="24"/>
          <w:szCs w:val="24"/>
        </w:rPr>
        <w:t>Заказчиком Федеральным государственным унитарным предприятием «Московский эндокринный завод»</w:t>
      </w:r>
      <w:r w:rsidRPr="00C85E12">
        <w:rPr>
          <w:rFonts w:ascii="Times New Roman" w:hAnsi="Times New Roman" w:cs="Times New Roman"/>
          <w:sz w:val="24"/>
          <w:szCs w:val="24"/>
        </w:rPr>
        <w:t xml:space="preserve"> </w:t>
      </w:r>
      <w:r w:rsidR="00353BB8">
        <w:rPr>
          <w:rFonts w:ascii="Times New Roman" w:hAnsi="Times New Roman" w:cs="Times New Roman"/>
          <w:sz w:val="24"/>
          <w:szCs w:val="24"/>
        </w:rPr>
        <w:t>принято решение о внесении изменени</w:t>
      </w:r>
      <w:r w:rsidR="003774CC">
        <w:rPr>
          <w:rFonts w:ascii="Times New Roman" w:hAnsi="Times New Roman" w:cs="Times New Roman"/>
          <w:sz w:val="24"/>
          <w:szCs w:val="24"/>
        </w:rPr>
        <w:t>й</w:t>
      </w:r>
      <w:r w:rsidR="00353BB8">
        <w:rPr>
          <w:rFonts w:ascii="Times New Roman" w:hAnsi="Times New Roman" w:cs="Times New Roman"/>
          <w:sz w:val="24"/>
          <w:szCs w:val="24"/>
        </w:rPr>
        <w:t xml:space="preserve"> </w:t>
      </w:r>
      <w:r w:rsidRPr="00C85E12">
        <w:rPr>
          <w:rFonts w:ascii="Times New Roman" w:hAnsi="Times New Roman" w:cs="Times New Roman"/>
          <w:sz w:val="24"/>
          <w:szCs w:val="24"/>
        </w:rPr>
        <w:t>в Документаци</w:t>
      </w:r>
      <w:r w:rsidR="00353BB8">
        <w:rPr>
          <w:rFonts w:ascii="Times New Roman" w:hAnsi="Times New Roman" w:cs="Times New Roman"/>
          <w:sz w:val="24"/>
          <w:szCs w:val="24"/>
        </w:rPr>
        <w:t>ю</w:t>
      </w:r>
      <w:r w:rsidRPr="00C85E12">
        <w:rPr>
          <w:rFonts w:ascii="Times New Roman" w:hAnsi="Times New Roman" w:cs="Times New Roman"/>
          <w:sz w:val="24"/>
          <w:szCs w:val="24"/>
        </w:rPr>
        <w:t xml:space="preserve"> </w:t>
      </w:r>
      <w:r w:rsidR="004578A8">
        <w:rPr>
          <w:rFonts w:ascii="Times New Roman" w:hAnsi="Times New Roman" w:cs="Times New Roman"/>
          <w:sz w:val="24"/>
          <w:szCs w:val="24"/>
        </w:rPr>
        <w:t xml:space="preserve">и Извещение </w:t>
      </w:r>
      <w:r w:rsidRPr="00C85E12">
        <w:rPr>
          <w:rFonts w:ascii="Times New Roman" w:hAnsi="Times New Roman" w:cs="Times New Roman"/>
          <w:sz w:val="24"/>
          <w:szCs w:val="24"/>
        </w:rPr>
        <w:t xml:space="preserve">о закупке </w:t>
      </w:r>
      <w:r w:rsidR="00206857" w:rsidRPr="00206857">
        <w:rPr>
          <w:rFonts w:ascii="Times New Roman" w:hAnsi="Times New Roman" w:cs="Times New Roman"/>
          <w:bCs/>
          <w:sz w:val="24"/>
          <w:szCs w:val="24"/>
        </w:rPr>
        <w:t xml:space="preserve">на проведение открытого конкурса на право заключения договора на </w:t>
      </w:r>
      <w:r w:rsidR="003838E9" w:rsidRPr="003838E9">
        <w:rPr>
          <w:rFonts w:ascii="Times New Roman" w:hAnsi="Times New Roman" w:cs="Times New Roman"/>
          <w:bCs/>
          <w:sz w:val="24"/>
          <w:szCs w:val="24"/>
        </w:rPr>
        <w:t xml:space="preserve">выполнение работ </w:t>
      </w:r>
      <w:r w:rsidR="00981A18" w:rsidRPr="00981A18">
        <w:rPr>
          <w:rFonts w:ascii="Times New Roman" w:hAnsi="Times New Roman" w:cs="Times New Roman"/>
          <w:bCs/>
          <w:sz w:val="24"/>
          <w:szCs w:val="24"/>
        </w:rPr>
        <w:t>по проведению доклинических исследований лекарственного препарата для ветеринарного применения «</w:t>
      </w:r>
      <w:proofErr w:type="spellStart"/>
      <w:r w:rsidR="00981A18" w:rsidRPr="00981A18">
        <w:rPr>
          <w:rFonts w:ascii="Times New Roman" w:hAnsi="Times New Roman" w:cs="Times New Roman"/>
          <w:bCs/>
          <w:sz w:val="24"/>
          <w:szCs w:val="24"/>
        </w:rPr>
        <w:t>Диазепам</w:t>
      </w:r>
      <w:proofErr w:type="spellEnd"/>
      <w:r w:rsidR="00981A18" w:rsidRPr="00981A18">
        <w:rPr>
          <w:rFonts w:ascii="Times New Roman" w:hAnsi="Times New Roman" w:cs="Times New Roman"/>
          <w:bCs/>
          <w:sz w:val="24"/>
          <w:szCs w:val="24"/>
        </w:rPr>
        <w:t>, раствор для внутривенного и внутримышечного введения 5 мг/мл»</w:t>
      </w:r>
      <w:r w:rsidRPr="00C85E12">
        <w:rPr>
          <w:rFonts w:ascii="Times New Roman" w:hAnsi="Times New Roman" w:cs="Times New Roman"/>
          <w:b/>
          <w:bCs/>
          <w:sz w:val="24"/>
          <w:szCs w:val="24"/>
        </w:rPr>
        <w:t xml:space="preserve"> </w:t>
      </w:r>
      <w:r w:rsidR="00827F09">
        <w:rPr>
          <w:rFonts w:ascii="Times New Roman" w:hAnsi="Times New Roman" w:cs="Times New Roman"/>
          <w:sz w:val="24"/>
          <w:szCs w:val="24"/>
        </w:rPr>
        <w:t>(номер закупки №</w:t>
      </w:r>
      <w:r w:rsidR="00206857">
        <w:rPr>
          <w:rFonts w:ascii="Times New Roman" w:hAnsi="Times New Roman" w:cs="Times New Roman"/>
          <w:sz w:val="24"/>
          <w:szCs w:val="24"/>
        </w:rPr>
        <w:t xml:space="preserve"> </w:t>
      </w:r>
      <w:r w:rsidR="00981A18">
        <w:rPr>
          <w:rFonts w:ascii="Times New Roman" w:hAnsi="Times New Roman" w:cs="Times New Roman"/>
          <w:sz w:val="24"/>
          <w:szCs w:val="24"/>
        </w:rPr>
        <w:t>09</w:t>
      </w:r>
      <w:r w:rsidR="0022200E">
        <w:rPr>
          <w:rFonts w:ascii="Times New Roman" w:hAnsi="Times New Roman" w:cs="Times New Roman"/>
          <w:sz w:val="24"/>
          <w:szCs w:val="24"/>
        </w:rPr>
        <w:t>/1</w:t>
      </w:r>
      <w:r w:rsidR="00206857">
        <w:rPr>
          <w:rFonts w:ascii="Times New Roman" w:hAnsi="Times New Roman" w:cs="Times New Roman"/>
          <w:sz w:val="24"/>
          <w:szCs w:val="24"/>
        </w:rPr>
        <w:t>7</w:t>
      </w:r>
      <w:r w:rsidRPr="00C85E12">
        <w:rPr>
          <w:rFonts w:ascii="Times New Roman" w:hAnsi="Times New Roman" w:cs="Times New Roman"/>
          <w:sz w:val="24"/>
          <w:szCs w:val="24"/>
        </w:rPr>
        <w:t>),</w:t>
      </w:r>
      <w:r w:rsidR="00A85C04">
        <w:rPr>
          <w:rFonts w:ascii="Times New Roman" w:hAnsi="Times New Roman" w:cs="Times New Roman"/>
          <w:sz w:val="24"/>
          <w:szCs w:val="24"/>
        </w:rPr>
        <w:t xml:space="preserve"> </w:t>
      </w:r>
      <w:r w:rsidR="00A85C04" w:rsidRPr="00C85E12">
        <w:rPr>
          <w:rFonts w:ascii="Times New Roman" w:hAnsi="Times New Roman" w:cs="Times New Roman"/>
          <w:sz w:val="24"/>
          <w:szCs w:val="24"/>
        </w:rPr>
        <w:t xml:space="preserve"> которые были опубликованы </w:t>
      </w:r>
      <w:r w:rsidR="007D5C5C" w:rsidRPr="007D5C5C">
        <w:rPr>
          <w:rFonts w:ascii="Times New Roman" w:hAnsi="Times New Roman" w:cs="Times New Roman"/>
          <w:sz w:val="24"/>
          <w:szCs w:val="24"/>
        </w:rPr>
        <w:t>в Единой информационной системе</w:t>
      </w:r>
      <w:proofErr w:type="gramEnd"/>
      <w:r w:rsidR="007D5C5C" w:rsidRPr="007D5C5C">
        <w:rPr>
          <w:rFonts w:ascii="Times New Roman" w:hAnsi="Times New Roman" w:cs="Times New Roman"/>
          <w:sz w:val="24"/>
          <w:szCs w:val="24"/>
        </w:rPr>
        <w:t xml:space="preserve"> в сфере закупок</w:t>
      </w:r>
      <w:r w:rsidRPr="00C85E12">
        <w:rPr>
          <w:rFonts w:ascii="Times New Roman" w:hAnsi="Times New Roman" w:cs="Times New Roman"/>
          <w:sz w:val="24"/>
          <w:szCs w:val="24"/>
        </w:rPr>
        <w:t>, номе</w:t>
      </w:r>
      <w:r w:rsidR="00C85E12">
        <w:rPr>
          <w:rFonts w:ascii="Times New Roman" w:hAnsi="Times New Roman" w:cs="Times New Roman"/>
          <w:sz w:val="24"/>
          <w:szCs w:val="24"/>
        </w:rPr>
        <w:t xml:space="preserve">р извещения – </w:t>
      </w:r>
      <w:r w:rsidR="00C85E12" w:rsidRPr="00F36E21">
        <w:rPr>
          <w:rFonts w:ascii="Times New Roman" w:hAnsi="Times New Roman" w:cs="Times New Roman"/>
          <w:sz w:val="24"/>
          <w:szCs w:val="24"/>
        </w:rPr>
        <w:t xml:space="preserve">№ </w:t>
      </w:r>
      <w:r w:rsidR="00981A18" w:rsidRPr="00981A18">
        <w:rPr>
          <w:rFonts w:ascii="Times New Roman" w:hAnsi="Times New Roman" w:cs="Times New Roman"/>
          <w:noProof/>
          <w:sz w:val="24"/>
          <w:szCs w:val="24"/>
        </w:rPr>
        <w:t xml:space="preserve">31705446809 </w:t>
      </w:r>
      <w:r w:rsidR="004A36CC" w:rsidRPr="004A36CC">
        <w:rPr>
          <w:rFonts w:ascii="Times New Roman" w:hAnsi="Times New Roman" w:cs="Times New Roman"/>
          <w:sz w:val="24"/>
          <w:szCs w:val="24"/>
        </w:rPr>
        <w:t xml:space="preserve"> </w:t>
      </w:r>
      <w:r w:rsidR="00827F09">
        <w:rPr>
          <w:rFonts w:ascii="Times New Roman" w:hAnsi="Times New Roman" w:cs="Times New Roman"/>
          <w:sz w:val="24"/>
          <w:szCs w:val="24"/>
        </w:rPr>
        <w:t xml:space="preserve"> – </w:t>
      </w:r>
      <w:r w:rsidR="00981A18">
        <w:rPr>
          <w:rFonts w:ascii="Times New Roman" w:hAnsi="Times New Roman" w:cs="Times New Roman"/>
          <w:sz w:val="24"/>
          <w:szCs w:val="24"/>
        </w:rPr>
        <w:t>22</w:t>
      </w:r>
      <w:r w:rsidR="003838E9">
        <w:rPr>
          <w:rFonts w:ascii="Times New Roman" w:hAnsi="Times New Roman" w:cs="Times New Roman"/>
          <w:sz w:val="24"/>
          <w:szCs w:val="24"/>
        </w:rPr>
        <w:t>.08</w:t>
      </w:r>
      <w:r w:rsidR="00206857" w:rsidRPr="00206857">
        <w:rPr>
          <w:rFonts w:ascii="Times New Roman" w:hAnsi="Times New Roman" w:cs="Times New Roman"/>
          <w:sz w:val="24"/>
          <w:szCs w:val="24"/>
        </w:rPr>
        <w:t xml:space="preserve">.2017 </w:t>
      </w:r>
      <w:r w:rsidRPr="00C85E12">
        <w:rPr>
          <w:rFonts w:ascii="Times New Roman" w:hAnsi="Times New Roman" w:cs="Times New Roman"/>
          <w:sz w:val="24"/>
          <w:szCs w:val="24"/>
        </w:rPr>
        <w:t>г.</w:t>
      </w:r>
    </w:p>
    <w:p w:rsidR="00A85C04" w:rsidRDefault="00A85C04" w:rsidP="00B11D39">
      <w:pPr>
        <w:spacing w:after="0" w:line="240" w:lineRule="auto"/>
        <w:jc w:val="both"/>
        <w:rPr>
          <w:rFonts w:ascii="Times New Roman" w:hAnsi="Times New Roman" w:cs="Times New Roman"/>
          <w:sz w:val="24"/>
          <w:szCs w:val="24"/>
        </w:rPr>
      </w:pPr>
    </w:p>
    <w:p w:rsidR="00A85C04" w:rsidRPr="00827F09" w:rsidRDefault="00A85C04" w:rsidP="00A85C04">
      <w:pPr>
        <w:spacing w:after="0" w:line="240" w:lineRule="auto"/>
        <w:jc w:val="both"/>
        <w:rPr>
          <w:rFonts w:ascii="Times New Roman" w:hAnsi="Times New Roman" w:cs="Times New Roman"/>
          <w:sz w:val="24"/>
          <w:szCs w:val="24"/>
        </w:rPr>
      </w:pPr>
      <w:r w:rsidRPr="00C85E12">
        <w:rPr>
          <w:rFonts w:ascii="Times New Roman" w:hAnsi="Times New Roman" w:cs="Times New Roman"/>
          <w:sz w:val="24"/>
          <w:szCs w:val="24"/>
        </w:rPr>
        <w:t xml:space="preserve">Внесены следующие изменения: </w:t>
      </w:r>
    </w:p>
    <w:p w:rsidR="003838E9" w:rsidRDefault="003838E9" w:rsidP="003838E9">
      <w:pPr>
        <w:spacing w:after="0" w:line="240" w:lineRule="auto"/>
        <w:jc w:val="both"/>
        <w:rPr>
          <w:rFonts w:ascii="Times New Roman" w:hAnsi="Times New Roman" w:cs="Times New Roman"/>
          <w:b/>
          <w:sz w:val="24"/>
          <w:szCs w:val="24"/>
          <w:u w:val="single"/>
        </w:rPr>
      </w:pPr>
      <w:r w:rsidRPr="00E118C0">
        <w:rPr>
          <w:rFonts w:ascii="Times New Roman" w:hAnsi="Times New Roman" w:cs="Times New Roman"/>
          <w:b/>
          <w:sz w:val="24"/>
          <w:szCs w:val="24"/>
          <w:u w:val="single"/>
        </w:rPr>
        <w:t>В части изменения сроков:</w:t>
      </w:r>
    </w:p>
    <w:p w:rsidR="003838E9" w:rsidRPr="00A054D2" w:rsidRDefault="003838E9" w:rsidP="003838E9">
      <w:pPr>
        <w:spacing w:after="0" w:line="240" w:lineRule="auto"/>
        <w:jc w:val="both"/>
        <w:rPr>
          <w:rFonts w:ascii="Times New Roman" w:hAnsi="Times New Roman" w:cs="Times New Roman"/>
          <w:b/>
          <w:sz w:val="24"/>
          <w:szCs w:val="24"/>
          <w:u w:val="single"/>
        </w:rPr>
      </w:pPr>
    </w:p>
    <w:p w:rsidR="003838E9" w:rsidRPr="00A054D2" w:rsidRDefault="003838E9" w:rsidP="003838E9">
      <w:pPr>
        <w:widowControl w:val="0"/>
        <w:numPr>
          <w:ilvl w:val="0"/>
          <w:numId w:val="1"/>
        </w:numPr>
        <w:shd w:val="clear" w:color="auto" w:fill="FFFFFF"/>
        <w:tabs>
          <w:tab w:val="num" w:pos="0"/>
          <w:tab w:val="left" w:pos="567"/>
          <w:tab w:val="left" w:pos="1134"/>
        </w:tabs>
        <w:autoSpaceDE w:val="0"/>
        <w:autoSpaceDN w:val="0"/>
        <w:adjustRightInd w:val="0"/>
        <w:spacing w:after="0" w:line="240" w:lineRule="auto"/>
        <w:ind w:left="0" w:firstLine="0"/>
        <w:jc w:val="both"/>
        <w:rPr>
          <w:rFonts w:ascii="Times New Roman" w:hAnsi="Times New Roman" w:cs="Times New Roman"/>
          <w:spacing w:val="-8"/>
          <w:sz w:val="24"/>
          <w:szCs w:val="24"/>
        </w:rPr>
      </w:pPr>
      <w:r>
        <w:rPr>
          <w:rFonts w:ascii="Times New Roman" w:hAnsi="Times New Roman" w:cs="Times New Roman"/>
          <w:sz w:val="24"/>
          <w:szCs w:val="24"/>
        </w:rPr>
        <w:t>П</w:t>
      </w:r>
      <w:r w:rsidRPr="00C95280">
        <w:rPr>
          <w:rFonts w:ascii="Times New Roman" w:hAnsi="Times New Roman" w:cs="Times New Roman"/>
          <w:sz w:val="24"/>
          <w:szCs w:val="24"/>
        </w:rPr>
        <w:t xml:space="preserve">. </w:t>
      </w:r>
      <w:r>
        <w:rPr>
          <w:rFonts w:ascii="Times New Roman" w:hAnsi="Times New Roman" w:cs="Times New Roman"/>
          <w:sz w:val="24"/>
          <w:szCs w:val="24"/>
        </w:rPr>
        <w:t>5</w:t>
      </w:r>
      <w:r w:rsidRPr="00C95280">
        <w:rPr>
          <w:rFonts w:ascii="Times New Roman" w:hAnsi="Times New Roman" w:cs="Times New Roman"/>
          <w:sz w:val="24"/>
          <w:szCs w:val="24"/>
        </w:rPr>
        <w:t xml:space="preserve"> Извещения о закупке (</w:t>
      </w:r>
      <w:r w:rsidRPr="00C95280">
        <w:rPr>
          <w:rFonts w:ascii="Times New Roman" w:hAnsi="Times New Roman" w:cs="Times New Roman"/>
          <w:bCs/>
          <w:sz w:val="24"/>
          <w:szCs w:val="24"/>
        </w:rPr>
        <w:t>Дата и время окончания срока подачи заявок)</w:t>
      </w:r>
      <w:r w:rsidRPr="00C95280">
        <w:rPr>
          <w:rFonts w:ascii="Times New Roman" w:hAnsi="Times New Roman" w:cs="Times New Roman"/>
          <w:sz w:val="24"/>
          <w:szCs w:val="24"/>
        </w:rPr>
        <w:t xml:space="preserve"> </w:t>
      </w:r>
      <w:r w:rsidRPr="006E3BB4">
        <w:rPr>
          <w:rFonts w:ascii="Times New Roman" w:hAnsi="Times New Roman" w:cs="Times New Roman"/>
          <w:sz w:val="24"/>
          <w:szCs w:val="24"/>
        </w:rPr>
        <w:t>«</w:t>
      </w:r>
      <w:r w:rsidR="00981A18">
        <w:rPr>
          <w:rFonts w:ascii="Times New Roman" w:hAnsi="Times New Roman" w:cs="Times New Roman"/>
          <w:sz w:val="24"/>
          <w:szCs w:val="24"/>
        </w:rPr>
        <w:t>12</w:t>
      </w:r>
      <w:r w:rsidRPr="006E3BB4">
        <w:rPr>
          <w:rFonts w:ascii="Times New Roman" w:hAnsi="Times New Roman" w:cs="Times New Roman"/>
          <w:sz w:val="24"/>
          <w:szCs w:val="24"/>
        </w:rPr>
        <w:t xml:space="preserve">» </w:t>
      </w:r>
      <w:r w:rsidR="00981A18">
        <w:rPr>
          <w:rFonts w:ascii="Times New Roman" w:hAnsi="Times New Roman" w:cs="Times New Roman"/>
          <w:sz w:val="24"/>
          <w:szCs w:val="24"/>
        </w:rPr>
        <w:t>сентября</w:t>
      </w:r>
      <w:r w:rsidRPr="006E3BB4">
        <w:rPr>
          <w:rFonts w:ascii="Times New Roman" w:hAnsi="Times New Roman" w:cs="Times New Roman"/>
          <w:sz w:val="24"/>
          <w:szCs w:val="24"/>
        </w:rPr>
        <w:t xml:space="preserve"> 201</w:t>
      </w:r>
      <w:r w:rsidR="009A2567">
        <w:rPr>
          <w:rFonts w:ascii="Times New Roman" w:hAnsi="Times New Roman" w:cs="Times New Roman"/>
          <w:sz w:val="24"/>
          <w:szCs w:val="24"/>
        </w:rPr>
        <w:t>7</w:t>
      </w:r>
      <w:r w:rsidRPr="006E3BB4">
        <w:rPr>
          <w:rFonts w:ascii="Times New Roman" w:hAnsi="Times New Roman" w:cs="Times New Roman"/>
          <w:sz w:val="24"/>
          <w:szCs w:val="24"/>
        </w:rPr>
        <w:t xml:space="preserve"> г. 0</w:t>
      </w:r>
      <w:r w:rsidR="009A2567">
        <w:rPr>
          <w:rFonts w:ascii="Times New Roman" w:hAnsi="Times New Roman" w:cs="Times New Roman"/>
          <w:sz w:val="24"/>
          <w:szCs w:val="24"/>
        </w:rPr>
        <w:t>9</w:t>
      </w:r>
      <w:r w:rsidRPr="006E3BB4">
        <w:rPr>
          <w:rFonts w:ascii="Times New Roman" w:hAnsi="Times New Roman" w:cs="Times New Roman"/>
          <w:sz w:val="24"/>
          <w:szCs w:val="24"/>
        </w:rPr>
        <w:t>:00</w:t>
      </w:r>
      <w:r w:rsidRPr="00A054D2">
        <w:rPr>
          <w:rFonts w:ascii="Times New Roman" w:hAnsi="Times New Roman" w:cs="Times New Roman"/>
          <w:sz w:val="24"/>
          <w:szCs w:val="24"/>
        </w:rPr>
        <w:t xml:space="preserve">  </w:t>
      </w:r>
      <w:r w:rsidRPr="00A054D2">
        <w:rPr>
          <w:rFonts w:ascii="Times New Roman" w:hAnsi="Times New Roman" w:cs="Times New Roman"/>
          <w:b/>
          <w:sz w:val="24"/>
          <w:szCs w:val="24"/>
        </w:rPr>
        <w:t>изменить на</w:t>
      </w:r>
      <w:r>
        <w:rPr>
          <w:rFonts w:ascii="Times New Roman" w:hAnsi="Times New Roman" w:cs="Times New Roman"/>
          <w:b/>
          <w:sz w:val="24"/>
          <w:szCs w:val="24"/>
        </w:rPr>
        <w:t xml:space="preserve"> </w:t>
      </w:r>
      <w:r w:rsidRPr="006E3BB4">
        <w:rPr>
          <w:rFonts w:ascii="Times New Roman" w:hAnsi="Times New Roman" w:cs="Times New Roman"/>
          <w:sz w:val="24"/>
          <w:szCs w:val="24"/>
        </w:rPr>
        <w:t>«</w:t>
      </w:r>
      <w:r w:rsidR="00981A18">
        <w:rPr>
          <w:rFonts w:ascii="Times New Roman" w:hAnsi="Times New Roman" w:cs="Times New Roman"/>
          <w:sz w:val="24"/>
          <w:szCs w:val="24"/>
        </w:rPr>
        <w:t>25</w:t>
      </w:r>
      <w:r w:rsidRPr="006E3BB4">
        <w:rPr>
          <w:rFonts w:ascii="Times New Roman" w:hAnsi="Times New Roman" w:cs="Times New Roman"/>
          <w:sz w:val="24"/>
          <w:szCs w:val="24"/>
        </w:rPr>
        <w:t xml:space="preserve">» </w:t>
      </w:r>
      <w:r w:rsidR="009A2567">
        <w:rPr>
          <w:rFonts w:ascii="Times New Roman" w:hAnsi="Times New Roman" w:cs="Times New Roman"/>
          <w:sz w:val="24"/>
          <w:szCs w:val="24"/>
        </w:rPr>
        <w:t>сентября</w:t>
      </w:r>
      <w:r w:rsidRPr="006E3BB4">
        <w:rPr>
          <w:rFonts w:ascii="Times New Roman" w:hAnsi="Times New Roman" w:cs="Times New Roman"/>
          <w:sz w:val="24"/>
          <w:szCs w:val="24"/>
        </w:rPr>
        <w:t xml:space="preserve"> 201</w:t>
      </w:r>
      <w:r w:rsidR="009A2567">
        <w:rPr>
          <w:rFonts w:ascii="Times New Roman" w:hAnsi="Times New Roman" w:cs="Times New Roman"/>
          <w:sz w:val="24"/>
          <w:szCs w:val="24"/>
        </w:rPr>
        <w:t>7</w:t>
      </w:r>
      <w:r w:rsidRPr="006E3BB4">
        <w:rPr>
          <w:rFonts w:ascii="Times New Roman" w:hAnsi="Times New Roman" w:cs="Times New Roman"/>
          <w:sz w:val="24"/>
          <w:szCs w:val="24"/>
        </w:rPr>
        <w:t xml:space="preserve"> г. 0</w:t>
      </w:r>
      <w:r w:rsidR="009A2567">
        <w:rPr>
          <w:rFonts w:ascii="Times New Roman" w:hAnsi="Times New Roman" w:cs="Times New Roman"/>
          <w:sz w:val="24"/>
          <w:szCs w:val="24"/>
        </w:rPr>
        <w:t>9</w:t>
      </w:r>
      <w:r w:rsidRPr="006E3BB4">
        <w:rPr>
          <w:rFonts w:ascii="Times New Roman" w:hAnsi="Times New Roman" w:cs="Times New Roman"/>
          <w:sz w:val="24"/>
          <w:szCs w:val="24"/>
        </w:rPr>
        <w:t>:00</w:t>
      </w:r>
      <w:r w:rsidRPr="00A054D2">
        <w:rPr>
          <w:rFonts w:ascii="Times New Roman" w:hAnsi="Times New Roman" w:cs="Times New Roman"/>
          <w:sz w:val="24"/>
          <w:szCs w:val="24"/>
        </w:rPr>
        <w:t>»;</w:t>
      </w:r>
    </w:p>
    <w:p w:rsidR="003838E9" w:rsidRPr="00B05518" w:rsidRDefault="003838E9" w:rsidP="003838E9">
      <w:pPr>
        <w:widowControl w:val="0"/>
        <w:numPr>
          <w:ilvl w:val="0"/>
          <w:numId w:val="1"/>
        </w:numPr>
        <w:shd w:val="clear" w:color="auto" w:fill="FFFFFF"/>
        <w:tabs>
          <w:tab w:val="num" w:pos="0"/>
          <w:tab w:val="left" w:pos="567"/>
          <w:tab w:val="left" w:pos="1134"/>
        </w:tabs>
        <w:autoSpaceDE w:val="0"/>
        <w:autoSpaceDN w:val="0"/>
        <w:adjustRightInd w:val="0"/>
        <w:spacing w:after="0" w:line="240" w:lineRule="auto"/>
        <w:ind w:left="0" w:firstLine="0"/>
        <w:jc w:val="both"/>
        <w:rPr>
          <w:rFonts w:ascii="Times New Roman" w:hAnsi="Times New Roman" w:cs="Times New Roman"/>
          <w:spacing w:val="-8"/>
          <w:sz w:val="24"/>
          <w:szCs w:val="24"/>
        </w:rPr>
      </w:pPr>
      <w:r w:rsidRPr="00A054D2">
        <w:rPr>
          <w:rFonts w:ascii="Times New Roman" w:hAnsi="Times New Roman" w:cs="Times New Roman"/>
          <w:sz w:val="24"/>
          <w:szCs w:val="24"/>
        </w:rPr>
        <w:t>п</w:t>
      </w:r>
      <w:r w:rsidRPr="00A054D2">
        <w:rPr>
          <w:rFonts w:ascii="Times New Roman" w:hAnsi="Times New Roman" w:cs="Times New Roman"/>
          <w:spacing w:val="-2"/>
          <w:sz w:val="24"/>
          <w:szCs w:val="24"/>
        </w:rPr>
        <w:t xml:space="preserve">. </w:t>
      </w:r>
      <w:r>
        <w:rPr>
          <w:rFonts w:ascii="Times New Roman" w:hAnsi="Times New Roman" w:cs="Times New Roman"/>
          <w:spacing w:val="-2"/>
          <w:sz w:val="24"/>
          <w:szCs w:val="24"/>
        </w:rPr>
        <w:t>6</w:t>
      </w:r>
      <w:r w:rsidRPr="00A054D2">
        <w:rPr>
          <w:rFonts w:ascii="Times New Roman" w:hAnsi="Times New Roman" w:cs="Times New Roman"/>
          <w:spacing w:val="-2"/>
          <w:sz w:val="24"/>
          <w:szCs w:val="24"/>
        </w:rPr>
        <w:t xml:space="preserve"> Извещения о закупке «</w:t>
      </w:r>
      <w:r w:rsidRPr="006E3BB4">
        <w:rPr>
          <w:rFonts w:ascii="Times New Roman" w:hAnsi="Times New Roman" w:cs="Times New Roman"/>
          <w:sz w:val="24"/>
          <w:szCs w:val="24"/>
        </w:rPr>
        <w:t>Вскрытие конвертов с заявками на участие в закупке будет осуществляться «</w:t>
      </w:r>
      <w:r w:rsidR="00981A18">
        <w:rPr>
          <w:rFonts w:ascii="Times New Roman" w:hAnsi="Times New Roman" w:cs="Times New Roman"/>
          <w:sz w:val="24"/>
          <w:szCs w:val="24"/>
        </w:rPr>
        <w:t>12</w:t>
      </w:r>
      <w:r w:rsidRPr="006E3BB4">
        <w:rPr>
          <w:rFonts w:ascii="Times New Roman" w:hAnsi="Times New Roman" w:cs="Times New Roman"/>
          <w:sz w:val="24"/>
          <w:szCs w:val="24"/>
        </w:rPr>
        <w:t xml:space="preserve">» </w:t>
      </w:r>
      <w:r w:rsidR="00981A18">
        <w:rPr>
          <w:rFonts w:ascii="Times New Roman" w:hAnsi="Times New Roman" w:cs="Times New Roman"/>
          <w:sz w:val="24"/>
          <w:szCs w:val="24"/>
        </w:rPr>
        <w:t>сентября</w:t>
      </w:r>
      <w:r w:rsidRPr="006E3BB4">
        <w:rPr>
          <w:rFonts w:ascii="Times New Roman" w:hAnsi="Times New Roman" w:cs="Times New Roman"/>
          <w:sz w:val="24"/>
          <w:szCs w:val="24"/>
        </w:rPr>
        <w:t xml:space="preserve"> 201</w:t>
      </w:r>
      <w:r w:rsidR="009A2567">
        <w:rPr>
          <w:rFonts w:ascii="Times New Roman" w:hAnsi="Times New Roman" w:cs="Times New Roman"/>
          <w:sz w:val="24"/>
          <w:szCs w:val="24"/>
        </w:rPr>
        <w:t>7</w:t>
      </w:r>
      <w:r w:rsidRPr="006E3BB4">
        <w:rPr>
          <w:rFonts w:ascii="Times New Roman" w:hAnsi="Times New Roman" w:cs="Times New Roman"/>
          <w:sz w:val="24"/>
          <w:szCs w:val="24"/>
        </w:rPr>
        <w:t xml:space="preserve"> г. в </w:t>
      </w:r>
      <w:r w:rsidR="009A2567">
        <w:rPr>
          <w:rFonts w:ascii="Times New Roman" w:hAnsi="Times New Roman" w:cs="Times New Roman"/>
          <w:sz w:val="24"/>
          <w:szCs w:val="24"/>
        </w:rPr>
        <w:t>09</w:t>
      </w:r>
      <w:r w:rsidRPr="006E3BB4">
        <w:rPr>
          <w:rFonts w:ascii="Times New Roman" w:hAnsi="Times New Roman" w:cs="Times New Roman"/>
          <w:sz w:val="24"/>
          <w:szCs w:val="24"/>
        </w:rPr>
        <w:t xml:space="preserve">:00 по московскому времени по адресу: 109052, г. Москва, ул. </w:t>
      </w:r>
      <w:proofErr w:type="spellStart"/>
      <w:r w:rsidRPr="006E3BB4">
        <w:rPr>
          <w:rFonts w:ascii="Times New Roman" w:hAnsi="Times New Roman" w:cs="Times New Roman"/>
          <w:sz w:val="24"/>
          <w:szCs w:val="24"/>
        </w:rPr>
        <w:t>Новохохловская</w:t>
      </w:r>
      <w:proofErr w:type="spellEnd"/>
      <w:r w:rsidRPr="006E3BB4">
        <w:rPr>
          <w:rFonts w:ascii="Times New Roman" w:hAnsi="Times New Roman" w:cs="Times New Roman"/>
          <w:sz w:val="24"/>
          <w:szCs w:val="24"/>
        </w:rPr>
        <w:t>, д. 2</w:t>
      </w:r>
      <w:r w:rsidR="009A2567" w:rsidRPr="009A2567">
        <w:rPr>
          <w:rFonts w:ascii="Times New Roman" w:hAnsi="Times New Roman" w:cs="Times New Roman"/>
          <w:sz w:val="24"/>
          <w:szCs w:val="24"/>
        </w:rPr>
        <w:t>3</w:t>
      </w:r>
      <w:r w:rsidRPr="00A054D2">
        <w:rPr>
          <w:rFonts w:ascii="Times New Roman" w:hAnsi="Times New Roman" w:cs="Times New Roman"/>
          <w:sz w:val="24"/>
          <w:szCs w:val="24"/>
        </w:rPr>
        <w:t>»</w:t>
      </w:r>
      <w:r w:rsidRPr="00A054D2">
        <w:rPr>
          <w:rFonts w:ascii="Times New Roman" w:hAnsi="Times New Roman" w:cs="Times New Roman"/>
          <w:bCs/>
          <w:snapToGrid w:val="0"/>
          <w:sz w:val="24"/>
          <w:szCs w:val="24"/>
        </w:rPr>
        <w:t xml:space="preserve"> </w:t>
      </w:r>
      <w:r w:rsidRPr="00A054D2">
        <w:rPr>
          <w:rFonts w:ascii="Times New Roman" w:hAnsi="Times New Roman" w:cs="Times New Roman"/>
          <w:b/>
          <w:sz w:val="24"/>
          <w:szCs w:val="24"/>
        </w:rPr>
        <w:t xml:space="preserve">изменить </w:t>
      </w:r>
      <w:proofErr w:type="gramStart"/>
      <w:r w:rsidRPr="00A054D2">
        <w:rPr>
          <w:rFonts w:ascii="Times New Roman" w:hAnsi="Times New Roman" w:cs="Times New Roman"/>
          <w:b/>
          <w:sz w:val="24"/>
          <w:szCs w:val="24"/>
        </w:rPr>
        <w:t>на</w:t>
      </w:r>
      <w:proofErr w:type="gramEnd"/>
      <w:r w:rsidRPr="00A054D2">
        <w:rPr>
          <w:rFonts w:ascii="Times New Roman" w:hAnsi="Times New Roman" w:cs="Times New Roman"/>
          <w:sz w:val="24"/>
          <w:szCs w:val="24"/>
        </w:rPr>
        <w:t>: «</w:t>
      </w:r>
      <w:r w:rsidRPr="006E3BB4">
        <w:rPr>
          <w:rFonts w:ascii="Times New Roman" w:hAnsi="Times New Roman" w:cs="Times New Roman"/>
          <w:sz w:val="24"/>
          <w:szCs w:val="24"/>
        </w:rPr>
        <w:t>Вскрытие конвертов с заявками на участие в закупке будет осуществляться «</w:t>
      </w:r>
      <w:r w:rsidR="00981A18">
        <w:rPr>
          <w:rFonts w:ascii="Times New Roman" w:hAnsi="Times New Roman" w:cs="Times New Roman"/>
          <w:sz w:val="24"/>
          <w:szCs w:val="24"/>
        </w:rPr>
        <w:t>25</w:t>
      </w:r>
      <w:r w:rsidR="009A2567">
        <w:rPr>
          <w:rFonts w:ascii="Times New Roman" w:hAnsi="Times New Roman" w:cs="Times New Roman"/>
          <w:sz w:val="24"/>
          <w:szCs w:val="24"/>
        </w:rPr>
        <w:t>»</w:t>
      </w:r>
      <w:r w:rsidR="009A2567" w:rsidRPr="009A2567">
        <w:rPr>
          <w:rFonts w:ascii="Times New Roman" w:hAnsi="Times New Roman" w:cs="Times New Roman"/>
          <w:sz w:val="24"/>
          <w:szCs w:val="24"/>
        </w:rPr>
        <w:t xml:space="preserve"> </w:t>
      </w:r>
      <w:r w:rsidR="009A2567">
        <w:rPr>
          <w:rFonts w:ascii="Times New Roman" w:hAnsi="Times New Roman" w:cs="Times New Roman"/>
          <w:sz w:val="24"/>
          <w:szCs w:val="24"/>
        </w:rPr>
        <w:t>сентября</w:t>
      </w:r>
      <w:r w:rsidRPr="006E3BB4">
        <w:rPr>
          <w:rFonts w:ascii="Times New Roman" w:hAnsi="Times New Roman" w:cs="Times New Roman"/>
          <w:sz w:val="24"/>
          <w:szCs w:val="24"/>
        </w:rPr>
        <w:t xml:space="preserve"> 201</w:t>
      </w:r>
      <w:r w:rsidR="009A2567">
        <w:rPr>
          <w:rFonts w:ascii="Times New Roman" w:hAnsi="Times New Roman" w:cs="Times New Roman"/>
          <w:sz w:val="24"/>
          <w:szCs w:val="24"/>
        </w:rPr>
        <w:t>7</w:t>
      </w:r>
      <w:r w:rsidRPr="006E3BB4">
        <w:rPr>
          <w:rFonts w:ascii="Times New Roman" w:hAnsi="Times New Roman" w:cs="Times New Roman"/>
          <w:sz w:val="24"/>
          <w:szCs w:val="24"/>
        </w:rPr>
        <w:t xml:space="preserve"> г. в </w:t>
      </w:r>
      <w:r w:rsidR="009A2567">
        <w:rPr>
          <w:rFonts w:ascii="Times New Roman" w:hAnsi="Times New Roman" w:cs="Times New Roman"/>
          <w:sz w:val="24"/>
          <w:szCs w:val="24"/>
        </w:rPr>
        <w:t>09</w:t>
      </w:r>
      <w:r w:rsidRPr="006E3BB4">
        <w:rPr>
          <w:rFonts w:ascii="Times New Roman" w:hAnsi="Times New Roman" w:cs="Times New Roman"/>
          <w:sz w:val="24"/>
          <w:szCs w:val="24"/>
        </w:rPr>
        <w:t xml:space="preserve">:00 по московскому времени по адресу: 109052, г. Москва, ул. </w:t>
      </w:r>
      <w:proofErr w:type="spellStart"/>
      <w:r w:rsidRPr="006E3BB4">
        <w:rPr>
          <w:rFonts w:ascii="Times New Roman" w:hAnsi="Times New Roman" w:cs="Times New Roman"/>
          <w:sz w:val="24"/>
          <w:szCs w:val="24"/>
        </w:rPr>
        <w:t>Новохохловская</w:t>
      </w:r>
      <w:proofErr w:type="spellEnd"/>
      <w:r w:rsidRPr="006E3BB4">
        <w:rPr>
          <w:rFonts w:ascii="Times New Roman" w:hAnsi="Times New Roman" w:cs="Times New Roman"/>
          <w:sz w:val="24"/>
          <w:szCs w:val="24"/>
        </w:rPr>
        <w:t>, д. 2</w:t>
      </w:r>
      <w:r w:rsidR="009A2567" w:rsidRPr="009A2567">
        <w:rPr>
          <w:rFonts w:ascii="Times New Roman" w:hAnsi="Times New Roman" w:cs="Times New Roman"/>
          <w:sz w:val="24"/>
          <w:szCs w:val="24"/>
        </w:rPr>
        <w:t>3</w:t>
      </w:r>
      <w:r w:rsidRPr="00A054D2">
        <w:rPr>
          <w:rFonts w:ascii="Times New Roman" w:hAnsi="Times New Roman" w:cs="Times New Roman"/>
          <w:sz w:val="24"/>
          <w:szCs w:val="24"/>
        </w:rPr>
        <w:t xml:space="preserve">»; </w:t>
      </w:r>
    </w:p>
    <w:p w:rsidR="003838E9" w:rsidRPr="009A2567" w:rsidRDefault="003838E9" w:rsidP="003838E9">
      <w:pPr>
        <w:widowControl w:val="0"/>
        <w:numPr>
          <w:ilvl w:val="0"/>
          <w:numId w:val="1"/>
        </w:numPr>
        <w:shd w:val="clear" w:color="auto" w:fill="FFFFFF"/>
        <w:tabs>
          <w:tab w:val="num" w:pos="0"/>
          <w:tab w:val="left" w:pos="567"/>
          <w:tab w:val="left" w:pos="1134"/>
        </w:tabs>
        <w:autoSpaceDE w:val="0"/>
        <w:autoSpaceDN w:val="0"/>
        <w:adjustRightInd w:val="0"/>
        <w:spacing w:after="0" w:line="240" w:lineRule="auto"/>
        <w:ind w:left="0" w:firstLine="0"/>
        <w:jc w:val="both"/>
        <w:rPr>
          <w:rFonts w:ascii="Times New Roman" w:hAnsi="Times New Roman" w:cs="Times New Roman"/>
          <w:spacing w:val="-8"/>
          <w:sz w:val="24"/>
          <w:szCs w:val="24"/>
        </w:rPr>
      </w:pPr>
      <w:r w:rsidRPr="006E3BB4">
        <w:rPr>
          <w:rFonts w:ascii="Times New Roman" w:hAnsi="Times New Roman" w:cs="Times New Roman"/>
          <w:sz w:val="24"/>
          <w:szCs w:val="24"/>
        </w:rPr>
        <w:t>п</w:t>
      </w:r>
      <w:r w:rsidRPr="006E3BB4">
        <w:rPr>
          <w:rFonts w:ascii="Times New Roman" w:hAnsi="Times New Roman" w:cs="Times New Roman"/>
          <w:spacing w:val="-2"/>
          <w:sz w:val="24"/>
          <w:szCs w:val="24"/>
        </w:rPr>
        <w:t>. 7 Извещения о закупке «</w:t>
      </w:r>
      <w:r w:rsidRPr="006E3BB4">
        <w:rPr>
          <w:rFonts w:ascii="Times New Roman" w:hAnsi="Times New Roman" w:cs="Times New Roman"/>
          <w:sz w:val="24"/>
          <w:szCs w:val="24"/>
        </w:rPr>
        <w:t>Рассмотрение заявок на участие в закупке будет осуществляться «</w:t>
      </w:r>
      <w:r w:rsidR="009F3D4A">
        <w:rPr>
          <w:rFonts w:ascii="Times New Roman" w:hAnsi="Times New Roman" w:cs="Times New Roman"/>
          <w:sz w:val="24"/>
          <w:szCs w:val="24"/>
        </w:rPr>
        <w:t>14</w:t>
      </w:r>
      <w:r w:rsidRPr="006E3BB4">
        <w:rPr>
          <w:rFonts w:ascii="Times New Roman" w:hAnsi="Times New Roman" w:cs="Times New Roman"/>
          <w:sz w:val="24"/>
          <w:szCs w:val="24"/>
        </w:rPr>
        <w:t xml:space="preserve">» </w:t>
      </w:r>
      <w:r w:rsidR="009F3D4A">
        <w:rPr>
          <w:rFonts w:ascii="Times New Roman" w:hAnsi="Times New Roman" w:cs="Times New Roman"/>
          <w:sz w:val="24"/>
          <w:szCs w:val="24"/>
        </w:rPr>
        <w:t>сентября</w:t>
      </w:r>
      <w:r w:rsidRPr="006E3BB4">
        <w:rPr>
          <w:rFonts w:ascii="Times New Roman" w:hAnsi="Times New Roman" w:cs="Times New Roman"/>
          <w:sz w:val="24"/>
          <w:szCs w:val="24"/>
        </w:rPr>
        <w:t xml:space="preserve"> 201</w:t>
      </w:r>
      <w:r w:rsidR="009A2567">
        <w:rPr>
          <w:rFonts w:ascii="Times New Roman" w:hAnsi="Times New Roman" w:cs="Times New Roman"/>
          <w:sz w:val="24"/>
          <w:szCs w:val="24"/>
        </w:rPr>
        <w:t>7</w:t>
      </w:r>
      <w:r w:rsidRPr="006E3BB4">
        <w:rPr>
          <w:rFonts w:ascii="Times New Roman" w:hAnsi="Times New Roman" w:cs="Times New Roman"/>
          <w:sz w:val="24"/>
          <w:szCs w:val="24"/>
        </w:rPr>
        <w:t xml:space="preserve"> года по адресу: </w:t>
      </w:r>
      <w:r w:rsidR="009A2567" w:rsidRPr="009A2567">
        <w:rPr>
          <w:rFonts w:ascii="Times New Roman" w:hAnsi="Times New Roman" w:cs="Times New Roman"/>
          <w:sz w:val="24"/>
          <w:szCs w:val="24"/>
        </w:rPr>
        <w:t xml:space="preserve">109052, г. Москва, ул. </w:t>
      </w:r>
      <w:proofErr w:type="spellStart"/>
      <w:r w:rsidR="009A2567" w:rsidRPr="009A2567">
        <w:rPr>
          <w:rFonts w:ascii="Times New Roman" w:hAnsi="Times New Roman" w:cs="Times New Roman"/>
          <w:sz w:val="24"/>
          <w:szCs w:val="24"/>
        </w:rPr>
        <w:t>Новохохловская</w:t>
      </w:r>
      <w:proofErr w:type="spellEnd"/>
      <w:r w:rsidR="009A2567" w:rsidRPr="009A2567">
        <w:rPr>
          <w:rFonts w:ascii="Times New Roman" w:hAnsi="Times New Roman" w:cs="Times New Roman"/>
          <w:sz w:val="24"/>
          <w:szCs w:val="24"/>
        </w:rPr>
        <w:t>, д. 23</w:t>
      </w:r>
      <w:r w:rsidRPr="006E3BB4">
        <w:rPr>
          <w:rFonts w:ascii="Times New Roman" w:hAnsi="Times New Roman" w:cs="Times New Roman"/>
          <w:sz w:val="24"/>
          <w:szCs w:val="24"/>
        </w:rPr>
        <w:t>»</w:t>
      </w:r>
      <w:r w:rsidRPr="006E3BB4">
        <w:rPr>
          <w:rFonts w:ascii="Times New Roman" w:hAnsi="Times New Roman" w:cs="Times New Roman"/>
          <w:bCs/>
          <w:snapToGrid w:val="0"/>
          <w:sz w:val="24"/>
          <w:szCs w:val="24"/>
        </w:rPr>
        <w:t xml:space="preserve"> </w:t>
      </w:r>
      <w:r w:rsidRPr="006E3BB4">
        <w:rPr>
          <w:rFonts w:ascii="Times New Roman" w:hAnsi="Times New Roman" w:cs="Times New Roman"/>
          <w:b/>
          <w:sz w:val="24"/>
          <w:szCs w:val="24"/>
        </w:rPr>
        <w:t xml:space="preserve">изменить </w:t>
      </w:r>
      <w:proofErr w:type="gramStart"/>
      <w:r w:rsidRPr="006E3BB4">
        <w:rPr>
          <w:rFonts w:ascii="Times New Roman" w:hAnsi="Times New Roman" w:cs="Times New Roman"/>
          <w:b/>
          <w:sz w:val="24"/>
          <w:szCs w:val="24"/>
        </w:rPr>
        <w:t>на</w:t>
      </w:r>
      <w:proofErr w:type="gramEnd"/>
      <w:r w:rsidRPr="006E3BB4">
        <w:rPr>
          <w:rFonts w:ascii="Times New Roman" w:hAnsi="Times New Roman" w:cs="Times New Roman"/>
          <w:sz w:val="24"/>
          <w:szCs w:val="24"/>
        </w:rPr>
        <w:t>: «Рассмотрение заявок на участие в закупке будет осуществляться «</w:t>
      </w:r>
      <w:r w:rsidR="009F3D4A">
        <w:rPr>
          <w:rFonts w:ascii="Times New Roman" w:hAnsi="Times New Roman" w:cs="Times New Roman"/>
          <w:sz w:val="24"/>
          <w:szCs w:val="24"/>
        </w:rPr>
        <w:t>27</w:t>
      </w:r>
      <w:r w:rsidRPr="006E3BB4">
        <w:rPr>
          <w:rFonts w:ascii="Times New Roman" w:hAnsi="Times New Roman" w:cs="Times New Roman"/>
          <w:sz w:val="24"/>
          <w:szCs w:val="24"/>
        </w:rPr>
        <w:t xml:space="preserve">» </w:t>
      </w:r>
      <w:r w:rsidR="009A2567">
        <w:rPr>
          <w:rFonts w:ascii="Times New Roman" w:hAnsi="Times New Roman" w:cs="Times New Roman"/>
          <w:sz w:val="24"/>
          <w:szCs w:val="24"/>
        </w:rPr>
        <w:t>сентября</w:t>
      </w:r>
      <w:r w:rsidRPr="006E3BB4">
        <w:rPr>
          <w:rFonts w:ascii="Times New Roman" w:hAnsi="Times New Roman" w:cs="Times New Roman"/>
          <w:sz w:val="24"/>
          <w:szCs w:val="24"/>
        </w:rPr>
        <w:t xml:space="preserve"> 201</w:t>
      </w:r>
      <w:r w:rsidR="009A2567">
        <w:rPr>
          <w:rFonts w:ascii="Times New Roman" w:hAnsi="Times New Roman" w:cs="Times New Roman"/>
          <w:sz w:val="24"/>
          <w:szCs w:val="24"/>
        </w:rPr>
        <w:t>7</w:t>
      </w:r>
      <w:r w:rsidRPr="006E3BB4">
        <w:rPr>
          <w:rFonts w:ascii="Times New Roman" w:hAnsi="Times New Roman" w:cs="Times New Roman"/>
          <w:sz w:val="24"/>
          <w:szCs w:val="24"/>
        </w:rPr>
        <w:t xml:space="preserve"> года по адресу</w:t>
      </w:r>
      <w:r w:rsidR="009A2567">
        <w:rPr>
          <w:rFonts w:ascii="Times New Roman" w:hAnsi="Times New Roman" w:cs="Times New Roman"/>
          <w:sz w:val="24"/>
          <w:szCs w:val="24"/>
        </w:rPr>
        <w:t xml:space="preserve">: </w:t>
      </w:r>
      <w:r w:rsidR="009A2567" w:rsidRPr="009A2567">
        <w:rPr>
          <w:rFonts w:ascii="Times New Roman" w:hAnsi="Times New Roman" w:cs="Times New Roman"/>
          <w:sz w:val="24"/>
          <w:szCs w:val="24"/>
        </w:rPr>
        <w:t xml:space="preserve">109052, г. Москва, ул. </w:t>
      </w:r>
      <w:proofErr w:type="spellStart"/>
      <w:r w:rsidR="009A2567" w:rsidRPr="009A2567">
        <w:rPr>
          <w:rFonts w:ascii="Times New Roman" w:hAnsi="Times New Roman" w:cs="Times New Roman"/>
          <w:sz w:val="24"/>
          <w:szCs w:val="24"/>
        </w:rPr>
        <w:t>Новохохловская</w:t>
      </w:r>
      <w:proofErr w:type="spellEnd"/>
      <w:r w:rsidR="009A2567" w:rsidRPr="009A2567">
        <w:rPr>
          <w:rFonts w:ascii="Times New Roman" w:hAnsi="Times New Roman" w:cs="Times New Roman"/>
          <w:sz w:val="24"/>
          <w:szCs w:val="24"/>
        </w:rPr>
        <w:t>, д. 23</w:t>
      </w:r>
      <w:r w:rsidRPr="006E3BB4">
        <w:rPr>
          <w:rFonts w:ascii="Times New Roman" w:hAnsi="Times New Roman" w:cs="Times New Roman"/>
          <w:sz w:val="24"/>
          <w:szCs w:val="24"/>
        </w:rPr>
        <w:t xml:space="preserve">»; </w:t>
      </w:r>
    </w:p>
    <w:p w:rsidR="009A2567" w:rsidRPr="009A2567" w:rsidRDefault="009A2567" w:rsidP="009A2567">
      <w:pPr>
        <w:widowControl w:val="0"/>
        <w:numPr>
          <w:ilvl w:val="0"/>
          <w:numId w:val="1"/>
        </w:numPr>
        <w:shd w:val="clear" w:color="auto" w:fill="FFFFFF"/>
        <w:tabs>
          <w:tab w:val="num" w:pos="0"/>
          <w:tab w:val="left" w:pos="567"/>
          <w:tab w:val="left" w:pos="1134"/>
        </w:tabs>
        <w:autoSpaceDE w:val="0"/>
        <w:autoSpaceDN w:val="0"/>
        <w:adjustRightInd w:val="0"/>
        <w:spacing w:after="0" w:line="240" w:lineRule="auto"/>
        <w:ind w:left="0" w:firstLine="0"/>
        <w:jc w:val="both"/>
        <w:rPr>
          <w:rFonts w:ascii="Times New Roman" w:hAnsi="Times New Roman" w:cs="Times New Roman"/>
          <w:spacing w:val="-8"/>
          <w:sz w:val="24"/>
          <w:szCs w:val="24"/>
        </w:rPr>
      </w:pPr>
      <w:r w:rsidRPr="006E3BB4">
        <w:rPr>
          <w:rFonts w:ascii="Times New Roman" w:hAnsi="Times New Roman" w:cs="Times New Roman"/>
          <w:sz w:val="24"/>
          <w:szCs w:val="24"/>
        </w:rPr>
        <w:t>п</w:t>
      </w:r>
      <w:r w:rsidRPr="006E3BB4">
        <w:rPr>
          <w:rFonts w:ascii="Times New Roman" w:hAnsi="Times New Roman" w:cs="Times New Roman"/>
          <w:spacing w:val="-2"/>
          <w:sz w:val="24"/>
          <w:szCs w:val="24"/>
        </w:rPr>
        <w:t>. 7 Извещения о закупке «</w:t>
      </w:r>
      <w:r w:rsidRPr="009A2567">
        <w:rPr>
          <w:rFonts w:ascii="Times New Roman" w:hAnsi="Times New Roman" w:cs="Times New Roman"/>
          <w:sz w:val="24"/>
          <w:szCs w:val="24"/>
        </w:rPr>
        <w:t>Подведение итогов закупки будет осуществляться «</w:t>
      </w:r>
      <w:r w:rsidR="009F3D4A">
        <w:rPr>
          <w:rFonts w:ascii="Times New Roman" w:hAnsi="Times New Roman" w:cs="Times New Roman"/>
          <w:sz w:val="24"/>
          <w:szCs w:val="24"/>
        </w:rPr>
        <w:t>18</w:t>
      </w:r>
      <w:r w:rsidRPr="009A2567">
        <w:rPr>
          <w:rFonts w:ascii="Times New Roman" w:hAnsi="Times New Roman" w:cs="Times New Roman"/>
          <w:sz w:val="24"/>
          <w:szCs w:val="24"/>
        </w:rPr>
        <w:t xml:space="preserve">» </w:t>
      </w:r>
      <w:r w:rsidR="009F3D4A">
        <w:rPr>
          <w:rFonts w:ascii="Times New Roman" w:hAnsi="Times New Roman" w:cs="Times New Roman"/>
          <w:sz w:val="24"/>
          <w:szCs w:val="24"/>
        </w:rPr>
        <w:t>сентября</w:t>
      </w:r>
      <w:r w:rsidRPr="009A2567">
        <w:rPr>
          <w:rFonts w:ascii="Times New Roman" w:hAnsi="Times New Roman" w:cs="Times New Roman"/>
          <w:sz w:val="24"/>
          <w:szCs w:val="24"/>
        </w:rPr>
        <w:t xml:space="preserve"> 2017 года по адресу: 109052, г. Москва, ул. </w:t>
      </w:r>
      <w:proofErr w:type="spellStart"/>
      <w:r w:rsidRPr="009A2567">
        <w:rPr>
          <w:rFonts w:ascii="Times New Roman" w:hAnsi="Times New Roman" w:cs="Times New Roman"/>
          <w:sz w:val="24"/>
          <w:szCs w:val="24"/>
        </w:rPr>
        <w:t>Новохохловская</w:t>
      </w:r>
      <w:proofErr w:type="spellEnd"/>
      <w:r w:rsidRPr="009A2567">
        <w:rPr>
          <w:rFonts w:ascii="Times New Roman" w:hAnsi="Times New Roman" w:cs="Times New Roman"/>
          <w:sz w:val="24"/>
          <w:szCs w:val="24"/>
        </w:rPr>
        <w:t>, д. 23.</w:t>
      </w:r>
      <w:r w:rsidRPr="006E3BB4">
        <w:rPr>
          <w:rFonts w:ascii="Times New Roman" w:hAnsi="Times New Roman" w:cs="Times New Roman"/>
          <w:sz w:val="24"/>
          <w:szCs w:val="24"/>
        </w:rPr>
        <w:t>»</w:t>
      </w:r>
      <w:r w:rsidRPr="006E3BB4">
        <w:rPr>
          <w:rFonts w:ascii="Times New Roman" w:hAnsi="Times New Roman" w:cs="Times New Roman"/>
          <w:bCs/>
          <w:snapToGrid w:val="0"/>
          <w:sz w:val="24"/>
          <w:szCs w:val="24"/>
        </w:rPr>
        <w:t xml:space="preserve"> </w:t>
      </w:r>
      <w:r w:rsidRPr="006E3BB4">
        <w:rPr>
          <w:rFonts w:ascii="Times New Roman" w:hAnsi="Times New Roman" w:cs="Times New Roman"/>
          <w:b/>
          <w:sz w:val="24"/>
          <w:szCs w:val="24"/>
        </w:rPr>
        <w:t xml:space="preserve">изменить </w:t>
      </w:r>
      <w:proofErr w:type="gramStart"/>
      <w:r w:rsidRPr="006E3BB4">
        <w:rPr>
          <w:rFonts w:ascii="Times New Roman" w:hAnsi="Times New Roman" w:cs="Times New Roman"/>
          <w:b/>
          <w:sz w:val="24"/>
          <w:szCs w:val="24"/>
        </w:rPr>
        <w:t>на</w:t>
      </w:r>
      <w:proofErr w:type="gramEnd"/>
      <w:r w:rsidRPr="006E3BB4">
        <w:rPr>
          <w:rFonts w:ascii="Times New Roman" w:hAnsi="Times New Roman" w:cs="Times New Roman"/>
          <w:sz w:val="24"/>
          <w:szCs w:val="24"/>
        </w:rPr>
        <w:t>: «</w:t>
      </w:r>
      <w:r w:rsidRPr="009A2567">
        <w:rPr>
          <w:rFonts w:ascii="Times New Roman" w:hAnsi="Times New Roman" w:cs="Times New Roman"/>
          <w:sz w:val="24"/>
          <w:szCs w:val="24"/>
        </w:rPr>
        <w:t>Подведение итогов закупки будет осуществляться «</w:t>
      </w:r>
      <w:r w:rsidR="009F3D4A">
        <w:rPr>
          <w:rFonts w:ascii="Times New Roman" w:hAnsi="Times New Roman" w:cs="Times New Roman"/>
          <w:sz w:val="24"/>
          <w:szCs w:val="24"/>
        </w:rPr>
        <w:t>29</w:t>
      </w:r>
      <w:r w:rsidRPr="009A2567">
        <w:rPr>
          <w:rFonts w:ascii="Times New Roman" w:hAnsi="Times New Roman" w:cs="Times New Roman"/>
          <w:sz w:val="24"/>
          <w:szCs w:val="24"/>
        </w:rPr>
        <w:t xml:space="preserve">» </w:t>
      </w:r>
      <w:r>
        <w:rPr>
          <w:rFonts w:ascii="Times New Roman" w:hAnsi="Times New Roman" w:cs="Times New Roman"/>
          <w:sz w:val="24"/>
          <w:szCs w:val="24"/>
        </w:rPr>
        <w:t>сентября</w:t>
      </w:r>
      <w:r w:rsidRPr="009A2567">
        <w:rPr>
          <w:rFonts w:ascii="Times New Roman" w:hAnsi="Times New Roman" w:cs="Times New Roman"/>
          <w:sz w:val="24"/>
          <w:szCs w:val="24"/>
        </w:rPr>
        <w:t xml:space="preserve"> 2017 года по адресу: 109052, г. Москва, ул. </w:t>
      </w:r>
      <w:proofErr w:type="spellStart"/>
      <w:r w:rsidRPr="009A2567">
        <w:rPr>
          <w:rFonts w:ascii="Times New Roman" w:hAnsi="Times New Roman" w:cs="Times New Roman"/>
          <w:sz w:val="24"/>
          <w:szCs w:val="24"/>
        </w:rPr>
        <w:t>Новохохловская</w:t>
      </w:r>
      <w:proofErr w:type="spellEnd"/>
      <w:r w:rsidRPr="009A2567">
        <w:rPr>
          <w:rFonts w:ascii="Times New Roman" w:hAnsi="Times New Roman" w:cs="Times New Roman"/>
          <w:sz w:val="24"/>
          <w:szCs w:val="24"/>
        </w:rPr>
        <w:t>, д. 23.</w:t>
      </w:r>
      <w:r w:rsidRPr="006E3BB4">
        <w:rPr>
          <w:rFonts w:ascii="Times New Roman" w:hAnsi="Times New Roman" w:cs="Times New Roman"/>
          <w:sz w:val="24"/>
          <w:szCs w:val="24"/>
        </w:rPr>
        <w:t xml:space="preserve">»; </w:t>
      </w:r>
    </w:p>
    <w:p w:rsidR="003838E9" w:rsidRPr="006E3BB4" w:rsidRDefault="003838E9" w:rsidP="003838E9">
      <w:pPr>
        <w:widowControl w:val="0"/>
        <w:numPr>
          <w:ilvl w:val="0"/>
          <w:numId w:val="1"/>
        </w:numPr>
        <w:shd w:val="clear" w:color="auto" w:fill="FFFFFF"/>
        <w:tabs>
          <w:tab w:val="num" w:pos="0"/>
          <w:tab w:val="left" w:pos="567"/>
          <w:tab w:val="left" w:pos="1134"/>
        </w:tabs>
        <w:autoSpaceDE w:val="0"/>
        <w:autoSpaceDN w:val="0"/>
        <w:adjustRightInd w:val="0"/>
        <w:spacing w:after="0" w:line="240" w:lineRule="auto"/>
        <w:ind w:left="0" w:firstLine="0"/>
        <w:jc w:val="both"/>
        <w:rPr>
          <w:rFonts w:ascii="Times New Roman" w:hAnsi="Times New Roman" w:cs="Times New Roman"/>
          <w:spacing w:val="-8"/>
          <w:sz w:val="24"/>
          <w:szCs w:val="24"/>
        </w:rPr>
      </w:pPr>
      <w:r w:rsidRPr="006E3BB4">
        <w:rPr>
          <w:rFonts w:ascii="Times New Roman" w:hAnsi="Times New Roman" w:cs="Times New Roman"/>
          <w:sz w:val="24"/>
          <w:szCs w:val="24"/>
        </w:rPr>
        <w:t>п</w:t>
      </w:r>
      <w:r w:rsidRPr="006E3BB4">
        <w:rPr>
          <w:rFonts w:ascii="Times New Roman" w:hAnsi="Times New Roman" w:cs="Times New Roman"/>
          <w:spacing w:val="-2"/>
          <w:sz w:val="24"/>
          <w:szCs w:val="24"/>
        </w:rPr>
        <w:t xml:space="preserve">. </w:t>
      </w:r>
      <w:r>
        <w:rPr>
          <w:rFonts w:ascii="Times New Roman" w:hAnsi="Times New Roman" w:cs="Times New Roman"/>
          <w:spacing w:val="-2"/>
          <w:sz w:val="24"/>
          <w:szCs w:val="24"/>
        </w:rPr>
        <w:t>11</w:t>
      </w:r>
      <w:r w:rsidRPr="006E3BB4">
        <w:rPr>
          <w:rFonts w:ascii="Times New Roman" w:hAnsi="Times New Roman" w:cs="Times New Roman"/>
          <w:spacing w:val="-2"/>
          <w:sz w:val="24"/>
          <w:szCs w:val="24"/>
        </w:rPr>
        <w:t xml:space="preserve"> Извещения о закупке «</w:t>
      </w:r>
      <w:r w:rsidRPr="00975D30">
        <w:rPr>
          <w:rFonts w:ascii="Times New Roman" w:hAnsi="Times New Roman" w:cs="Times New Roman"/>
          <w:sz w:val="24"/>
          <w:szCs w:val="24"/>
        </w:rPr>
        <w:t>Документация предоставляется с «</w:t>
      </w:r>
      <w:r w:rsidR="009F3D4A">
        <w:rPr>
          <w:rFonts w:ascii="Times New Roman" w:hAnsi="Times New Roman" w:cs="Times New Roman"/>
          <w:sz w:val="24"/>
          <w:szCs w:val="24"/>
        </w:rPr>
        <w:t>22</w:t>
      </w:r>
      <w:r w:rsidRPr="00975D30">
        <w:rPr>
          <w:rFonts w:ascii="Times New Roman" w:hAnsi="Times New Roman" w:cs="Times New Roman"/>
          <w:sz w:val="24"/>
          <w:szCs w:val="24"/>
        </w:rPr>
        <w:t xml:space="preserve">» </w:t>
      </w:r>
      <w:r w:rsidR="009A4926">
        <w:rPr>
          <w:rFonts w:ascii="Times New Roman" w:hAnsi="Times New Roman" w:cs="Times New Roman"/>
          <w:sz w:val="24"/>
          <w:szCs w:val="24"/>
        </w:rPr>
        <w:t>августа</w:t>
      </w:r>
      <w:r w:rsidRPr="00975D30">
        <w:rPr>
          <w:rFonts w:ascii="Times New Roman" w:hAnsi="Times New Roman" w:cs="Times New Roman"/>
          <w:sz w:val="24"/>
          <w:szCs w:val="24"/>
        </w:rPr>
        <w:t xml:space="preserve"> по «</w:t>
      </w:r>
      <w:r w:rsidR="009F3D4A">
        <w:rPr>
          <w:rFonts w:ascii="Times New Roman" w:hAnsi="Times New Roman" w:cs="Times New Roman"/>
          <w:sz w:val="24"/>
          <w:szCs w:val="24"/>
        </w:rPr>
        <w:t>12</w:t>
      </w:r>
      <w:r w:rsidRPr="00975D30">
        <w:rPr>
          <w:rFonts w:ascii="Times New Roman" w:hAnsi="Times New Roman" w:cs="Times New Roman"/>
          <w:sz w:val="24"/>
          <w:szCs w:val="24"/>
        </w:rPr>
        <w:t xml:space="preserve">» </w:t>
      </w:r>
      <w:r w:rsidR="009F3D4A">
        <w:rPr>
          <w:rFonts w:ascii="Times New Roman" w:hAnsi="Times New Roman" w:cs="Times New Roman"/>
          <w:sz w:val="24"/>
          <w:szCs w:val="24"/>
        </w:rPr>
        <w:t>сентября</w:t>
      </w:r>
      <w:r w:rsidRPr="00975D30">
        <w:rPr>
          <w:rFonts w:ascii="Times New Roman" w:hAnsi="Times New Roman" w:cs="Times New Roman"/>
          <w:sz w:val="24"/>
          <w:szCs w:val="24"/>
        </w:rPr>
        <w:t xml:space="preserve"> 201</w:t>
      </w:r>
      <w:r w:rsidR="009A4926">
        <w:rPr>
          <w:rFonts w:ascii="Times New Roman" w:hAnsi="Times New Roman" w:cs="Times New Roman"/>
          <w:sz w:val="24"/>
          <w:szCs w:val="24"/>
        </w:rPr>
        <w:t>7</w:t>
      </w:r>
      <w:r w:rsidRPr="00975D30">
        <w:rPr>
          <w:rFonts w:ascii="Times New Roman" w:hAnsi="Times New Roman" w:cs="Times New Roman"/>
          <w:sz w:val="24"/>
          <w:szCs w:val="24"/>
        </w:rPr>
        <w:t xml:space="preserve"> г.</w:t>
      </w:r>
      <w:r w:rsidRPr="006E3BB4">
        <w:rPr>
          <w:rFonts w:ascii="Times New Roman" w:hAnsi="Times New Roman" w:cs="Times New Roman"/>
          <w:sz w:val="24"/>
          <w:szCs w:val="24"/>
        </w:rPr>
        <w:t>»</w:t>
      </w:r>
      <w:r w:rsidRPr="006E3BB4">
        <w:rPr>
          <w:rFonts w:ascii="Times New Roman" w:hAnsi="Times New Roman" w:cs="Times New Roman"/>
          <w:bCs/>
          <w:snapToGrid w:val="0"/>
          <w:sz w:val="24"/>
          <w:szCs w:val="24"/>
        </w:rPr>
        <w:t xml:space="preserve"> </w:t>
      </w:r>
      <w:r w:rsidRPr="006E3BB4">
        <w:rPr>
          <w:rFonts w:ascii="Times New Roman" w:hAnsi="Times New Roman" w:cs="Times New Roman"/>
          <w:b/>
          <w:sz w:val="24"/>
          <w:szCs w:val="24"/>
        </w:rPr>
        <w:t xml:space="preserve">изменить </w:t>
      </w:r>
      <w:proofErr w:type="gramStart"/>
      <w:r w:rsidRPr="006E3BB4">
        <w:rPr>
          <w:rFonts w:ascii="Times New Roman" w:hAnsi="Times New Roman" w:cs="Times New Roman"/>
          <w:b/>
          <w:sz w:val="24"/>
          <w:szCs w:val="24"/>
        </w:rPr>
        <w:t>на</w:t>
      </w:r>
      <w:proofErr w:type="gramEnd"/>
      <w:r w:rsidRPr="006E3BB4">
        <w:rPr>
          <w:rFonts w:ascii="Times New Roman" w:hAnsi="Times New Roman" w:cs="Times New Roman"/>
          <w:sz w:val="24"/>
          <w:szCs w:val="24"/>
        </w:rPr>
        <w:t>: «</w:t>
      </w:r>
      <w:r w:rsidRPr="00975D30">
        <w:rPr>
          <w:rFonts w:ascii="Times New Roman" w:hAnsi="Times New Roman" w:cs="Times New Roman"/>
          <w:sz w:val="24"/>
          <w:szCs w:val="24"/>
        </w:rPr>
        <w:t xml:space="preserve">Документация предоставляется </w:t>
      </w:r>
      <w:r w:rsidR="009A4926" w:rsidRPr="00975D30">
        <w:rPr>
          <w:rFonts w:ascii="Times New Roman" w:hAnsi="Times New Roman" w:cs="Times New Roman"/>
          <w:sz w:val="24"/>
          <w:szCs w:val="24"/>
        </w:rPr>
        <w:t>с «</w:t>
      </w:r>
      <w:r w:rsidR="009F3D4A">
        <w:rPr>
          <w:rFonts w:ascii="Times New Roman" w:hAnsi="Times New Roman" w:cs="Times New Roman"/>
          <w:sz w:val="24"/>
          <w:szCs w:val="24"/>
        </w:rPr>
        <w:t>22</w:t>
      </w:r>
      <w:r w:rsidR="009A4926" w:rsidRPr="00975D30">
        <w:rPr>
          <w:rFonts w:ascii="Times New Roman" w:hAnsi="Times New Roman" w:cs="Times New Roman"/>
          <w:sz w:val="24"/>
          <w:szCs w:val="24"/>
        </w:rPr>
        <w:t xml:space="preserve">» </w:t>
      </w:r>
      <w:r w:rsidR="009A4926">
        <w:rPr>
          <w:rFonts w:ascii="Times New Roman" w:hAnsi="Times New Roman" w:cs="Times New Roman"/>
          <w:sz w:val="24"/>
          <w:szCs w:val="24"/>
        </w:rPr>
        <w:t>августа</w:t>
      </w:r>
      <w:r w:rsidR="009A4926" w:rsidRPr="00975D30">
        <w:rPr>
          <w:rFonts w:ascii="Times New Roman" w:hAnsi="Times New Roman" w:cs="Times New Roman"/>
          <w:sz w:val="24"/>
          <w:szCs w:val="24"/>
        </w:rPr>
        <w:t xml:space="preserve"> по «</w:t>
      </w:r>
      <w:r w:rsidR="009F3D4A">
        <w:rPr>
          <w:rFonts w:ascii="Times New Roman" w:hAnsi="Times New Roman" w:cs="Times New Roman"/>
          <w:sz w:val="24"/>
          <w:szCs w:val="24"/>
        </w:rPr>
        <w:t>25</w:t>
      </w:r>
      <w:r w:rsidR="009A4926" w:rsidRPr="00975D30">
        <w:rPr>
          <w:rFonts w:ascii="Times New Roman" w:hAnsi="Times New Roman" w:cs="Times New Roman"/>
          <w:sz w:val="24"/>
          <w:szCs w:val="24"/>
        </w:rPr>
        <w:t xml:space="preserve">» </w:t>
      </w:r>
      <w:r w:rsidR="009A4926">
        <w:rPr>
          <w:rFonts w:ascii="Times New Roman" w:hAnsi="Times New Roman" w:cs="Times New Roman"/>
          <w:sz w:val="24"/>
          <w:szCs w:val="24"/>
        </w:rPr>
        <w:t>сентября</w:t>
      </w:r>
      <w:r w:rsidR="009A4926" w:rsidRPr="00975D30">
        <w:rPr>
          <w:rFonts w:ascii="Times New Roman" w:hAnsi="Times New Roman" w:cs="Times New Roman"/>
          <w:sz w:val="24"/>
          <w:szCs w:val="24"/>
        </w:rPr>
        <w:t xml:space="preserve"> 201</w:t>
      </w:r>
      <w:r w:rsidR="009A4926">
        <w:rPr>
          <w:rFonts w:ascii="Times New Roman" w:hAnsi="Times New Roman" w:cs="Times New Roman"/>
          <w:sz w:val="24"/>
          <w:szCs w:val="24"/>
        </w:rPr>
        <w:t>7</w:t>
      </w:r>
      <w:r w:rsidR="009A4926" w:rsidRPr="00975D30">
        <w:rPr>
          <w:rFonts w:ascii="Times New Roman" w:hAnsi="Times New Roman" w:cs="Times New Roman"/>
          <w:sz w:val="24"/>
          <w:szCs w:val="24"/>
        </w:rPr>
        <w:t xml:space="preserve"> г.</w:t>
      </w:r>
      <w:r w:rsidR="009A4926" w:rsidRPr="006E3BB4">
        <w:rPr>
          <w:rFonts w:ascii="Times New Roman" w:hAnsi="Times New Roman" w:cs="Times New Roman"/>
          <w:sz w:val="24"/>
          <w:szCs w:val="24"/>
        </w:rPr>
        <w:t>»</w:t>
      </w:r>
      <w:r>
        <w:rPr>
          <w:rFonts w:ascii="Times New Roman" w:hAnsi="Times New Roman" w:cs="Times New Roman"/>
          <w:sz w:val="24"/>
          <w:szCs w:val="24"/>
        </w:rPr>
        <w:t>;</w:t>
      </w:r>
    </w:p>
    <w:p w:rsidR="003838E9" w:rsidRPr="00A054D2" w:rsidRDefault="003838E9" w:rsidP="003838E9">
      <w:pPr>
        <w:widowControl w:val="0"/>
        <w:numPr>
          <w:ilvl w:val="0"/>
          <w:numId w:val="1"/>
        </w:numPr>
        <w:shd w:val="clear" w:color="auto" w:fill="FFFFFF"/>
        <w:tabs>
          <w:tab w:val="num" w:pos="0"/>
          <w:tab w:val="left" w:pos="567"/>
          <w:tab w:val="left" w:pos="1134"/>
        </w:tabs>
        <w:autoSpaceDE w:val="0"/>
        <w:autoSpaceDN w:val="0"/>
        <w:adjustRightInd w:val="0"/>
        <w:spacing w:after="0" w:line="240" w:lineRule="auto"/>
        <w:ind w:left="0" w:firstLine="0"/>
        <w:jc w:val="both"/>
        <w:rPr>
          <w:rFonts w:ascii="Times New Roman" w:hAnsi="Times New Roman" w:cs="Times New Roman"/>
          <w:spacing w:val="-8"/>
          <w:sz w:val="24"/>
          <w:szCs w:val="24"/>
        </w:rPr>
      </w:pPr>
      <w:r w:rsidRPr="00A054D2">
        <w:rPr>
          <w:rFonts w:ascii="Times New Roman" w:hAnsi="Times New Roman" w:cs="Times New Roman"/>
          <w:sz w:val="24"/>
          <w:szCs w:val="24"/>
        </w:rPr>
        <w:t>п. 1</w:t>
      </w:r>
      <w:r>
        <w:rPr>
          <w:rFonts w:ascii="Times New Roman" w:hAnsi="Times New Roman" w:cs="Times New Roman"/>
          <w:sz w:val="24"/>
          <w:szCs w:val="24"/>
        </w:rPr>
        <w:t>1</w:t>
      </w:r>
      <w:r w:rsidRPr="00A054D2">
        <w:rPr>
          <w:rFonts w:ascii="Times New Roman" w:hAnsi="Times New Roman" w:cs="Times New Roman"/>
          <w:sz w:val="24"/>
          <w:szCs w:val="24"/>
        </w:rPr>
        <w:t xml:space="preserve"> части </w:t>
      </w:r>
      <w:r w:rsidRPr="00A054D2">
        <w:rPr>
          <w:rFonts w:ascii="Times New Roman" w:hAnsi="Times New Roman" w:cs="Times New Roman"/>
          <w:sz w:val="24"/>
          <w:szCs w:val="24"/>
          <w:lang w:val="en-US"/>
        </w:rPr>
        <w:t>I</w:t>
      </w:r>
      <w:r w:rsidRPr="00A054D2">
        <w:rPr>
          <w:rFonts w:ascii="Times New Roman" w:hAnsi="Times New Roman" w:cs="Times New Roman"/>
          <w:sz w:val="24"/>
          <w:szCs w:val="24"/>
        </w:rPr>
        <w:t xml:space="preserve"> «СВЕДЕНИЯ О ПРОВОДИМОЙ ПРОЦЕДУРЕ ЗАКУПКИ»  «</w:t>
      </w:r>
      <w:r w:rsidRPr="00FC4C23">
        <w:rPr>
          <w:rFonts w:ascii="Times New Roman" w:hAnsi="Times New Roman" w:cs="Times New Roman"/>
          <w:sz w:val="24"/>
          <w:szCs w:val="24"/>
        </w:rPr>
        <w:t xml:space="preserve">Дата окончания срока подачи заявок на участие в закупке является </w:t>
      </w:r>
      <w:r w:rsidR="009A4926" w:rsidRPr="009A4926">
        <w:rPr>
          <w:rFonts w:ascii="Times New Roman" w:hAnsi="Times New Roman" w:cs="Times New Roman"/>
          <w:sz w:val="24"/>
          <w:szCs w:val="24"/>
        </w:rPr>
        <w:t>«</w:t>
      </w:r>
      <w:r w:rsidR="001A7FAC">
        <w:rPr>
          <w:rFonts w:ascii="Times New Roman" w:hAnsi="Times New Roman" w:cs="Times New Roman"/>
          <w:sz w:val="24"/>
          <w:szCs w:val="24"/>
        </w:rPr>
        <w:t>12</w:t>
      </w:r>
      <w:r w:rsidR="009A4926" w:rsidRPr="009A4926">
        <w:rPr>
          <w:rFonts w:ascii="Times New Roman" w:hAnsi="Times New Roman" w:cs="Times New Roman"/>
          <w:sz w:val="24"/>
          <w:szCs w:val="24"/>
        </w:rPr>
        <w:t xml:space="preserve">» </w:t>
      </w:r>
      <w:r w:rsidR="001A7FAC">
        <w:rPr>
          <w:rFonts w:ascii="Times New Roman" w:hAnsi="Times New Roman" w:cs="Times New Roman"/>
          <w:sz w:val="24"/>
          <w:szCs w:val="24"/>
        </w:rPr>
        <w:t>сентября</w:t>
      </w:r>
      <w:r w:rsidR="009A4926" w:rsidRPr="009A4926">
        <w:rPr>
          <w:rFonts w:ascii="Times New Roman" w:hAnsi="Times New Roman" w:cs="Times New Roman"/>
          <w:sz w:val="24"/>
          <w:szCs w:val="24"/>
        </w:rPr>
        <w:t xml:space="preserve"> 2017 года 09:00</w:t>
      </w:r>
      <w:r w:rsidRPr="00A054D2">
        <w:rPr>
          <w:rFonts w:ascii="Times New Roman" w:hAnsi="Times New Roman" w:cs="Times New Roman"/>
          <w:sz w:val="24"/>
          <w:szCs w:val="24"/>
        </w:rPr>
        <w:t xml:space="preserve">» </w:t>
      </w:r>
      <w:r w:rsidRPr="00A054D2">
        <w:rPr>
          <w:rFonts w:ascii="Times New Roman" w:hAnsi="Times New Roman" w:cs="Times New Roman"/>
          <w:b/>
          <w:sz w:val="24"/>
          <w:szCs w:val="24"/>
        </w:rPr>
        <w:t xml:space="preserve">изменить </w:t>
      </w:r>
      <w:proofErr w:type="gramStart"/>
      <w:r w:rsidRPr="00A054D2">
        <w:rPr>
          <w:rFonts w:ascii="Times New Roman" w:hAnsi="Times New Roman" w:cs="Times New Roman"/>
          <w:b/>
          <w:sz w:val="24"/>
          <w:szCs w:val="24"/>
        </w:rPr>
        <w:t>на</w:t>
      </w:r>
      <w:proofErr w:type="gramEnd"/>
      <w:r w:rsidRPr="00A054D2">
        <w:rPr>
          <w:rFonts w:ascii="Times New Roman" w:hAnsi="Times New Roman" w:cs="Times New Roman"/>
          <w:sz w:val="24"/>
          <w:szCs w:val="24"/>
        </w:rPr>
        <w:t>: «</w:t>
      </w:r>
      <w:r w:rsidRPr="00FC4C23">
        <w:rPr>
          <w:rFonts w:ascii="Times New Roman" w:hAnsi="Times New Roman" w:cs="Times New Roman"/>
          <w:sz w:val="24"/>
          <w:szCs w:val="24"/>
        </w:rPr>
        <w:t xml:space="preserve">Дата окончания срока подачи заявок на участие в закупке является </w:t>
      </w:r>
      <w:r w:rsidR="009A4926" w:rsidRPr="009A4926">
        <w:rPr>
          <w:rFonts w:ascii="Times New Roman" w:hAnsi="Times New Roman" w:cs="Times New Roman"/>
          <w:sz w:val="24"/>
          <w:szCs w:val="24"/>
        </w:rPr>
        <w:t>«</w:t>
      </w:r>
      <w:r w:rsidR="001A7FAC">
        <w:rPr>
          <w:rFonts w:ascii="Times New Roman" w:hAnsi="Times New Roman" w:cs="Times New Roman"/>
          <w:sz w:val="24"/>
          <w:szCs w:val="24"/>
        </w:rPr>
        <w:t>25</w:t>
      </w:r>
      <w:r w:rsidR="009A4926" w:rsidRPr="009A4926">
        <w:rPr>
          <w:rFonts w:ascii="Times New Roman" w:hAnsi="Times New Roman" w:cs="Times New Roman"/>
          <w:sz w:val="24"/>
          <w:szCs w:val="24"/>
        </w:rPr>
        <w:t>»</w:t>
      </w:r>
      <w:r w:rsidR="009A4926">
        <w:rPr>
          <w:rFonts w:ascii="Times New Roman" w:hAnsi="Times New Roman" w:cs="Times New Roman"/>
          <w:sz w:val="24"/>
          <w:szCs w:val="24"/>
        </w:rPr>
        <w:t xml:space="preserve">сентября </w:t>
      </w:r>
      <w:r w:rsidR="009A4926" w:rsidRPr="009A4926">
        <w:rPr>
          <w:rFonts w:ascii="Times New Roman" w:hAnsi="Times New Roman" w:cs="Times New Roman"/>
          <w:sz w:val="24"/>
          <w:szCs w:val="24"/>
        </w:rPr>
        <w:t>2017 года 09:00</w:t>
      </w:r>
      <w:r w:rsidRPr="00A054D2">
        <w:rPr>
          <w:rFonts w:ascii="Times New Roman" w:hAnsi="Times New Roman" w:cs="Times New Roman"/>
          <w:sz w:val="24"/>
          <w:szCs w:val="24"/>
        </w:rPr>
        <w:t>;</w:t>
      </w:r>
    </w:p>
    <w:p w:rsidR="003838E9" w:rsidRPr="00A054D2" w:rsidRDefault="003838E9" w:rsidP="003838E9">
      <w:pPr>
        <w:widowControl w:val="0"/>
        <w:numPr>
          <w:ilvl w:val="0"/>
          <w:numId w:val="1"/>
        </w:numPr>
        <w:shd w:val="clear" w:color="auto" w:fill="FFFFFF"/>
        <w:tabs>
          <w:tab w:val="num" w:pos="0"/>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A054D2">
        <w:rPr>
          <w:rFonts w:ascii="Times New Roman" w:hAnsi="Times New Roman" w:cs="Times New Roman"/>
          <w:sz w:val="24"/>
          <w:szCs w:val="24"/>
        </w:rPr>
        <w:t>п. 1</w:t>
      </w:r>
      <w:r>
        <w:rPr>
          <w:rFonts w:ascii="Times New Roman" w:hAnsi="Times New Roman" w:cs="Times New Roman"/>
          <w:sz w:val="24"/>
          <w:szCs w:val="24"/>
        </w:rPr>
        <w:t>3</w:t>
      </w:r>
      <w:r w:rsidRPr="00A054D2">
        <w:rPr>
          <w:rFonts w:ascii="Times New Roman" w:hAnsi="Times New Roman" w:cs="Times New Roman"/>
          <w:sz w:val="24"/>
          <w:szCs w:val="24"/>
        </w:rPr>
        <w:t xml:space="preserve"> части I «СВЕДЕНИЯ О ПРОВОДИМОЙ ПРОЦЕДУРЕ ЗАКУПКИ»  «</w:t>
      </w:r>
      <w:r w:rsidRPr="00FC4C23">
        <w:rPr>
          <w:rFonts w:ascii="Times New Roman" w:hAnsi="Times New Roman" w:cs="Times New Roman"/>
          <w:sz w:val="24"/>
          <w:szCs w:val="24"/>
        </w:rPr>
        <w:t xml:space="preserve">Участник закупки вправе направить заказчику запрос о разъяснении положений документации о закупке </w:t>
      </w:r>
      <w:r w:rsidR="00C44993" w:rsidRPr="00C44993">
        <w:rPr>
          <w:rFonts w:ascii="Times New Roman" w:hAnsi="Times New Roman" w:cs="Times New Roman"/>
          <w:sz w:val="24"/>
          <w:szCs w:val="24"/>
        </w:rPr>
        <w:t>с «</w:t>
      </w:r>
      <w:r w:rsidR="001A7FAC">
        <w:rPr>
          <w:rFonts w:ascii="Times New Roman" w:hAnsi="Times New Roman" w:cs="Times New Roman"/>
          <w:sz w:val="24"/>
          <w:szCs w:val="24"/>
        </w:rPr>
        <w:t>22</w:t>
      </w:r>
      <w:r w:rsidR="00C44993" w:rsidRPr="00C44993">
        <w:rPr>
          <w:rFonts w:ascii="Times New Roman" w:hAnsi="Times New Roman" w:cs="Times New Roman"/>
          <w:sz w:val="24"/>
          <w:szCs w:val="24"/>
        </w:rPr>
        <w:t>» августа 2017 года по «</w:t>
      </w:r>
      <w:r w:rsidR="001A7FAC">
        <w:rPr>
          <w:rFonts w:ascii="Times New Roman" w:hAnsi="Times New Roman" w:cs="Times New Roman"/>
          <w:sz w:val="24"/>
          <w:szCs w:val="24"/>
        </w:rPr>
        <w:t>07</w:t>
      </w:r>
      <w:r w:rsidR="00C44993" w:rsidRPr="00C44993">
        <w:rPr>
          <w:rFonts w:ascii="Times New Roman" w:hAnsi="Times New Roman" w:cs="Times New Roman"/>
          <w:sz w:val="24"/>
          <w:szCs w:val="24"/>
        </w:rPr>
        <w:t xml:space="preserve">» </w:t>
      </w:r>
      <w:r w:rsidR="001A7FAC">
        <w:rPr>
          <w:rFonts w:ascii="Times New Roman" w:hAnsi="Times New Roman" w:cs="Times New Roman"/>
          <w:sz w:val="24"/>
          <w:szCs w:val="24"/>
        </w:rPr>
        <w:t>сентября</w:t>
      </w:r>
      <w:r w:rsidR="00C44993" w:rsidRPr="00C44993">
        <w:rPr>
          <w:rFonts w:ascii="Times New Roman" w:hAnsi="Times New Roman" w:cs="Times New Roman"/>
          <w:sz w:val="24"/>
          <w:szCs w:val="24"/>
        </w:rPr>
        <w:t xml:space="preserve"> 2017 года</w:t>
      </w:r>
      <w:proofErr w:type="gramStart"/>
      <w:r w:rsidR="00C44993" w:rsidRPr="00C44993">
        <w:rPr>
          <w:rFonts w:ascii="Times New Roman" w:hAnsi="Times New Roman" w:cs="Times New Roman"/>
          <w:sz w:val="24"/>
          <w:szCs w:val="24"/>
        </w:rPr>
        <w:t>.</w:t>
      </w:r>
      <w:proofErr w:type="gramEnd"/>
      <w:r w:rsidRPr="00A054D2">
        <w:rPr>
          <w:rFonts w:ascii="Times New Roman" w:hAnsi="Times New Roman" w:cs="Times New Roman"/>
          <w:bCs/>
          <w:sz w:val="24"/>
          <w:szCs w:val="24"/>
        </w:rPr>
        <w:t xml:space="preserve"> </w:t>
      </w:r>
      <w:proofErr w:type="gramStart"/>
      <w:r w:rsidRPr="00A054D2">
        <w:rPr>
          <w:rFonts w:ascii="Times New Roman" w:hAnsi="Times New Roman" w:cs="Times New Roman"/>
          <w:b/>
          <w:sz w:val="24"/>
          <w:szCs w:val="24"/>
        </w:rPr>
        <w:t>и</w:t>
      </w:r>
      <w:proofErr w:type="gramEnd"/>
      <w:r w:rsidRPr="00A054D2">
        <w:rPr>
          <w:rFonts w:ascii="Times New Roman" w:hAnsi="Times New Roman" w:cs="Times New Roman"/>
          <w:b/>
          <w:sz w:val="24"/>
          <w:szCs w:val="24"/>
        </w:rPr>
        <w:t>зменить на</w:t>
      </w:r>
      <w:r w:rsidRPr="00A054D2">
        <w:rPr>
          <w:rFonts w:ascii="Times New Roman" w:hAnsi="Times New Roman" w:cs="Times New Roman"/>
          <w:sz w:val="24"/>
          <w:szCs w:val="24"/>
        </w:rPr>
        <w:t>: «</w:t>
      </w:r>
      <w:r w:rsidRPr="00FC4C23">
        <w:rPr>
          <w:rFonts w:ascii="Times New Roman" w:hAnsi="Times New Roman" w:cs="Times New Roman"/>
          <w:sz w:val="24"/>
          <w:szCs w:val="24"/>
        </w:rPr>
        <w:t xml:space="preserve">Участник закупки вправе направить заказчику запрос о разъяснении положений документации о закупке </w:t>
      </w:r>
      <w:r w:rsidR="00C44993" w:rsidRPr="00C44993">
        <w:rPr>
          <w:rFonts w:ascii="Times New Roman" w:hAnsi="Times New Roman" w:cs="Times New Roman"/>
          <w:sz w:val="24"/>
          <w:szCs w:val="24"/>
        </w:rPr>
        <w:t>с «</w:t>
      </w:r>
      <w:r w:rsidR="001A7FAC">
        <w:rPr>
          <w:rFonts w:ascii="Times New Roman" w:hAnsi="Times New Roman" w:cs="Times New Roman"/>
          <w:sz w:val="24"/>
          <w:szCs w:val="24"/>
        </w:rPr>
        <w:t>22</w:t>
      </w:r>
      <w:r w:rsidR="00C44993" w:rsidRPr="00C44993">
        <w:rPr>
          <w:rFonts w:ascii="Times New Roman" w:hAnsi="Times New Roman" w:cs="Times New Roman"/>
          <w:sz w:val="24"/>
          <w:szCs w:val="24"/>
        </w:rPr>
        <w:t>» августа 2017 года по «</w:t>
      </w:r>
      <w:r w:rsidR="001A7FAC">
        <w:rPr>
          <w:rFonts w:ascii="Times New Roman" w:hAnsi="Times New Roman" w:cs="Times New Roman"/>
          <w:sz w:val="24"/>
          <w:szCs w:val="24"/>
        </w:rPr>
        <w:t>20</w:t>
      </w:r>
      <w:r w:rsidR="00C44993" w:rsidRPr="00C44993">
        <w:rPr>
          <w:rFonts w:ascii="Times New Roman" w:hAnsi="Times New Roman" w:cs="Times New Roman"/>
          <w:sz w:val="24"/>
          <w:szCs w:val="24"/>
        </w:rPr>
        <w:t xml:space="preserve">» </w:t>
      </w:r>
      <w:r w:rsidR="001A7FAC">
        <w:rPr>
          <w:rFonts w:ascii="Times New Roman" w:hAnsi="Times New Roman" w:cs="Times New Roman"/>
          <w:sz w:val="24"/>
          <w:szCs w:val="24"/>
        </w:rPr>
        <w:t>сентября</w:t>
      </w:r>
      <w:r w:rsidR="00C44993" w:rsidRPr="00C44993">
        <w:rPr>
          <w:rFonts w:ascii="Times New Roman" w:hAnsi="Times New Roman" w:cs="Times New Roman"/>
          <w:sz w:val="24"/>
          <w:szCs w:val="24"/>
        </w:rPr>
        <w:t xml:space="preserve"> 2017 года</w:t>
      </w:r>
      <w:proofErr w:type="gramStart"/>
      <w:r w:rsidR="00C44993" w:rsidRPr="00C44993">
        <w:rPr>
          <w:rFonts w:ascii="Times New Roman" w:hAnsi="Times New Roman" w:cs="Times New Roman"/>
          <w:sz w:val="24"/>
          <w:szCs w:val="24"/>
        </w:rPr>
        <w:t>.</w:t>
      </w:r>
      <w:r w:rsidRPr="00A054D2">
        <w:rPr>
          <w:rFonts w:ascii="Times New Roman" w:hAnsi="Times New Roman" w:cs="Times New Roman"/>
          <w:bCs/>
          <w:sz w:val="24"/>
          <w:szCs w:val="24"/>
        </w:rPr>
        <w:t>;</w:t>
      </w:r>
      <w:proofErr w:type="gramEnd"/>
    </w:p>
    <w:p w:rsidR="003838E9" w:rsidRPr="00C44993" w:rsidRDefault="003838E9" w:rsidP="003838E9">
      <w:pPr>
        <w:widowControl w:val="0"/>
        <w:numPr>
          <w:ilvl w:val="0"/>
          <w:numId w:val="1"/>
        </w:numPr>
        <w:shd w:val="clear" w:color="auto" w:fill="FFFFFF"/>
        <w:tabs>
          <w:tab w:val="num" w:pos="0"/>
          <w:tab w:val="left" w:pos="567"/>
        </w:tabs>
        <w:autoSpaceDE w:val="0"/>
        <w:autoSpaceDN w:val="0"/>
        <w:adjustRightInd w:val="0"/>
        <w:spacing w:after="0" w:line="240" w:lineRule="auto"/>
        <w:ind w:left="0" w:firstLine="0"/>
        <w:jc w:val="both"/>
        <w:rPr>
          <w:rFonts w:ascii="Times New Roman" w:hAnsi="Times New Roman" w:cs="Times New Roman"/>
          <w:spacing w:val="-8"/>
          <w:sz w:val="24"/>
          <w:szCs w:val="24"/>
        </w:rPr>
      </w:pPr>
      <w:r w:rsidRPr="00A054D2">
        <w:rPr>
          <w:rFonts w:ascii="Times New Roman" w:hAnsi="Times New Roman" w:cs="Times New Roman"/>
          <w:sz w:val="24"/>
          <w:szCs w:val="24"/>
        </w:rPr>
        <w:t>п. 1</w:t>
      </w:r>
      <w:r>
        <w:rPr>
          <w:rFonts w:ascii="Times New Roman" w:hAnsi="Times New Roman" w:cs="Times New Roman"/>
          <w:sz w:val="24"/>
          <w:szCs w:val="24"/>
        </w:rPr>
        <w:t>4</w:t>
      </w:r>
      <w:r w:rsidRPr="00A054D2">
        <w:rPr>
          <w:rFonts w:ascii="Times New Roman" w:hAnsi="Times New Roman" w:cs="Times New Roman"/>
          <w:sz w:val="24"/>
          <w:szCs w:val="24"/>
        </w:rPr>
        <w:t xml:space="preserve"> части I «СВЕДЕНИЯ О ПРОВОДИМОЙ ПРОЦЕДУРЕ ЗАКУПКИ» «</w:t>
      </w:r>
      <w:r w:rsidRPr="00FC4C23">
        <w:rPr>
          <w:rFonts w:ascii="Times New Roman" w:hAnsi="Times New Roman" w:cs="Times New Roman"/>
          <w:sz w:val="24"/>
          <w:szCs w:val="24"/>
        </w:rPr>
        <w:t xml:space="preserve">Рассмотрение заявок на участие в закупке будет осуществляться </w:t>
      </w:r>
      <w:r w:rsidR="00C44993" w:rsidRPr="00C44993">
        <w:rPr>
          <w:rFonts w:ascii="Times New Roman" w:hAnsi="Times New Roman" w:cs="Times New Roman"/>
          <w:sz w:val="24"/>
          <w:szCs w:val="24"/>
        </w:rPr>
        <w:t>«</w:t>
      </w:r>
      <w:r w:rsidR="001A7FAC">
        <w:rPr>
          <w:rFonts w:ascii="Times New Roman" w:hAnsi="Times New Roman" w:cs="Times New Roman"/>
          <w:sz w:val="24"/>
          <w:szCs w:val="24"/>
        </w:rPr>
        <w:t>14</w:t>
      </w:r>
      <w:r w:rsidR="00C44993" w:rsidRPr="00C44993">
        <w:rPr>
          <w:rFonts w:ascii="Times New Roman" w:hAnsi="Times New Roman" w:cs="Times New Roman"/>
          <w:sz w:val="24"/>
          <w:szCs w:val="24"/>
        </w:rPr>
        <w:t xml:space="preserve">» </w:t>
      </w:r>
      <w:r w:rsidR="001A7FAC">
        <w:rPr>
          <w:rFonts w:ascii="Times New Roman" w:hAnsi="Times New Roman" w:cs="Times New Roman"/>
          <w:sz w:val="24"/>
          <w:szCs w:val="24"/>
        </w:rPr>
        <w:t>сентября</w:t>
      </w:r>
      <w:r w:rsidR="00C44993" w:rsidRPr="00C44993">
        <w:rPr>
          <w:rFonts w:ascii="Times New Roman" w:hAnsi="Times New Roman" w:cs="Times New Roman"/>
          <w:sz w:val="24"/>
          <w:szCs w:val="24"/>
        </w:rPr>
        <w:t xml:space="preserve"> 2017 года</w:t>
      </w:r>
      <w:r w:rsidRPr="00FC4C23">
        <w:rPr>
          <w:rFonts w:ascii="Times New Roman" w:hAnsi="Times New Roman" w:cs="Times New Roman"/>
          <w:sz w:val="24"/>
          <w:szCs w:val="24"/>
        </w:rPr>
        <w:t xml:space="preserve"> по адресу: 109052, г. Москва, </w:t>
      </w:r>
      <w:proofErr w:type="spellStart"/>
      <w:r w:rsidRPr="00FC4C23">
        <w:rPr>
          <w:rFonts w:ascii="Times New Roman" w:hAnsi="Times New Roman" w:cs="Times New Roman"/>
          <w:sz w:val="24"/>
          <w:szCs w:val="24"/>
        </w:rPr>
        <w:t>ул</w:t>
      </w:r>
      <w:proofErr w:type="gramStart"/>
      <w:r w:rsidRPr="00FC4C23">
        <w:rPr>
          <w:rFonts w:ascii="Times New Roman" w:hAnsi="Times New Roman" w:cs="Times New Roman"/>
          <w:sz w:val="24"/>
          <w:szCs w:val="24"/>
        </w:rPr>
        <w:t>.Н</w:t>
      </w:r>
      <w:proofErr w:type="gramEnd"/>
      <w:r w:rsidRPr="00FC4C23">
        <w:rPr>
          <w:rFonts w:ascii="Times New Roman" w:hAnsi="Times New Roman" w:cs="Times New Roman"/>
          <w:sz w:val="24"/>
          <w:szCs w:val="24"/>
        </w:rPr>
        <w:t>овохохловская</w:t>
      </w:r>
      <w:proofErr w:type="spellEnd"/>
      <w:r w:rsidRPr="00FC4C23">
        <w:rPr>
          <w:rFonts w:ascii="Times New Roman" w:hAnsi="Times New Roman" w:cs="Times New Roman"/>
          <w:sz w:val="24"/>
          <w:szCs w:val="24"/>
        </w:rPr>
        <w:t>, д. 2</w:t>
      </w:r>
      <w:r w:rsidR="00C44993">
        <w:rPr>
          <w:rFonts w:ascii="Times New Roman" w:hAnsi="Times New Roman" w:cs="Times New Roman"/>
          <w:sz w:val="24"/>
          <w:szCs w:val="24"/>
        </w:rPr>
        <w:t>3</w:t>
      </w:r>
      <w:r w:rsidRPr="00FC4C23">
        <w:rPr>
          <w:rFonts w:ascii="Times New Roman" w:hAnsi="Times New Roman" w:cs="Times New Roman"/>
          <w:sz w:val="24"/>
          <w:szCs w:val="24"/>
        </w:rPr>
        <w:t>.</w:t>
      </w:r>
      <w:r w:rsidRPr="00A054D2">
        <w:rPr>
          <w:rFonts w:ascii="Times New Roman" w:hAnsi="Times New Roman" w:cs="Times New Roman"/>
          <w:sz w:val="24"/>
          <w:szCs w:val="24"/>
        </w:rPr>
        <w:t xml:space="preserve">»  </w:t>
      </w:r>
      <w:r w:rsidRPr="00A054D2">
        <w:rPr>
          <w:rFonts w:ascii="Times New Roman" w:hAnsi="Times New Roman" w:cs="Times New Roman"/>
          <w:b/>
          <w:sz w:val="24"/>
          <w:szCs w:val="24"/>
        </w:rPr>
        <w:t>изменить на</w:t>
      </w:r>
      <w:r w:rsidRPr="00A054D2">
        <w:rPr>
          <w:rFonts w:ascii="Times New Roman" w:hAnsi="Times New Roman" w:cs="Times New Roman"/>
          <w:sz w:val="24"/>
          <w:szCs w:val="24"/>
        </w:rPr>
        <w:t xml:space="preserve">:  </w:t>
      </w:r>
      <w:r w:rsidR="00C44993">
        <w:rPr>
          <w:rFonts w:ascii="Times New Roman" w:hAnsi="Times New Roman" w:cs="Times New Roman"/>
          <w:sz w:val="24"/>
          <w:szCs w:val="24"/>
        </w:rPr>
        <w:t>«</w:t>
      </w:r>
      <w:r w:rsidRPr="00FC4C23">
        <w:rPr>
          <w:rFonts w:ascii="Times New Roman" w:hAnsi="Times New Roman" w:cs="Times New Roman"/>
          <w:sz w:val="24"/>
          <w:szCs w:val="24"/>
        </w:rPr>
        <w:t xml:space="preserve">Рассмотрение заявок на участие в закупке будет осуществляться </w:t>
      </w:r>
      <w:r w:rsidR="00C44993" w:rsidRPr="00C44993">
        <w:rPr>
          <w:rFonts w:ascii="Times New Roman" w:hAnsi="Times New Roman" w:cs="Times New Roman"/>
          <w:sz w:val="24"/>
          <w:szCs w:val="24"/>
        </w:rPr>
        <w:t>«</w:t>
      </w:r>
      <w:r w:rsidR="001A7FAC">
        <w:rPr>
          <w:rFonts w:ascii="Times New Roman" w:hAnsi="Times New Roman" w:cs="Times New Roman"/>
          <w:sz w:val="24"/>
          <w:szCs w:val="24"/>
        </w:rPr>
        <w:t>27</w:t>
      </w:r>
      <w:r w:rsidR="00C44993" w:rsidRPr="00C44993">
        <w:rPr>
          <w:rFonts w:ascii="Times New Roman" w:hAnsi="Times New Roman" w:cs="Times New Roman"/>
          <w:sz w:val="24"/>
          <w:szCs w:val="24"/>
        </w:rPr>
        <w:t xml:space="preserve">» </w:t>
      </w:r>
      <w:r w:rsidR="001A7FAC">
        <w:rPr>
          <w:rFonts w:ascii="Times New Roman" w:hAnsi="Times New Roman" w:cs="Times New Roman"/>
          <w:sz w:val="24"/>
          <w:szCs w:val="24"/>
        </w:rPr>
        <w:t>сентября</w:t>
      </w:r>
      <w:r w:rsidR="00C44993" w:rsidRPr="00C44993">
        <w:rPr>
          <w:rFonts w:ascii="Times New Roman" w:hAnsi="Times New Roman" w:cs="Times New Roman"/>
          <w:sz w:val="24"/>
          <w:szCs w:val="24"/>
        </w:rPr>
        <w:t xml:space="preserve"> 2017 </w:t>
      </w:r>
      <w:r w:rsidRPr="00FC4C23">
        <w:rPr>
          <w:rFonts w:ascii="Times New Roman" w:hAnsi="Times New Roman" w:cs="Times New Roman"/>
          <w:sz w:val="24"/>
          <w:szCs w:val="24"/>
        </w:rPr>
        <w:t xml:space="preserve">года по адресу: 109052, г. Москва, </w:t>
      </w:r>
      <w:proofErr w:type="spellStart"/>
      <w:r w:rsidRPr="00FC4C23">
        <w:rPr>
          <w:rFonts w:ascii="Times New Roman" w:hAnsi="Times New Roman" w:cs="Times New Roman"/>
          <w:sz w:val="24"/>
          <w:szCs w:val="24"/>
        </w:rPr>
        <w:t>ул</w:t>
      </w:r>
      <w:proofErr w:type="gramStart"/>
      <w:r w:rsidRPr="00FC4C23">
        <w:rPr>
          <w:rFonts w:ascii="Times New Roman" w:hAnsi="Times New Roman" w:cs="Times New Roman"/>
          <w:sz w:val="24"/>
          <w:szCs w:val="24"/>
        </w:rPr>
        <w:t>.Н</w:t>
      </w:r>
      <w:proofErr w:type="gramEnd"/>
      <w:r w:rsidRPr="00FC4C23">
        <w:rPr>
          <w:rFonts w:ascii="Times New Roman" w:hAnsi="Times New Roman" w:cs="Times New Roman"/>
          <w:sz w:val="24"/>
          <w:szCs w:val="24"/>
        </w:rPr>
        <w:t>овохохловская</w:t>
      </w:r>
      <w:proofErr w:type="spellEnd"/>
      <w:r w:rsidRPr="00FC4C23">
        <w:rPr>
          <w:rFonts w:ascii="Times New Roman" w:hAnsi="Times New Roman" w:cs="Times New Roman"/>
          <w:sz w:val="24"/>
          <w:szCs w:val="24"/>
        </w:rPr>
        <w:t>, д. 2</w:t>
      </w:r>
      <w:r w:rsidR="00C44993">
        <w:rPr>
          <w:rFonts w:ascii="Times New Roman" w:hAnsi="Times New Roman" w:cs="Times New Roman"/>
          <w:sz w:val="24"/>
          <w:szCs w:val="24"/>
        </w:rPr>
        <w:t>3</w:t>
      </w:r>
      <w:r w:rsidRPr="00FC4C23">
        <w:rPr>
          <w:rFonts w:ascii="Times New Roman" w:hAnsi="Times New Roman" w:cs="Times New Roman"/>
          <w:sz w:val="24"/>
          <w:szCs w:val="24"/>
        </w:rPr>
        <w:t>.</w:t>
      </w:r>
      <w:r w:rsidRPr="00A054D2">
        <w:rPr>
          <w:rFonts w:ascii="Times New Roman" w:hAnsi="Times New Roman" w:cs="Times New Roman"/>
          <w:sz w:val="24"/>
          <w:szCs w:val="24"/>
        </w:rPr>
        <w:t>»</w:t>
      </w:r>
      <w:r>
        <w:rPr>
          <w:rFonts w:ascii="Times New Roman" w:hAnsi="Times New Roman" w:cs="Times New Roman"/>
          <w:sz w:val="24"/>
          <w:szCs w:val="24"/>
        </w:rPr>
        <w:t>.</w:t>
      </w:r>
    </w:p>
    <w:p w:rsidR="00C44993" w:rsidRPr="00C44993" w:rsidRDefault="00C44993" w:rsidP="00C44993">
      <w:pPr>
        <w:widowControl w:val="0"/>
        <w:numPr>
          <w:ilvl w:val="0"/>
          <w:numId w:val="1"/>
        </w:numPr>
        <w:shd w:val="clear" w:color="auto" w:fill="FFFFFF"/>
        <w:tabs>
          <w:tab w:val="num" w:pos="0"/>
          <w:tab w:val="left" w:pos="567"/>
        </w:tabs>
        <w:autoSpaceDE w:val="0"/>
        <w:autoSpaceDN w:val="0"/>
        <w:adjustRightInd w:val="0"/>
        <w:spacing w:after="0" w:line="240" w:lineRule="auto"/>
        <w:ind w:left="0" w:firstLine="0"/>
        <w:jc w:val="both"/>
        <w:rPr>
          <w:rFonts w:ascii="Times New Roman" w:hAnsi="Times New Roman" w:cs="Times New Roman"/>
          <w:spacing w:val="-8"/>
          <w:sz w:val="24"/>
          <w:szCs w:val="24"/>
        </w:rPr>
      </w:pPr>
      <w:r w:rsidRPr="00A054D2">
        <w:rPr>
          <w:rFonts w:ascii="Times New Roman" w:hAnsi="Times New Roman" w:cs="Times New Roman"/>
          <w:sz w:val="24"/>
          <w:szCs w:val="24"/>
        </w:rPr>
        <w:t>. 1</w:t>
      </w:r>
      <w:r>
        <w:rPr>
          <w:rFonts w:ascii="Times New Roman" w:hAnsi="Times New Roman" w:cs="Times New Roman"/>
          <w:sz w:val="24"/>
          <w:szCs w:val="24"/>
        </w:rPr>
        <w:t>4</w:t>
      </w:r>
      <w:r w:rsidRPr="00A054D2">
        <w:rPr>
          <w:rFonts w:ascii="Times New Roman" w:hAnsi="Times New Roman" w:cs="Times New Roman"/>
          <w:sz w:val="24"/>
          <w:szCs w:val="24"/>
        </w:rPr>
        <w:t xml:space="preserve"> части I «СВЕДЕНИЯ О ПРОВОДИМОЙ ПРОЦЕДУРЕ ЗАКУПКИ» «</w:t>
      </w:r>
      <w:r w:rsidRPr="00C44993">
        <w:rPr>
          <w:rFonts w:ascii="Times New Roman" w:hAnsi="Times New Roman" w:cs="Times New Roman"/>
          <w:sz w:val="24"/>
          <w:szCs w:val="24"/>
        </w:rPr>
        <w:t>Подведение итогов закупки будет осуществляться «</w:t>
      </w:r>
      <w:r w:rsidR="001A7FAC">
        <w:rPr>
          <w:rFonts w:ascii="Times New Roman" w:hAnsi="Times New Roman" w:cs="Times New Roman"/>
          <w:sz w:val="24"/>
          <w:szCs w:val="24"/>
        </w:rPr>
        <w:t>18</w:t>
      </w:r>
      <w:r w:rsidRPr="00C44993">
        <w:rPr>
          <w:rFonts w:ascii="Times New Roman" w:hAnsi="Times New Roman" w:cs="Times New Roman"/>
          <w:sz w:val="24"/>
          <w:szCs w:val="24"/>
        </w:rPr>
        <w:t xml:space="preserve">» </w:t>
      </w:r>
      <w:r w:rsidR="001A7FAC">
        <w:rPr>
          <w:rFonts w:ascii="Times New Roman" w:hAnsi="Times New Roman" w:cs="Times New Roman"/>
          <w:sz w:val="24"/>
          <w:szCs w:val="24"/>
        </w:rPr>
        <w:t>сентября</w:t>
      </w:r>
      <w:r w:rsidRPr="00C44993">
        <w:rPr>
          <w:rFonts w:ascii="Times New Roman" w:hAnsi="Times New Roman" w:cs="Times New Roman"/>
          <w:sz w:val="24"/>
          <w:szCs w:val="24"/>
        </w:rPr>
        <w:t xml:space="preserve"> 2017 года по адресу: 109052, г. Москва, ул. </w:t>
      </w:r>
      <w:proofErr w:type="spellStart"/>
      <w:r w:rsidRPr="00C44993">
        <w:rPr>
          <w:rFonts w:ascii="Times New Roman" w:hAnsi="Times New Roman" w:cs="Times New Roman"/>
          <w:sz w:val="24"/>
          <w:szCs w:val="24"/>
        </w:rPr>
        <w:t>Новохохловская</w:t>
      </w:r>
      <w:proofErr w:type="spellEnd"/>
      <w:r w:rsidRPr="00C44993">
        <w:rPr>
          <w:rFonts w:ascii="Times New Roman" w:hAnsi="Times New Roman" w:cs="Times New Roman"/>
          <w:sz w:val="24"/>
          <w:szCs w:val="24"/>
        </w:rPr>
        <w:t>, д. 23.</w:t>
      </w:r>
      <w:r w:rsidRPr="00A054D2">
        <w:rPr>
          <w:rFonts w:ascii="Times New Roman" w:hAnsi="Times New Roman" w:cs="Times New Roman"/>
          <w:sz w:val="24"/>
          <w:szCs w:val="24"/>
        </w:rPr>
        <w:t xml:space="preserve">»  </w:t>
      </w:r>
      <w:r w:rsidRPr="00A054D2">
        <w:rPr>
          <w:rFonts w:ascii="Times New Roman" w:hAnsi="Times New Roman" w:cs="Times New Roman"/>
          <w:b/>
          <w:sz w:val="24"/>
          <w:szCs w:val="24"/>
        </w:rPr>
        <w:t xml:space="preserve">изменить </w:t>
      </w:r>
      <w:proofErr w:type="gramStart"/>
      <w:r w:rsidRPr="00A054D2">
        <w:rPr>
          <w:rFonts w:ascii="Times New Roman" w:hAnsi="Times New Roman" w:cs="Times New Roman"/>
          <w:b/>
          <w:sz w:val="24"/>
          <w:szCs w:val="24"/>
        </w:rPr>
        <w:t>на</w:t>
      </w:r>
      <w:proofErr w:type="gramEnd"/>
      <w:r w:rsidRPr="00A054D2">
        <w:rPr>
          <w:rFonts w:ascii="Times New Roman" w:hAnsi="Times New Roman" w:cs="Times New Roman"/>
          <w:sz w:val="24"/>
          <w:szCs w:val="24"/>
        </w:rPr>
        <w:t xml:space="preserve">:  </w:t>
      </w:r>
      <w:r>
        <w:rPr>
          <w:rFonts w:ascii="Times New Roman" w:hAnsi="Times New Roman" w:cs="Times New Roman"/>
          <w:sz w:val="24"/>
          <w:szCs w:val="24"/>
        </w:rPr>
        <w:t>«</w:t>
      </w:r>
      <w:r w:rsidRPr="00C44993">
        <w:rPr>
          <w:rFonts w:ascii="Times New Roman" w:hAnsi="Times New Roman" w:cs="Times New Roman"/>
          <w:sz w:val="24"/>
          <w:szCs w:val="24"/>
        </w:rPr>
        <w:t>Подведение итогов закупки будет осуществляться «</w:t>
      </w:r>
      <w:r w:rsidR="001A7FAC">
        <w:rPr>
          <w:rFonts w:ascii="Times New Roman" w:hAnsi="Times New Roman" w:cs="Times New Roman"/>
          <w:sz w:val="24"/>
          <w:szCs w:val="24"/>
        </w:rPr>
        <w:t>29</w:t>
      </w:r>
      <w:r w:rsidRPr="00C44993">
        <w:rPr>
          <w:rFonts w:ascii="Times New Roman" w:hAnsi="Times New Roman" w:cs="Times New Roman"/>
          <w:sz w:val="24"/>
          <w:szCs w:val="24"/>
        </w:rPr>
        <w:t xml:space="preserve">» </w:t>
      </w:r>
      <w:r>
        <w:rPr>
          <w:rFonts w:ascii="Times New Roman" w:hAnsi="Times New Roman" w:cs="Times New Roman"/>
          <w:sz w:val="24"/>
          <w:szCs w:val="24"/>
        </w:rPr>
        <w:t>сентября</w:t>
      </w:r>
      <w:r w:rsidRPr="00C44993">
        <w:rPr>
          <w:rFonts w:ascii="Times New Roman" w:hAnsi="Times New Roman" w:cs="Times New Roman"/>
          <w:sz w:val="24"/>
          <w:szCs w:val="24"/>
        </w:rPr>
        <w:t xml:space="preserve"> 2017 года по адресу: 109052, г. Москва, ул. </w:t>
      </w:r>
      <w:proofErr w:type="spellStart"/>
      <w:r w:rsidRPr="00C44993">
        <w:rPr>
          <w:rFonts w:ascii="Times New Roman" w:hAnsi="Times New Roman" w:cs="Times New Roman"/>
          <w:sz w:val="24"/>
          <w:szCs w:val="24"/>
        </w:rPr>
        <w:t>Новохохловская</w:t>
      </w:r>
      <w:proofErr w:type="spellEnd"/>
      <w:r w:rsidRPr="00C44993">
        <w:rPr>
          <w:rFonts w:ascii="Times New Roman" w:hAnsi="Times New Roman" w:cs="Times New Roman"/>
          <w:sz w:val="24"/>
          <w:szCs w:val="24"/>
        </w:rPr>
        <w:t>, д. 23.</w:t>
      </w:r>
      <w:r w:rsidRPr="00A054D2">
        <w:rPr>
          <w:rFonts w:ascii="Times New Roman" w:hAnsi="Times New Roman" w:cs="Times New Roman"/>
          <w:sz w:val="24"/>
          <w:szCs w:val="24"/>
        </w:rPr>
        <w:t>»</w:t>
      </w:r>
      <w:r>
        <w:rPr>
          <w:rFonts w:ascii="Times New Roman" w:hAnsi="Times New Roman" w:cs="Times New Roman"/>
          <w:sz w:val="24"/>
          <w:szCs w:val="24"/>
        </w:rPr>
        <w:t>.</w:t>
      </w:r>
    </w:p>
    <w:p w:rsidR="00A85C04" w:rsidRDefault="00A85C04" w:rsidP="00C44993">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pacing w:val="-8"/>
          <w:sz w:val="24"/>
          <w:szCs w:val="24"/>
        </w:rPr>
      </w:pPr>
    </w:p>
    <w:p w:rsidR="004A36CC" w:rsidRDefault="004A36CC" w:rsidP="004A36CC">
      <w:pPr>
        <w:spacing w:after="0" w:line="240" w:lineRule="auto"/>
        <w:jc w:val="both"/>
        <w:rPr>
          <w:rFonts w:ascii="Times New Roman" w:hAnsi="Times New Roman" w:cs="Times New Roman"/>
          <w:b/>
          <w:sz w:val="24"/>
          <w:szCs w:val="24"/>
          <w:u w:val="single"/>
        </w:rPr>
      </w:pPr>
      <w:r w:rsidRPr="004A36CC">
        <w:rPr>
          <w:rFonts w:ascii="Times New Roman" w:hAnsi="Times New Roman" w:cs="Times New Roman"/>
          <w:b/>
          <w:sz w:val="24"/>
          <w:szCs w:val="24"/>
          <w:u w:val="single"/>
        </w:rPr>
        <w:t xml:space="preserve">В части изменения </w:t>
      </w:r>
      <w:r>
        <w:rPr>
          <w:rFonts w:ascii="Times New Roman" w:hAnsi="Times New Roman" w:cs="Times New Roman"/>
          <w:b/>
          <w:sz w:val="24"/>
          <w:szCs w:val="24"/>
          <w:u w:val="single"/>
        </w:rPr>
        <w:t>содержания</w:t>
      </w:r>
      <w:r w:rsidRPr="004A36CC">
        <w:rPr>
          <w:rFonts w:ascii="Times New Roman" w:hAnsi="Times New Roman" w:cs="Times New Roman"/>
          <w:b/>
          <w:sz w:val="24"/>
          <w:szCs w:val="24"/>
          <w:u w:val="single"/>
        </w:rPr>
        <w:t>:</w:t>
      </w:r>
    </w:p>
    <w:p w:rsidR="00E908D3" w:rsidRDefault="00E908D3" w:rsidP="004A36CC">
      <w:pPr>
        <w:spacing w:after="0" w:line="240" w:lineRule="auto"/>
        <w:jc w:val="both"/>
        <w:rPr>
          <w:rFonts w:ascii="Times New Roman" w:hAnsi="Times New Roman" w:cs="Times New Roman"/>
          <w:b/>
          <w:sz w:val="24"/>
          <w:szCs w:val="24"/>
          <w:u w:val="single"/>
        </w:rPr>
      </w:pPr>
    </w:p>
    <w:p w:rsidR="00436367" w:rsidRPr="00BB638B" w:rsidRDefault="00086024" w:rsidP="00086024">
      <w:pPr>
        <w:numPr>
          <w:ilvl w:val="0"/>
          <w:numId w:val="8"/>
        </w:numPr>
        <w:spacing w:after="0" w:line="240" w:lineRule="auto"/>
        <w:ind w:left="709" w:firstLine="0"/>
        <w:jc w:val="both"/>
        <w:rPr>
          <w:rFonts w:ascii="Times New Roman" w:hAnsi="Times New Roman" w:cs="Times New Roman"/>
          <w:b/>
          <w:sz w:val="24"/>
          <w:szCs w:val="24"/>
        </w:rPr>
      </w:pPr>
      <w:r>
        <w:rPr>
          <w:rFonts w:ascii="Times New Roman" w:hAnsi="Times New Roman" w:cs="Times New Roman"/>
          <w:b/>
          <w:sz w:val="24"/>
          <w:szCs w:val="24"/>
        </w:rPr>
        <w:t>п</w:t>
      </w:r>
      <w:r w:rsidR="00436367" w:rsidRPr="00BB638B">
        <w:rPr>
          <w:rFonts w:ascii="Times New Roman" w:hAnsi="Times New Roman" w:cs="Times New Roman"/>
          <w:b/>
          <w:sz w:val="24"/>
          <w:szCs w:val="24"/>
        </w:rPr>
        <w:t xml:space="preserve">. </w:t>
      </w:r>
      <w:r w:rsidR="00436367">
        <w:rPr>
          <w:rFonts w:ascii="Times New Roman" w:hAnsi="Times New Roman" w:cs="Times New Roman"/>
          <w:b/>
          <w:sz w:val="24"/>
          <w:szCs w:val="24"/>
        </w:rPr>
        <w:t>7</w:t>
      </w:r>
      <w:r w:rsidR="00436367" w:rsidRPr="00BB638B">
        <w:rPr>
          <w:rFonts w:ascii="Times New Roman" w:hAnsi="Times New Roman" w:cs="Times New Roman"/>
          <w:b/>
          <w:sz w:val="24"/>
          <w:szCs w:val="24"/>
        </w:rPr>
        <w:t xml:space="preserve"> части </w:t>
      </w:r>
      <w:r w:rsidR="00436367">
        <w:rPr>
          <w:rFonts w:ascii="Times New Roman" w:hAnsi="Times New Roman" w:cs="Times New Roman"/>
          <w:b/>
          <w:sz w:val="24"/>
          <w:szCs w:val="24"/>
          <w:lang w:val="en-US"/>
        </w:rPr>
        <w:t>III</w:t>
      </w:r>
      <w:r w:rsidR="00436367" w:rsidRPr="00BB638B">
        <w:rPr>
          <w:rFonts w:ascii="Times New Roman" w:hAnsi="Times New Roman" w:cs="Times New Roman"/>
          <w:b/>
          <w:sz w:val="24"/>
          <w:szCs w:val="24"/>
        </w:rPr>
        <w:t xml:space="preserve"> «</w:t>
      </w:r>
      <w:r w:rsidR="00436367" w:rsidRPr="00436367">
        <w:rPr>
          <w:rFonts w:ascii="Times New Roman" w:hAnsi="Times New Roman" w:cs="Times New Roman"/>
          <w:b/>
          <w:sz w:val="24"/>
          <w:szCs w:val="24"/>
        </w:rPr>
        <w:t>ТЕХНИЧЕСКОЕ ЗАДАНИЕ</w:t>
      </w:r>
      <w:r w:rsidR="00436367" w:rsidRPr="00BB638B">
        <w:rPr>
          <w:rFonts w:ascii="Times New Roman" w:hAnsi="Times New Roman" w:cs="Times New Roman"/>
          <w:b/>
          <w:sz w:val="24"/>
          <w:szCs w:val="24"/>
        </w:rPr>
        <w:t>» Документации о закупке:</w:t>
      </w:r>
    </w:p>
    <w:p w:rsidR="00436367" w:rsidRPr="007A6E94" w:rsidRDefault="00436367" w:rsidP="00436367">
      <w:pPr>
        <w:spacing w:after="0" w:line="240" w:lineRule="auto"/>
        <w:jc w:val="both"/>
        <w:rPr>
          <w:rFonts w:ascii="Times New Roman" w:hAnsi="Times New Roman" w:cs="Times New Roman"/>
          <w:sz w:val="24"/>
          <w:szCs w:val="24"/>
        </w:rPr>
      </w:pPr>
    </w:p>
    <w:p w:rsidR="00436367" w:rsidRPr="007A6E94" w:rsidRDefault="00436367" w:rsidP="00436367">
      <w:pPr>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w:t>
      </w:r>
      <w:r w:rsidRPr="00436367">
        <w:rPr>
          <w:rFonts w:ascii="Times New Roman" w:hAnsi="Times New Roman" w:cs="Times New Roman"/>
          <w:sz w:val="24"/>
          <w:szCs w:val="24"/>
        </w:rPr>
        <w:t xml:space="preserve">Провести изучение острой токсичности препарата на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крысах  (в возрасте 3-х месяцев) при инъекционном пути введения. Исследуемый препарат будет вводиться однократно внутримышечно, внутривенно. </w:t>
      </w:r>
      <w:proofErr w:type="gramStart"/>
      <w:r w:rsidRPr="00436367">
        <w:rPr>
          <w:rFonts w:ascii="Times New Roman" w:hAnsi="Times New Roman" w:cs="Times New Roman"/>
          <w:sz w:val="24"/>
          <w:szCs w:val="24"/>
        </w:rPr>
        <w:t>В опытных группах каждая доза для каждого пути введения будет испытываться на 5 животных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крысах), таким образом, животные будут разделены на 12  групп (по 2 группы (самцы и самки), 2 пути введения, по 3 дозировки (Максимальная эффективная, Максимальная терапевтическая дозы, средняя между ними)).</w:t>
      </w:r>
      <w:proofErr w:type="gramEnd"/>
      <w:r w:rsidRPr="00436367">
        <w:rPr>
          <w:rFonts w:ascii="Times New Roman" w:hAnsi="Times New Roman" w:cs="Times New Roman"/>
          <w:sz w:val="24"/>
          <w:szCs w:val="24"/>
        </w:rPr>
        <w:t xml:space="preserve"> Контрольная группа будет состоять из 5 самцов и 5 самок. Общее количество животных в эксперименте – 35 самцов и 35 самок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 ежедневное наблюдение в течение 14 дней. Погибшие животные будут подвергнуты аутопсии для макроскопических исследований внутренних органов (описание сердца, легких, селезенки, печени, почек, желудка, кишечника). По количеству погибших животных при различных дозах будет рассчитана полулетальная доза (ЛД50) методом </w:t>
      </w:r>
      <w:proofErr w:type="spellStart"/>
      <w:r w:rsidRPr="00436367">
        <w:rPr>
          <w:rFonts w:ascii="Times New Roman" w:hAnsi="Times New Roman" w:cs="Times New Roman"/>
          <w:sz w:val="24"/>
          <w:szCs w:val="24"/>
        </w:rPr>
        <w:t>Литчфилда-Уилкоксона</w:t>
      </w:r>
      <w:proofErr w:type="spellEnd"/>
      <w:r w:rsidRPr="00436367">
        <w:rPr>
          <w:rFonts w:ascii="Times New Roman" w:hAnsi="Times New Roman" w:cs="Times New Roman"/>
          <w:sz w:val="24"/>
          <w:szCs w:val="24"/>
        </w:rPr>
        <w:t>.</w:t>
      </w:r>
      <w:r w:rsidRPr="007A6E94">
        <w:rPr>
          <w:rFonts w:ascii="Times New Roman" w:hAnsi="Times New Roman" w:cs="Times New Roman"/>
          <w:sz w:val="24"/>
          <w:szCs w:val="24"/>
        </w:rPr>
        <w:t>»</w:t>
      </w:r>
      <w:r w:rsidRPr="007A6E94">
        <w:rPr>
          <w:rFonts w:ascii="Times New Roman" w:hAnsi="Times New Roman" w:cs="Times New Roman"/>
          <w:b/>
          <w:sz w:val="24"/>
          <w:szCs w:val="24"/>
        </w:rPr>
        <w:t xml:space="preserve"> </w:t>
      </w:r>
    </w:p>
    <w:p w:rsidR="00436367" w:rsidRPr="007A6E94" w:rsidRDefault="00436367" w:rsidP="00436367">
      <w:pPr>
        <w:spacing w:after="0" w:line="240" w:lineRule="auto"/>
        <w:jc w:val="both"/>
        <w:rPr>
          <w:rFonts w:ascii="Times New Roman" w:hAnsi="Times New Roman" w:cs="Times New Roman"/>
          <w:b/>
          <w:sz w:val="24"/>
          <w:szCs w:val="24"/>
        </w:rPr>
      </w:pPr>
    </w:p>
    <w:p w:rsidR="00436367" w:rsidRPr="00BB638B" w:rsidRDefault="00436367" w:rsidP="00436367">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436367" w:rsidRPr="007A6E94" w:rsidRDefault="00436367" w:rsidP="00436367">
      <w:pPr>
        <w:spacing w:after="0" w:line="240" w:lineRule="auto"/>
        <w:jc w:val="both"/>
        <w:rPr>
          <w:rFonts w:ascii="Times New Roman" w:hAnsi="Times New Roman" w:cs="Times New Roman"/>
          <w:b/>
          <w:sz w:val="24"/>
          <w:szCs w:val="24"/>
        </w:rPr>
      </w:pPr>
    </w:p>
    <w:p w:rsidR="00436367" w:rsidRPr="00CD0526" w:rsidRDefault="00436367" w:rsidP="00436367">
      <w:pPr>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w:t>
      </w:r>
      <w:r w:rsidRPr="00436367">
        <w:rPr>
          <w:rFonts w:ascii="Times New Roman" w:hAnsi="Times New Roman" w:cs="Times New Roman"/>
          <w:sz w:val="24"/>
          <w:szCs w:val="24"/>
        </w:rPr>
        <w:t xml:space="preserve">Провести изучение острой токсичности препарата на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крысах  (в возрасте 3-х месяцев) при инъекционном пути введения. Исследуемый препарат будет вводиться однократно внутримышечно, внутривенно. </w:t>
      </w:r>
      <w:proofErr w:type="gramStart"/>
      <w:r w:rsidRPr="00436367">
        <w:rPr>
          <w:rFonts w:ascii="Times New Roman" w:hAnsi="Times New Roman" w:cs="Times New Roman"/>
          <w:sz w:val="24"/>
          <w:szCs w:val="24"/>
        </w:rPr>
        <w:t>В опытных группах каждая доза для каждого пути введения будет испытываться на 5 животных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крысах), таким образом, животные будут разделены на 12  групп (по 2 группы (самцы и самки), 2 пути введения, по 3 дозировки (Максимальная эффективная, Максимальная терапевтическая дозы, средняя между ними)).</w:t>
      </w:r>
      <w:proofErr w:type="gramEnd"/>
      <w:r w:rsidRPr="00436367">
        <w:rPr>
          <w:rFonts w:ascii="Times New Roman" w:hAnsi="Times New Roman" w:cs="Times New Roman"/>
          <w:sz w:val="24"/>
          <w:szCs w:val="24"/>
        </w:rPr>
        <w:t xml:space="preserve"> Контрольные группы будут состоять из 5 самцов и 5 самок. Общее количество животных в эксперименте – 40 самцов и 40 самок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 ежедневное наблюдение в течение 14 дней. Погибшие животные будут подвергнуты аутопсии для макроскопических исследований внутренних органов (описание сердца, легких, селезенки, печени, почек, желудка, кишечника). По количеству погибших животных при различных дозах будет рассчитана полулетальная доза (ЛД50) методом </w:t>
      </w:r>
      <w:proofErr w:type="spellStart"/>
      <w:r w:rsidRPr="00436367">
        <w:rPr>
          <w:rFonts w:ascii="Times New Roman" w:hAnsi="Times New Roman" w:cs="Times New Roman"/>
          <w:sz w:val="24"/>
          <w:szCs w:val="24"/>
        </w:rPr>
        <w:t>Литчфилда-Уилкоксона</w:t>
      </w:r>
      <w:proofErr w:type="spellEnd"/>
      <w:r w:rsidRPr="00436367">
        <w:rPr>
          <w:rFonts w:ascii="Times New Roman" w:hAnsi="Times New Roman" w:cs="Times New Roman"/>
          <w:sz w:val="24"/>
          <w:szCs w:val="24"/>
        </w:rPr>
        <w:t>.</w:t>
      </w:r>
      <w:r w:rsidRPr="007A6E94">
        <w:rPr>
          <w:rFonts w:ascii="Times New Roman" w:hAnsi="Times New Roman" w:cs="Times New Roman"/>
          <w:sz w:val="24"/>
          <w:szCs w:val="24"/>
        </w:rPr>
        <w:t>».</w:t>
      </w:r>
    </w:p>
    <w:p w:rsidR="00420034" w:rsidRPr="00CD0526" w:rsidRDefault="00420034" w:rsidP="00436367">
      <w:pPr>
        <w:spacing w:after="0" w:line="240" w:lineRule="auto"/>
        <w:jc w:val="both"/>
        <w:rPr>
          <w:rFonts w:ascii="Times New Roman" w:hAnsi="Times New Roman" w:cs="Times New Roman"/>
          <w:sz w:val="24"/>
          <w:szCs w:val="24"/>
        </w:rPr>
      </w:pPr>
    </w:p>
    <w:p w:rsidR="00420034" w:rsidRPr="00BB638B" w:rsidRDefault="00086024" w:rsidP="00086024">
      <w:pPr>
        <w:numPr>
          <w:ilvl w:val="0"/>
          <w:numId w:val="8"/>
        </w:numPr>
        <w:spacing w:after="0" w:line="240" w:lineRule="auto"/>
        <w:ind w:hanging="11"/>
        <w:jc w:val="both"/>
        <w:rPr>
          <w:rFonts w:ascii="Times New Roman" w:hAnsi="Times New Roman" w:cs="Times New Roman"/>
          <w:b/>
          <w:sz w:val="24"/>
          <w:szCs w:val="24"/>
        </w:rPr>
      </w:pPr>
      <w:r>
        <w:rPr>
          <w:rFonts w:ascii="Times New Roman" w:hAnsi="Times New Roman" w:cs="Times New Roman"/>
          <w:b/>
          <w:sz w:val="24"/>
          <w:szCs w:val="24"/>
        </w:rPr>
        <w:t>п</w:t>
      </w:r>
      <w:r w:rsidR="00420034" w:rsidRPr="00BB638B">
        <w:rPr>
          <w:rFonts w:ascii="Times New Roman" w:hAnsi="Times New Roman" w:cs="Times New Roman"/>
          <w:b/>
          <w:sz w:val="24"/>
          <w:szCs w:val="24"/>
        </w:rPr>
        <w:t xml:space="preserve">. </w:t>
      </w:r>
      <w:r w:rsidR="00420034">
        <w:rPr>
          <w:rFonts w:ascii="Times New Roman" w:hAnsi="Times New Roman" w:cs="Times New Roman"/>
          <w:b/>
          <w:sz w:val="24"/>
          <w:szCs w:val="24"/>
        </w:rPr>
        <w:t>7 Приложения №1 к Договору «</w:t>
      </w:r>
      <w:r w:rsidR="00420034" w:rsidRPr="00436367">
        <w:rPr>
          <w:rFonts w:ascii="Times New Roman" w:hAnsi="Times New Roman" w:cs="Times New Roman"/>
          <w:b/>
          <w:sz w:val="24"/>
          <w:szCs w:val="24"/>
        </w:rPr>
        <w:t>ТЕХНИЧЕСКОЕ ЗАДАНИЕ</w:t>
      </w:r>
      <w:r w:rsidR="00420034">
        <w:rPr>
          <w:rFonts w:ascii="Times New Roman" w:hAnsi="Times New Roman" w:cs="Times New Roman"/>
          <w:b/>
          <w:sz w:val="24"/>
          <w:szCs w:val="24"/>
        </w:rPr>
        <w:t xml:space="preserve">» части </w:t>
      </w:r>
      <w:r w:rsidR="00420034">
        <w:rPr>
          <w:rFonts w:ascii="Times New Roman" w:hAnsi="Times New Roman" w:cs="Times New Roman"/>
          <w:b/>
          <w:sz w:val="24"/>
          <w:szCs w:val="24"/>
          <w:lang w:val="en-US"/>
        </w:rPr>
        <w:t>IV</w:t>
      </w:r>
      <w:r w:rsidR="00420034" w:rsidRPr="00420034">
        <w:rPr>
          <w:rFonts w:ascii="Times New Roman" w:hAnsi="Times New Roman" w:cs="Times New Roman"/>
          <w:b/>
          <w:sz w:val="24"/>
          <w:szCs w:val="24"/>
        </w:rPr>
        <w:t xml:space="preserve"> </w:t>
      </w:r>
      <w:r w:rsidR="00420034">
        <w:rPr>
          <w:rFonts w:ascii="Times New Roman" w:hAnsi="Times New Roman" w:cs="Times New Roman"/>
          <w:b/>
          <w:sz w:val="24"/>
          <w:szCs w:val="24"/>
        </w:rPr>
        <w:t>«ПРОЕКТ ДОГОВОРА»</w:t>
      </w:r>
      <w:r w:rsidR="00420034" w:rsidRPr="00BB638B">
        <w:rPr>
          <w:rFonts w:ascii="Times New Roman" w:hAnsi="Times New Roman" w:cs="Times New Roman"/>
          <w:b/>
          <w:sz w:val="24"/>
          <w:szCs w:val="24"/>
        </w:rPr>
        <w:t xml:space="preserve"> Документации о закупке:</w:t>
      </w:r>
    </w:p>
    <w:p w:rsidR="00420034" w:rsidRPr="007A6E94" w:rsidRDefault="00420034" w:rsidP="00420034">
      <w:pPr>
        <w:spacing w:after="0" w:line="240" w:lineRule="auto"/>
        <w:jc w:val="both"/>
        <w:rPr>
          <w:rFonts w:ascii="Times New Roman" w:hAnsi="Times New Roman" w:cs="Times New Roman"/>
          <w:sz w:val="24"/>
          <w:szCs w:val="24"/>
        </w:rPr>
      </w:pPr>
    </w:p>
    <w:p w:rsidR="00420034" w:rsidRPr="007A6E94" w:rsidRDefault="00420034" w:rsidP="00420034">
      <w:pPr>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w:t>
      </w:r>
      <w:r w:rsidRPr="00436367">
        <w:rPr>
          <w:rFonts w:ascii="Times New Roman" w:hAnsi="Times New Roman" w:cs="Times New Roman"/>
          <w:sz w:val="24"/>
          <w:szCs w:val="24"/>
        </w:rPr>
        <w:t xml:space="preserve">Провести изучение острой токсичности препарата на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крысах  (в возрасте 3-х месяцев) при инъекционном пути введения. Исследуемый препарат будет вводиться однократно внутримышечно, внутривенно. </w:t>
      </w:r>
      <w:proofErr w:type="gramStart"/>
      <w:r w:rsidRPr="00436367">
        <w:rPr>
          <w:rFonts w:ascii="Times New Roman" w:hAnsi="Times New Roman" w:cs="Times New Roman"/>
          <w:sz w:val="24"/>
          <w:szCs w:val="24"/>
        </w:rPr>
        <w:t>В опытных группах каждая доза для каждого пути введения будет испытываться на 5 животных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крысах), таким образом, животные будут разделены на 12  групп (по 2 группы (самцы и самки), 2 пути введения, по 3 дозировки (Максимальная эффективная, Максимальная терапевтическая дозы, средняя между ними)).</w:t>
      </w:r>
      <w:proofErr w:type="gramEnd"/>
      <w:r w:rsidRPr="00436367">
        <w:rPr>
          <w:rFonts w:ascii="Times New Roman" w:hAnsi="Times New Roman" w:cs="Times New Roman"/>
          <w:sz w:val="24"/>
          <w:szCs w:val="24"/>
        </w:rPr>
        <w:t xml:space="preserve"> Контрольная группа будет состоять из 5 самцов и 5 самок. Общее количество животных в эксперименте – 35 самцов и 35 самок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 ежедневное наблюдение в течение 14 дней. Погибшие животные будут подвергнуты аутопсии для макроскопических исследований внутренних органов (описание сердца, легких, селезенки, печени, почек, желудка, кишечника). По количеству погибших животных при различных дозах будет рассчитана полулетальная доза (ЛД50) методом </w:t>
      </w:r>
      <w:proofErr w:type="spellStart"/>
      <w:r w:rsidRPr="00436367">
        <w:rPr>
          <w:rFonts w:ascii="Times New Roman" w:hAnsi="Times New Roman" w:cs="Times New Roman"/>
          <w:sz w:val="24"/>
          <w:szCs w:val="24"/>
        </w:rPr>
        <w:t>Литчфилда-Уилкоксона</w:t>
      </w:r>
      <w:proofErr w:type="spellEnd"/>
      <w:r w:rsidRPr="00436367">
        <w:rPr>
          <w:rFonts w:ascii="Times New Roman" w:hAnsi="Times New Roman" w:cs="Times New Roman"/>
          <w:sz w:val="24"/>
          <w:szCs w:val="24"/>
        </w:rPr>
        <w:t>.</w:t>
      </w:r>
      <w:r w:rsidRPr="007A6E94">
        <w:rPr>
          <w:rFonts w:ascii="Times New Roman" w:hAnsi="Times New Roman" w:cs="Times New Roman"/>
          <w:sz w:val="24"/>
          <w:szCs w:val="24"/>
        </w:rPr>
        <w:t>»</w:t>
      </w:r>
      <w:r w:rsidRPr="007A6E94">
        <w:rPr>
          <w:rFonts w:ascii="Times New Roman" w:hAnsi="Times New Roman" w:cs="Times New Roman"/>
          <w:b/>
          <w:sz w:val="24"/>
          <w:szCs w:val="24"/>
        </w:rPr>
        <w:t xml:space="preserve"> </w:t>
      </w:r>
    </w:p>
    <w:p w:rsidR="00420034" w:rsidRDefault="00420034" w:rsidP="00420034">
      <w:pPr>
        <w:spacing w:after="0" w:line="240" w:lineRule="auto"/>
        <w:jc w:val="both"/>
        <w:rPr>
          <w:rFonts w:ascii="Times New Roman" w:hAnsi="Times New Roman" w:cs="Times New Roman"/>
          <w:b/>
          <w:sz w:val="24"/>
          <w:szCs w:val="24"/>
        </w:rPr>
      </w:pPr>
    </w:p>
    <w:p w:rsidR="002247D3" w:rsidRDefault="002247D3" w:rsidP="00420034">
      <w:pPr>
        <w:spacing w:after="0" w:line="240" w:lineRule="auto"/>
        <w:jc w:val="both"/>
        <w:rPr>
          <w:rFonts w:ascii="Times New Roman" w:hAnsi="Times New Roman" w:cs="Times New Roman"/>
          <w:b/>
          <w:sz w:val="24"/>
          <w:szCs w:val="24"/>
        </w:rPr>
      </w:pPr>
    </w:p>
    <w:p w:rsidR="002247D3" w:rsidRDefault="002247D3" w:rsidP="00420034">
      <w:pPr>
        <w:spacing w:after="0" w:line="240" w:lineRule="auto"/>
        <w:jc w:val="both"/>
        <w:rPr>
          <w:rFonts w:ascii="Times New Roman" w:hAnsi="Times New Roman" w:cs="Times New Roman"/>
          <w:b/>
          <w:sz w:val="24"/>
          <w:szCs w:val="24"/>
        </w:rPr>
      </w:pPr>
    </w:p>
    <w:p w:rsidR="002247D3" w:rsidRPr="007A6E94" w:rsidRDefault="002247D3" w:rsidP="00420034">
      <w:pPr>
        <w:spacing w:after="0" w:line="240" w:lineRule="auto"/>
        <w:jc w:val="both"/>
        <w:rPr>
          <w:rFonts w:ascii="Times New Roman" w:hAnsi="Times New Roman" w:cs="Times New Roman"/>
          <w:b/>
          <w:sz w:val="24"/>
          <w:szCs w:val="24"/>
        </w:rPr>
      </w:pPr>
    </w:p>
    <w:p w:rsidR="00420034" w:rsidRPr="00BB638B" w:rsidRDefault="00420034" w:rsidP="00420034">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lastRenderedPageBreak/>
        <w:t xml:space="preserve">Изложить в следующей редакции: </w:t>
      </w:r>
    </w:p>
    <w:p w:rsidR="00420034" w:rsidRPr="007A6E94" w:rsidRDefault="00420034" w:rsidP="00420034">
      <w:pPr>
        <w:spacing w:after="0" w:line="240" w:lineRule="auto"/>
        <w:jc w:val="both"/>
        <w:rPr>
          <w:rFonts w:ascii="Times New Roman" w:hAnsi="Times New Roman" w:cs="Times New Roman"/>
          <w:b/>
          <w:sz w:val="24"/>
          <w:szCs w:val="24"/>
        </w:rPr>
      </w:pPr>
    </w:p>
    <w:p w:rsidR="00436367" w:rsidRDefault="00420034" w:rsidP="00420034">
      <w:pPr>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w:t>
      </w:r>
      <w:r w:rsidRPr="00436367">
        <w:rPr>
          <w:rFonts w:ascii="Times New Roman" w:hAnsi="Times New Roman" w:cs="Times New Roman"/>
          <w:sz w:val="24"/>
          <w:szCs w:val="24"/>
        </w:rPr>
        <w:t xml:space="preserve">Провести изучение острой токсичности препарата на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крысах  (в возрасте 3-х месяцев) при инъекционном пути введения. Исследуемый препарат будет вводиться однократно внутримышечно, внутривенно. </w:t>
      </w:r>
      <w:proofErr w:type="gramStart"/>
      <w:r w:rsidRPr="00436367">
        <w:rPr>
          <w:rFonts w:ascii="Times New Roman" w:hAnsi="Times New Roman" w:cs="Times New Roman"/>
          <w:sz w:val="24"/>
          <w:szCs w:val="24"/>
        </w:rPr>
        <w:t>В опытных группах каждая доза для каждого пути введения будет испытываться на 5 животных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крысах), таким образом, животные будут разделены на 12  групп (по 2 группы (самцы и самки), 2 пути введения, по 3 дозировки (Максимальная эффективная, Максимальная терапевтическая дозы, средняя между ними)).</w:t>
      </w:r>
      <w:proofErr w:type="gramEnd"/>
      <w:r w:rsidRPr="00436367">
        <w:rPr>
          <w:rFonts w:ascii="Times New Roman" w:hAnsi="Times New Roman" w:cs="Times New Roman"/>
          <w:sz w:val="24"/>
          <w:szCs w:val="24"/>
        </w:rPr>
        <w:t xml:space="preserve"> Контрольные группы будут состоять из 5 самцов и 5 самок. Общее количество животных в эксперименте – 40 самцов и 40 самок (</w:t>
      </w:r>
      <w:proofErr w:type="spellStart"/>
      <w:r w:rsidRPr="00436367">
        <w:rPr>
          <w:rFonts w:ascii="Times New Roman" w:hAnsi="Times New Roman" w:cs="Times New Roman"/>
          <w:sz w:val="24"/>
          <w:szCs w:val="24"/>
        </w:rPr>
        <w:t>аутбредных</w:t>
      </w:r>
      <w:proofErr w:type="spellEnd"/>
      <w:r w:rsidRPr="00436367">
        <w:rPr>
          <w:rFonts w:ascii="Times New Roman" w:hAnsi="Times New Roman" w:cs="Times New Roman"/>
          <w:sz w:val="24"/>
          <w:szCs w:val="24"/>
        </w:rPr>
        <w:t xml:space="preserve">  крыс), ежедневное наблюдение в течение 14 дней. Погибшие животные будут подвергнуты аутопсии для макроскопических исследований внутренних органов (описание сердца, легких, селезенки, печени, почек, желудка, кишечника). По количеству погибших животных при различных дозах будет рассчитана полулетальная доза (ЛД50) методом </w:t>
      </w:r>
      <w:proofErr w:type="spellStart"/>
      <w:r w:rsidRPr="00436367">
        <w:rPr>
          <w:rFonts w:ascii="Times New Roman" w:hAnsi="Times New Roman" w:cs="Times New Roman"/>
          <w:sz w:val="24"/>
          <w:szCs w:val="24"/>
        </w:rPr>
        <w:t>Литчфилда-Уилкоксона</w:t>
      </w:r>
      <w:proofErr w:type="spellEnd"/>
      <w:r w:rsidRPr="00436367">
        <w:rPr>
          <w:rFonts w:ascii="Times New Roman" w:hAnsi="Times New Roman" w:cs="Times New Roman"/>
          <w:sz w:val="24"/>
          <w:szCs w:val="24"/>
        </w:rPr>
        <w:t>.</w:t>
      </w:r>
      <w:r w:rsidRPr="007A6E94">
        <w:rPr>
          <w:rFonts w:ascii="Times New Roman" w:hAnsi="Times New Roman" w:cs="Times New Roman"/>
          <w:sz w:val="24"/>
          <w:szCs w:val="24"/>
        </w:rPr>
        <w:t>».</w:t>
      </w:r>
    </w:p>
    <w:p w:rsidR="00420034" w:rsidRDefault="00420034" w:rsidP="00420034">
      <w:pPr>
        <w:spacing w:after="0" w:line="240" w:lineRule="auto"/>
        <w:jc w:val="both"/>
        <w:rPr>
          <w:rFonts w:ascii="Times New Roman" w:hAnsi="Times New Roman" w:cs="Times New Roman"/>
          <w:b/>
          <w:sz w:val="24"/>
          <w:szCs w:val="24"/>
        </w:rPr>
      </w:pPr>
    </w:p>
    <w:p w:rsidR="007A6E94" w:rsidRPr="00420034" w:rsidRDefault="00CD0526" w:rsidP="00086024">
      <w:pPr>
        <w:numPr>
          <w:ilvl w:val="0"/>
          <w:numId w:val="8"/>
        </w:numPr>
        <w:spacing w:after="0" w:line="240" w:lineRule="auto"/>
        <w:ind w:hanging="11"/>
        <w:jc w:val="both"/>
        <w:rPr>
          <w:rFonts w:ascii="Times New Roman" w:hAnsi="Times New Roman" w:cs="Times New Roman"/>
          <w:b/>
          <w:sz w:val="24"/>
          <w:szCs w:val="24"/>
        </w:rPr>
      </w:pPr>
      <w:r w:rsidRPr="007E014F">
        <w:rPr>
          <w:rFonts w:ascii="Times New Roman" w:hAnsi="Times New Roman" w:cs="Times New Roman"/>
          <w:b/>
          <w:sz w:val="24"/>
          <w:szCs w:val="24"/>
        </w:rPr>
        <w:t>п. 1</w:t>
      </w:r>
      <w:r>
        <w:rPr>
          <w:rFonts w:ascii="Times New Roman" w:hAnsi="Times New Roman" w:cs="Times New Roman"/>
          <w:b/>
          <w:sz w:val="24"/>
          <w:szCs w:val="24"/>
        </w:rPr>
        <w:t>7 «</w:t>
      </w:r>
      <w:r w:rsidRPr="007E014F">
        <w:rPr>
          <w:rFonts w:ascii="Times New Roman" w:hAnsi="Times New Roman" w:cs="Times New Roman"/>
          <w:b/>
          <w:sz w:val="24"/>
          <w:szCs w:val="24"/>
        </w:rPr>
        <w:t>Критерии оценки и сопоставления заявок на участие в закупке</w:t>
      </w:r>
      <w:r>
        <w:rPr>
          <w:rFonts w:ascii="Times New Roman" w:hAnsi="Times New Roman" w:cs="Times New Roman"/>
          <w:b/>
          <w:sz w:val="24"/>
          <w:szCs w:val="24"/>
        </w:rPr>
        <w:t>»</w:t>
      </w:r>
      <w:r w:rsidRPr="007E014F">
        <w:rPr>
          <w:rFonts w:ascii="Times New Roman" w:hAnsi="Times New Roman" w:cs="Times New Roman"/>
          <w:b/>
          <w:sz w:val="24"/>
          <w:szCs w:val="24"/>
        </w:rPr>
        <w:t xml:space="preserve"> части I «СВЕДЕНИЯ О ПРОВОДИМОЙ ПРОЦЕДУРЕ ЗАКУПКИ»</w:t>
      </w:r>
      <w:r w:rsidRPr="003838E9">
        <w:rPr>
          <w:rFonts w:ascii="Times New Roman" w:hAnsi="Times New Roman" w:cs="Times New Roman"/>
          <w:b/>
          <w:sz w:val="24"/>
          <w:szCs w:val="24"/>
        </w:rPr>
        <w:t xml:space="preserve"> изложить в следующей редакции:</w:t>
      </w:r>
    </w:p>
    <w:p w:rsidR="00CD0526" w:rsidRPr="00CD0526" w:rsidRDefault="00CD0526" w:rsidP="00086024">
      <w:pPr>
        <w:shd w:val="clear" w:color="auto" w:fill="FFFFFF"/>
        <w:suppressAutoHyphens/>
        <w:spacing w:after="0" w:line="240" w:lineRule="auto"/>
        <w:ind w:firstLine="709"/>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2701"/>
        <w:gridCol w:w="2126"/>
        <w:gridCol w:w="1843"/>
        <w:gridCol w:w="3085"/>
      </w:tblGrid>
      <w:tr w:rsidR="00CD0526" w:rsidRPr="00CD0526" w:rsidTr="00CD0526">
        <w:tc>
          <w:tcPr>
            <w:tcW w:w="320" w:type="pct"/>
            <w:vAlign w:val="center"/>
          </w:tcPr>
          <w:p w:rsidR="00CD0526" w:rsidRPr="00CD0526" w:rsidRDefault="00CD0526" w:rsidP="00086024">
            <w:pPr>
              <w:tabs>
                <w:tab w:val="left" w:pos="9639"/>
              </w:tabs>
              <w:spacing w:after="0" w:line="240" w:lineRule="auto"/>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 xml:space="preserve">№ </w:t>
            </w:r>
            <w:proofErr w:type="spellStart"/>
            <w:proofErr w:type="gramStart"/>
            <w:r w:rsidRPr="00CD0526">
              <w:rPr>
                <w:rFonts w:ascii="Times New Roman" w:eastAsia="Times New Roman" w:hAnsi="Times New Roman" w:cs="Times New Roman"/>
                <w:b/>
                <w:sz w:val="24"/>
                <w:szCs w:val="24"/>
              </w:rPr>
              <w:t>п</w:t>
            </w:r>
            <w:proofErr w:type="spellEnd"/>
            <w:proofErr w:type="gramEnd"/>
            <w:r w:rsidRPr="00CD0526">
              <w:rPr>
                <w:rFonts w:ascii="Times New Roman" w:eastAsia="Times New Roman" w:hAnsi="Times New Roman" w:cs="Times New Roman"/>
                <w:b/>
                <w:sz w:val="24"/>
                <w:szCs w:val="24"/>
              </w:rPr>
              <w:t>/</w:t>
            </w:r>
            <w:proofErr w:type="spellStart"/>
            <w:r w:rsidRPr="00CD0526">
              <w:rPr>
                <w:rFonts w:ascii="Times New Roman" w:eastAsia="Times New Roman" w:hAnsi="Times New Roman" w:cs="Times New Roman"/>
                <w:b/>
                <w:sz w:val="24"/>
                <w:szCs w:val="24"/>
              </w:rPr>
              <w:t>п</w:t>
            </w:r>
            <w:proofErr w:type="spellEnd"/>
          </w:p>
        </w:tc>
        <w:tc>
          <w:tcPr>
            <w:tcW w:w="1296" w:type="pct"/>
            <w:vAlign w:val="center"/>
          </w:tcPr>
          <w:p w:rsidR="00CD0526" w:rsidRPr="00CD0526" w:rsidRDefault="00CD0526" w:rsidP="00086024">
            <w:pPr>
              <w:tabs>
                <w:tab w:val="left" w:pos="9639"/>
              </w:tabs>
              <w:spacing w:after="0" w:line="240" w:lineRule="auto"/>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Наименование критерия</w:t>
            </w:r>
          </w:p>
          <w:p w:rsidR="00CD0526" w:rsidRPr="00CD0526" w:rsidRDefault="00CD0526" w:rsidP="00086024">
            <w:pPr>
              <w:tabs>
                <w:tab w:val="left" w:pos="9639"/>
              </w:tabs>
              <w:spacing w:after="0" w:line="240" w:lineRule="auto"/>
              <w:jc w:val="center"/>
              <w:rPr>
                <w:rFonts w:ascii="Times New Roman" w:eastAsia="Times New Roman" w:hAnsi="Times New Roman" w:cs="Times New Roman"/>
                <w:b/>
                <w:sz w:val="24"/>
                <w:szCs w:val="24"/>
              </w:rPr>
            </w:pPr>
          </w:p>
        </w:tc>
        <w:tc>
          <w:tcPr>
            <w:tcW w:w="1020" w:type="pct"/>
            <w:vAlign w:val="center"/>
          </w:tcPr>
          <w:p w:rsidR="00CD0526" w:rsidRPr="00CD0526" w:rsidRDefault="00CD0526" w:rsidP="00086024">
            <w:pPr>
              <w:tabs>
                <w:tab w:val="left" w:pos="9639"/>
              </w:tabs>
              <w:spacing w:after="0" w:line="240" w:lineRule="auto"/>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Единица измерения</w:t>
            </w:r>
          </w:p>
        </w:tc>
        <w:tc>
          <w:tcPr>
            <w:tcW w:w="884" w:type="pct"/>
            <w:vAlign w:val="center"/>
          </w:tcPr>
          <w:p w:rsidR="00CD0526" w:rsidRPr="00CD0526" w:rsidRDefault="00CD0526" w:rsidP="00086024">
            <w:pPr>
              <w:tabs>
                <w:tab w:val="left" w:pos="9639"/>
              </w:tabs>
              <w:spacing w:after="0" w:line="240" w:lineRule="auto"/>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Значимость критерия</w:t>
            </w:r>
          </w:p>
        </w:tc>
        <w:tc>
          <w:tcPr>
            <w:tcW w:w="1480" w:type="pct"/>
            <w:vAlign w:val="center"/>
          </w:tcPr>
          <w:p w:rsidR="00CD0526" w:rsidRPr="00CD0526" w:rsidRDefault="00CD0526" w:rsidP="00086024">
            <w:pPr>
              <w:tabs>
                <w:tab w:val="left" w:pos="9639"/>
              </w:tabs>
              <w:spacing w:after="0" w:line="240" w:lineRule="auto"/>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Примечание</w:t>
            </w:r>
          </w:p>
        </w:tc>
      </w:tr>
      <w:tr w:rsidR="00CD0526" w:rsidRPr="00CD0526" w:rsidTr="00CD0526">
        <w:trPr>
          <w:trHeight w:val="1343"/>
        </w:trPr>
        <w:tc>
          <w:tcPr>
            <w:tcW w:w="320" w:type="pct"/>
            <w:vAlign w:val="center"/>
          </w:tcPr>
          <w:p w:rsidR="00CD0526" w:rsidRPr="00CD0526" w:rsidRDefault="00CD0526" w:rsidP="00086024">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1.</w:t>
            </w:r>
          </w:p>
        </w:tc>
        <w:tc>
          <w:tcPr>
            <w:tcW w:w="1296" w:type="pct"/>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Цена договора (с учетом НДС)</w:t>
            </w:r>
          </w:p>
        </w:tc>
        <w:tc>
          <w:tcPr>
            <w:tcW w:w="1020" w:type="pct"/>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Рубли</w:t>
            </w:r>
          </w:p>
        </w:tc>
        <w:tc>
          <w:tcPr>
            <w:tcW w:w="884" w:type="pct"/>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30%</w:t>
            </w:r>
          </w:p>
        </w:tc>
        <w:tc>
          <w:tcPr>
            <w:tcW w:w="1480" w:type="pct"/>
            <w:vAlign w:val="center"/>
          </w:tcPr>
          <w:p w:rsidR="00CD0526" w:rsidRPr="00CD0526" w:rsidRDefault="00CD0526" w:rsidP="00CD0526">
            <w:pPr>
              <w:tabs>
                <w:tab w:val="left" w:pos="16"/>
              </w:tabs>
              <w:spacing w:after="0" w:line="240" w:lineRule="auto"/>
              <w:ind w:left="16" w:firstLine="16"/>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 xml:space="preserve">Начальная максимальная цена договора – </w:t>
            </w:r>
          </w:p>
          <w:p w:rsidR="00CD0526" w:rsidRPr="00CD0526" w:rsidRDefault="00CD0526" w:rsidP="00CD0526">
            <w:pPr>
              <w:tabs>
                <w:tab w:val="left" w:pos="16"/>
              </w:tabs>
              <w:spacing w:after="0" w:line="240" w:lineRule="auto"/>
              <w:ind w:left="16" w:firstLine="16"/>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2 505 980,00 рублей.</w:t>
            </w:r>
          </w:p>
        </w:tc>
      </w:tr>
      <w:tr w:rsidR="00CD0526" w:rsidRPr="00CD0526" w:rsidTr="00CD0526">
        <w:trPr>
          <w:trHeight w:val="952"/>
        </w:trPr>
        <w:tc>
          <w:tcPr>
            <w:tcW w:w="320" w:type="pct"/>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2.</w:t>
            </w:r>
          </w:p>
        </w:tc>
        <w:tc>
          <w:tcPr>
            <w:tcW w:w="1296" w:type="pct"/>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Квалификация участника конкурса и (или) его сотрудников</w:t>
            </w:r>
          </w:p>
        </w:tc>
        <w:tc>
          <w:tcPr>
            <w:tcW w:w="1020" w:type="pct"/>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См. ниже.</w:t>
            </w:r>
          </w:p>
        </w:tc>
        <w:tc>
          <w:tcPr>
            <w:tcW w:w="884" w:type="pct"/>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70%</w:t>
            </w:r>
          </w:p>
        </w:tc>
        <w:tc>
          <w:tcPr>
            <w:tcW w:w="1480" w:type="pct"/>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p>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p>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См. ниже</w:t>
            </w:r>
          </w:p>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p>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p>
        </w:tc>
      </w:tr>
    </w:tbl>
    <w:p w:rsidR="00CD0526" w:rsidRDefault="00CD0526" w:rsidP="00CD0526">
      <w:pPr>
        <w:tabs>
          <w:tab w:val="left" w:pos="9639"/>
        </w:tabs>
        <w:spacing w:after="0" w:line="240" w:lineRule="auto"/>
        <w:rPr>
          <w:rFonts w:ascii="Times New Roman" w:eastAsia="Times New Roman" w:hAnsi="Times New Roman" w:cs="Times New Roman"/>
          <w:sz w:val="24"/>
          <w:szCs w:val="24"/>
        </w:rPr>
      </w:pPr>
    </w:p>
    <w:p w:rsidR="00CD0526" w:rsidRPr="00CD0526" w:rsidRDefault="00CD0526" w:rsidP="00CD0526">
      <w:pPr>
        <w:tabs>
          <w:tab w:val="left" w:pos="9639"/>
        </w:tabs>
        <w:spacing w:after="0" w:line="240" w:lineRule="auto"/>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Показатели критерия № 2 - квалификация участника конкурса при  проведении закупки на выполнение работ, оказание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241"/>
        <w:gridCol w:w="1459"/>
        <w:gridCol w:w="2093"/>
        <w:gridCol w:w="4023"/>
      </w:tblGrid>
      <w:tr w:rsidR="00CD0526" w:rsidRPr="00CD0526" w:rsidTr="00CD0526">
        <w:trPr>
          <w:trHeight w:val="415"/>
        </w:trPr>
        <w:tc>
          <w:tcPr>
            <w:tcW w:w="291" w:type="pct"/>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 xml:space="preserve">№ </w:t>
            </w:r>
            <w:proofErr w:type="spellStart"/>
            <w:proofErr w:type="gramStart"/>
            <w:r w:rsidRPr="00CD0526">
              <w:rPr>
                <w:rFonts w:ascii="Times New Roman" w:eastAsia="Times New Roman" w:hAnsi="Times New Roman" w:cs="Times New Roman"/>
                <w:b/>
                <w:sz w:val="24"/>
                <w:szCs w:val="24"/>
              </w:rPr>
              <w:t>п</w:t>
            </w:r>
            <w:proofErr w:type="spellEnd"/>
            <w:proofErr w:type="gramEnd"/>
            <w:r w:rsidRPr="00CD0526">
              <w:rPr>
                <w:rFonts w:ascii="Times New Roman" w:eastAsia="Times New Roman" w:hAnsi="Times New Roman" w:cs="Times New Roman"/>
                <w:b/>
                <w:sz w:val="24"/>
                <w:szCs w:val="24"/>
              </w:rPr>
              <w:t>/</w:t>
            </w:r>
            <w:proofErr w:type="spellStart"/>
            <w:r w:rsidRPr="00CD0526">
              <w:rPr>
                <w:rFonts w:ascii="Times New Roman" w:eastAsia="Times New Roman" w:hAnsi="Times New Roman" w:cs="Times New Roman"/>
                <w:b/>
                <w:sz w:val="24"/>
                <w:szCs w:val="24"/>
              </w:rPr>
              <w:t>п</w:t>
            </w:r>
            <w:proofErr w:type="spellEnd"/>
          </w:p>
        </w:tc>
        <w:tc>
          <w:tcPr>
            <w:tcW w:w="1075" w:type="pct"/>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Наименование показателя</w:t>
            </w:r>
          </w:p>
        </w:tc>
        <w:tc>
          <w:tcPr>
            <w:tcW w:w="700" w:type="pct"/>
            <w:vAlign w:val="center"/>
          </w:tcPr>
          <w:p w:rsidR="00CD0526" w:rsidRPr="00CD0526" w:rsidRDefault="00CD0526" w:rsidP="00CD0526">
            <w:pPr>
              <w:tabs>
                <w:tab w:val="left" w:pos="9639"/>
              </w:tabs>
              <w:spacing w:before="120" w:after="0" w:line="240" w:lineRule="auto"/>
              <w:ind w:left="-118"/>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Единица измерения</w:t>
            </w:r>
          </w:p>
        </w:tc>
        <w:tc>
          <w:tcPr>
            <w:tcW w:w="1004" w:type="pct"/>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Значимость показателя</w:t>
            </w:r>
          </w:p>
        </w:tc>
        <w:tc>
          <w:tcPr>
            <w:tcW w:w="1930" w:type="pct"/>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b/>
                <w:sz w:val="24"/>
                <w:szCs w:val="24"/>
              </w:rPr>
            </w:pPr>
            <w:r w:rsidRPr="00CD0526">
              <w:rPr>
                <w:rFonts w:ascii="Times New Roman" w:eastAsia="Times New Roman" w:hAnsi="Times New Roman" w:cs="Times New Roman"/>
                <w:b/>
                <w:sz w:val="24"/>
                <w:szCs w:val="24"/>
              </w:rPr>
              <w:t>Примечание</w:t>
            </w:r>
          </w:p>
        </w:tc>
      </w:tr>
      <w:tr w:rsidR="00CD0526" w:rsidRPr="00CD0526" w:rsidTr="00CD0526">
        <w:trPr>
          <w:trHeight w:val="1072"/>
        </w:trPr>
        <w:tc>
          <w:tcPr>
            <w:tcW w:w="291" w:type="pct"/>
            <w:vMerge w:val="restart"/>
            <w:shd w:val="clear" w:color="auto" w:fill="auto"/>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1.</w:t>
            </w:r>
          </w:p>
        </w:tc>
        <w:tc>
          <w:tcPr>
            <w:tcW w:w="1075" w:type="pct"/>
            <w:vMerge w:val="restart"/>
            <w:shd w:val="clear" w:color="auto" w:fill="auto"/>
            <w:vAlign w:val="center"/>
          </w:tcPr>
          <w:p w:rsidR="00CD0526" w:rsidRPr="00CD0526" w:rsidRDefault="00CD0526" w:rsidP="00CD0526">
            <w:pPr>
              <w:spacing w:after="0" w:line="240" w:lineRule="auto"/>
              <w:rPr>
                <w:rFonts w:ascii="Times New Roman" w:eastAsia="Times New Roman" w:hAnsi="Times New Roman" w:cs="Times New Roman"/>
                <w:sz w:val="24"/>
                <w:szCs w:val="24"/>
              </w:rPr>
            </w:pPr>
            <w:r w:rsidRPr="00CD0526">
              <w:rPr>
                <w:rFonts w:ascii="Times New Roman" w:eastAsia="Arial" w:hAnsi="Times New Roman" w:cs="Times New Roman"/>
                <w:sz w:val="24"/>
                <w:szCs w:val="24"/>
              </w:rPr>
              <w:t xml:space="preserve">Количество штатных работников организации, </w:t>
            </w:r>
            <w:r w:rsidRPr="00CD0526">
              <w:rPr>
                <w:rFonts w:ascii="Times New Roman" w:eastAsia="Times New Roman" w:hAnsi="Times New Roman" w:cs="Times New Roman"/>
                <w:sz w:val="24"/>
                <w:szCs w:val="24"/>
              </w:rPr>
              <w:t>имеющих ученую степень по направлению исследования (кандидат/доктор химических, биологических, ветеринарных, медицинских наук)</w:t>
            </w:r>
          </w:p>
        </w:tc>
        <w:tc>
          <w:tcPr>
            <w:tcW w:w="700" w:type="pct"/>
            <w:vMerge w:val="restart"/>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Чел.</w:t>
            </w:r>
          </w:p>
        </w:tc>
        <w:tc>
          <w:tcPr>
            <w:tcW w:w="1004" w:type="pct"/>
            <w:shd w:val="clear" w:color="auto" w:fill="auto"/>
          </w:tcPr>
          <w:p w:rsidR="00CD0526" w:rsidRPr="00CD0526" w:rsidRDefault="00CD0526" w:rsidP="00CD0526">
            <w:pPr>
              <w:spacing w:after="0" w:line="240" w:lineRule="auto"/>
              <w:rPr>
                <w:rFonts w:ascii="Times New Roman" w:eastAsia="Arial" w:hAnsi="Times New Roman" w:cs="Times New Roman"/>
                <w:sz w:val="24"/>
                <w:szCs w:val="24"/>
              </w:rPr>
            </w:pPr>
            <w:r w:rsidRPr="00CD0526">
              <w:rPr>
                <w:rFonts w:ascii="Times New Roman" w:eastAsia="Arial" w:hAnsi="Times New Roman" w:cs="Times New Roman"/>
                <w:sz w:val="24"/>
                <w:szCs w:val="24"/>
              </w:rPr>
              <w:t>Отсутствие сотрудников – 0 баллов</w:t>
            </w:r>
          </w:p>
        </w:tc>
        <w:tc>
          <w:tcPr>
            <w:tcW w:w="1930" w:type="pct"/>
            <w:vMerge w:val="restart"/>
            <w:shd w:val="clear" w:color="auto" w:fill="auto"/>
            <w:vAlign w:val="center"/>
          </w:tcPr>
          <w:p w:rsidR="00CD0526" w:rsidRPr="00CD0526" w:rsidRDefault="00CD0526" w:rsidP="00CD0526">
            <w:pPr>
              <w:tabs>
                <w:tab w:val="left" w:pos="9639"/>
              </w:tabs>
              <w:spacing w:after="0" w:line="240" w:lineRule="auto"/>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 xml:space="preserve">В </w:t>
            </w:r>
            <w:proofErr w:type="gramStart"/>
            <w:r w:rsidRPr="00CD0526">
              <w:rPr>
                <w:rFonts w:ascii="Times New Roman" w:eastAsia="Times New Roman" w:hAnsi="Times New Roman" w:cs="Times New Roman"/>
                <w:sz w:val="24"/>
                <w:szCs w:val="24"/>
              </w:rPr>
              <w:t>качестве</w:t>
            </w:r>
            <w:proofErr w:type="gramEnd"/>
            <w:r w:rsidRPr="00CD0526">
              <w:rPr>
                <w:rFonts w:ascii="Times New Roman" w:eastAsia="Times New Roman" w:hAnsi="Times New Roman" w:cs="Times New Roman"/>
                <w:sz w:val="24"/>
                <w:szCs w:val="24"/>
              </w:rPr>
              <w:t xml:space="preserve"> подтверждающих документов участник предоставляет: </w:t>
            </w:r>
            <w:r w:rsidRPr="00CD0526">
              <w:rPr>
                <w:rFonts w:ascii="Times New Roman" w:eastAsia="Arial" w:hAnsi="Times New Roman" w:cs="Times New Roman"/>
                <w:sz w:val="24"/>
                <w:szCs w:val="24"/>
              </w:rPr>
              <w:t>заверенные участником закупки копии трудовых договоров и соответствующих дипломов</w:t>
            </w:r>
            <w:r w:rsidRPr="00CD0526">
              <w:rPr>
                <w:rFonts w:ascii="Times New Roman" w:eastAsia="Times New Roman" w:hAnsi="Times New Roman" w:cs="Times New Roman"/>
                <w:sz w:val="24"/>
                <w:szCs w:val="24"/>
              </w:rPr>
              <w:t>.</w:t>
            </w:r>
          </w:p>
        </w:tc>
      </w:tr>
      <w:tr w:rsidR="00CD0526" w:rsidRPr="00CD0526" w:rsidTr="00CD0526">
        <w:trPr>
          <w:trHeight w:val="1084"/>
        </w:trPr>
        <w:tc>
          <w:tcPr>
            <w:tcW w:w="291" w:type="pct"/>
            <w:vMerge/>
            <w:shd w:val="clear" w:color="auto" w:fill="auto"/>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sz w:val="24"/>
                <w:szCs w:val="24"/>
              </w:rPr>
            </w:pPr>
          </w:p>
        </w:tc>
        <w:tc>
          <w:tcPr>
            <w:tcW w:w="1075" w:type="pct"/>
            <w:vMerge/>
            <w:shd w:val="clear" w:color="auto" w:fill="auto"/>
            <w:vAlign w:val="center"/>
          </w:tcPr>
          <w:p w:rsidR="00CD0526" w:rsidRPr="00CD0526" w:rsidRDefault="00CD0526" w:rsidP="00CD0526">
            <w:pPr>
              <w:spacing w:after="0" w:line="240" w:lineRule="auto"/>
              <w:rPr>
                <w:rFonts w:ascii="Times New Roman" w:eastAsia="Arial" w:hAnsi="Times New Roman" w:cs="Times New Roman"/>
                <w:sz w:val="24"/>
                <w:szCs w:val="24"/>
              </w:rPr>
            </w:pPr>
          </w:p>
        </w:tc>
        <w:tc>
          <w:tcPr>
            <w:tcW w:w="700" w:type="pct"/>
            <w:vMerge/>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4"/>
                <w:szCs w:val="24"/>
              </w:rPr>
            </w:pPr>
          </w:p>
        </w:tc>
        <w:tc>
          <w:tcPr>
            <w:tcW w:w="1004" w:type="pct"/>
            <w:shd w:val="clear" w:color="auto" w:fill="auto"/>
          </w:tcPr>
          <w:p w:rsidR="00CD0526" w:rsidRPr="00CD0526" w:rsidRDefault="00CD0526" w:rsidP="00CD0526">
            <w:pPr>
              <w:spacing w:after="0" w:line="240" w:lineRule="auto"/>
              <w:rPr>
                <w:rFonts w:ascii="Times New Roman" w:eastAsia="Arial" w:hAnsi="Times New Roman" w:cs="Times New Roman"/>
                <w:sz w:val="24"/>
                <w:szCs w:val="24"/>
              </w:rPr>
            </w:pPr>
            <w:r w:rsidRPr="00CD0526">
              <w:rPr>
                <w:rFonts w:ascii="Times New Roman" w:eastAsia="Arial" w:hAnsi="Times New Roman" w:cs="Times New Roman"/>
                <w:sz w:val="24"/>
                <w:szCs w:val="24"/>
              </w:rPr>
              <w:t>От 1 до 9 сотрудников – 20 баллов</w:t>
            </w:r>
          </w:p>
        </w:tc>
        <w:tc>
          <w:tcPr>
            <w:tcW w:w="1930" w:type="pct"/>
            <w:vMerge/>
            <w:shd w:val="clear" w:color="auto" w:fill="auto"/>
            <w:vAlign w:val="center"/>
          </w:tcPr>
          <w:p w:rsidR="00CD0526" w:rsidRPr="00CD0526" w:rsidRDefault="00CD0526" w:rsidP="00CD0526">
            <w:pPr>
              <w:tabs>
                <w:tab w:val="left" w:pos="9639"/>
              </w:tabs>
              <w:autoSpaceDE w:val="0"/>
              <w:autoSpaceDN w:val="0"/>
              <w:adjustRightInd w:val="0"/>
              <w:spacing w:after="0" w:line="240" w:lineRule="auto"/>
              <w:rPr>
                <w:rFonts w:ascii="Times New Roman" w:eastAsia="Times New Roman" w:hAnsi="Times New Roman" w:cs="Times New Roman"/>
                <w:sz w:val="24"/>
                <w:szCs w:val="24"/>
              </w:rPr>
            </w:pPr>
          </w:p>
        </w:tc>
      </w:tr>
      <w:tr w:rsidR="00CD0526" w:rsidRPr="00CD0526" w:rsidTr="00CD0526">
        <w:trPr>
          <w:trHeight w:val="1167"/>
        </w:trPr>
        <w:tc>
          <w:tcPr>
            <w:tcW w:w="291" w:type="pct"/>
            <w:vMerge/>
            <w:shd w:val="clear" w:color="auto" w:fill="auto"/>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sz w:val="24"/>
                <w:szCs w:val="24"/>
              </w:rPr>
            </w:pPr>
          </w:p>
        </w:tc>
        <w:tc>
          <w:tcPr>
            <w:tcW w:w="1075" w:type="pct"/>
            <w:vMerge/>
            <w:shd w:val="clear" w:color="auto" w:fill="auto"/>
            <w:vAlign w:val="center"/>
          </w:tcPr>
          <w:p w:rsidR="00CD0526" w:rsidRPr="00CD0526" w:rsidRDefault="00CD0526" w:rsidP="00CD0526">
            <w:pPr>
              <w:spacing w:after="0" w:line="240" w:lineRule="auto"/>
              <w:rPr>
                <w:rFonts w:ascii="Times New Roman" w:eastAsia="Arial" w:hAnsi="Times New Roman" w:cs="Times New Roman"/>
                <w:sz w:val="24"/>
                <w:szCs w:val="24"/>
              </w:rPr>
            </w:pPr>
          </w:p>
        </w:tc>
        <w:tc>
          <w:tcPr>
            <w:tcW w:w="700" w:type="pct"/>
            <w:vMerge/>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4"/>
                <w:szCs w:val="24"/>
              </w:rPr>
            </w:pPr>
          </w:p>
        </w:tc>
        <w:tc>
          <w:tcPr>
            <w:tcW w:w="1004" w:type="pct"/>
            <w:shd w:val="clear" w:color="auto" w:fill="auto"/>
          </w:tcPr>
          <w:p w:rsidR="00CD0526" w:rsidRPr="00CD0526" w:rsidRDefault="00CD0526" w:rsidP="00CD0526">
            <w:pPr>
              <w:spacing w:after="0" w:line="240" w:lineRule="auto"/>
              <w:rPr>
                <w:rFonts w:ascii="Times New Roman" w:eastAsia="Arial" w:hAnsi="Times New Roman" w:cs="Times New Roman"/>
                <w:sz w:val="24"/>
                <w:szCs w:val="24"/>
              </w:rPr>
            </w:pPr>
            <w:r w:rsidRPr="00CD0526">
              <w:rPr>
                <w:rFonts w:ascii="Times New Roman" w:eastAsia="Arial" w:hAnsi="Times New Roman" w:cs="Times New Roman"/>
                <w:sz w:val="24"/>
                <w:szCs w:val="24"/>
              </w:rPr>
              <w:t>От 10 сотрудников и более – 30 баллов</w:t>
            </w:r>
          </w:p>
        </w:tc>
        <w:tc>
          <w:tcPr>
            <w:tcW w:w="1930" w:type="pct"/>
            <w:vMerge/>
            <w:shd w:val="clear" w:color="auto" w:fill="auto"/>
            <w:vAlign w:val="center"/>
          </w:tcPr>
          <w:p w:rsidR="00CD0526" w:rsidRPr="00CD0526" w:rsidRDefault="00CD0526" w:rsidP="00CD0526">
            <w:pPr>
              <w:tabs>
                <w:tab w:val="left" w:pos="9639"/>
              </w:tabs>
              <w:autoSpaceDE w:val="0"/>
              <w:autoSpaceDN w:val="0"/>
              <w:adjustRightInd w:val="0"/>
              <w:spacing w:after="0" w:line="240" w:lineRule="auto"/>
              <w:rPr>
                <w:rFonts w:ascii="Times New Roman" w:eastAsia="Times New Roman" w:hAnsi="Times New Roman" w:cs="Times New Roman"/>
                <w:sz w:val="24"/>
                <w:szCs w:val="24"/>
              </w:rPr>
            </w:pPr>
          </w:p>
        </w:tc>
      </w:tr>
      <w:tr w:rsidR="00CD0526" w:rsidRPr="00CD0526" w:rsidTr="00CD0526">
        <w:trPr>
          <w:trHeight w:val="960"/>
        </w:trPr>
        <w:tc>
          <w:tcPr>
            <w:tcW w:w="291" w:type="pct"/>
            <w:vMerge w:val="restart"/>
            <w:shd w:val="clear" w:color="auto" w:fill="auto"/>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lastRenderedPageBreak/>
              <w:t>2.</w:t>
            </w:r>
          </w:p>
        </w:tc>
        <w:tc>
          <w:tcPr>
            <w:tcW w:w="1075" w:type="pct"/>
            <w:vMerge w:val="restart"/>
            <w:shd w:val="clear" w:color="auto" w:fill="auto"/>
            <w:vAlign w:val="center"/>
          </w:tcPr>
          <w:p w:rsidR="00CD0526" w:rsidRPr="00CD0526" w:rsidRDefault="00CD0526" w:rsidP="00CD0526">
            <w:pPr>
              <w:tabs>
                <w:tab w:val="left" w:pos="9639"/>
              </w:tabs>
              <w:spacing w:after="0" w:line="240" w:lineRule="auto"/>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 xml:space="preserve">Срок пребывания на рынке </w:t>
            </w:r>
          </w:p>
        </w:tc>
        <w:tc>
          <w:tcPr>
            <w:tcW w:w="700" w:type="pct"/>
            <w:vMerge w:val="restart"/>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Полных лет</w:t>
            </w:r>
          </w:p>
        </w:tc>
        <w:tc>
          <w:tcPr>
            <w:tcW w:w="1004" w:type="pct"/>
            <w:shd w:val="clear" w:color="auto" w:fill="auto"/>
            <w:vAlign w:val="center"/>
          </w:tcPr>
          <w:p w:rsidR="00CD0526" w:rsidRPr="00CD0526" w:rsidRDefault="00CD0526" w:rsidP="00CD0526">
            <w:pPr>
              <w:autoSpaceDE w:val="0"/>
              <w:autoSpaceDN w:val="0"/>
              <w:adjustRightInd w:val="0"/>
              <w:spacing w:after="6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 xml:space="preserve">Менее </w:t>
            </w:r>
          </w:p>
          <w:p w:rsidR="00CD0526" w:rsidRPr="00CD0526" w:rsidRDefault="00CD0526" w:rsidP="00CD0526">
            <w:pPr>
              <w:autoSpaceDE w:val="0"/>
              <w:autoSpaceDN w:val="0"/>
              <w:adjustRightInd w:val="0"/>
              <w:spacing w:after="6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10-и  лет - 0</w:t>
            </w:r>
          </w:p>
          <w:p w:rsidR="00CD0526" w:rsidRPr="00CD0526" w:rsidRDefault="00CD0526" w:rsidP="00CD0526">
            <w:pPr>
              <w:autoSpaceDE w:val="0"/>
              <w:autoSpaceDN w:val="0"/>
              <w:adjustRightInd w:val="0"/>
              <w:spacing w:after="6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баллов</w:t>
            </w:r>
          </w:p>
        </w:tc>
        <w:tc>
          <w:tcPr>
            <w:tcW w:w="1930" w:type="pct"/>
            <w:vMerge w:val="restart"/>
            <w:shd w:val="clear" w:color="auto" w:fill="auto"/>
          </w:tcPr>
          <w:p w:rsidR="00CD0526" w:rsidRPr="00CD0526" w:rsidRDefault="00CD0526" w:rsidP="00CD0526">
            <w:pPr>
              <w:tabs>
                <w:tab w:val="left" w:pos="9639"/>
              </w:tabs>
              <w:autoSpaceDE w:val="0"/>
              <w:autoSpaceDN w:val="0"/>
              <w:adjustRightInd w:val="0"/>
              <w:spacing w:after="0" w:line="240" w:lineRule="auto"/>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 xml:space="preserve">Считается </w:t>
            </w:r>
            <w:proofErr w:type="gramStart"/>
            <w:r w:rsidRPr="00CD0526">
              <w:rPr>
                <w:rFonts w:ascii="Times New Roman" w:eastAsia="Times New Roman" w:hAnsi="Times New Roman" w:cs="Times New Roman"/>
                <w:sz w:val="24"/>
                <w:szCs w:val="24"/>
              </w:rPr>
              <w:t>с даты документа</w:t>
            </w:r>
            <w:proofErr w:type="gramEnd"/>
            <w:r w:rsidRPr="00CD0526">
              <w:rPr>
                <w:rFonts w:ascii="Times New Roman" w:eastAsia="Times New Roman" w:hAnsi="Times New Roman" w:cs="Times New Roman"/>
                <w:sz w:val="24"/>
                <w:szCs w:val="24"/>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CD0526" w:rsidRPr="00CD0526" w:rsidTr="00CD0526">
        <w:trPr>
          <w:trHeight w:val="960"/>
        </w:trPr>
        <w:tc>
          <w:tcPr>
            <w:tcW w:w="291" w:type="pct"/>
            <w:vMerge/>
            <w:shd w:val="clear" w:color="auto" w:fill="auto"/>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p>
        </w:tc>
        <w:tc>
          <w:tcPr>
            <w:tcW w:w="1075" w:type="pct"/>
            <w:vMerge/>
            <w:shd w:val="clear" w:color="auto" w:fill="auto"/>
            <w:vAlign w:val="center"/>
          </w:tcPr>
          <w:p w:rsidR="00CD0526" w:rsidRPr="00CD0526" w:rsidRDefault="00CD0526" w:rsidP="00CD0526">
            <w:pPr>
              <w:tabs>
                <w:tab w:val="left" w:pos="9639"/>
              </w:tabs>
              <w:spacing w:after="0" w:line="240" w:lineRule="auto"/>
              <w:rPr>
                <w:rFonts w:ascii="Times New Roman" w:eastAsia="Times New Roman" w:hAnsi="Times New Roman" w:cs="Times New Roman"/>
                <w:sz w:val="20"/>
                <w:szCs w:val="20"/>
              </w:rPr>
            </w:pPr>
          </w:p>
        </w:tc>
        <w:tc>
          <w:tcPr>
            <w:tcW w:w="700" w:type="pct"/>
            <w:vMerge/>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0"/>
                <w:szCs w:val="20"/>
              </w:rPr>
            </w:pPr>
          </w:p>
        </w:tc>
        <w:tc>
          <w:tcPr>
            <w:tcW w:w="1004" w:type="pct"/>
            <w:shd w:val="clear" w:color="auto" w:fill="auto"/>
            <w:vAlign w:val="center"/>
          </w:tcPr>
          <w:p w:rsidR="00CD0526" w:rsidRPr="00CD0526" w:rsidRDefault="00CD0526" w:rsidP="00CD0526">
            <w:pPr>
              <w:autoSpaceDE w:val="0"/>
              <w:autoSpaceDN w:val="0"/>
              <w:adjustRightInd w:val="0"/>
              <w:spacing w:after="6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От 11-и до 20-х лет - 20 баллов</w:t>
            </w:r>
          </w:p>
        </w:tc>
        <w:tc>
          <w:tcPr>
            <w:tcW w:w="1930" w:type="pct"/>
            <w:vMerge/>
            <w:shd w:val="clear" w:color="auto" w:fill="auto"/>
          </w:tcPr>
          <w:p w:rsidR="00CD0526" w:rsidRPr="00CD0526" w:rsidRDefault="00CD0526" w:rsidP="00CD0526">
            <w:pPr>
              <w:tabs>
                <w:tab w:val="left" w:pos="9639"/>
              </w:tabs>
              <w:spacing w:after="0" w:line="240" w:lineRule="auto"/>
              <w:jc w:val="both"/>
              <w:rPr>
                <w:rFonts w:ascii="Times New Roman" w:eastAsia="Times New Roman" w:hAnsi="Times New Roman" w:cs="Times New Roman"/>
                <w:sz w:val="24"/>
                <w:szCs w:val="24"/>
              </w:rPr>
            </w:pPr>
          </w:p>
        </w:tc>
      </w:tr>
      <w:tr w:rsidR="00CD0526" w:rsidRPr="00CD0526" w:rsidTr="00CD0526">
        <w:trPr>
          <w:trHeight w:val="960"/>
        </w:trPr>
        <w:tc>
          <w:tcPr>
            <w:tcW w:w="291" w:type="pct"/>
            <w:vMerge/>
            <w:shd w:val="clear" w:color="auto" w:fill="auto"/>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p>
        </w:tc>
        <w:tc>
          <w:tcPr>
            <w:tcW w:w="1075" w:type="pct"/>
            <w:vMerge/>
            <w:shd w:val="clear" w:color="auto" w:fill="auto"/>
            <w:vAlign w:val="center"/>
          </w:tcPr>
          <w:p w:rsidR="00CD0526" w:rsidRPr="00CD0526" w:rsidRDefault="00CD0526" w:rsidP="00CD0526">
            <w:pPr>
              <w:tabs>
                <w:tab w:val="left" w:pos="9639"/>
              </w:tabs>
              <w:spacing w:after="0" w:line="240" w:lineRule="auto"/>
              <w:rPr>
                <w:rFonts w:ascii="Times New Roman" w:eastAsia="Times New Roman" w:hAnsi="Times New Roman" w:cs="Times New Roman"/>
                <w:sz w:val="20"/>
                <w:szCs w:val="20"/>
              </w:rPr>
            </w:pPr>
          </w:p>
        </w:tc>
        <w:tc>
          <w:tcPr>
            <w:tcW w:w="700" w:type="pct"/>
            <w:vMerge/>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0"/>
                <w:szCs w:val="20"/>
              </w:rPr>
            </w:pPr>
          </w:p>
        </w:tc>
        <w:tc>
          <w:tcPr>
            <w:tcW w:w="1004" w:type="pct"/>
            <w:shd w:val="clear" w:color="auto" w:fill="auto"/>
            <w:vAlign w:val="center"/>
          </w:tcPr>
          <w:p w:rsidR="00CD0526" w:rsidRPr="00CD0526" w:rsidRDefault="00CD0526" w:rsidP="00CD0526">
            <w:pPr>
              <w:autoSpaceDE w:val="0"/>
              <w:autoSpaceDN w:val="0"/>
              <w:adjustRightInd w:val="0"/>
              <w:spacing w:after="0" w:line="240" w:lineRule="auto"/>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От 21 и более - 40 баллов</w:t>
            </w:r>
          </w:p>
        </w:tc>
        <w:tc>
          <w:tcPr>
            <w:tcW w:w="1930" w:type="pct"/>
            <w:vMerge/>
            <w:shd w:val="clear" w:color="auto" w:fill="auto"/>
          </w:tcPr>
          <w:p w:rsidR="00CD0526" w:rsidRPr="00CD0526" w:rsidRDefault="00CD0526" w:rsidP="00CD0526">
            <w:pPr>
              <w:tabs>
                <w:tab w:val="left" w:pos="9639"/>
              </w:tabs>
              <w:spacing w:after="0" w:line="240" w:lineRule="auto"/>
              <w:jc w:val="both"/>
              <w:rPr>
                <w:rFonts w:ascii="Times New Roman" w:eastAsia="Times New Roman" w:hAnsi="Times New Roman" w:cs="Times New Roman"/>
                <w:sz w:val="24"/>
                <w:szCs w:val="24"/>
              </w:rPr>
            </w:pPr>
          </w:p>
        </w:tc>
      </w:tr>
      <w:tr w:rsidR="00CD0526" w:rsidRPr="00CD0526" w:rsidTr="00CD0526">
        <w:trPr>
          <w:trHeight w:val="77"/>
        </w:trPr>
        <w:tc>
          <w:tcPr>
            <w:tcW w:w="291" w:type="pct"/>
            <w:vMerge w:val="restart"/>
            <w:shd w:val="clear" w:color="auto" w:fill="auto"/>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3.</w:t>
            </w:r>
          </w:p>
        </w:tc>
        <w:tc>
          <w:tcPr>
            <w:tcW w:w="1075" w:type="pct"/>
            <w:vMerge w:val="restart"/>
            <w:shd w:val="clear" w:color="auto" w:fill="auto"/>
            <w:vAlign w:val="center"/>
          </w:tcPr>
          <w:p w:rsidR="00CD0526" w:rsidRPr="00CD0526" w:rsidRDefault="00CD0526" w:rsidP="00CD0526">
            <w:pPr>
              <w:tabs>
                <w:tab w:val="left" w:pos="9639"/>
              </w:tabs>
              <w:spacing w:after="0" w:line="240" w:lineRule="auto"/>
              <w:rPr>
                <w:rFonts w:ascii="Times New Roman" w:eastAsia="Times New Roman" w:hAnsi="Times New Roman" w:cs="Times New Roman"/>
                <w:sz w:val="24"/>
                <w:szCs w:val="24"/>
              </w:rPr>
            </w:pPr>
            <w:r w:rsidRPr="00CD0526">
              <w:rPr>
                <w:rFonts w:ascii="Times New Roman" w:eastAsia="Arial" w:hAnsi="Times New Roman" w:cs="Times New Roman"/>
                <w:sz w:val="24"/>
                <w:szCs w:val="24"/>
              </w:rPr>
              <w:t xml:space="preserve">Наличие опыта по </w:t>
            </w:r>
            <w:r w:rsidRPr="00CD0526">
              <w:rPr>
                <w:rFonts w:ascii="Times New Roman" w:eastAsia="Times New Roman" w:hAnsi="Times New Roman" w:cs="Times New Roman"/>
                <w:color w:val="000000"/>
                <w:sz w:val="24"/>
                <w:szCs w:val="24"/>
              </w:rPr>
              <w:t>организации проведения доклинических исследований лекарственных препаратов</w:t>
            </w:r>
          </w:p>
        </w:tc>
        <w:tc>
          <w:tcPr>
            <w:tcW w:w="700" w:type="pct"/>
            <w:vMerge w:val="restart"/>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Шт.</w:t>
            </w:r>
          </w:p>
        </w:tc>
        <w:tc>
          <w:tcPr>
            <w:tcW w:w="1004" w:type="pct"/>
            <w:shd w:val="clear" w:color="auto" w:fill="auto"/>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Отсутствие актов выполненных работ – 0 баллов</w:t>
            </w:r>
          </w:p>
        </w:tc>
        <w:tc>
          <w:tcPr>
            <w:tcW w:w="1930" w:type="pct"/>
            <w:vMerge w:val="restart"/>
            <w:shd w:val="clear" w:color="auto" w:fill="auto"/>
            <w:vAlign w:val="center"/>
          </w:tcPr>
          <w:p w:rsidR="00CD0526" w:rsidRPr="00CD0526"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 xml:space="preserve">В </w:t>
            </w:r>
            <w:proofErr w:type="gramStart"/>
            <w:r w:rsidRPr="00CD0526">
              <w:rPr>
                <w:rFonts w:ascii="Times New Roman" w:eastAsia="Times New Roman" w:hAnsi="Times New Roman" w:cs="Times New Roman"/>
                <w:sz w:val="24"/>
                <w:szCs w:val="24"/>
              </w:rPr>
              <w:t>качестве</w:t>
            </w:r>
            <w:proofErr w:type="gramEnd"/>
            <w:r w:rsidRPr="00CD0526">
              <w:rPr>
                <w:rFonts w:ascii="Times New Roman" w:eastAsia="Times New Roman" w:hAnsi="Times New Roman" w:cs="Times New Roman"/>
                <w:sz w:val="24"/>
                <w:szCs w:val="24"/>
              </w:rPr>
              <w:t xml:space="preserve"> документов, подтверждающих наличие опыта,  участник предоставляет:</w:t>
            </w:r>
          </w:p>
          <w:p w:rsidR="00CD0526" w:rsidRPr="00CD0526"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 xml:space="preserve">копии подписанных сторонами актов сдачи-приемки работ по доклиническим исследованиям лекарственных препаратов </w:t>
            </w:r>
          </w:p>
        </w:tc>
      </w:tr>
      <w:tr w:rsidR="00CD0526" w:rsidRPr="00CD0526" w:rsidTr="00CD0526">
        <w:trPr>
          <w:trHeight w:val="77"/>
        </w:trPr>
        <w:tc>
          <w:tcPr>
            <w:tcW w:w="291" w:type="pct"/>
            <w:vMerge/>
            <w:shd w:val="clear" w:color="auto" w:fill="auto"/>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sz w:val="24"/>
                <w:szCs w:val="24"/>
                <w:highlight w:val="yellow"/>
              </w:rPr>
            </w:pPr>
          </w:p>
        </w:tc>
        <w:tc>
          <w:tcPr>
            <w:tcW w:w="1075" w:type="pct"/>
            <w:vMerge/>
            <w:shd w:val="clear" w:color="auto" w:fill="auto"/>
            <w:vAlign w:val="center"/>
          </w:tcPr>
          <w:p w:rsidR="00CD0526" w:rsidRPr="00CD0526" w:rsidRDefault="00CD0526" w:rsidP="00CD0526">
            <w:pPr>
              <w:tabs>
                <w:tab w:val="left" w:pos="9639"/>
              </w:tabs>
              <w:spacing w:after="0" w:line="240" w:lineRule="auto"/>
              <w:rPr>
                <w:rFonts w:ascii="Times New Roman" w:eastAsia="Times New Roman" w:hAnsi="Times New Roman" w:cs="Times New Roman"/>
                <w:sz w:val="24"/>
                <w:szCs w:val="24"/>
                <w:highlight w:val="yellow"/>
              </w:rPr>
            </w:pPr>
          </w:p>
        </w:tc>
        <w:tc>
          <w:tcPr>
            <w:tcW w:w="700" w:type="pct"/>
            <w:vMerge/>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4"/>
                <w:szCs w:val="24"/>
                <w:highlight w:val="yellow"/>
              </w:rPr>
            </w:pPr>
          </w:p>
        </w:tc>
        <w:tc>
          <w:tcPr>
            <w:tcW w:w="1004" w:type="pct"/>
            <w:shd w:val="clear" w:color="auto" w:fill="auto"/>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От 1 до 10 актов выполненных работ –</w:t>
            </w:r>
          </w:p>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10 баллов</w:t>
            </w:r>
          </w:p>
        </w:tc>
        <w:tc>
          <w:tcPr>
            <w:tcW w:w="1930" w:type="pct"/>
            <w:vMerge/>
            <w:shd w:val="clear" w:color="auto" w:fill="auto"/>
            <w:vAlign w:val="center"/>
          </w:tcPr>
          <w:p w:rsidR="00CD0526" w:rsidRPr="00CD0526"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highlight w:val="yellow"/>
              </w:rPr>
            </w:pPr>
          </w:p>
        </w:tc>
      </w:tr>
      <w:tr w:rsidR="00CD0526" w:rsidRPr="00CD0526" w:rsidTr="00CD0526">
        <w:trPr>
          <w:trHeight w:val="1460"/>
        </w:trPr>
        <w:tc>
          <w:tcPr>
            <w:tcW w:w="291" w:type="pct"/>
            <w:vMerge/>
            <w:shd w:val="clear" w:color="auto" w:fill="auto"/>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sz w:val="24"/>
                <w:szCs w:val="24"/>
                <w:highlight w:val="yellow"/>
              </w:rPr>
            </w:pPr>
          </w:p>
        </w:tc>
        <w:tc>
          <w:tcPr>
            <w:tcW w:w="1075" w:type="pct"/>
            <w:vMerge/>
            <w:shd w:val="clear" w:color="auto" w:fill="auto"/>
            <w:vAlign w:val="center"/>
          </w:tcPr>
          <w:p w:rsidR="00CD0526" w:rsidRPr="00CD0526" w:rsidRDefault="00CD0526" w:rsidP="00CD0526">
            <w:pPr>
              <w:tabs>
                <w:tab w:val="left" w:pos="9639"/>
              </w:tabs>
              <w:spacing w:after="0" w:line="240" w:lineRule="auto"/>
              <w:rPr>
                <w:rFonts w:ascii="Times New Roman" w:eastAsia="Times New Roman" w:hAnsi="Times New Roman" w:cs="Times New Roman"/>
                <w:sz w:val="24"/>
                <w:szCs w:val="24"/>
                <w:highlight w:val="yellow"/>
              </w:rPr>
            </w:pPr>
          </w:p>
        </w:tc>
        <w:tc>
          <w:tcPr>
            <w:tcW w:w="700" w:type="pct"/>
            <w:vMerge/>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4"/>
                <w:szCs w:val="24"/>
                <w:highlight w:val="yellow"/>
              </w:rPr>
            </w:pPr>
          </w:p>
        </w:tc>
        <w:tc>
          <w:tcPr>
            <w:tcW w:w="1004" w:type="pct"/>
            <w:shd w:val="clear" w:color="auto" w:fill="auto"/>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От 11 до 20 актов выполненных работ –</w:t>
            </w:r>
          </w:p>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20 баллов</w:t>
            </w:r>
          </w:p>
        </w:tc>
        <w:tc>
          <w:tcPr>
            <w:tcW w:w="1930" w:type="pct"/>
            <w:vMerge/>
            <w:shd w:val="clear" w:color="auto" w:fill="auto"/>
            <w:vAlign w:val="center"/>
          </w:tcPr>
          <w:p w:rsidR="00CD0526" w:rsidRPr="00CD0526"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highlight w:val="yellow"/>
              </w:rPr>
            </w:pPr>
          </w:p>
        </w:tc>
      </w:tr>
      <w:tr w:rsidR="00CD0526" w:rsidRPr="00CD0526" w:rsidTr="00CD0526">
        <w:trPr>
          <w:trHeight w:val="77"/>
        </w:trPr>
        <w:tc>
          <w:tcPr>
            <w:tcW w:w="291" w:type="pct"/>
            <w:vMerge/>
            <w:shd w:val="clear" w:color="auto" w:fill="auto"/>
            <w:vAlign w:val="center"/>
          </w:tcPr>
          <w:p w:rsidR="00CD0526" w:rsidRPr="00CD0526" w:rsidRDefault="00CD0526" w:rsidP="00CD0526">
            <w:pPr>
              <w:tabs>
                <w:tab w:val="left" w:pos="9639"/>
              </w:tabs>
              <w:spacing w:before="120" w:after="0" w:line="240" w:lineRule="auto"/>
              <w:jc w:val="center"/>
              <w:rPr>
                <w:rFonts w:ascii="Times New Roman" w:eastAsia="Times New Roman" w:hAnsi="Times New Roman" w:cs="Times New Roman"/>
                <w:sz w:val="24"/>
                <w:szCs w:val="24"/>
                <w:highlight w:val="yellow"/>
              </w:rPr>
            </w:pPr>
          </w:p>
        </w:tc>
        <w:tc>
          <w:tcPr>
            <w:tcW w:w="1075" w:type="pct"/>
            <w:vMerge/>
            <w:shd w:val="clear" w:color="auto" w:fill="auto"/>
            <w:vAlign w:val="center"/>
          </w:tcPr>
          <w:p w:rsidR="00CD0526" w:rsidRPr="00CD0526" w:rsidRDefault="00CD0526" w:rsidP="00CD0526">
            <w:pPr>
              <w:tabs>
                <w:tab w:val="left" w:pos="9639"/>
              </w:tabs>
              <w:spacing w:after="0" w:line="240" w:lineRule="auto"/>
              <w:rPr>
                <w:rFonts w:ascii="Times New Roman" w:eastAsia="Times New Roman" w:hAnsi="Times New Roman" w:cs="Times New Roman"/>
                <w:sz w:val="24"/>
                <w:szCs w:val="24"/>
                <w:highlight w:val="yellow"/>
              </w:rPr>
            </w:pPr>
          </w:p>
        </w:tc>
        <w:tc>
          <w:tcPr>
            <w:tcW w:w="700" w:type="pct"/>
            <w:vMerge/>
            <w:shd w:val="clear" w:color="auto" w:fill="auto"/>
            <w:vAlign w:val="center"/>
          </w:tcPr>
          <w:p w:rsidR="00CD0526" w:rsidRPr="00CD0526" w:rsidRDefault="00CD0526" w:rsidP="00CD0526">
            <w:pPr>
              <w:tabs>
                <w:tab w:val="left" w:pos="9639"/>
              </w:tabs>
              <w:spacing w:after="0" w:line="240" w:lineRule="auto"/>
              <w:ind w:left="-118"/>
              <w:jc w:val="center"/>
              <w:rPr>
                <w:rFonts w:ascii="Times New Roman" w:eastAsia="Times New Roman" w:hAnsi="Times New Roman" w:cs="Times New Roman"/>
                <w:sz w:val="24"/>
                <w:szCs w:val="24"/>
                <w:highlight w:val="yellow"/>
              </w:rPr>
            </w:pPr>
          </w:p>
        </w:tc>
        <w:tc>
          <w:tcPr>
            <w:tcW w:w="1004" w:type="pct"/>
            <w:shd w:val="clear" w:color="auto" w:fill="auto"/>
            <w:vAlign w:val="center"/>
          </w:tcPr>
          <w:p w:rsidR="00CD0526" w:rsidRPr="00CD0526"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От 21 и более актов выполненных работ – 30</w:t>
            </w:r>
          </w:p>
          <w:p w:rsidR="00CD0526" w:rsidRPr="00CD0526" w:rsidRDefault="00CD0526" w:rsidP="00CD0526">
            <w:pPr>
              <w:tabs>
                <w:tab w:val="left" w:pos="9639"/>
              </w:tabs>
              <w:spacing w:after="0" w:line="240" w:lineRule="auto"/>
              <w:ind w:left="360"/>
              <w:rPr>
                <w:rFonts w:ascii="Times New Roman" w:eastAsia="Times New Roman" w:hAnsi="Times New Roman" w:cs="Times New Roman"/>
                <w:sz w:val="24"/>
                <w:szCs w:val="24"/>
              </w:rPr>
            </w:pPr>
            <w:r w:rsidRPr="00CD0526">
              <w:rPr>
                <w:rFonts w:ascii="Times New Roman" w:eastAsia="Times New Roman" w:hAnsi="Times New Roman" w:cs="Times New Roman"/>
                <w:sz w:val="24"/>
                <w:szCs w:val="24"/>
              </w:rPr>
              <w:t>баллов</w:t>
            </w:r>
          </w:p>
        </w:tc>
        <w:tc>
          <w:tcPr>
            <w:tcW w:w="1930" w:type="pct"/>
            <w:vMerge/>
            <w:shd w:val="clear" w:color="auto" w:fill="auto"/>
            <w:vAlign w:val="center"/>
          </w:tcPr>
          <w:p w:rsidR="00CD0526" w:rsidRPr="00CD0526"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rPr>
            </w:pPr>
          </w:p>
        </w:tc>
      </w:tr>
    </w:tbl>
    <w:p w:rsidR="00CD0526" w:rsidRDefault="00CD0526" w:rsidP="00086024">
      <w:pPr>
        <w:spacing w:after="0" w:line="240" w:lineRule="auto"/>
        <w:jc w:val="both"/>
        <w:rPr>
          <w:rFonts w:ascii="Times New Roman" w:hAnsi="Times New Roman" w:cs="Times New Roman"/>
          <w:sz w:val="24"/>
          <w:szCs w:val="24"/>
        </w:rPr>
      </w:pPr>
    </w:p>
    <w:p w:rsidR="00CD0526" w:rsidRPr="009103C8" w:rsidRDefault="002247D3" w:rsidP="00086024">
      <w:pPr>
        <w:pStyle w:val="1"/>
        <w:numPr>
          <w:ilvl w:val="0"/>
          <w:numId w:val="0"/>
        </w:numPr>
        <w:spacing w:after="0"/>
        <w:ind w:left="709" w:hanging="1"/>
        <w:jc w:val="both"/>
        <w:rPr>
          <w:sz w:val="24"/>
          <w:szCs w:val="24"/>
        </w:rPr>
      </w:pPr>
      <w:r>
        <w:rPr>
          <w:sz w:val="24"/>
          <w:szCs w:val="24"/>
        </w:rPr>
        <w:t>4</w:t>
      </w:r>
      <w:r w:rsidR="00CD0526">
        <w:rPr>
          <w:sz w:val="24"/>
          <w:szCs w:val="24"/>
        </w:rPr>
        <w:t xml:space="preserve">. </w:t>
      </w:r>
      <w:r w:rsidR="00CD0526" w:rsidRPr="002247D3">
        <w:rPr>
          <w:rFonts w:eastAsiaTheme="minorEastAsia"/>
          <w:bCs w:val="0"/>
          <w:kern w:val="0"/>
          <w:sz w:val="24"/>
          <w:szCs w:val="24"/>
        </w:rPr>
        <w:t>Таблицу №1 Формы 2 «ЗАЯВКА НА УЧАСТИЕ В ЗАКУПКЕ» изложить в следующей редакции:</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3118"/>
      </w:tblGrid>
      <w:tr w:rsidR="00CD0526" w:rsidRPr="009103C8" w:rsidTr="00CD0526">
        <w:trPr>
          <w:cantSplit/>
        </w:trPr>
        <w:tc>
          <w:tcPr>
            <w:tcW w:w="822" w:type="dxa"/>
            <w:vAlign w:val="center"/>
          </w:tcPr>
          <w:p w:rsidR="00CD0526" w:rsidRPr="009103C8" w:rsidRDefault="00CD0526" w:rsidP="00CD0526">
            <w:pPr>
              <w:tabs>
                <w:tab w:val="left" w:pos="9639"/>
              </w:tabs>
              <w:spacing w:after="0" w:line="240" w:lineRule="auto"/>
              <w:jc w:val="center"/>
              <w:rPr>
                <w:rFonts w:ascii="Times New Roman" w:hAnsi="Times New Roman" w:cs="Times New Roman"/>
                <w:b/>
                <w:sz w:val="24"/>
                <w:szCs w:val="24"/>
              </w:rPr>
            </w:pPr>
            <w:r>
              <w:rPr>
                <w:sz w:val="28"/>
                <w:szCs w:val="28"/>
              </w:rPr>
              <w:tab/>
            </w:r>
            <w:r>
              <w:rPr>
                <w:sz w:val="28"/>
                <w:szCs w:val="28"/>
              </w:rPr>
              <w:tab/>
            </w:r>
            <w:r w:rsidRPr="009103C8">
              <w:rPr>
                <w:rFonts w:ascii="Times New Roman" w:hAnsi="Times New Roman" w:cs="Times New Roman"/>
                <w:b/>
                <w:sz w:val="24"/>
                <w:szCs w:val="24"/>
              </w:rPr>
              <w:t xml:space="preserve">№ </w:t>
            </w:r>
            <w:proofErr w:type="spellStart"/>
            <w:proofErr w:type="gramStart"/>
            <w:r w:rsidRPr="009103C8">
              <w:rPr>
                <w:rFonts w:ascii="Times New Roman" w:hAnsi="Times New Roman" w:cs="Times New Roman"/>
                <w:b/>
                <w:sz w:val="24"/>
                <w:szCs w:val="24"/>
              </w:rPr>
              <w:t>п</w:t>
            </w:r>
            <w:proofErr w:type="spellEnd"/>
            <w:proofErr w:type="gramEnd"/>
            <w:r w:rsidRPr="009103C8">
              <w:rPr>
                <w:rFonts w:ascii="Times New Roman" w:hAnsi="Times New Roman" w:cs="Times New Roman"/>
                <w:b/>
                <w:sz w:val="24"/>
                <w:szCs w:val="24"/>
              </w:rPr>
              <w:t>/</w:t>
            </w:r>
            <w:proofErr w:type="spellStart"/>
            <w:r w:rsidRPr="009103C8">
              <w:rPr>
                <w:rFonts w:ascii="Times New Roman" w:hAnsi="Times New Roman" w:cs="Times New Roman"/>
                <w:b/>
                <w:sz w:val="24"/>
                <w:szCs w:val="24"/>
              </w:rPr>
              <w:t>п</w:t>
            </w:r>
            <w:proofErr w:type="spellEnd"/>
          </w:p>
        </w:tc>
        <w:tc>
          <w:tcPr>
            <w:tcW w:w="2722" w:type="dxa"/>
            <w:vAlign w:val="center"/>
          </w:tcPr>
          <w:p w:rsidR="00CD0526" w:rsidRPr="009103C8" w:rsidRDefault="00CD0526" w:rsidP="00CD0526">
            <w:pPr>
              <w:tabs>
                <w:tab w:val="left" w:pos="9639"/>
              </w:tabs>
              <w:spacing w:after="0" w:line="240" w:lineRule="auto"/>
              <w:jc w:val="center"/>
              <w:rPr>
                <w:rFonts w:ascii="Times New Roman" w:hAnsi="Times New Roman" w:cs="Times New Roman"/>
                <w:b/>
                <w:sz w:val="24"/>
                <w:szCs w:val="24"/>
              </w:rPr>
            </w:pPr>
            <w:r w:rsidRPr="009103C8">
              <w:rPr>
                <w:rFonts w:ascii="Times New Roman" w:hAnsi="Times New Roman" w:cs="Times New Roman"/>
                <w:b/>
                <w:sz w:val="24"/>
                <w:szCs w:val="24"/>
              </w:rPr>
              <w:t>Наименование критерия</w:t>
            </w:r>
          </w:p>
        </w:tc>
        <w:tc>
          <w:tcPr>
            <w:tcW w:w="1276" w:type="dxa"/>
            <w:vAlign w:val="center"/>
          </w:tcPr>
          <w:p w:rsidR="00CD0526" w:rsidRPr="009103C8" w:rsidRDefault="00CD0526" w:rsidP="00CD0526">
            <w:pPr>
              <w:tabs>
                <w:tab w:val="left" w:pos="9639"/>
              </w:tabs>
              <w:spacing w:after="0" w:line="240" w:lineRule="auto"/>
              <w:jc w:val="center"/>
              <w:rPr>
                <w:rFonts w:ascii="Times New Roman" w:hAnsi="Times New Roman" w:cs="Times New Roman"/>
                <w:b/>
                <w:sz w:val="24"/>
                <w:szCs w:val="24"/>
              </w:rPr>
            </w:pPr>
            <w:r w:rsidRPr="009103C8">
              <w:rPr>
                <w:rFonts w:ascii="Times New Roman" w:hAnsi="Times New Roman" w:cs="Times New Roman"/>
                <w:b/>
                <w:sz w:val="24"/>
                <w:szCs w:val="24"/>
              </w:rPr>
              <w:t>Единица измерения</w:t>
            </w:r>
          </w:p>
        </w:tc>
        <w:tc>
          <w:tcPr>
            <w:tcW w:w="992" w:type="dxa"/>
            <w:vAlign w:val="center"/>
          </w:tcPr>
          <w:p w:rsidR="00CD0526" w:rsidRPr="009103C8" w:rsidRDefault="00CD0526" w:rsidP="00CD0526">
            <w:pPr>
              <w:tabs>
                <w:tab w:val="left" w:pos="9639"/>
              </w:tabs>
              <w:spacing w:after="0" w:line="240" w:lineRule="auto"/>
              <w:jc w:val="center"/>
              <w:rPr>
                <w:rFonts w:ascii="Times New Roman" w:hAnsi="Times New Roman" w:cs="Times New Roman"/>
                <w:b/>
                <w:sz w:val="24"/>
                <w:szCs w:val="24"/>
              </w:rPr>
            </w:pPr>
            <w:r w:rsidRPr="009103C8">
              <w:rPr>
                <w:rFonts w:ascii="Times New Roman" w:hAnsi="Times New Roman" w:cs="Times New Roman"/>
                <w:b/>
                <w:sz w:val="24"/>
                <w:szCs w:val="24"/>
              </w:rPr>
              <w:t>Значимость критерия</w:t>
            </w:r>
          </w:p>
        </w:tc>
        <w:tc>
          <w:tcPr>
            <w:tcW w:w="1560" w:type="dxa"/>
            <w:vAlign w:val="center"/>
          </w:tcPr>
          <w:p w:rsidR="00CD0526" w:rsidRPr="009103C8" w:rsidRDefault="00CD0526" w:rsidP="00CD0526">
            <w:pPr>
              <w:tabs>
                <w:tab w:val="left" w:pos="9639"/>
              </w:tabs>
              <w:spacing w:after="0" w:line="240" w:lineRule="auto"/>
              <w:jc w:val="center"/>
              <w:rPr>
                <w:rFonts w:ascii="Times New Roman" w:hAnsi="Times New Roman" w:cs="Times New Roman"/>
                <w:b/>
                <w:sz w:val="24"/>
                <w:szCs w:val="24"/>
              </w:rPr>
            </w:pPr>
            <w:r w:rsidRPr="009103C8">
              <w:rPr>
                <w:rFonts w:ascii="Times New Roman" w:hAnsi="Times New Roman" w:cs="Times New Roman"/>
                <w:b/>
                <w:sz w:val="24"/>
                <w:szCs w:val="24"/>
              </w:rPr>
              <w:t>Предложение участника закупки</w:t>
            </w:r>
          </w:p>
          <w:p w:rsidR="00CD0526" w:rsidRPr="009103C8" w:rsidRDefault="00CD0526" w:rsidP="00CD0526">
            <w:pPr>
              <w:tabs>
                <w:tab w:val="left" w:pos="9639"/>
              </w:tabs>
              <w:spacing w:after="0" w:line="240" w:lineRule="auto"/>
              <w:jc w:val="center"/>
              <w:rPr>
                <w:rFonts w:ascii="Times New Roman" w:hAnsi="Times New Roman" w:cs="Times New Roman"/>
                <w:b/>
                <w:sz w:val="24"/>
                <w:szCs w:val="24"/>
              </w:rPr>
            </w:pPr>
            <w:r w:rsidRPr="009103C8">
              <w:rPr>
                <w:rFonts w:ascii="Times New Roman" w:hAnsi="Times New Roman" w:cs="Times New Roman"/>
                <w:b/>
                <w:sz w:val="24"/>
                <w:szCs w:val="24"/>
              </w:rPr>
              <w:t>Значение</w:t>
            </w:r>
          </w:p>
          <w:p w:rsidR="00CD0526" w:rsidRPr="009103C8" w:rsidRDefault="00CD0526" w:rsidP="00CD0526">
            <w:pPr>
              <w:tabs>
                <w:tab w:val="left" w:pos="9639"/>
              </w:tabs>
              <w:spacing w:after="0" w:line="240" w:lineRule="auto"/>
              <w:jc w:val="center"/>
              <w:rPr>
                <w:rFonts w:ascii="Times New Roman" w:hAnsi="Times New Roman" w:cs="Times New Roman"/>
                <w:b/>
                <w:sz w:val="24"/>
                <w:szCs w:val="24"/>
              </w:rPr>
            </w:pPr>
            <w:proofErr w:type="gramStart"/>
            <w:r w:rsidRPr="009103C8">
              <w:rPr>
                <w:rFonts w:ascii="Times New Roman" w:hAnsi="Times New Roman" w:cs="Times New Roman"/>
                <w:b/>
                <w:sz w:val="24"/>
                <w:szCs w:val="24"/>
              </w:rPr>
              <w:t>(цифрами и</w:t>
            </w:r>
            <w:proofErr w:type="gramEnd"/>
          </w:p>
          <w:p w:rsidR="00CD0526" w:rsidRPr="009103C8" w:rsidRDefault="00CD0526" w:rsidP="00CD0526">
            <w:pPr>
              <w:tabs>
                <w:tab w:val="left" w:pos="9639"/>
              </w:tabs>
              <w:spacing w:after="0" w:line="240" w:lineRule="auto"/>
              <w:jc w:val="center"/>
              <w:rPr>
                <w:rFonts w:ascii="Times New Roman" w:hAnsi="Times New Roman" w:cs="Times New Roman"/>
                <w:b/>
                <w:sz w:val="24"/>
                <w:szCs w:val="24"/>
              </w:rPr>
            </w:pPr>
            <w:r w:rsidRPr="009103C8">
              <w:rPr>
                <w:rFonts w:ascii="Times New Roman" w:hAnsi="Times New Roman" w:cs="Times New Roman"/>
                <w:b/>
                <w:sz w:val="24"/>
                <w:szCs w:val="24"/>
              </w:rPr>
              <w:t>прописью)</w:t>
            </w:r>
          </w:p>
        </w:tc>
        <w:tc>
          <w:tcPr>
            <w:tcW w:w="3118" w:type="dxa"/>
            <w:vAlign w:val="center"/>
          </w:tcPr>
          <w:p w:rsidR="00CD0526" w:rsidRPr="009103C8" w:rsidRDefault="00CD0526" w:rsidP="00CD0526">
            <w:pPr>
              <w:tabs>
                <w:tab w:val="left" w:pos="9639"/>
              </w:tabs>
              <w:spacing w:after="0" w:line="240" w:lineRule="auto"/>
              <w:jc w:val="center"/>
              <w:rPr>
                <w:rFonts w:ascii="Times New Roman" w:hAnsi="Times New Roman" w:cs="Times New Roman"/>
                <w:b/>
                <w:sz w:val="24"/>
                <w:szCs w:val="24"/>
              </w:rPr>
            </w:pPr>
            <w:r w:rsidRPr="009103C8">
              <w:rPr>
                <w:rFonts w:ascii="Times New Roman" w:hAnsi="Times New Roman" w:cs="Times New Roman"/>
                <w:b/>
                <w:sz w:val="24"/>
                <w:szCs w:val="24"/>
              </w:rPr>
              <w:t>Примечание</w:t>
            </w:r>
          </w:p>
        </w:tc>
      </w:tr>
      <w:tr w:rsidR="00CD0526" w:rsidRPr="009103C8" w:rsidTr="00CD0526">
        <w:trPr>
          <w:cantSplit/>
        </w:trPr>
        <w:tc>
          <w:tcPr>
            <w:tcW w:w="822" w:type="dxa"/>
            <w:vAlign w:val="center"/>
          </w:tcPr>
          <w:p w:rsidR="00CD0526" w:rsidRPr="009103C8" w:rsidRDefault="00CD0526" w:rsidP="00CD0526">
            <w:pPr>
              <w:tabs>
                <w:tab w:val="left" w:pos="9639"/>
              </w:tabs>
              <w:spacing w:after="0" w:line="240" w:lineRule="auto"/>
              <w:jc w:val="center"/>
              <w:rPr>
                <w:rFonts w:ascii="Times New Roman" w:hAnsi="Times New Roman" w:cs="Times New Roman"/>
                <w:sz w:val="24"/>
                <w:szCs w:val="24"/>
              </w:rPr>
            </w:pPr>
            <w:r w:rsidRPr="009103C8">
              <w:rPr>
                <w:rFonts w:ascii="Times New Roman" w:hAnsi="Times New Roman" w:cs="Times New Roman"/>
                <w:sz w:val="24"/>
                <w:szCs w:val="24"/>
              </w:rPr>
              <w:t>1.</w:t>
            </w:r>
          </w:p>
        </w:tc>
        <w:tc>
          <w:tcPr>
            <w:tcW w:w="2722" w:type="dxa"/>
            <w:vAlign w:val="center"/>
          </w:tcPr>
          <w:p w:rsidR="00CD0526" w:rsidRPr="009103C8" w:rsidRDefault="00CD0526" w:rsidP="00CD0526">
            <w:pPr>
              <w:tabs>
                <w:tab w:val="left" w:pos="9639"/>
              </w:tabs>
              <w:jc w:val="center"/>
              <w:rPr>
                <w:rFonts w:ascii="Times New Roman" w:hAnsi="Times New Roman" w:cs="Times New Roman"/>
                <w:sz w:val="24"/>
                <w:szCs w:val="24"/>
              </w:rPr>
            </w:pPr>
            <w:r w:rsidRPr="009103C8">
              <w:rPr>
                <w:rFonts w:ascii="Times New Roman" w:hAnsi="Times New Roman" w:cs="Times New Roman"/>
                <w:sz w:val="24"/>
                <w:szCs w:val="24"/>
              </w:rPr>
              <w:t>Цена договора (с учетом НДС)</w:t>
            </w:r>
          </w:p>
        </w:tc>
        <w:tc>
          <w:tcPr>
            <w:tcW w:w="1276" w:type="dxa"/>
            <w:vAlign w:val="center"/>
          </w:tcPr>
          <w:p w:rsidR="00CD0526" w:rsidRPr="009103C8" w:rsidRDefault="00CD0526" w:rsidP="00CD0526">
            <w:pPr>
              <w:tabs>
                <w:tab w:val="left" w:pos="9639"/>
              </w:tabs>
              <w:spacing w:after="0" w:line="240" w:lineRule="auto"/>
              <w:jc w:val="center"/>
              <w:rPr>
                <w:rFonts w:ascii="Times New Roman" w:hAnsi="Times New Roman" w:cs="Times New Roman"/>
                <w:sz w:val="24"/>
                <w:szCs w:val="24"/>
              </w:rPr>
            </w:pPr>
            <w:r w:rsidRPr="009103C8">
              <w:rPr>
                <w:rFonts w:ascii="Times New Roman" w:hAnsi="Times New Roman" w:cs="Times New Roman"/>
                <w:sz w:val="24"/>
                <w:szCs w:val="24"/>
              </w:rPr>
              <w:t>Рубли</w:t>
            </w:r>
          </w:p>
        </w:tc>
        <w:tc>
          <w:tcPr>
            <w:tcW w:w="992" w:type="dxa"/>
            <w:vAlign w:val="center"/>
          </w:tcPr>
          <w:p w:rsidR="00CD0526" w:rsidRPr="009103C8" w:rsidRDefault="00CD0526" w:rsidP="00CD0526">
            <w:pPr>
              <w:tabs>
                <w:tab w:val="left" w:pos="9639"/>
              </w:tabs>
              <w:spacing w:after="0" w:line="240" w:lineRule="auto"/>
              <w:jc w:val="center"/>
              <w:rPr>
                <w:rFonts w:ascii="Times New Roman" w:hAnsi="Times New Roman" w:cs="Times New Roman"/>
                <w:sz w:val="24"/>
                <w:szCs w:val="24"/>
              </w:rPr>
            </w:pPr>
            <w:r w:rsidRPr="009103C8">
              <w:rPr>
                <w:rFonts w:ascii="Times New Roman" w:hAnsi="Times New Roman" w:cs="Times New Roman"/>
                <w:sz w:val="24"/>
                <w:szCs w:val="24"/>
              </w:rPr>
              <w:t>30%</w:t>
            </w:r>
          </w:p>
        </w:tc>
        <w:tc>
          <w:tcPr>
            <w:tcW w:w="1560" w:type="dxa"/>
            <w:vAlign w:val="center"/>
          </w:tcPr>
          <w:p w:rsidR="00CD0526" w:rsidRPr="009103C8" w:rsidRDefault="00CD0526" w:rsidP="00CD0526">
            <w:pPr>
              <w:tabs>
                <w:tab w:val="left" w:pos="9639"/>
              </w:tabs>
              <w:spacing w:after="0" w:line="240" w:lineRule="auto"/>
              <w:jc w:val="center"/>
              <w:rPr>
                <w:rFonts w:ascii="Times New Roman" w:hAnsi="Times New Roman" w:cs="Times New Roman"/>
                <w:sz w:val="24"/>
                <w:szCs w:val="24"/>
              </w:rPr>
            </w:pPr>
          </w:p>
        </w:tc>
        <w:tc>
          <w:tcPr>
            <w:tcW w:w="3118" w:type="dxa"/>
            <w:vAlign w:val="center"/>
          </w:tcPr>
          <w:p w:rsidR="00CD0526" w:rsidRPr="009103C8" w:rsidRDefault="00CD0526" w:rsidP="00CD0526">
            <w:pPr>
              <w:tabs>
                <w:tab w:val="left" w:pos="9639"/>
              </w:tabs>
              <w:autoSpaceDE w:val="0"/>
              <w:autoSpaceDN w:val="0"/>
              <w:adjustRightInd w:val="0"/>
              <w:spacing w:after="0" w:line="240" w:lineRule="auto"/>
              <w:rPr>
                <w:rFonts w:ascii="Times New Roman" w:hAnsi="Times New Roman" w:cs="Times New Roman"/>
                <w:sz w:val="24"/>
                <w:szCs w:val="24"/>
              </w:rPr>
            </w:pPr>
            <w:r w:rsidRPr="00CD0526">
              <w:rPr>
                <w:rFonts w:ascii="Times New Roman" w:hAnsi="Times New Roman" w:cs="Times New Roman"/>
                <w:sz w:val="24"/>
                <w:szCs w:val="24"/>
              </w:rPr>
              <w:t>Начальная максимальная цена договора – 2 505 980,00 рублей, в т.ч. НДС.</w:t>
            </w:r>
          </w:p>
        </w:tc>
      </w:tr>
      <w:tr w:rsidR="00CD0526" w:rsidRPr="009103C8" w:rsidTr="00CD0526">
        <w:trPr>
          <w:cantSplit/>
          <w:trHeight w:val="689"/>
        </w:trPr>
        <w:tc>
          <w:tcPr>
            <w:tcW w:w="822" w:type="dxa"/>
            <w:vAlign w:val="center"/>
          </w:tcPr>
          <w:p w:rsidR="00CD0526" w:rsidRPr="009103C8" w:rsidRDefault="00CD0526" w:rsidP="00CD0526">
            <w:pPr>
              <w:tabs>
                <w:tab w:val="left" w:pos="9639"/>
              </w:tabs>
              <w:spacing w:after="0" w:line="240" w:lineRule="auto"/>
              <w:jc w:val="center"/>
              <w:rPr>
                <w:rFonts w:ascii="Times New Roman" w:hAnsi="Times New Roman" w:cs="Times New Roman"/>
                <w:sz w:val="24"/>
                <w:szCs w:val="24"/>
              </w:rPr>
            </w:pPr>
            <w:r w:rsidRPr="009103C8">
              <w:rPr>
                <w:rFonts w:ascii="Times New Roman" w:hAnsi="Times New Roman" w:cs="Times New Roman"/>
                <w:sz w:val="24"/>
                <w:szCs w:val="24"/>
              </w:rPr>
              <w:t>2.</w:t>
            </w:r>
          </w:p>
        </w:tc>
        <w:tc>
          <w:tcPr>
            <w:tcW w:w="2722" w:type="dxa"/>
            <w:vAlign w:val="center"/>
          </w:tcPr>
          <w:p w:rsidR="00CD0526" w:rsidRPr="009103C8" w:rsidRDefault="00CD0526" w:rsidP="00CD0526">
            <w:pPr>
              <w:tabs>
                <w:tab w:val="left" w:pos="9639"/>
              </w:tabs>
              <w:jc w:val="center"/>
              <w:rPr>
                <w:rFonts w:ascii="Times New Roman" w:hAnsi="Times New Roman" w:cs="Times New Roman"/>
                <w:sz w:val="24"/>
                <w:szCs w:val="24"/>
              </w:rPr>
            </w:pPr>
            <w:r w:rsidRPr="009103C8">
              <w:rPr>
                <w:rFonts w:ascii="Times New Roman" w:hAnsi="Times New Roman" w:cs="Times New Roman"/>
                <w:sz w:val="24"/>
                <w:szCs w:val="24"/>
              </w:rPr>
              <w:t>Квалификация участника конкурса и (или) его сотрудников</w:t>
            </w:r>
          </w:p>
        </w:tc>
        <w:tc>
          <w:tcPr>
            <w:tcW w:w="1276" w:type="dxa"/>
            <w:vAlign w:val="center"/>
          </w:tcPr>
          <w:p w:rsidR="00CD0526" w:rsidRPr="009103C8" w:rsidRDefault="00CD0526" w:rsidP="00CD0526">
            <w:pPr>
              <w:tabs>
                <w:tab w:val="left" w:pos="9639"/>
              </w:tabs>
              <w:spacing w:after="0" w:line="240" w:lineRule="auto"/>
              <w:jc w:val="center"/>
              <w:rPr>
                <w:rFonts w:ascii="Times New Roman" w:hAnsi="Times New Roman" w:cs="Times New Roman"/>
                <w:sz w:val="24"/>
                <w:szCs w:val="24"/>
              </w:rPr>
            </w:pPr>
            <w:r w:rsidRPr="009103C8">
              <w:rPr>
                <w:rFonts w:ascii="Times New Roman" w:hAnsi="Times New Roman" w:cs="Times New Roman"/>
                <w:sz w:val="24"/>
                <w:szCs w:val="24"/>
              </w:rPr>
              <w:t>См. ниже</w:t>
            </w:r>
          </w:p>
        </w:tc>
        <w:tc>
          <w:tcPr>
            <w:tcW w:w="992" w:type="dxa"/>
            <w:vAlign w:val="center"/>
          </w:tcPr>
          <w:p w:rsidR="00CD0526" w:rsidRPr="009103C8" w:rsidRDefault="00CD0526" w:rsidP="00CD0526">
            <w:pPr>
              <w:tabs>
                <w:tab w:val="left" w:pos="9639"/>
              </w:tabs>
              <w:spacing w:after="0" w:line="240" w:lineRule="auto"/>
              <w:jc w:val="center"/>
              <w:rPr>
                <w:rFonts w:ascii="Times New Roman" w:hAnsi="Times New Roman" w:cs="Times New Roman"/>
                <w:sz w:val="24"/>
                <w:szCs w:val="24"/>
              </w:rPr>
            </w:pPr>
            <w:r w:rsidRPr="009103C8">
              <w:rPr>
                <w:rFonts w:ascii="Times New Roman" w:hAnsi="Times New Roman" w:cs="Times New Roman"/>
                <w:sz w:val="24"/>
                <w:szCs w:val="24"/>
              </w:rPr>
              <w:t>70%</w:t>
            </w:r>
          </w:p>
        </w:tc>
        <w:tc>
          <w:tcPr>
            <w:tcW w:w="1560" w:type="dxa"/>
            <w:vAlign w:val="center"/>
          </w:tcPr>
          <w:p w:rsidR="00CD0526" w:rsidRPr="009103C8" w:rsidRDefault="00CD0526" w:rsidP="00CD0526">
            <w:pPr>
              <w:tabs>
                <w:tab w:val="left" w:pos="9639"/>
              </w:tabs>
              <w:spacing w:after="0" w:line="240" w:lineRule="auto"/>
              <w:jc w:val="center"/>
              <w:rPr>
                <w:rFonts w:ascii="Times New Roman" w:hAnsi="Times New Roman" w:cs="Times New Roman"/>
                <w:sz w:val="24"/>
                <w:szCs w:val="24"/>
              </w:rPr>
            </w:pPr>
          </w:p>
        </w:tc>
        <w:tc>
          <w:tcPr>
            <w:tcW w:w="3118" w:type="dxa"/>
            <w:vAlign w:val="center"/>
          </w:tcPr>
          <w:p w:rsidR="00CD0526" w:rsidRPr="009103C8" w:rsidRDefault="00CD0526" w:rsidP="00CD0526">
            <w:pPr>
              <w:tabs>
                <w:tab w:val="left" w:pos="9639"/>
              </w:tabs>
              <w:spacing w:after="0" w:line="240" w:lineRule="auto"/>
              <w:rPr>
                <w:rFonts w:ascii="Times New Roman" w:hAnsi="Times New Roman" w:cs="Times New Roman"/>
                <w:sz w:val="24"/>
                <w:szCs w:val="24"/>
              </w:rPr>
            </w:pPr>
          </w:p>
          <w:p w:rsidR="00CD0526" w:rsidRPr="009103C8" w:rsidRDefault="00CD0526" w:rsidP="00CD0526">
            <w:pPr>
              <w:tabs>
                <w:tab w:val="left" w:pos="9639"/>
              </w:tabs>
              <w:spacing w:after="0" w:line="240" w:lineRule="auto"/>
              <w:rPr>
                <w:rFonts w:ascii="Times New Roman" w:hAnsi="Times New Roman" w:cs="Times New Roman"/>
                <w:sz w:val="24"/>
                <w:szCs w:val="24"/>
              </w:rPr>
            </w:pPr>
            <w:r w:rsidRPr="009103C8">
              <w:rPr>
                <w:rFonts w:ascii="Times New Roman" w:hAnsi="Times New Roman" w:cs="Times New Roman"/>
                <w:sz w:val="24"/>
                <w:szCs w:val="24"/>
              </w:rPr>
              <w:t>См</w:t>
            </w:r>
            <w:proofErr w:type="gramStart"/>
            <w:r w:rsidRPr="009103C8">
              <w:rPr>
                <w:rFonts w:ascii="Times New Roman" w:hAnsi="Times New Roman" w:cs="Times New Roman"/>
                <w:sz w:val="24"/>
                <w:szCs w:val="24"/>
              </w:rPr>
              <w:t>.н</w:t>
            </w:r>
            <w:proofErr w:type="gramEnd"/>
            <w:r w:rsidRPr="009103C8">
              <w:rPr>
                <w:rFonts w:ascii="Times New Roman" w:hAnsi="Times New Roman" w:cs="Times New Roman"/>
                <w:sz w:val="24"/>
                <w:szCs w:val="24"/>
              </w:rPr>
              <w:t>иже</w:t>
            </w:r>
          </w:p>
          <w:p w:rsidR="00CD0526" w:rsidRPr="009103C8" w:rsidRDefault="00CD0526" w:rsidP="00CD0526">
            <w:pPr>
              <w:tabs>
                <w:tab w:val="left" w:pos="9639"/>
              </w:tabs>
              <w:spacing w:after="0" w:line="240" w:lineRule="auto"/>
              <w:rPr>
                <w:rFonts w:ascii="Times New Roman" w:hAnsi="Times New Roman" w:cs="Times New Roman"/>
                <w:sz w:val="24"/>
                <w:szCs w:val="24"/>
              </w:rPr>
            </w:pPr>
          </w:p>
        </w:tc>
      </w:tr>
    </w:tbl>
    <w:p w:rsidR="00CD0526" w:rsidRDefault="00CD0526" w:rsidP="00CD0526">
      <w:pPr>
        <w:spacing w:after="0" w:line="240" w:lineRule="auto"/>
        <w:jc w:val="both"/>
        <w:rPr>
          <w:sz w:val="28"/>
          <w:szCs w:val="28"/>
        </w:rPr>
      </w:pPr>
    </w:p>
    <w:p w:rsidR="00CD0526" w:rsidRDefault="00CD0526" w:rsidP="00CD0526">
      <w:pPr>
        <w:spacing w:after="0" w:line="240" w:lineRule="auto"/>
        <w:jc w:val="both"/>
        <w:rPr>
          <w:sz w:val="28"/>
          <w:szCs w:val="28"/>
        </w:rPr>
      </w:pPr>
    </w:p>
    <w:p w:rsidR="00CD0526" w:rsidRDefault="00CD0526" w:rsidP="00CD0526">
      <w:pPr>
        <w:spacing w:after="0" w:line="240" w:lineRule="auto"/>
        <w:jc w:val="both"/>
        <w:rPr>
          <w:sz w:val="28"/>
          <w:szCs w:val="28"/>
        </w:rPr>
      </w:pPr>
    </w:p>
    <w:p w:rsidR="00CD0526" w:rsidRPr="002247D3" w:rsidRDefault="002247D3" w:rsidP="002247D3">
      <w:pPr>
        <w:spacing w:after="0" w:line="240" w:lineRule="auto"/>
        <w:ind w:left="709"/>
        <w:jc w:val="both"/>
        <w:rPr>
          <w:rFonts w:ascii="Times New Roman" w:eastAsia="Times New Roman" w:hAnsi="Times New Roman" w:cs="Times New Roman"/>
          <w:b/>
          <w:bCs/>
          <w:kern w:val="28"/>
          <w:sz w:val="24"/>
          <w:szCs w:val="24"/>
        </w:rPr>
      </w:pPr>
      <w:r w:rsidRPr="002247D3">
        <w:rPr>
          <w:rFonts w:ascii="Times New Roman" w:eastAsia="Times New Roman" w:hAnsi="Times New Roman" w:cs="Times New Roman"/>
          <w:b/>
          <w:bCs/>
          <w:kern w:val="28"/>
          <w:sz w:val="24"/>
          <w:szCs w:val="24"/>
        </w:rPr>
        <w:lastRenderedPageBreak/>
        <w:t>5</w:t>
      </w:r>
      <w:r w:rsidR="00CD0526" w:rsidRPr="002247D3">
        <w:rPr>
          <w:rFonts w:ascii="Times New Roman" w:eastAsia="Times New Roman" w:hAnsi="Times New Roman" w:cs="Times New Roman"/>
          <w:b/>
          <w:bCs/>
          <w:kern w:val="28"/>
          <w:sz w:val="24"/>
          <w:szCs w:val="24"/>
        </w:rPr>
        <w:t>. Таблицу №2 Формы 2 «ЗАЯВКА НА УЧАСТИЕ В ЗАКУПКЕ»</w:t>
      </w:r>
      <w:r w:rsidRPr="002247D3">
        <w:rPr>
          <w:rFonts w:ascii="Times New Roman" w:eastAsia="Times New Roman" w:hAnsi="Times New Roman" w:cs="Times New Roman"/>
          <w:b/>
          <w:bCs/>
          <w:kern w:val="28"/>
          <w:sz w:val="24"/>
          <w:szCs w:val="24"/>
        </w:rPr>
        <w:t xml:space="preserve">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002"/>
        <w:gridCol w:w="1280"/>
        <w:gridCol w:w="1750"/>
        <w:gridCol w:w="1747"/>
        <w:gridCol w:w="3074"/>
      </w:tblGrid>
      <w:tr w:rsidR="00CD0526" w:rsidRPr="002247D3" w:rsidTr="002247D3">
        <w:trPr>
          <w:trHeight w:val="415"/>
        </w:trPr>
        <w:tc>
          <w:tcPr>
            <w:tcW w:w="0" w:type="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b/>
                <w:sz w:val="24"/>
                <w:szCs w:val="24"/>
              </w:rPr>
            </w:pPr>
            <w:r w:rsidRPr="002247D3">
              <w:rPr>
                <w:rFonts w:ascii="Times New Roman" w:eastAsia="Times New Roman" w:hAnsi="Times New Roman" w:cs="Times New Roman"/>
                <w:b/>
                <w:sz w:val="24"/>
                <w:szCs w:val="24"/>
              </w:rPr>
              <w:t xml:space="preserve">№ </w:t>
            </w:r>
            <w:proofErr w:type="spellStart"/>
            <w:proofErr w:type="gramStart"/>
            <w:r w:rsidRPr="002247D3">
              <w:rPr>
                <w:rFonts w:ascii="Times New Roman" w:eastAsia="Times New Roman" w:hAnsi="Times New Roman" w:cs="Times New Roman"/>
                <w:b/>
                <w:sz w:val="24"/>
                <w:szCs w:val="24"/>
              </w:rPr>
              <w:t>п</w:t>
            </w:r>
            <w:proofErr w:type="spellEnd"/>
            <w:proofErr w:type="gramEnd"/>
            <w:r w:rsidRPr="002247D3">
              <w:rPr>
                <w:rFonts w:ascii="Times New Roman" w:eastAsia="Times New Roman" w:hAnsi="Times New Roman" w:cs="Times New Roman"/>
                <w:b/>
                <w:sz w:val="24"/>
                <w:szCs w:val="24"/>
              </w:rPr>
              <w:t>/</w:t>
            </w:r>
            <w:proofErr w:type="spellStart"/>
            <w:r w:rsidRPr="002247D3">
              <w:rPr>
                <w:rFonts w:ascii="Times New Roman" w:eastAsia="Times New Roman" w:hAnsi="Times New Roman" w:cs="Times New Roman"/>
                <w:b/>
                <w:sz w:val="24"/>
                <w:szCs w:val="24"/>
              </w:rPr>
              <w:t>п</w:t>
            </w:r>
            <w:proofErr w:type="spellEnd"/>
          </w:p>
        </w:tc>
        <w:tc>
          <w:tcPr>
            <w:tcW w:w="2002" w:type="dxa"/>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b/>
                <w:sz w:val="24"/>
                <w:szCs w:val="24"/>
              </w:rPr>
            </w:pPr>
            <w:r w:rsidRPr="002247D3">
              <w:rPr>
                <w:rFonts w:ascii="Times New Roman" w:eastAsia="Times New Roman" w:hAnsi="Times New Roman" w:cs="Times New Roman"/>
                <w:b/>
                <w:sz w:val="24"/>
                <w:szCs w:val="24"/>
              </w:rPr>
              <w:t>Наименование показателя</w:t>
            </w:r>
          </w:p>
        </w:tc>
        <w:tc>
          <w:tcPr>
            <w:tcW w:w="0" w:type="auto"/>
            <w:vAlign w:val="center"/>
          </w:tcPr>
          <w:p w:rsidR="00CD0526" w:rsidRPr="002247D3" w:rsidRDefault="00CD0526" w:rsidP="00CD0526">
            <w:pPr>
              <w:tabs>
                <w:tab w:val="left" w:pos="9639"/>
              </w:tabs>
              <w:spacing w:after="0" w:line="240" w:lineRule="auto"/>
              <w:ind w:left="-118"/>
              <w:jc w:val="center"/>
              <w:rPr>
                <w:rFonts w:ascii="Times New Roman" w:eastAsia="Times New Roman" w:hAnsi="Times New Roman" w:cs="Times New Roman"/>
                <w:b/>
                <w:sz w:val="24"/>
                <w:szCs w:val="24"/>
              </w:rPr>
            </w:pPr>
            <w:r w:rsidRPr="002247D3">
              <w:rPr>
                <w:rFonts w:ascii="Times New Roman" w:eastAsia="Times New Roman" w:hAnsi="Times New Roman" w:cs="Times New Roman"/>
                <w:b/>
                <w:sz w:val="24"/>
                <w:szCs w:val="24"/>
              </w:rPr>
              <w:t>Единица измерения</w:t>
            </w:r>
          </w:p>
        </w:tc>
        <w:tc>
          <w:tcPr>
            <w:tcW w:w="0" w:type="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b/>
                <w:sz w:val="24"/>
                <w:szCs w:val="24"/>
              </w:rPr>
            </w:pPr>
            <w:r w:rsidRPr="002247D3">
              <w:rPr>
                <w:rFonts w:ascii="Times New Roman" w:eastAsia="Times New Roman" w:hAnsi="Times New Roman" w:cs="Times New Roman"/>
                <w:b/>
                <w:sz w:val="24"/>
                <w:szCs w:val="24"/>
              </w:rPr>
              <w:t>Значимость показателя</w:t>
            </w:r>
          </w:p>
        </w:tc>
        <w:tc>
          <w:tcPr>
            <w:tcW w:w="0" w:type="auto"/>
          </w:tcPr>
          <w:p w:rsidR="00CD0526" w:rsidRPr="002247D3" w:rsidRDefault="00CD0526" w:rsidP="00CD0526">
            <w:pPr>
              <w:tabs>
                <w:tab w:val="left" w:pos="9639"/>
              </w:tabs>
              <w:spacing w:after="0" w:line="240" w:lineRule="auto"/>
              <w:jc w:val="center"/>
              <w:rPr>
                <w:rFonts w:ascii="Times New Roman" w:hAnsi="Times New Roman" w:cs="Times New Roman"/>
                <w:b/>
                <w:sz w:val="24"/>
                <w:szCs w:val="24"/>
              </w:rPr>
            </w:pPr>
            <w:r w:rsidRPr="002247D3">
              <w:rPr>
                <w:rFonts w:ascii="Times New Roman" w:hAnsi="Times New Roman" w:cs="Times New Roman"/>
                <w:b/>
                <w:sz w:val="24"/>
                <w:szCs w:val="24"/>
              </w:rPr>
              <w:t>Предложение участника закупки</w:t>
            </w:r>
          </w:p>
          <w:p w:rsidR="00CD0526" w:rsidRPr="002247D3" w:rsidRDefault="00CD0526" w:rsidP="00CD0526">
            <w:pPr>
              <w:tabs>
                <w:tab w:val="left" w:pos="9639"/>
              </w:tabs>
              <w:spacing w:after="0" w:line="240" w:lineRule="auto"/>
              <w:jc w:val="center"/>
              <w:rPr>
                <w:rFonts w:ascii="Times New Roman" w:hAnsi="Times New Roman" w:cs="Times New Roman"/>
                <w:b/>
                <w:sz w:val="24"/>
                <w:szCs w:val="24"/>
              </w:rPr>
            </w:pPr>
            <w:r w:rsidRPr="002247D3">
              <w:rPr>
                <w:rFonts w:ascii="Times New Roman" w:hAnsi="Times New Roman" w:cs="Times New Roman"/>
                <w:b/>
                <w:sz w:val="24"/>
                <w:szCs w:val="24"/>
              </w:rPr>
              <w:t>Значение</w:t>
            </w:r>
          </w:p>
          <w:p w:rsidR="00CD0526" w:rsidRPr="002247D3" w:rsidRDefault="00CD0526" w:rsidP="00CD0526">
            <w:pPr>
              <w:tabs>
                <w:tab w:val="left" w:pos="9639"/>
              </w:tabs>
              <w:spacing w:after="0" w:line="240" w:lineRule="auto"/>
              <w:jc w:val="center"/>
              <w:rPr>
                <w:rFonts w:ascii="Times New Roman" w:hAnsi="Times New Roman" w:cs="Times New Roman"/>
                <w:b/>
                <w:sz w:val="24"/>
                <w:szCs w:val="24"/>
              </w:rPr>
            </w:pPr>
            <w:proofErr w:type="gramStart"/>
            <w:r w:rsidRPr="002247D3">
              <w:rPr>
                <w:rFonts w:ascii="Times New Roman" w:hAnsi="Times New Roman" w:cs="Times New Roman"/>
                <w:b/>
                <w:sz w:val="24"/>
                <w:szCs w:val="24"/>
              </w:rPr>
              <w:t>(цифрами и</w:t>
            </w:r>
            <w:proofErr w:type="gramEnd"/>
          </w:p>
          <w:p w:rsidR="00CD0526" w:rsidRPr="002247D3" w:rsidRDefault="00CD0526" w:rsidP="00CD0526">
            <w:pPr>
              <w:tabs>
                <w:tab w:val="left" w:pos="9639"/>
              </w:tabs>
              <w:spacing w:after="0" w:line="240" w:lineRule="auto"/>
              <w:jc w:val="center"/>
              <w:rPr>
                <w:rFonts w:ascii="Times New Roman" w:hAnsi="Times New Roman" w:cs="Times New Roman"/>
                <w:b/>
                <w:sz w:val="24"/>
                <w:szCs w:val="24"/>
              </w:rPr>
            </w:pPr>
            <w:r w:rsidRPr="002247D3">
              <w:rPr>
                <w:rFonts w:ascii="Times New Roman" w:hAnsi="Times New Roman" w:cs="Times New Roman"/>
                <w:b/>
                <w:sz w:val="24"/>
                <w:szCs w:val="24"/>
              </w:rPr>
              <w:t>прописью)</w:t>
            </w:r>
          </w:p>
        </w:tc>
        <w:tc>
          <w:tcPr>
            <w:tcW w:w="0" w:type="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b/>
                <w:sz w:val="24"/>
                <w:szCs w:val="24"/>
              </w:rPr>
            </w:pPr>
            <w:r w:rsidRPr="002247D3">
              <w:rPr>
                <w:rFonts w:ascii="Times New Roman" w:eastAsia="Times New Roman" w:hAnsi="Times New Roman" w:cs="Times New Roman"/>
                <w:b/>
                <w:sz w:val="24"/>
                <w:szCs w:val="24"/>
              </w:rPr>
              <w:t>Примечание</w:t>
            </w:r>
          </w:p>
        </w:tc>
      </w:tr>
      <w:tr w:rsidR="00CD0526" w:rsidRPr="002247D3" w:rsidTr="002247D3">
        <w:trPr>
          <w:trHeight w:val="1072"/>
        </w:trPr>
        <w:tc>
          <w:tcPr>
            <w:tcW w:w="0" w:type="auto"/>
            <w:vMerge w:val="restart"/>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1.</w:t>
            </w:r>
          </w:p>
        </w:tc>
        <w:tc>
          <w:tcPr>
            <w:tcW w:w="2002" w:type="dxa"/>
            <w:vMerge w:val="restart"/>
            <w:shd w:val="clear" w:color="auto" w:fill="auto"/>
            <w:vAlign w:val="center"/>
          </w:tcPr>
          <w:p w:rsidR="00CD0526" w:rsidRPr="002247D3" w:rsidRDefault="00CD0526" w:rsidP="00CD0526">
            <w:pPr>
              <w:spacing w:after="0" w:line="240" w:lineRule="auto"/>
              <w:rPr>
                <w:rFonts w:ascii="Times New Roman" w:eastAsia="Times New Roman" w:hAnsi="Times New Roman" w:cs="Times New Roman"/>
                <w:sz w:val="24"/>
                <w:szCs w:val="24"/>
              </w:rPr>
            </w:pPr>
            <w:r w:rsidRPr="002247D3">
              <w:rPr>
                <w:rFonts w:ascii="Times New Roman" w:eastAsia="Arial" w:hAnsi="Times New Roman" w:cs="Times New Roman"/>
                <w:sz w:val="24"/>
                <w:szCs w:val="24"/>
              </w:rPr>
              <w:t xml:space="preserve">Количество штатных работников организации, </w:t>
            </w:r>
            <w:r w:rsidRPr="002247D3">
              <w:rPr>
                <w:rFonts w:ascii="Times New Roman" w:eastAsia="Times New Roman" w:hAnsi="Times New Roman" w:cs="Times New Roman"/>
                <w:sz w:val="24"/>
                <w:szCs w:val="24"/>
              </w:rPr>
              <w:t>имеющих ученую степень по направлению исследования (кандидат/доктор химических, биологических, ветеринарных, медицинских наук)</w:t>
            </w:r>
          </w:p>
        </w:tc>
        <w:tc>
          <w:tcPr>
            <w:tcW w:w="0" w:type="auto"/>
            <w:vMerge w:val="restart"/>
            <w:shd w:val="clear" w:color="auto" w:fill="auto"/>
            <w:vAlign w:val="center"/>
          </w:tcPr>
          <w:p w:rsidR="00CD0526" w:rsidRPr="002247D3" w:rsidRDefault="00CD0526" w:rsidP="00CD0526">
            <w:pPr>
              <w:tabs>
                <w:tab w:val="left" w:pos="9639"/>
              </w:tabs>
              <w:spacing w:after="0" w:line="240" w:lineRule="auto"/>
              <w:ind w:left="-118"/>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Чел.</w:t>
            </w:r>
          </w:p>
        </w:tc>
        <w:tc>
          <w:tcPr>
            <w:tcW w:w="0" w:type="auto"/>
            <w:shd w:val="clear" w:color="auto" w:fill="auto"/>
          </w:tcPr>
          <w:p w:rsidR="00CD0526" w:rsidRPr="002247D3" w:rsidRDefault="00CD0526" w:rsidP="00CD0526">
            <w:pPr>
              <w:spacing w:after="0" w:line="240" w:lineRule="auto"/>
              <w:rPr>
                <w:rFonts w:ascii="Times New Roman" w:eastAsia="Arial" w:hAnsi="Times New Roman" w:cs="Times New Roman"/>
                <w:sz w:val="24"/>
                <w:szCs w:val="24"/>
              </w:rPr>
            </w:pPr>
            <w:r w:rsidRPr="002247D3">
              <w:rPr>
                <w:rFonts w:ascii="Times New Roman" w:eastAsia="Arial" w:hAnsi="Times New Roman" w:cs="Times New Roman"/>
                <w:sz w:val="24"/>
                <w:szCs w:val="24"/>
              </w:rPr>
              <w:t>Отсутствие сотрудников – 0 баллов</w:t>
            </w:r>
          </w:p>
        </w:tc>
        <w:tc>
          <w:tcPr>
            <w:tcW w:w="0" w:type="auto"/>
            <w:vMerge w:val="restart"/>
          </w:tcPr>
          <w:p w:rsidR="00CD0526" w:rsidRPr="002247D3" w:rsidRDefault="00CD0526" w:rsidP="00CD0526">
            <w:pPr>
              <w:tabs>
                <w:tab w:val="left" w:pos="9639"/>
              </w:tabs>
              <w:spacing w:after="0" w:line="240" w:lineRule="auto"/>
              <w:rPr>
                <w:rFonts w:ascii="Times New Roman" w:hAnsi="Times New Roman" w:cs="Times New Roman"/>
                <w:sz w:val="24"/>
                <w:szCs w:val="24"/>
              </w:rPr>
            </w:pPr>
          </w:p>
        </w:tc>
        <w:tc>
          <w:tcPr>
            <w:tcW w:w="0" w:type="auto"/>
            <w:vMerge w:val="restart"/>
            <w:shd w:val="clear" w:color="auto" w:fill="auto"/>
            <w:vAlign w:val="center"/>
          </w:tcPr>
          <w:p w:rsidR="00CD0526" w:rsidRPr="002247D3" w:rsidRDefault="00CD0526" w:rsidP="00CD0526">
            <w:pPr>
              <w:tabs>
                <w:tab w:val="left" w:pos="9639"/>
              </w:tabs>
              <w:spacing w:after="0" w:line="240" w:lineRule="auto"/>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 xml:space="preserve">В </w:t>
            </w:r>
            <w:proofErr w:type="gramStart"/>
            <w:r w:rsidRPr="002247D3">
              <w:rPr>
                <w:rFonts w:ascii="Times New Roman" w:eastAsia="Times New Roman" w:hAnsi="Times New Roman" w:cs="Times New Roman"/>
                <w:sz w:val="24"/>
                <w:szCs w:val="24"/>
              </w:rPr>
              <w:t>качестве</w:t>
            </w:r>
            <w:proofErr w:type="gramEnd"/>
            <w:r w:rsidRPr="002247D3">
              <w:rPr>
                <w:rFonts w:ascii="Times New Roman" w:eastAsia="Times New Roman" w:hAnsi="Times New Roman" w:cs="Times New Roman"/>
                <w:sz w:val="24"/>
                <w:szCs w:val="24"/>
              </w:rPr>
              <w:t xml:space="preserve"> подтверждающих документов участник предоставляет: </w:t>
            </w:r>
            <w:r w:rsidRPr="002247D3">
              <w:rPr>
                <w:rFonts w:ascii="Times New Roman" w:eastAsia="Arial" w:hAnsi="Times New Roman" w:cs="Times New Roman"/>
                <w:sz w:val="24"/>
                <w:szCs w:val="24"/>
              </w:rPr>
              <w:t>заверенные участником закупки копии трудовых договоров и соответствующих дипломов</w:t>
            </w:r>
            <w:r w:rsidRPr="002247D3">
              <w:rPr>
                <w:rFonts w:ascii="Times New Roman" w:eastAsia="Times New Roman" w:hAnsi="Times New Roman" w:cs="Times New Roman"/>
                <w:sz w:val="24"/>
                <w:szCs w:val="24"/>
              </w:rPr>
              <w:t>.</w:t>
            </w:r>
          </w:p>
        </w:tc>
      </w:tr>
      <w:tr w:rsidR="00CD0526" w:rsidRPr="002247D3" w:rsidTr="002247D3">
        <w:trPr>
          <w:trHeight w:val="1084"/>
        </w:trPr>
        <w:tc>
          <w:tcPr>
            <w:tcW w:w="0" w:type="auto"/>
            <w:vMerge/>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p>
        </w:tc>
        <w:tc>
          <w:tcPr>
            <w:tcW w:w="2002" w:type="dxa"/>
            <w:vMerge/>
            <w:shd w:val="clear" w:color="auto" w:fill="auto"/>
            <w:vAlign w:val="center"/>
          </w:tcPr>
          <w:p w:rsidR="00CD0526" w:rsidRPr="002247D3" w:rsidRDefault="00CD0526" w:rsidP="00CD0526">
            <w:pPr>
              <w:spacing w:after="0" w:line="240" w:lineRule="auto"/>
              <w:rPr>
                <w:rFonts w:ascii="Times New Roman" w:eastAsia="Arial" w:hAnsi="Times New Roman" w:cs="Times New Roman"/>
                <w:sz w:val="24"/>
                <w:szCs w:val="24"/>
              </w:rPr>
            </w:pPr>
          </w:p>
        </w:tc>
        <w:tc>
          <w:tcPr>
            <w:tcW w:w="0" w:type="auto"/>
            <w:vMerge/>
            <w:shd w:val="clear" w:color="auto" w:fill="auto"/>
            <w:vAlign w:val="center"/>
          </w:tcPr>
          <w:p w:rsidR="00CD0526" w:rsidRPr="002247D3" w:rsidRDefault="00CD0526" w:rsidP="00CD0526">
            <w:pPr>
              <w:tabs>
                <w:tab w:val="left" w:pos="9639"/>
              </w:tabs>
              <w:spacing w:after="0" w:line="240" w:lineRule="auto"/>
              <w:ind w:left="-118"/>
              <w:jc w:val="center"/>
              <w:rPr>
                <w:rFonts w:ascii="Times New Roman" w:eastAsia="Times New Roman" w:hAnsi="Times New Roman" w:cs="Times New Roman"/>
                <w:sz w:val="24"/>
                <w:szCs w:val="24"/>
              </w:rPr>
            </w:pPr>
          </w:p>
        </w:tc>
        <w:tc>
          <w:tcPr>
            <w:tcW w:w="0" w:type="auto"/>
            <w:shd w:val="clear" w:color="auto" w:fill="auto"/>
          </w:tcPr>
          <w:p w:rsidR="00CD0526" w:rsidRPr="002247D3" w:rsidRDefault="00CD0526" w:rsidP="00CD0526">
            <w:pPr>
              <w:spacing w:after="0" w:line="240" w:lineRule="auto"/>
              <w:rPr>
                <w:rFonts w:ascii="Times New Roman" w:eastAsia="Arial" w:hAnsi="Times New Roman" w:cs="Times New Roman"/>
                <w:sz w:val="24"/>
                <w:szCs w:val="24"/>
              </w:rPr>
            </w:pPr>
            <w:r w:rsidRPr="002247D3">
              <w:rPr>
                <w:rFonts w:ascii="Times New Roman" w:eastAsia="Arial" w:hAnsi="Times New Roman" w:cs="Times New Roman"/>
                <w:sz w:val="24"/>
                <w:szCs w:val="24"/>
              </w:rPr>
              <w:t>От 1 до 9 сотрудников – 20 баллов</w:t>
            </w:r>
          </w:p>
        </w:tc>
        <w:tc>
          <w:tcPr>
            <w:tcW w:w="0" w:type="auto"/>
            <w:vMerge/>
          </w:tcPr>
          <w:p w:rsidR="00CD0526" w:rsidRPr="002247D3" w:rsidRDefault="00CD0526" w:rsidP="00CD0526">
            <w:pPr>
              <w:tabs>
                <w:tab w:val="left" w:pos="9639"/>
              </w:tabs>
              <w:autoSpaceDE w:val="0"/>
              <w:autoSpaceDN w:val="0"/>
              <w:adjustRightInd w:val="0"/>
              <w:spacing w:after="0" w:line="240" w:lineRule="auto"/>
              <w:rPr>
                <w:rFonts w:ascii="Times New Roman" w:hAnsi="Times New Roman" w:cs="Times New Roman"/>
                <w:sz w:val="24"/>
                <w:szCs w:val="24"/>
              </w:rPr>
            </w:pPr>
          </w:p>
        </w:tc>
        <w:tc>
          <w:tcPr>
            <w:tcW w:w="0" w:type="auto"/>
            <w:vMerge/>
            <w:shd w:val="clear" w:color="auto" w:fill="auto"/>
            <w:vAlign w:val="center"/>
          </w:tcPr>
          <w:p w:rsidR="00CD0526" w:rsidRPr="002247D3" w:rsidRDefault="00CD0526" w:rsidP="00CD0526">
            <w:pPr>
              <w:tabs>
                <w:tab w:val="left" w:pos="9639"/>
              </w:tabs>
              <w:autoSpaceDE w:val="0"/>
              <w:autoSpaceDN w:val="0"/>
              <w:adjustRightInd w:val="0"/>
              <w:spacing w:after="0" w:line="240" w:lineRule="auto"/>
              <w:rPr>
                <w:rFonts w:ascii="Times New Roman" w:eastAsia="Times New Roman" w:hAnsi="Times New Roman" w:cs="Times New Roman"/>
                <w:sz w:val="24"/>
                <w:szCs w:val="24"/>
              </w:rPr>
            </w:pPr>
          </w:p>
        </w:tc>
      </w:tr>
      <w:tr w:rsidR="00CD0526" w:rsidRPr="002247D3" w:rsidTr="002247D3">
        <w:trPr>
          <w:trHeight w:val="1167"/>
        </w:trPr>
        <w:tc>
          <w:tcPr>
            <w:tcW w:w="0" w:type="auto"/>
            <w:vMerge/>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p>
        </w:tc>
        <w:tc>
          <w:tcPr>
            <w:tcW w:w="2002" w:type="dxa"/>
            <w:vMerge/>
            <w:shd w:val="clear" w:color="auto" w:fill="auto"/>
            <w:vAlign w:val="center"/>
          </w:tcPr>
          <w:p w:rsidR="00CD0526" w:rsidRPr="002247D3" w:rsidRDefault="00CD0526" w:rsidP="00CD0526">
            <w:pPr>
              <w:spacing w:after="0" w:line="240" w:lineRule="auto"/>
              <w:rPr>
                <w:rFonts w:ascii="Times New Roman" w:eastAsia="Arial" w:hAnsi="Times New Roman" w:cs="Times New Roman"/>
                <w:sz w:val="24"/>
                <w:szCs w:val="24"/>
              </w:rPr>
            </w:pPr>
          </w:p>
        </w:tc>
        <w:tc>
          <w:tcPr>
            <w:tcW w:w="0" w:type="auto"/>
            <w:vMerge/>
            <w:shd w:val="clear" w:color="auto" w:fill="auto"/>
            <w:vAlign w:val="center"/>
          </w:tcPr>
          <w:p w:rsidR="00CD0526" w:rsidRPr="002247D3" w:rsidRDefault="00CD0526" w:rsidP="00CD0526">
            <w:pPr>
              <w:tabs>
                <w:tab w:val="left" w:pos="9639"/>
              </w:tabs>
              <w:spacing w:after="0" w:line="240" w:lineRule="auto"/>
              <w:ind w:left="-118"/>
              <w:jc w:val="center"/>
              <w:rPr>
                <w:rFonts w:ascii="Times New Roman" w:eastAsia="Times New Roman" w:hAnsi="Times New Roman" w:cs="Times New Roman"/>
                <w:sz w:val="24"/>
                <w:szCs w:val="24"/>
              </w:rPr>
            </w:pPr>
          </w:p>
        </w:tc>
        <w:tc>
          <w:tcPr>
            <w:tcW w:w="0" w:type="auto"/>
            <w:shd w:val="clear" w:color="auto" w:fill="auto"/>
          </w:tcPr>
          <w:p w:rsidR="00CD0526" w:rsidRPr="002247D3" w:rsidRDefault="00CD0526" w:rsidP="00CD0526">
            <w:pPr>
              <w:spacing w:after="0" w:line="240" w:lineRule="auto"/>
              <w:rPr>
                <w:rFonts w:ascii="Times New Roman" w:eastAsia="Arial" w:hAnsi="Times New Roman" w:cs="Times New Roman"/>
                <w:sz w:val="24"/>
                <w:szCs w:val="24"/>
              </w:rPr>
            </w:pPr>
            <w:r w:rsidRPr="002247D3">
              <w:rPr>
                <w:rFonts w:ascii="Times New Roman" w:eastAsia="Arial" w:hAnsi="Times New Roman" w:cs="Times New Roman"/>
                <w:sz w:val="24"/>
                <w:szCs w:val="24"/>
              </w:rPr>
              <w:t>От 10 сотрудников и более – 30 баллов</w:t>
            </w:r>
          </w:p>
        </w:tc>
        <w:tc>
          <w:tcPr>
            <w:tcW w:w="0" w:type="auto"/>
            <w:vMerge/>
          </w:tcPr>
          <w:p w:rsidR="00CD0526" w:rsidRPr="002247D3" w:rsidRDefault="00CD0526" w:rsidP="00CD0526">
            <w:pPr>
              <w:tabs>
                <w:tab w:val="left" w:pos="9639"/>
              </w:tabs>
              <w:autoSpaceDE w:val="0"/>
              <w:autoSpaceDN w:val="0"/>
              <w:adjustRightInd w:val="0"/>
              <w:spacing w:after="0" w:line="240" w:lineRule="auto"/>
              <w:rPr>
                <w:rFonts w:ascii="Times New Roman" w:hAnsi="Times New Roman" w:cs="Times New Roman"/>
                <w:sz w:val="24"/>
                <w:szCs w:val="24"/>
              </w:rPr>
            </w:pPr>
          </w:p>
        </w:tc>
        <w:tc>
          <w:tcPr>
            <w:tcW w:w="0" w:type="auto"/>
            <w:vMerge/>
            <w:shd w:val="clear" w:color="auto" w:fill="auto"/>
            <w:vAlign w:val="center"/>
          </w:tcPr>
          <w:p w:rsidR="00CD0526" w:rsidRPr="002247D3" w:rsidRDefault="00CD0526" w:rsidP="00CD0526">
            <w:pPr>
              <w:tabs>
                <w:tab w:val="left" w:pos="9639"/>
              </w:tabs>
              <w:autoSpaceDE w:val="0"/>
              <w:autoSpaceDN w:val="0"/>
              <w:adjustRightInd w:val="0"/>
              <w:spacing w:after="0" w:line="240" w:lineRule="auto"/>
              <w:rPr>
                <w:rFonts w:ascii="Times New Roman" w:eastAsia="Times New Roman" w:hAnsi="Times New Roman" w:cs="Times New Roman"/>
                <w:sz w:val="24"/>
                <w:szCs w:val="24"/>
              </w:rPr>
            </w:pPr>
          </w:p>
        </w:tc>
      </w:tr>
      <w:tr w:rsidR="00CD0526" w:rsidRPr="002247D3" w:rsidTr="002247D3">
        <w:trPr>
          <w:trHeight w:val="1479"/>
        </w:trPr>
        <w:tc>
          <w:tcPr>
            <w:tcW w:w="0" w:type="auto"/>
            <w:vMerge w:val="restart"/>
            <w:shd w:val="clear" w:color="auto" w:fill="auto"/>
            <w:vAlign w:val="center"/>
          </w:tcPr>
          <w:p w:rsidR="00CD0526" w:rsidRPr="002247D3" w:rsidRDefault="00CD0526" w:rsidP="00CD0526">
            <w:pPr>
              <w:tabs>
                <w:tab w:val="left" w:pos="9639"/>
              </w:tabs>
              <w:spacing w:after="0"/>
              <w:jc w:val="center"/>
              <w:rPr>
                <w:rFonts w:ascii="Times New Roman" w:hAnsi="Times New Roman" w:cs="Times New Roman"/>
                <w:sz w:val="24"/>
                <w:szCs w:val="24"/>
              </w:rPr>
            </w:pPr>
            <w:r w:rsidRPr="002247D3">
              <w:rPr>
                <w:rFonts w:ascii="Times New Roman" w:hAnsi="Times New Roman" w:cs="Times New Roman"/>
                <w:sz w:val="24"/>
                <w:szCs w:val="24"/>
              </w:rPr>
              <w:t>2.</w:t>
            </w:r>
          </w:p>
        </w:tc>
        <w:tc>
          <w:tcPr>
            <w:tcW w:w="2002" w:type="dxa"/>
            <w:vMerge w:val="restart"/>
            <w:shd w:val="clear" w:color="auto" w:fill="auto"/>
            <w:vAlign w:val="center"/>
          </w:tcPr>
          <w:p w:rsidR="00CD0526" w:rsidRPr="002247D3" w:rsidRDefault="00CD0526" w:rsidP="00CD0526">
            <w:pPr>
              <w:spacing w:after="0" w:line="240" w:lineRule="auto"/>
              <w:rPr>
                <w:rFonts w:ascii="Times New Roman" w:eastAsia="Arial" w:hAnsi="Times New Roman" w:cs="Times New Roman"/>
                <w:sz w:val="24"/>
                <w:szCs w:val="24"/>
              </w:rPr>
            </w:pPr>
            <w:r w:rsidRPr="002247D3">
              <w:rPr>
                <w:rFonts w:ascii="Times New Roman" w:eastAsia="Arial" w:hAnsi="Times New Roman" w:cs="Times New Roman"/>
                <w:sz w:val="24"/>
                <w:szCs w:val="24"/>
              </w:rPr>
              <w:t xml:space="preserve">Срок пребывания на рынке </w:t>
            </w:r>
          </w:p>
        </w:tc>
        <w:tc>
          <w:tcPr>
            <w:tcW w:w="0" w:type="auto"/>
            <w:vMerge w:val="restart"/>
            <w:shd w:val="clear" w:color="auto" w:fill="auto"/>
            <w:vAlign w:val="center"/>
          </w:tcPr>
          <w:p w:rsidR="00CD0526" w:rsidRPr="002247D3" w:rsidRDefault="00CD0526" w:rsidP="00CD0526">
            <w:pPr>
              <w:spacing w:after="0" w:line="240" w:lineRule="auto"/>
              <w:ind w:left="-118"/>
              <w:jc w:val="center"/>
              <w:rPr>
                <w:rFonts w:ascii="Times New Roman" w:eastAsia="Arial" w:hAnsi="Times New Roman" w:cs="Times New Roman"/>
                <w:sz w:val="24"/>
                <w:szCs w:val="24"/>
              </w:rPr>
            </w:pPr>
            <w:r w:rsidRPr="002247D3">
              <w:rPr>
                <w:rFonts w:ascii="Times New Roman" w:eastAsia="Arial" w:hAnsi="Times New Roman" w:cs="Times New Roman"/>
                <w:sz w:val="24"/>
                <w:szCs w:val="24"/>
              </w:rPr>
              <w:t>Полных лет</w:t>
            </w:r>
          </w:p>
        </w:tc>
        <w:tc>
          <w:tcPr>
            <w:tcW w:w="0" w:type="auto"/>
            <w:shd w:val="clear" w:color="auto" w:fill="auto"/>
            <w:vAlign w:val="center"/>
          </w:tcPr>
          <w:p w:rsidR="00CD0526" w:rsidRPr="002247D3" w:rsidRDefault="00CD0526" w:rsidP="00CD0526">
            <w:pPr>
              <w:autoSpaceDE w:val="0"/>
              <w:autoSpaceDN w:val="0"/>
              <w:adjustRightInd w:val="0"/>
              <w:spacing w:after="0"/>
              <w:rPr>
                <w:rFonts w:ascii="Times New Roman" w:eastAsia="Arial" w:hAnsi="Times New Roman" w:cs="Times New Roman"/>
                <w:sz w:val="24"/>
                <w:szCs w:val="24"/>
              </w:rPr>
            </w:pPr>
            <w:r w:rsidRPr="002247D3">
              <w:rPr>
                <w:rFonts w:ascii="Times New Roman" w:eastAsia="Arial" w:hAnsi="Times New Roman" w:cs="Times New Roman"/>
                <w:sz w:val="24"/>
                <w:szCs w:val="24"/>
              </w:rPr>
              <w:t>Менее 10-и  лет – 0 баллов</w:t>
            </w:r>
          </w:p>
        </w:tc>
        <w:tc>
          <w:tcPr>
            <w:tcW w:w="0" w:type="auto"/>
            <w:vMerge w:val="restart"/>
          </w:tcPr>
          <w:p w:rsidR="00CD0526" w:rsidRPr="002247D3" w:rsidRDefault="00CD0526" w:rsidP="00CD0526">
            <w:pPr>
              <w:tabs>
                <w:tab w:val="left" w:pos="9639"/>
              </w:tabs>
              <w:spacing w:after="0" w:line="240" w:lineRule="auto"/>
              <w:jc w:val="both"/>
              <w:rPr>
                <w:rFonts w:ascii="Times New Roman" w:hAnsi="Times New Roman" w:cs="Times New Roman"/>
                <w:sz w:val="24"/>
                <w:szCs w:val="24"/>
              </w:rPr>
            </w:pPr>
          </w:p>
        </w:tc>
        <w:tc>
          <w:tcPr>
            <w:tcW w:w="0" w:type="auto"/>
            <w:vMerge w:val="restart"/>
            <w:shd w:val="clear" w:color="auto" w:fill="auto"/>
          </w:tcPr>
          <w:p w:rsidR="00CD0526" w:rsidRPr="002247D3" w:rsidRDefault="00CD0526" w:rsidP="00CD0526">
            <w:pPr>
              <w:tabs>
                <w:tab w:val="left" w:pos="9639"/>
              </w:tabs>
              <w:autoSpaceDE w:val="0"/>
              <w:autoSpaceDN w:val="0"/>
              <w:adjustRightInd w:val="0"/>
              <w:spacing w:after="0" w:line="240" w:lineRule="auto"/>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 xml:space="preserve">Считается </w:t>
            </w:r>
            <w:proofErr w:type="gramStart"/>
            <w:r w:rsidRPr="002247D3">
              <w:rPr>
                <w:rFonts w:ascii="Times New Roman" w:eastAsia="Times New Roman" w:hAnsi="Times New Roman" w:cs="Times New Roman"/>
                <w:sz w:val="24"/>
                <w:szCs w:val="24"/>
              </w:rPr>
              <w:t>с даты документа</w:t>
            </w:r>
            <w:proofErr w:type="gramEnd"/>
            <w:r w:rsidRPr="002247D3">
              <w:rPr>
                <w:rFonts w:ascii="Times New Roman" w:eastAsia="Times New Roman" w:hAnsi="Times New Roman" w:cs="Times New Roman"/>
                <w:sz w:val="24"/>
                <w:szCs w:val="24"/>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CD0526" w:rsidRPr="002247D3" w:rsidTr="002247D3">
        <w:trPr>
          <w:trHeight w:val="170"/>
        </w:trPr>
        <w:tc>
          <w:tcPr>
            <w:tcW w:w="0" w:type="auto"/>
            <w:vMerge/>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p>
        </w:tc>
        <w:tc>
          <w:tcPr>
            <w:tcW w:w="2002" w:type="dxa"/>
            <w:vMerge/>
            <w:shd w:val="clear" w:color="auto" w:fill="auto"/>
            <w:vAlign w:val="center"/>
          </w:tcPr>
          <w:p w:rsidR="00CD0526" w:rsidRPr="002247D3" w:rsidRDefault="00CD0526" w:rsidP="00CD0526">
            <w:pPr>
              <w:spacing w:after="0" w:line="240" w:lineRule="auto"/>
              <w:rPr>
                <w:rFonts w:ascii="Times New Roman" w:eastAsia="Arial" w:hAnsi="Times New Roman" w:cs="Times New Roman"/>
                <w:sz w:val="24"/>
                <w:szCs w:val="24"/>
              </w:rPr>
            </w:pPr>
          </w:p>
        </w:tc>
        <w:tc>
          <w:tcPr>
            <w:tcW w:w="0" w:type="auto"/>
            <w:vMerge/>
            <w:shd w:val="clear" w:color="auto" w:fill="auto"/>
            <w:vAlign w:val="center"/>
          </w:tcPr>
          <w:p w:rsidR="00CD0526" w:rsidRPr="002247D3" w:rsidRDefault="00CD0526" w:rsidP="00CD0526">
            <w:pPr>
              <w:spacing w:after="0" w:line="240" w:lineRule="auto"/>
              <w:ind w:left="-118"/>
              <w:rPr>
                <w:rFonts w:ascii="Times New Roman" w:eastAsia="Arial" w:hAnsi="Times New Roman" w:cs="Times New Roman"/>
                <w:sz w:val="24"/>
                <w:szCs w:val="24"/>
              </w:rPr>
            </w:pPr>
          </w:p>
        </w:tc>
        <w:tc>
          <w:tcPr>
            <w:tcW w:w="0" w:type="auto"/>
            <w:shd w:val="clear" w:color="auto" w:fill="auto"/>
            <w:vAlign w:val="center"/>
          </w:tcPr>
          <w:p w:rsidR="00CD0526" w:rsidRPr="002247D3" w:rsidRDefault="00CD0526" w:rsidP="00CD0526">
            <w:pPr>
              <w:spacing w:after="0" w:line="240" w:lineRule="auto"/>
              <w:rPr>
                <w:rFonts w:ascii="Times New Roman" w:eastAsia="Arial" w:hAnsi="Times New Roman" w:cs="Times New Roman"/>
                <w:sz w:val="24"/>
                <w:szCs w:val="24"/>
              </w:rPr>
            </w:pPr>
            <w:r w:rsidRPr="002247D3">
              <w:rPr>
                <w:rFonts w:ascii="Times New Roman" w:eastAsia="Arial" w:hAnsi="Times New Roman" w:cs="Times New Roman"/>
                <w:sz w:val="24"/>
                <w:szCs w:val="24"/>
              </w:rPr>
              <w:t>От 11-и до 20-х лет - 20 баллов</w:t>
            </w:r>
          </w:p>
        </w:tc>
        <w:tc>
          <w:tcPr>
            <w:tcW w:w="0" w:type="auto"/>
            <w:vMerge/>
          </w:tcPr>
          <w:p w:rsidR="00CD0526" w:rsidRPr="002247D3" w:rsidRDefault="00CD0526" w:rsidP="00CD0526">
            <w:pPr>
              <w:tabs>
                <w:tab w:val="left" w:pos="9639"/>
              </w:tabs>
              <w:spacing w:after="0" w:line="240" w:lineRule="auto"/>
              <w:jc w:val="both"/>
              <w:rPr>
                <w:rFonts w:ascii="Times New Roman" w:hAnsi="Times New Roman" w:cs="Times New Roman"/>
                <w:sz w:val="24"/>
                <w:szCs w:val="24"/>
              </w:rPr>
            </w:pPr>
          </w:p>
        </w:tc>
        <w:tc>
          <w:tcPr>
            <w:tcW w:w="0" w:type="auto"/>
            <w:vMerge/>
            <w:shd w:val="clear" w:color="auto" w:fill="auto"/>
          </w:tcPr>
          <w:p w:rsidR="00CD0526" w:rsidRPr="002247D3" w:rsidRDefault="00CD0526" w:rsidP="00CD0526">
            <w:pPr>
              <w:tabs>
                <w:tab w:val="left" w:pos="9639"/>
              </w:tabs>
              <w:spacing w:after="0" w:line="240" w:lineRule="auto"/>
              <w:jc w:val="both"/>
              <w:rPr>
                <w:rFonts w:ascii="Times New Roman" w:eastAsia="Times New Roman" w:hAnsi="Times New Roman" w:cs="Times New Roman"/>
                <w:sz w:val="24"/>
                <w:szCs w:val="24"/>
              </w:rPr>
            </w:pPr>
          </w:p>
        </w:tc>
      </w:tr>
      <w:tr w:rsidR="00CD0526" w:rsidRPr="002247D3" w:rsidTr="002247D3">
        <w:trPr>
          <w:trHeight w:val="77"/>
        </w:trPr>
        <w:tc>
          <w:tcPr>
            <w:tcW w:w="0" w:type="auto"/>
            <w:vMerge/>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p>
        </w:tc>
        <w:tc>
          <w:tcPr>
            <w:tcW w:w="2002" w:type="dxa"/>
            <w:vMerge/>
            <w:shd w:val="clear" w:color="auto" w:fill="auto"/>
            <w:vAlign w:val="center"/>
          </w:tcPr>
          <w:p w:rsidR="00CD0526" w:rsidRPr="002247D3" w:rsidRDefault="00CD0526" w:rsidP="00CD0526">
            <w:pPr>
              <w:spacing w:after="0" w:line="240" w:lineRule="auto"/>
              <w:rPr>
                <w:rFonts w:ascii="Times New Roman" w:eastAsia="Arial" w:hAnsi="Times New Roman" w:cs="Times New Roman"/>
                <w:sz w:val="24"/>
                <w:szCs w:val="24"/>
              </w:rPr>
            </w:pPr>
          </w:p>
        </w:tc>
        <w:tc>
          <w:tcPr>
            <w:tcW w:w="0" w:type="auto"/>
            <w:vMerge/>
            <w:shd w:val="clear" w:color="auto" w:fill="auto"/>
            <w:vAlign w:val="center"/>
          </w:tcPr>
          <w:p w:rsidR="00CD0526" w:rsidRPr="002247D3" w:rsidRDefault="00CD0526" w:rsidP="00CD0526">
            <w:pPr>
              <w:spacing w:after="0" w:line="240" w:lineRule="auto"/>
              <w:ind w:left="-118"/>
              <w:jc w:val="center"/>
              <w:rPr>
                <w:rFonts w:ascii="Times New Roman" w:eastAsia="Arial" w:hAnsi="Times New Roman" w:cs="Times New Roman"/>
                <w:sz w:val="24"/>
                <w:szCs w:val="24"/>
              </w:rPr>
            </w:pPr>
          </w:p>
        </w:tc>
        <w:tc>
          <w:tcPr>
            <w:tcW w:w="0" w:type="auto"/>
            <w:shd w:val="clear" w:color="auto" w:fill="auto"/>
            <w:vAlign w:val="center"/>
          </w:tcPr>
          <w:p w:rsidR="00CD0526" w:rsidRPr="002247D3" w:rsidRDefault="00CD0526" w:rsidP="00CD0526">
            <w:pPr>
              <w:autoSpaceDE w:val="0"/>
              <w:autoSpaceDN w:val="0"/>
              <w:adjustRightInd w:val="0"/>
              <w:spacing w:after="0"/>
              <w:rPr>
                <w:rFonts w:ascii="Times New Roman" w:eastAsia="Arial" w:hAnsi="Times New Roman" w:cs="Times New Roman"/>
                <w:sz w:val="24"/>
                <w:szCs w:val="24"/>
              </w:rPr>
            </w:pPr>
            <w:r w:rsidRPr="002247D3">
              <w:rPr>
                <w:rFonts w:ascii="Times New Roman" w:eastAsia="Arial" w:hAnsi="Times New Roman" w:cs="Times New Roman"/>
                <w:sz w:val="24"/>
                <w:szCs w:val="24"/>
              </w:rPr>
              <w:t>От 21 и более - 40 баллов</w:t>
            </w:r>
          </w:p>
        </w:tc>
        <w:tc>
          <w:tcPr>
            <w:tcW w:w="0" w:type="auto"/>
            <w:vMerge/>
          </w:tcPr>
          <w:p w:rsidR="00CD0526" w:rsidRPr="002247D3" w:rsidRDefault="00CD0526" w:rsidP="00CD0526">
            <w:pPr>
              <w:keepNext/>
              <w:tabs>
                <w:tab w:val="left" w:pos="9639"/>
              </w:tabs>
              <w:autoSpaceDE w:val="0"/>
              <w:autoSpaceDN w:val="0"/>
              <w:adjustRightInd w:val="0"/>
              <w:spacing w:after="0" w:line="240" w:lineRule="auto"/>
              <w:ind w:left="432"/>
              <w:jc w:val="both"/>
              <w:outlineLvl w:val="0"/>
              <w:rPr>
                <w:rFonts w:ascii="Times New Roman" w:hAnsi="Times New Roman" w:cs="Times New Roman"/>
                <w:sz w:val="24"/>
                <w:szCs w:val="24"/>
              </w:rPr>
            </w:pPr>
          </w:p>
        </w:tc>
        <w:tc>
          <w:tcPr>
            <w:tcW w:w="0" w:type="auto"/>
            <w:vMerge/>
            <w:shd w:val="clear" w:color="auto" w:fill="auto"/>
            <w:vAlign w:val="center"/>
          </w:tcPr>
          <w:p w:rsidR="00CD0526" w:rsidRPr="002247D3" w:rsidRDefault="00CD0526" w:rsidP="00CD0526">
            <w:pPr>
              <w:keepNext/>
              <w:numPr>
                <w:ilvl w:val="0"/>
                <w:numId w:val="3"/>
              </w:numPr>
              <w:tabs>
                <w:tab w:val="left" w:pos="9639"/>
              </w:tabs>
              <w:autoSpaceDE w:val="0"/>
              <w:autoSpaceDN w:val="0"/>
              <w:adjustRightInd w:val="0"/>
              <w:spacing w:after="0" w:line="240" w:lineRule="auto"/>
              <w:jc w:val="both"/>
              <w:outlineLvl w:val="0"/>
              <w:rPr>
                <w:rFonts w:ascii="Times New Roman" w:eastAsia="Times New Roman" w:hAnsi="Times New Roman" w:cs="Times New Roman"/>
                <w:sz w:val="24"/>
                <w:szCs w:val="24"/>
              </w:rPr>
            </w:pPr>
          </w:p>
        </w:tc>
      </w:tr>
      <w:tr w:rsidR="00CD0526" w:rsidRPr="002247D3" w:rsidTr="002247D3">
        <w:trPr>
          <w:trHeight w:val="77"/>
        </w:trPr>
        <w:tc>
          <w:tcPr>
            <w:tcW w:w="0" w:type="auto"/>
            <w:vMerge w:val="restart"/>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3.</w:t>
            </w:r>
          </w:p>
        </w:tc>
        <w:tc>
          <w:tcPr>
            <w:tcW w:w="2002" w:type="dxa"/>
            <w:vMerge w:val="restart"/>
            <w:shd w:val="clear" w:color="auto" w:fill="auto"/>
            <w:vAlign w:val="center"/>
          </w:tcPr>
          <w:p w:rsidR="00CD0526" w:rsidRPr="002247D3" w:rsidRDefault="00CD0526" w:rsidP="00CD0526">
            <w:pPr>
              <w:tabs>
                <w:tab w:val="left" w:pos="9639"/>
              </w:tabs>
              <w:spacing w:after="0" w:line="240" w:lineRule="auto"/>
              <w:rPr>
                <w:rFonts w:ascii="Times New Roman" w:eastAsia="Times New Roman" w:hAnsi="Times New Roman" w:cs="Times New Roman"/>
                <w:sz w:val="24"/>
                <w:szCs w:val="24"/>
              </w:rPr>
            </w:pPr>
            <w:r w:rsidRPr="002247D3">
              <w:rPr>
                <w:rFonts w:ascii="Times New Roman" w:eastAsia="Arial" w:hAnsi="Times New Roman" w:cs="Times New Roman"/>
                <w:sz w:val="24"/>
                <w:szCs w:val="24"/>
              </w:rPr>
              <w:t xml:space="preserve">Наличие опыта по </w:t>
            </w:r>
            <w:r w:rsidRPr="002247D3">
              <w:rPr>
                <w:rFonts w:ascii="Times New Roman" w:eastAsia="Times New Roman" w:hAnsi="Times New Roman" w:cs="Times New Roman"/>
                <w:color w:val="000000"/>
                <w:sz w:val="24"/>
                <w:szCs w:val="24"/>
              </w:rPr>
              <w:t>организации проведения доклинических исследований лекарственных препаратов</w:t>
            </w:r>
          </w:p>
        </w:tc>
        <w:tc>
          <w:tcPr>
            <w:tcW w:w="0" w:type="auto"/>
            <w:vMerge w:val="restart"/>
            <w:shd w:val="clear" w:color="auto" w:fill="auto"/>
            <w:vAlign w:val="center"/>
          </w:tcPr>
          <w:p w:rsidR="00CD0526" w:rsidRPr="002247D3" w:rsidRDefault="00CD0526" w:rsidP="00CD0526">
            <w:pPr>
              <w:tabs>
                <w:tab w:val="left" w:pos="9639"/>
              </w:tabs>
              <w:spacing w:after="0" w:line="240" w:lineRule="auto"/>
              <w:ind w:left="-118"/>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Шт.</w:t>
            </w:r>
          </w:p>
        </w:tc>
        <w:tc>
          <w:tcPr>
            <w:tcW w:w="0" w:type="auto"/>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Отсутствие актов выполненных работ – 0 баллов</w:t>
            </w:r>
          </w:p>
        </w:tc>
        <w:tc>
          <w:tcPr>
            <w:tcW w:w="0" w:type="auto"/>
            <w:vMerge w:val="restart"/>
          </w:tcPr>
          <w:p w:rsidR="00CD0526" w:rsidRPr="002247D3" w:rsidRDefault="00CD0526" w:rsidP="00CD0526">
            <w:pPr>
              <w:keepNext/>
              <w:tabs>
                <w:tab w:val="left" w:pos="9639"/>
              </w:tabs>
              <w:autoSpaceDE w:val="0"/>
              <w:autoSpaceDN w:val="0"/>
              <w:adjustRightInd w:val="0"/>
              <w:spacing w:after="0" w:line="240" w:lineRule="auto"/>
              <w:outlineLvl w:val="0"/>
              <w:rPr>
                <w:rFonts w:ascii="Times New Roman" w:hAnsi="Times New Roman" w:cs="Times New Roman"/>
                <w:sz w:val="24"/>
                <w:szCs w:val="24"/>
              </w:rPr>
            </w:pPr>
          </w:p>
        </w:tc>
        <w:tc>
          <w:tcPr>
            <w:tcW w:w="0" w:type="auto"/>
            <w:vMerge w:val="restart"/>
            <w:shd w:val="clear" w:color="auto" w:fill="auto"/>
            <w:vAlign w:val="center"/>
          </w:tcPr>
          <w:p w:rsidR="00CD0526" w:rsidRPr="002247D3"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 xml:space="preserve">В </w:t>
            </w:r>
            <w:proofErr w:type="gramStart"/>
            <w:r w:rsidRPr="002247D3">
              <w:rPr>
                <w:rFonts w:ascii="Times New Roman" w:eastAsia="Times New Roman" w:hAnsi="Times New Roman" w:cs="Times New Roman"/>
                <w:sz w:val="24"/>
                <w:szCs w:val="24"/>
              </w:rPr>
              <w:t>качестве</w:t>
            </w:r>
            <w:proofErr w:type="gramEnd"/>
            <w:r w:rsidRPr="002247D3">
              <w:rPr>
                <w:rFonts w:ascii="Times New Roman" w:eastAsia="Times New Roman" w:hAnsi="Times New Roman" w:cs="Times New Roman"/>
                <w:sz w:val="24"/>
                <w:szCs w:val="24"/>
              </w:rPr>
              <w:t xml:space="preserve"> документов, подтверждающих наличие опыта,  участник предоставляет:</w:t>
            </w:r>
          </w:p>
          <w:p w:rsidR="00CD0526" w:rsidRPr="002247D3"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 xml:space="preserve">копии подписанных сторонами актов сдачи-приемки работ по доклиническим исследованиям лекарственных препаратов </w:t>
            </w:r>
          </w:p>
        </w:tc>
      </w:tr>
      <w:tr w:rsidR="00CD0526" w:rsidRPr="002247D3" w:rsidTr="002247D3">
        <w:trPr>
          <w:trHeight w:val="77"/>
        </w:trPr>
        <w:tc>
          <w:tcPr>
            <w:tcW w:w="0" w:type="auto"/>
            <w:vMerge/>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highlight w:val="yellow"/>
              </w:rPr>
            </w:pPr>
          </w:p>
        </w:tc>
        <w:tc>
          <w:tcPr>
            <w:tcW w:w="2002" w:type="dxa"/>
            <w:vMerge/>
            <w:shd w:val="clear" w:color="auto" w:fill="auto"/>
            <w:vAlign w:val="center"/>
          </w:tcPr>
          <w:p w:rsidR="00CD0526" w:rsidRPr="002247D3" w:rsidRDefault="00CD0526" w:rsidP="00CD0526">
            <w:pPr>
              <w:tabs>
                <w:tab w:val="left" w:pos="9639"/>
              </w:tabs>
              <w:spacing w:after="0" w:line="240" w:lineRule="auto"/>
              <w:rPr>
                <w:rFonts w:ascii="Times New Roman" w:eastAsia="Times New Roman" w:hAnsi="Times New Roman" w:cs="Times New Roman"/>
                <w:sz w:val="24"/>
                <w:szCs w:val="24"/>
                <w:highlight w:val="yellow"/>
              </w:rPr>
            </w:pPr>
          </w:p>
        </w:tc>
        <w:tc>
          <w:tcPr>
            <w:tcW w:w="0" w:type="auto"/>
            <w:vMerge/>
            <w:shd w:val="clear" w:color="auto" w:fill="auto"/>
            <w:vAlign w:val="center"/>
          </w:tcPr>
          <w:p w:rsidR="00CD0526" w:rsidRPr="002247D3" w:rsidRDefault="00CD0526" w:rsidP="00CD0526">
            <w:pPr>
              <w:tabs>
                <w:tab w:val="left" w:pos="9639"/>
              </w:tabs>
              <w:spacing w:after="0" w:line="240" w:lineRule="auto"/>
              <w:ind w:left="-118"/>
              <w:jc w:val="center"/>
              <w:rPr>
                <w:rFonts w:ascii="Times New Roman" w:eastAsia="Times New Roman" w:hAnsi="Times New Roman" w:cs="Times New Roman"/>
                <w:sz w:val="24"/>
                <w:szCs w:val="24"/>
                <w:highlight w:val="yellow"/>
              </w:rPr>
            </w:pPr>
          </w:p>
        </w:tc>
        <w:tc>
          <w:tcPr>
            <w:tcW w:w="0" w:type="auto"/>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От 1 до 10 актов выполненных работ –</w:t>
            </w:r>
          </w:p>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10 баллов</w:t>
            </w:r>
          </w:p>
        </w:tc>
        <w:tc>
          <w:tcPr>
            <w:tcW w:w="0" w:type="auto"/>
            <w:vMerge/>
          </w:tcPr>
          <w:p w:rsidR="00CD0526" w:rsidRPr="002247D3" w:rsidRDefault="00CD0526" w:rsidP="00CD0526">
            <w:pPr>
              <w:keepNext/>
              <w:tabs>
                <w:tab w:val="left" w:pos="9639"/>
              </w:tabs>
              <w:autoSpaceDE w:val="0"/>
              <w:autoSpaceDN w:val="0"/>
              <w:adjustRightInd w:val="0"/>
              <w:spacing w:after="0" w:line="240" w:lineRule="auto"/>
              <w:outlineLvl w:val="0"/>
              <w:rPr>
                <w:rFonts w:ascii="Times New Roman" w:hAnsi="Times New Roman" w:cs="Times New Roman"/>
                <w:sz w:val="24"/>
                <w:szCs w:val="24"/>
                <w:highlight w:val="yellow"/>
              </w:rPr>
            </w:pPr>
          </w:p>
        </w:tc>
        <w:tc>
          <w:tcPr>
            <w:tcW w:w="0" w:type="auto"/>
            <w:vMerge/>
            <w:shd w:val="clear" w:color="auto" w:fill="auto"/>
            <w:vAlign w:val="center"/>
          </w:tcPr>
          <w:p w:rsidR="00CD0526" w:rsidRPr="002247D3"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highlight w:val="yellow"/>
              </w:rPr>
            </w:pPr>
          </w:p>
        </w:tc>
      </w:tr>
      <w:tr w:rsidR="00CD0526" w:rsidRPr="002247D3" w:rsidTr="002247D3">
        <w:trPr>
          <w:trHeight w:val="1460"/>
        </w:trPr>
        <w:tc>
          <w:tcPr>
            <w:tcW w:w="0" w:type="auto"/>
            <w:vMerge/>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highlight w:val="yellow"/>
              </w:rPr>
            </w:pPr>
          </w:p>
        </w:tc>
        <w:tc>
          <w:tcPr>
            <w:tcW w:w="2002" w:type="dxa"/>
            <w:vMerge/>
            <w:shd w:val="clear" w:color="auto" w:fill="auto"/>
            <w:vAlign w:val="center"/>
          </w:tcPr>
          <w:p w:rsidR="00CD0526" w:rsidRPr="002247D3" w:rsidRDefault="00CD0526" w:rsidP="00CD0526">
            <w:pPr>
              <w:tabs>
                <w:tab w:val="left" w:pos="9639"/>
              </w:tabs>
              <w:spacing w:after="0" w:line="240" w:lineRule="auto"/>
              <w:rPr>
                <w:rFonts w:ascii="Times New Roman" w:eastAsia="Times New Roman" w:hAnsi="Times New Roman" w:cs="Times New Roman"/>
                <w:sz w:val="24"/>
                <w:szCs w:val="24"/>
                <w:highlight w:val="yellow"/>
              </w:rPr>
            </w:pPr>
          </w:p>
        </w:tc>
        <w:tc>
          <w:tcPr>
            <w:tcW w:w="0" w:type="auto"/>
            <w:vMerge/>
            <w:shd w:val="clear" w:color="auto" w:fill="auto"/>
            <w:vAlign w:val="center"/>
          </w:tcPr>
          <w:p w:rsidR="00CD0526" w:rsidRPr="002247D3" w:rsidRDefault="00CD0526" w:rsidP="00CD0526">
            <w:pPr>
              <w:tabs>
                <w:tab w:val="left" w:pos="9639"/>
              </w:tabs>
              <w:spacing w:after="0" w:line="240" w:lineRule="auto"/>
              <w:ind w:left="-118"/>
              <w:jc w:val="center"/>
              <w:rPr>
                <w:rFonts w:ascii="Times New Roman" w:eastAsia="Times New Roman" w:hAnsi="Times New Roman" w:cs="Times New Roman"/>
                <w:sz w:val="24"/>
                <w:szCs w:val="24"/>
                <w:highlight w:val="yellow"/>
              </w:rPr>
            </w:pPr>
          </w:p>
        </w:tc>
        <w:tc>
          <w:tcPr>
            <w:tcW w:w="0" w:type="auto"/>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От 11 до 20 актов выполненных работ –</w:t>
            </w:r>
          </w:p>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20 баллов</w:t>
            </w:r>
          </w:p>
        </w:tc>
        <w:tc>
          <w:tcPr>
            <w:tcW w:w="0" w:type="auto"/>
            <w:vMerge/>
          </w:tcPr>
          <w:p w:rsidR="00CD0526" w:rsidRPr="002247D3" w:rsidRDefault="00CD0526" w:rsidP="00CD0526">
            <w:pPr>
              <w:keepNext/>
              <w:tabs>
                <w:tab w:val="left" w:pos="9639"/>
              </w:tabs>
              <w:autoSpaceDE w:val="0"/>
              <w:autoSpaceDN w:val="0"/>
              <w:adjustRightInd w:val="0"/>
              <w:spacing w:after="0" w:line="240" w:lineRule="auto"/>
              <w:outlineLvl w:val="0"/>
              <w:rPr>
                <w:rFonts w:ascii="Times New Roman" w:hAnsi="Times New Roman" w:cs="Times New Roman"/>
                <w:sz w:val="24"/>
                <w:szCs w:val="24"/>
                <w:highlight w:val="yellow"/>
              </w:rPr>
            </w:pPr>
          </w:p>
        </w:tc>
        <w:tc>
          <w:tcPr>
            <w:tcW w:w="0" w:type="auto"/>
            <w:vMerge/>
            <w:shd w:val="clear" w:color="auto" w:fill="auto"/>
            <w:vAlign w:val="center"/>
          </w:tcPr>
          <w:p w:rsidR="00CD0526" w:rsidRPr="002247D3"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highlight w:val="yellow"/>
              </w:rPr>
            </w:pPr>
          </w:p>
        </w:tc>
      </w:tr>
      <w:tr w:rsidR="00CD0526" w:rsidRPr="002247D3" w:rsidTr="002247D3">
        <w:trPr>
          <w:trHeight w:val="77"/>
        </w:trPr>
        <w:tc>
          <w:tcPr>
            <w:tcW w:w="0" w:type="auto"/>
            <w:vMerge/>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highlight w:val="yellow"/>
              </w:rPr>
            </w:pPr>
          </w:p>
        </w:tc>
        <w:tc>
          <w:tcPr>
            <w:tcW w:w="2002" w:type="dxa"/>
            <w:vMerge/>
            <w:shd w:val="clear" w:color="auto" w:fill="auto"/>
            <w:vAlign w:val="center"/>
          </w:tcPr>
          <w:p w:rsidR="00CD0526" w:rsidRPr="002247D3" w:rsidRDefault="00CD0526" w:rsidP="00CD0526">
            <w:pPr>
              <w:tabs>
                <w:tab w:val="left" w:pos="9639"/>
              </w:tabs>
              <w:spacing w:after="0" w:line="240" w:lineRule="auto"/>
              <w:rPr>
                <w:rFonts w:ascii="Times New Roman" w:eastAsia="Times New Roman" w:hAnsi="Times New Roman" w:cs="Times New Roman"/>
                <w:sz w:val="24"/>
                <w:szCs w:val="24"/>
                <w:highlight w:val="yellow"/>
              </w:rPr>
            </w:pPr>
          </w:p>
        </w:tc>
        <w:tc>
          <w:tcPr>
            <w:tcW w:w="0" w:type="auto"/>
            <w:vMerge/>
            <w:shd w:val="clear" w:color="auto" w:fill="auto"/>
            <w:vAlign w:val="center"/>
          </w:tcPr>
          <w:p w:rsidR="00CD0526" w:rsidRPr="002247D3" w:rsidRDefault="00CD0526" w:rsidP="00CD0526">
            <w:pPr>
              <w:tabs>
                <w:tab w:val="left" w:pos="9639"/>
              </w:tabs>
              <w:spacing w:after="0" w:line="240" w:lineRule="auto"/>
              <w:ind w:left="-118"/>
              <w:jc w:val="center"/>
              <w:rPr>
                <w:rFonts w:ascii="Times New Roman" w:eastAsia="Times New Roman" w:hAnsi="Times New Roman" w:cs="Times New Roman"/>
                <w:sz w:val="24"/>
                <w:szCs w:val="24"/>
                <w:highlight w:val="yellow"/>
              </w:rPr>
            </w:pPr>
          </w:p>
        </w:tc>
        <w:tc>
          <w:tcPr>
            <w:tcW w:w="0" w:type="auto"/>
            <w:shd w:val="clear" w:color="auto" w:fill="auto"/>
            <w:vAlign w:val="center"/>
          </w:tcPr>
          <w:p w:rsidR="00CD0526" w:rsidRPr="002247D3" w:rsidRDefault="00CD0526" w:rsidP="00CD0526">
            <w:pPr>
              <w:tabs>
                <w:tab w:val="left" w:pos="9639"/>
              </w:tabs>
              <w:spacing w:after="0" w:line="240" w:lineRule="auto"/>
              <w:jc w:val="center"/>
              <w:rPr>
                <w:rFonts w:ascii="Times New Roman" w:eastAsia="Times New Roman" w:hAnsi="Times New Roman" w:cs="Times New Roman"/>
                <w:sz w:val="24"/>
                <w:szCs w:val="24"/>
              </w:rPr>
            </w:pPr>
            <w:r w:rsidRPr="002247D3">
              <w:rPr>
                <w:rFonts w:ascii="Times New Roman" w:eastAsia="Times New Roman" w:hAnsi="Times New Roman" w:cs="Times New Roman"/>
                <w:sz w:val="24"/>
                <w:szCs w:val="24"/>
              </w:rPr>
              <w:t>От 21 и более актов выполненных работ – 30 баллов</w:t>
            </w:r>
          </w:p>
        </w:tc>
        <w:tc>
          <w:tcPr>
            <w:tcW w:w="0" w:type="auto"/>
            <w:vMerge/>
          </w:tcPr>
          <w:p w:rsidR="00CD0526" w:rsidRPr="002247D3" w:rsidRDefault="00CD0526" w:rsidP="00CD0526">
            <w:pPr>
              <w:keepNext/>
              <w:tabs>
                <w:tab w:val="left" w:pos="9639"/>
              </w:tabs>
              <w:autoSpaceDE w:val="0"/>
              <w:autoSpaceDN w:val="0"/>
              <w:adjustRightInd w:val="0"/>
              <w:spacing w:after="0" w:line="240" w:lineRule="auto"/>
              <w:outlineLvl w:val="0"/>
              <w:rPr>
                <w:rFonts w:ascii="Times New Roman" w:hAnsi="Times New Roman" w:cs="Times New Roman"/>
                <w:sz w:val="24"/>
                <w:szCs w:val="24"/>
              </w:rPr>
            </w:pPr>
          </w:p>
        </w:tc>
        <w:tc>
          <w:tcPr>
            <w:tcW w:w="0" w:type="auto"/>
            <w:vMerge/>
            <w:shd w:val="clear" w:color="auto" w:fill="auto"/>
            <w:vAlign w:val="center"/>
          </w:tcPr>
          <w:p w:rsidR="00CD0526" w:rsidRPr="002247D3" w:rsidRDefault="00CD0526" w:rsidP="00CD0526">
            <w:pPr>
              <w:keepNext/>
              <w:tabs>
                <w:tab w:val="left" w:pos="9639"/>
              </w:tabs>
              <w:autoSpaceDE w:val="0"/>
              <w:autoSpaceDN w:val="0"/>
              <w:adjustRightInd w:val="0"/>
              <w:spacing w:after="0" w:line="240" w:lineRule="auto"/>
              <w:outlineLvl w:val="0"/>
              <w:rPr>
                <w:rFonts w:ascii="Times New Roman" w:eastAsia="Times New Roman" w:hAnsi="Times New Roman" w:cs="Times New Roman"/>
                <w:sz w:val="24"/>
                <w:szCs w:val="24"/>
              </w:rPr>
            </w:pPr>
          </w:p>
        </w:tc>
      </w:tr>
    </w:tbl>
    <w:p w:rsidR="00CD0526" w:rsidRPr="002247D3" w:rsidRDefault="00CD0526" w:rsidP="00D859FD">
      <w:pPr>
        <w:spacing w:after="0" w:line="240" w:lineRule="auto"/>
        <w:jc w:val="both"/>
        <w:rPr>
          <w:rFonts w:ascii="Times New Roman" w:hAnsi="Times New Roman" w:cs="Times New Roman"/>
          <w:sz w:val="24"/>
          <w:szCs w:val="24"/>
        </w:rPr>
      </w:pPr>
    </w:p>
    <w:p w:rsidR="003838E9" w:rsidRDefault="003838E9" w:rsidP="002247D3">
      <w:pPr>
        <w:spacing w:after="60" w:line="240" w:lineRule="auto"/>
        <w:rPr>
          <w:rFonts w:ascii="Times New Roman" w:eastAsia="Times New Roman" w:hAnsi="Times New Roman" w:cs="Times New Roman"/>
          <w:sz w:val="24"/>
          <w:szCs w:val="24"/>
        </w:rPr>
      </w:pPr>
    </w:p>
    <w:p w:rsidR="008D3D24" w:rsidRPr="008D3D24" w:rsidRDefault="008D3D24" w:rsidP="008D3D24">
      <w:pPr>
        <w:spacing w:after="0" w:line="240" w:lineRule="auto"/>
        <w:jc w:val="both"/>
        <w:rPr>
          <w:rFonts w:ascii="Times New Roman" w:hAnsi="Times New Roman" w:cs="Times New Roman"/>
          <w:sz w:val="24"/>
          <w:szCs w:val="24"/>
        </w:rPr>
      </w:pPr>
    </w:p>
    <w:p w:rsidR="00AC7E74" w:rsidRDefault="00AC7E74" w:rsidP="00B11D39">
      <w:pPr>
        <w:tabs>
          <w:tab w:val="left" w:pos="567"/>
        </w:tabs>
        <w:spacing w:after="0" w:line="240" w:lineRule="auto"/>
        <w:jc w:val="both"/>
        <w:rPr>
          <w:rFonts w:ascii="Times New Roman" w:hAnsi="Times New Roman" w:cs="Times New Roman"/>
          <w:sz w:val="24"/>
          <w:szCs w:val="24"/>
        </w:rPr>
      </w:pPr>
      <w:r w:rsidRPr="00AC7E74">
        <w:rPr>
          <w:rFonts w:ascii="Times New Roman" w:hAnsi="Times New Roman" w:cs="Times New Roman"/>
          <w:sz w:val="24"/>
          <w:szCs w:val="24"/>
        </w:rPr>
        <w:t>Настоящее Изменение размещается в Единой информационной системе в сфере закупок.</w:t>
      </w:r>
    </w:p>
    <w:p w:rsidR="003838E9" w:rsidRPr="00E821A5" w:rsidRDefault="003838E9" w:rsidP="003838E9">
      <w:pPr>
        <w:spacing w:after="0" w:line="20" w:lineRule="atLeast"/>
        <w:jc w:val="both"/>
        <w:rPr>
          <w:rFonts w:ascii="Times New Roman" w:hAnsi="Times New Roman" w:cs="Times New Roman"/>
          <w:sz w:val="24"/>
          <w:szCs w:val="24"/>
        </w:rPr>
      </w:pPr>
      <w:r w:rsidRPr="00E821A5">
        <w:rPr>
          <w:rFonts w:ascii="Times New Roman" w:hAnsi="Times New Roman" w:cs="Times New Roman"/>
          <w:sz w:val="24"/>
          <w:szCs w:val="24"/>
        </w:rPr>
        <w:t xml:space="preserve">Дополнительную информацию можно получить по адресу: 109052, г. Москва ул. </w:t>
      </w:r>
      <w:proofErr w:type="spellStart"/>
      <w:r w:rsidRPr="00E821A5">
        <w:rPr>
          <w:rFonts w:ascii="Times New Roman" w:hAnsi="Times New Roman" w:cs="Times New Roman"/>
          <w:sz w:val="24"/>
          <w:szCs w:val="24"/>
        </w:rPr>
        <w:t>Новохохловская</w:t>
      </w:r>
      <w:proofErr w:type="spellEnd"/>
      <w:r w:rsidRPr="00E821A5">
        <w:rPr>
          <w:rFonts w:ascii="Times New Roman" w:hAnsi="Times New Roman" w:cs="Times New Roman"/>
          <w:sz w:val="24"/>
          <w:szCs w:val="24"/>
        </w:rPr>
        <w:t xml:space="preserve">, д. 25. Контактное лицо: </w:t>
      </w:r>
      <w:proofErr w:type="spellStart"/>
      <w:r w:rsidR="00135379">
        <w:rPr>
          <w:rFonts w:ascii="Times New Roman" w:hAnsi="Times New Roman" w:cs="Times New Roman"/>
          <w:sz w:val="24"/>
          <w:szCs w:val="24"/>
        </w:rPr>
        <w:t>Роенко</w:t>
      </w:r>
      <w:proofErr w:type="spellEnd"/>
      <w:r w:rsidR="00135379">
        <w:rPr>
          <w:rFonts w:ascii="Times New Roman" w:hAnsi="Times New Roman" w:cs="Times New Roman"/>
          <w:sz w:val="24"/>
          <w:szCs w:val="24"/>
        </w:rPr>
        <w:t xml:space="preserve"> Яна Дмитриевна</w:t>
      </w:r>
      <w:r w:rsidRPr="00E821A5">
        <w:rPr>
          <w:rFonts w:ascii="Times New Roman" w:hAnsi="Times New Roman" w:cs="Times New Roman"/>
          <w:bCs/>
          <w:sz w:val="24"/>
          <w:szCs w:val="24"/>
        </w:rPr>
        <w:t xml:space="preserve"> -</w:t>
      </w:r>
      <w:r w:rsidRPr="00E821A5">
        <w:rPr>
          <w:rFonts w:ascii="Times New Roman" w:hAnsi="Times New Roman" w:cs="Times New Roman"/>
          <w:sz w:val="24"/>
          <w:szCs w:val="24"/>
        </w:rPr>
        <w:t xml:space="preserve"> тел. +7(495) 234-61-92 </w:t>
      </w:r>
      <w:proofErr w:type="spellStart"/>
      <w:r w:rsidRPr="00E821A5">
        <w:rPr>
          <w:rFonts w:ascii="Times New Roman" w:hAnsi="Times New Roman" w:cs="Times New Roman"/>
          <w:sz w:val="24"/>
          <w:szCs w:val="24"/>
        </w:rPr>
        <w:t>доб</w:t>
      </w:r>
      <w:proofErr w:type="spellEnd"/>
      <w:r w:rsidRPr="00E821A5">
        <w:rPr>
          <w:rFonts w:ascii="Times New Roman" w:hAnsi="Times New Roman" w:cs="Times New Roman"/>
          <w:sz w:val="24"/>
          <w:szCs w:val="24"/>
        </w:rPr>
        <w:t xml:space="preserve">. </w:t>
      </w:r>
      <w:r w:rsidR="00135379">
        <w:rPr>
          <w:rFonts w:ascii="Times New Roman" w:hAnsi="Times New Roman" w:cs="Times New Roman"/>
          <w:sz w:val="24"/>
          <w:szCs w:val="24"/>
        </w:rPr>
        <w:t>57</w:t>
      </w:r>
      <w:r>
        <w:rPr>
          <w:rFonts w:ascii="Times New Roman" w:hAnsi="Times New Roman" w:cs="Times New Roman"/>
          <w:sz w:val="24"/>
          <w:szCs w:val="24"/>
        </w:rPr>
        <w:t>7</w:t>
      </w:r>
      <w:r w:rsidRPr="00E821A5">
        <w:rPr>
          <w:rFonts w:ascii="Times New Roman" w:hAnsi="Times New Roman" w:cs="Times New Roman"/>
          <w:sz w:val="24"/>
          <w:szCs w:val="24"/>
        </w:rPr>
        <w:t xml:space="preserve">, </w:t>
      </w:r>
      <w:proofErr w:type="spellStart"/>
      <w:r w:rsidR="00135379">
        <w:rPr>
          <w:rFonts w:ascii="Times New Roman" w:hAnsi="Times New Roman" w:cs="Times New Roman"/>
          <w:sz w:val="24"/>
          <w:szCs w:val="24"/>
          <w:lang w:val="en-US"/>
        </w:rPr>
        <w:t>zakupkimez</w:t>
      </w:r>
      <w:proofErr w:type="spellEnd"/>
      <w:r w:rsidRPr="00975D30">
        <w:rPr>
          <w:rFonts w:ascii="Times New Roman" w:hAnsi="Times New Roman" w:cs="Times New Roman"/>
          <w:sz w:val="24"/>
          <w:szCs w:val="24"/>
        </w:rPr>
        <w:t>@</w:t>
      </w:r>
      <w:proofErr w:type="spellStart"/>
      <w:r w:rsidR="00135379">
        <w:rPr>
          <w:rFonts w:ascii="Times New Roman" w:hAnsi="Times New Roman" w:cs="Times New Roman"/>
          <w:sz w:val="24"/>
          <w:szCs w:val="24"/>
          <w:lang w:val="en-US"/>
        </w:rPr>
        <w:t>yandex</w:t>
      </w:r>
      <w:proofErr w:type="spellEnd"/>
      <w:r w:rsidRPr="00975D30">
        <w:rPr>
          <w:rFonts w:ascii="Times New Roman" w:hAnsi="Times New Roman" w:cs="Times New Roman"/>
          <w:sz w:val="24"/>
          <w:szCs w:val="24"/>
        </w:rPr>
        <w:t>.</w:t>
      </w:r>
      <w:proofErr w:type="spellStart"/>
      <w:r w:rsidRPr="00975D30">
        <w:rPr>
          <w:rFonts w:ascii="Times New Roman" w:hAnsi="Times New Roman" w:cs="Times New Roman"/>
          <w:sz w:val="24"/>
          <w:szCs w:val="24"/>
        </w:rPr>
        <w:t>ru</w:t>
      </w:r>
      <w:proofErr w:type="spellEnd"/>
      <w:r w:rsidRPr="00E821A5">
        <w:rPr>
          <w:rFonts w:ascii="Times New Roman" w:hAnsi="Times New Roman" w:cs="Times New Roman"/>
          <w:sz w:val="24"/>
          <w:szCs w:val="24"/>
        </w:rPr>
        <w:t>.</w:t>
      </w:r>
    </w:p>
    <w:p w:rsidR="008D3D24" w:rsidRPr="004356D1" w:rsidRDefault="008D3D24" w:rsidP="00B11D39">
      <w:pPr>
        <w:tabs>
          <w:tab w:val="left" w:pos="567"/>
        </w:tabs>
        <w:spacing w:after="0" w:line="240" w:lineRule="auto"/>
        <w:jc w:val="both"/>
        <w:rPr>
          <w:rFonts w:ascii="Times New Roman" w:hAnsi="Times New Roman" w:cs="Times New Roman"/>
          <w:sz w:val="24"/>
          <w:szCs w:val="24"/>
        </w:rPr>
      </w:pPr>
    </w:p>
    <w:p w:rsidR="004356D1" w:rsidRPr="009B3D4E" w:rsidRDefault="004356D1" w:rsidP="00B11D39">
      <w:pPr>
        <w:tabs>
          <w:tab w:val="left" w:pos="567"/>
        </w:tabs>
        <w:spacing w:after="0" w:line="240" w:lineRule="auto"/>
        <w:jc w:val="both"/>
        <w:rPr>
          <w:rFonts w:ascii="Times New Roman" w:hAnsi="Times New Roman" w:cs="Times New Roman"/>
          <w:sz w:val="24"/>
          <w:szCs w:val="24"/>
        </w:rPr>
      </w:pPr>
    </w:p>
    <w:p w:rsidR="004356D1" w:rsidRPr="009B3D4E" w:rsidRDefault="004356D1" w:rsidP="00B11D39">
      <w:pPr>
        <w:tabs>
          <w:tab w:val="left" w:pos="567"/>
        </w:tabs>
        <w:spacing w:after="0" w:line="240" w:lineRule="auto"/>
        <w:jc w:val="both"/>
        <w:rPr>
          <w:rFonts w:ascii="Times New Roman" w:hAnsi="Times New Roman" w:cs="Times New Roman"/>
          <w:sz w:val="24"/>
          <w:szCs w:val="24"/>
        </w:rPr>
      </w:pPr>
    </w:p>
    <w:p w:rsidR="004356D1" w:rsidRPr="004356D1" w:rsidRDefault="004356D1" w:rsidP="00B11D3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4993">
        <w:rPr>
          <w:rFonts w:ascii="Times New Roman" w:hAnsi="Times New Roman" w:cs="Times New Roman"/>
          <w:sz w:val="24"/>
          <w:szCs w:val="24"/>
        </w:rPr>
        <w:t xml:space="preserve"> </w:t>
      </w:r>
      <w:r>
        <w:rPr>
          <w:rFonts w:ascii="Times New Roman" w:hAnsi="Times New Roman" w:cs="Times New Roman"/>
          <w:sz w:val="24"/>
          <w:szCs w:val="24"/>
        </w:rPr>
        <w:t xml:space="preserve">Директор                                                                                 </w:t>
      </w:r>
      <w:r w:rsidR="00C44993">
        <w:rPr>
          <w:rFonts w:ascii="Times New Roman" w:hAnsi="Times New Roman" w:cs="Times New Roman"/>
          <w:sz w:val="24"/>
          <w:szCs w:val="24"/>
        </w:rPr>
        <w:t xml:space="preserve">                              </w:t>
      </w:r>
      <w:r w:rsidR="00135379">
        <w:rPr>
          <w:rFonts w:ascii="Times New Roman" w:hAnsi="Times New Roman" w:cs="Times New Roman"/>
          <w:sz w:val="24"/>
          <w:szCs w:val="24"/>
        </w:rPr>
        <w:t>М.Ю. Фонарёв</w:t>
      </w:r>
    </w:p>
    <w:p w:rsidR="00B11D39" w:rsidRPr="00C85E12" w:rsidRDefault="00B11D39" w:rsidP="00B11D39">
      <w:pPr>
        <w:spacing w:after="0" w:line="240" w:lineRule="auto"/>
        <w:jc w:val="both"/>
        <w:rPr>
          <w:rFonts w:ascii="Times New Roman" w:hAnsi="Times New Roman" w:cs="Times New Roman"/>
          <w:sz w:val="24"/>
          <w:szCs w:val="24"/>
        </w:rPr>
      </w:pPr>
    </w:p>
    <w:p w:rsidR="00C13D77" w:rsidRDefault="00C13D77">
      <w:pPr>
        <w:spacing w:after="0" w:line="240" w:lineRule="auto"/>
        <w:ind w:firstLine="708"/>
        <w:jc w:val="both"/>
      </w:pPr>
    </w:p>
    <w:sectPr w:rsidR="00C13D77" w:rsidSect="00C85E12">
      <w:footerReference w:type="default" r:id="rId8"/>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526" w:rsidRDefault="00CD0526" w:rsidP="0001257D">
      <w:pPr>
        <w:spacing w:after="0" w:line="240" w:lineRule="auto"/>
      </w:pPr>
      <w:r>
        <w:separator/>
      </w:r>
    </w:p>
  </w:endnote>
  <w:endnote w:type="continuationSeparator" w:id="0">
    <w:p w:rsidR="00CD0526" w:rsidRDefault="00CD0526" w:rsidP="0001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96"/>
      <w:docPartObj>
        <w:docPartGallery w:val="Page Numbers (Bottom of Page)"/>
        <w:docPartUnique/>
      </w:docPartObj>
    </w:sdtPr>
    <w:sdtContent>
      <w:p w:rsidR="00CD0526" w:rsidRDefault="00FC4AE7">
        <w:pPr>
          <w:pStyle w:val="a4"/>
          <w:jc w:val="right"/>
        </w:pPr>
        <w:fldSimple w:instr=" PAGE   \* MERGEFORMAT ">
          <w:r w:rsidR="00086024">
            <w:rPr>
              <w:noProof/>
            </w:rPr>
            <w:t>1</w:t>
          </w:r>
        </w:fldSimple>
      </w:p>
    </w:sdtContent>
  </w:sdt>
  <w:p w:rsidR="00CD0526" w:rsidRDefault="00CD05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526" w:rsidRDefault="00CD0526" w:rsidP="0001257D">
      <w:pPr>
        <w:spacing w:after="0" w:line="240" w:lineRule="auto"/>
      </w:pPr>
      <w:r>
        <w:separator/>
      </w:r>
    </w:p>
  </w:footnote>
  <w:footnote w:type="continuationSeparator" w:id="0">
    <w:p w:rsidR="00CD0526" w:rsidRDefault="00CD0526" w:rsidP="0001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40"/>
    <w:multiLevelType w:val="hybridMultilevel"/>
    <w:tmpl w:val="506257DC"/>
    <w:lvl w:ilvl="0" w:tplc="988CC99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A5E70"/>
    <w:multiLevelType w:val="hybridMultilevel"/>
    <w:tmpl w:val="2ED2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B3B9B"/>
    <w:multiLevelType w:val="hybridMultilevel"/>
    <w:tmpl w:val="91167A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054B9"/>
    <w:multiLevelType w:val="hybridMultilevel"/>
    <w:tmpl w:val="214A7178"/>
    <w:lvl w:ilvl="0" w:tplc="FFFFFFF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6125D"/>
    <w:multiLevelType w:val="hybridMultilevel"/>
    <w:tmpl w:val="5A642EBC"/>
    <w:lvl w:ilvl="0" w:tplc="A24A8A7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16869"/>
    <w:multiLevelType w:val="multilevel"/>
    <w:tmpl w:val="ADC04A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462AF4"/>
    <w:multiLevelType w:val="multilevel"/>
    <w:tmpl w:val="24A89514"/>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D922E7"/>
    <w:multiLevelType w:val="multilevel"/>
    <w:tmpl w:val="664E53FE"/>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E16EE"/>
    <w:multiLevelType w:val="multilevel"/>
    <w:tmpl w:val="9EC6C1A4"/>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987632"/>
    <w:multiLevelType w:val="hybridMultilevel"/>
    <w:tmpl w:val="B3788560"/>
    <w:lvl w:ilvl="0" w:tplc="6D7462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4F357F"/>
    <w:multiLevelType w:val="hybridMultilevel"/>
    <w:tmpl w:val="003C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D1FA9"/>
    <w:multiLevelType w:val="hybridMultilevel"/>
    <w:tmpl w:val="89BEA2A0"/>
    <w:lvl w:ilvl="0" w:tplc="FFFFFFF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41BE5"/>
    <w:multiLevelType w:val="hybridMultilevel"/>
    <w:tmpl w:val="383252F8"/>
    <w:lvl w:ilvl="0" w:tplc="77740C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946E3"/>
    <w:multiLevelType w:val="multilevel"/>
    <w:tmpl w:val="64A8EE18"/>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A12469"/>
    <w:multiLevelType w:val="hybridMultilevel"/>
    <w:tmpl w:val="1E20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336DE"/>
    <w:multiLevelType w:val="hybridMultilevel"/>
    <w:tmpl w:val="4CCEDA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493B53"/>
    <w:multiLevelType w:val="multilevel"/>
    <w:tmpl w:val="41DC0944"/>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281757"/>
    <w:multiLevelType w:val="multilevel"/>
    <w:tmpl w:val="350C6EE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9B443D"/>
    <w:multiLevelType w:val="hybridMultilevel"/>
    <w:tmpl w:val="8578D998"/>
    <w:lvl w:ilvl="0" w:tplc="14DC7B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D0F8A"/>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AD79F2"/>
    <w:multiLevelType w:val="hybridMultilevel"/>
    <w:tmpl w:val="383252F8"/>
    <w:lvl w:ilvl="0" w:tplc="77740C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225F9"/>
    <w:multiLevelType w:val="multilevel"/>
    <w:tmpl w:val="DF86B1A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68154F"/>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2B0F35"/>
    <w:multiLevelType w:val="multilevel"/>
    <w:tmpl w:val="53B81FF2"/>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147E9C0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39304A9"/>
    <w:multiLevelType w:val="hybridMultilevel"/>
    <w:tmpl w:val="8DBE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4451EC"/>
    <w:multiLevelType w:val="hybridMultilevel"/>
    <w:tmpl w:val="383252F8"/>
    <w:lvl w:ilvl="0" w:tplc="77740C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120CA"/>
    <w:multiLevelType w:val="multilevel"/>
    <w:tmpl w:val="22043EE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B023C2"/>
    <w:multiLevelType w:val="multilevel"/>
    <w:tmpl w:val="1AD6E9BE"/>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5F462F"/>
    <w:multiLevelType w:val="multilevel"/>
    <w:tmpl w:val="8C52ABEA"/>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E93855"/>
    <w:multiLevelType w:val="multilevel"/>
    <w:tmpl w:val="8DB6EC8C"/>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C00636"/>
    <w:multiLevelType w:val="multilevel"/>
    <w:tmpl w:val="087E1920"/>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C31897"/>
    <w:multiLevelType w:val="hybridMultilevel"/>
    <w:tmpl w:val="92AA0E9C"/>
    <w:lvl w:ilvl="0" w:tplc="77740C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C41790"/>
    <w:multiLevelType w:val="multilevel"/>
    <w:tmpl w:val="64687D6C"/>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423D39"/>
    <w:multiLevelType w:val="hybridMultilevel"/>
    <w:tmpl w:val="C802763A"/>
    <w:lvl w:ilvl="0" w:tplc="E1E47D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24"/>
  </w:num>
  <w:num w:numId="4">
    <w:abstractNumId w:val="4"/>
  </w:num>
  <w:num w:numId="5">
    <w:abstractNumId w:val="11"/>
  </w:num>
  <w:num w:numId="6">
    <w:abstractNumId w:val="3"/>
  </w:num>
  <w:num w:numId="7">
    <w:abstractNumId w:val="1"/>
  </w:num>
  <w:num w:numId="8">
    <w:abstractNumId w:val="32"/>
  </w:num>
  <w:num w:numId="9">
    <w:abstractNumId w:val="18"/>
  </w:num>
  <w:num w:numId="10">
    <w:abstractNumId w:val="34"/>
  </w:num>
  <w:num w:numId="11">
    <w:abstractNumId w:val="27"/>
  </w:num>
  <w:num w:numId="12">
    <w:abstractNumId w:val="5"/>
  </w:num>
  <w:num w:numId="13">
    <w:abstractNumId w:val="21"/>
  </w:num>
  <w:num w:numId="14">
    <w:abstractNumId w:val="17"/>
  </w:num>
  <w:num w:numId="15">
    <w:abstractNumId w:val="7"/>
  </w:num>
  <w:num w:numId="16">
    <w:abstractNumId w:val="29"/>
  </w:num>
  <w:num w:numId="17">
    <w:abstractNumId w:val="28"/>
  </w:num>
  <w:num w:numId="18">
    <w:abstractNumId w:val="23"/>
  </w:num>
  <w:num w:numId="19">
    <w:abstractNumId w:val="30"/>
  </w:num>
  <w:num w:numId="20">
    <w:abstractNumId w:val="13"/>
  </w:num>
  <w:num w:numId="21">
    <w:abstractNumId w:val="16"/>
  </w:num>
  <w:num w:numId="22">
    <w:abstractNumId w:val="33"/>
  </w:num>
  <w:num w:numId="23">
    <w:abstractNumId w:val="6"/>
  </w:num>
  <w:num w:numId="24">
    <w:abstractNumId w:val="31"/>
  </w:num>
  <w:num w:numId="25">
    <w:abstractNumId w:val="8"/>
  </w:num>
  <w:num w:numId="26">
    <w:abstractNumId w:val="1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0"/>
  </w:num>
  <w:num w:numId="34">
    <w:abstractNumId w:val="26"/>
  </w:num>
  <w:num w:numId="35">
    <w:abstractNumId w:val="14"/>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11D39"/>
    <w:rsid w:val="0001257D"/>
    <w:rsid w:val="00036E70"/>
    <w:rsid w:val="000549B8"/>
    <w:rsid w:val="00070A77"/>
    <w:rsid w:val="000751A8"/>
    <w:rsid w:val="00086024"/>
    <w:rsid w:val="000D73A9"/>
    <w:rsid w:val="00106C08"/>
    <w:rsid w:val="001213FC"/>
    <w:rsid w:val="001245B1"/>
    <w:rsid w:val="00131813"/>
    <w:rsid w:val="00135379"/>
    <w:rsid w:val="001507C3"/>
    <w:rsid w:val="0015339E"/>
    <w:rsid w:val="001A4FFA"/>
    <w:rsid w:val="001A7FAC"/>
    <w:rsid w:val="001C4585"/>
    <w:rsid w:val="002008CD"/>
    <w:rsid w:val="00200CD7"/>
    <w:rsid w:val="00202C2D"/>
    <w:rsid w:val="00206857"/>
    <w:rsid w:val="0022200E"/>
    <w:rsid w:val="002247D3"/>
    <w:rsid w:val="00267B41"/>
    <w:rsid w:val="002C5B43"/>
    <w:rsid w:val="002E3A75"/>
    <w:rsid w:val="00353BB8"/>
    <w:rsid w:val="003774CC"/>
    <w:rsid w:val="003838E9"/>
    <w:rsid w:val="003862A9"/>
    <w:rsid w:val="003A0E1E"/>
    <w:rsid w:val="003A70E5"/>
    <w:rsid w:val="003B006D"/>
    <w:rsid w:val="003B521F"/>
    <w:rsid w:val="003F7086"/>
    <w:rsid w:val="004049BB"/>
    <w:rsid w:val="00420034"/>
    <w:rsid w:val="004356D1"/>
    <w:rsid w:val="00436367"/>
    <w:rsid w:val="004578A8"/>
    <w:rsid w:val="00486A1D"/>
    <w:rsid w:val="004A36CC"/>
    <w:rsid w:val="004F61C5"/>
    <w:rsid w:val="004F64DD"/>
    <w:rsid w:val="0051363F"/>
    <w:rsid w:val="00544714"/>
    <w:rsid w:val="0055325E"/>
    <w:rsid w:val="006205E0"/>
    <w:rsid w:val="006309A1"/>
    <w:rsid w:val="00667D05"/>
    <w:rsid w:val="00677DDD"/>
    <w:rsid w:val="006C3F26"/>
    <w:rsid w:val="006F5B53"/>
    <w:rsid w:val="006F5DE7"/>
    <w:rsid w:val="007242A1"/>
    <w:rsid w:val="00742617"/>
    <w:rsid w:val="00777DB3"/>
    <w:rsid w:val="007919C8"/>
    <w:rsid w:val="00797C00"/>
    <w:rsid w:val="007A6E94"/>
    <w:rsid w:val="007B753C"/>
    <w:rsid w:val="007D5C5C"/>
    <w:rsid w:val="007E5F8F"/>
    <w:rsid w:val="007F5E2B"/>
    <w:rsid w:val="008203B6"/>
    <w:rsid w:val="00827F09"/>
    <w:rsid w:val="008319E3"/>
    <w:rsid w:val="008A58C1"/>
    <w:rsid w:val="008C1D96"/>
    <w:rsid w:val="008C741A"/>
    <w:rsid w:val="008D3D24"/>
    <w:rsid w:val="008E2B9B"/>
    <w:rsid w:val="008E76FB"/>
    <w:rsid w:val="00981A18"/>
    <w:rsid w:val="00997759"/>
    <w:rsid w:val="009A2567"/>
    <w:rsid w:val="009A4926"/>
    <w:rsid w:val="009B3D4E"/>
    <w:rsid w:val="009C49B5"/>
    <w:rsid w:val="009D2231"/>
    <w:rsid w:val="009D24EE"/>
    <w:rsid w:val="009F3D4A"/>
    <w:rsid w:val="009F6084"/>
    <w:rsid w:val="00A44DA8"/>
    <w:rsid w:val="00A85C04"/>
    <w:rsid w:val="00AB655F"/>
    <w:rsid w:val="00AC7E74"/>
    <w:rsid w:val="00B11D39"/>
    <w:rsid w:val="00B150FD"/>
    <w:rsid w:val="00B372BA"/>
    <w:rsid w:val="00B45CB4"/>
    <w:rsid w:val="00B616BB"/>
    <w:rsid w:val="00B82545"/>
    <w:rsid w:val="00B83E5C"/>
    <w:rsid w:val="00BB638B"/>
    <w:rsid w:val="00BE0C88"/>
    <w:rsid w:val="00C12ED0"/>
    <w:rsid w:val="00C13405"/>
    <w:rsid w:val="00C13D77"/>
    <w:rsid w:val="00C44993"/>
    <w:rsid w:val="00C53792"/>
    <w:rsid w:val="00C558C1"/>
    <w:rsid w:val="00C85E12"/>
    <w:rsid w:val="00C93B3D"/>
    <w:rsid w:val="00C9638C"/>
    <w:rsid w:val="00CB28F4"/>
    <w:rsid w:val="00CC3839"/>
    <w:rsid w:val="00CD0526"/>
    <w:rsid w:val="00CD35E3"/>
    <w:rsid w:val="00CD7F73"/>
    <w:rsid w:val="00D04001"/>
    <w:rsid w:val="00D10D75"/>
    <w:rsid w:val="00D41786"/>
    <w:rsid w:val="00D43A94"/>
    <w:rsid w:val="00D859FD"/>
    <w:rsid w:val="00DA7F6D"/>
    <w:rsid w:val="00DB03A4"/>
    <w:rsid w:val="00E24473"/>
    <w:rsid w:val="00E908D3"/>
    <w:rsid w:val="00E91FD0"/>
    <w:rsid w:val="00F20180"/>
    <w:rsid w:val="00F27F3C"/>
    <w:rsid w:val="00F36E21"/>
    <w:rsid w:val="00F65C6F"/>
    <w:rsid w:val="00F7453D"/>
    <w:rsid w:val="00F83AC6"/>
    <w:rsid w:val="00FA30F9"/>
    <w:rsid w:val="00FB1094"/>
    <w:rsid w:val="00FB5BA9"/>
    <w:rsid w:val="00FC4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7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uiPriority w:val="9"/>
    <w:qFormat/>
    <w:rsid w:val="00F36E21"/>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3">
    <w:name w:val="heading 3"/>
    <w:aliases w:val=" Знак2,Знак2,H3"/>
    <w:basedOn w:val="a"/>
    <w:next w:val="a"/>
    <w:link w:val="30"/>
    <w:qFormat/>
    <w:rsid w:val="00F36E21"/>
    <w:pPr>
      <w:keepNext/>
      <w:numPr>
        <w:ilvl w:val="2"/>
        <w:numId w:val="3"/>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1D39"/>
    <w:rPr>
      <w:color w:val="0000FF"/>
      <w:u w:val="single"/>
    </w:rPr>
  </w:style>
  <w:style w:type="paragraph" w:styleId="a4">
    <w:name w:val="footer"/>
    <w:basedOn w:val="a"/>
    <w:link w:val="a5"/>
    <w:uiPriority w:val="99"/>
    <w:rsid w:val="00B11D3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uiPriority w:val="99"/>
    <w:rsid w:val="00B11D39"/>
    <w:rPr>
      <w:rFonts w:ascii="Times New Roman" w:eastAsia="Times New Roman" w:hAnsi="Times New Roman" w:cs="Times New Roman"/>
      <w:sz w:val="20"/>
      <w:szCs w:val="20"/>
    </w:rPr>
  </w:style>
  <w:style w:type="paragraph" w:customStyle="1" w:styleId="Default">
    <w:name w:val="Default"/>
    <w:rsid w:val="00C85E1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6">
    <w:name w:val="Table Grid"/>
    <w:basedOn w:val="a1"/>
    <w:uiPriority w:val="59"/>
    <w:rsid w:val="00F36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F36E21"/>
    <w:rPr>
      <w:rFonts w:ascii="Times New Roman" w:eastAsia="Times New Roman" w:hAnsi="Times New Roman" w:cs="Times New Roman"/>
      <w:b/>
      <w:bCs/>
      <w:kern w:val="28"/>
      <w:sz w:val="36"/>
      <w:szCs w:val="36"/>
    </w:rPr>
  </w:style>
  <w:style w:type="character" w:customStyle="1" w:styleId="30">
    <w:name w:val="Заголовок 3 Знак"/>
    <w:aliases w:val=" Знак2 Знак,Знак2 Знак,H3 Знак"/>
    <w:basedOn w:val="a0"/>
    <w:link w:val="3"/>
    <w:rsid w:val="00F36E21"/>
    <w:rPr>
      <w:rFonts w:ascii="Arial" w:eastAsia="Times New Roman" w:hAnsi="Arial" w:cs="Arial"/>
      <w:b/>
      <w:bCs/>
      <w:sz w:val="24"/>
      <w:szCs w:val="24"/>
    </w:rPr>
  </w:style>
  <w:style w:type="paragraph" w:styleId="2">
    <w:name w:val="Body Text Indent 2"/>
    <w:basedOn w:val="a"/>
    <w:link w:val="20"/>
    <w:rsid w:val="00F36E21"/>
    <w:pPr>
      <w:spacing w:after="120" w:line="480" w:lineRule="auto"/>
      <w:ind w:left="283"/>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36E21"/>
    <w:rPr>
      <w:rFonts w:ascii="Times New Roman" w:eastAsia="Times New Roman" w:hAnsi="Times New Roman" w:cs="Times New Roman"/>
      <w:sz w:val="24"/>
      <w:szCs w:val="24"/>
    </w:rPr>
  </w:style>
  <w:style w:type="paragraph" w:styleId="a7">
    <w:name w:val="List Paragraph"/>
    <w:basedOn w:val="a"/>
    <w:uiPriority w:val="34"/>
    <w:qFormat/>
    <w:rsid w:val="007F5E2B"/>
    <w:pPr>
      <w:ind w:left="720"/>
      <w:contextualSpacing/>
    </w:pPr>
  </w:style>
  <w:style w:type="paragraph" w:customStyle="1" w:styleId="5">
    <w:name w:val="Основной текст5"/>
    <w:basedOn w:val="a"/>
    <w:rsid w:val="007A6E94"/>
    <w:pPr>
      <w:widowControl w:val="0"/>
      <w:shd w:val="clear" w:color="auto" w:fill="FFFFFF"/>
      <w:spacing w:after="720" w:line="0" w:lineRule="atLeast"/>
      <w:ind w:hanging="1980"/>
      <w:jc w:val="both"/>
    </w:pPr>
    <w:rPr>
      <w:rFonts w:ascii="Calibri" w:eastAsia="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D839B-25FE-47E9-AB51-1CC34E7C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chsv</cp:lastModifiedBy>
  <cp:revision>55</cp:revision>
  <cp:lastPrinted>2016-10-05T14:47:00Z</cp:lastPrinted>
  <dcterms:created xsi:type="dcterms:W3CDTF">2016-02-03T12:07:00Z</dcterms:created>
  <dcterms:modified xsi:type="dcterms:W3CDTF">2017-09-06T05:55:00Z</dcterms:modified>
</cp:coreProperties>
</file>