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2B20DC" w:rsidRPr="002B20DC" w:rsidRDefault="008C30C3" w:rsidP="002B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B20DC" w:rsidRPr="002B2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запроса предложений в электронной форме на право заключения договора </w:t>
      </w:r>
    </w:p>
    <w:p w:rsidR="002B20DC" w:rsidRPr="002B20DC" w:rsidRDefault="002B20DC" w:rsidP="002B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B2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AC6A38" w:rsidRPr="00AC6A38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выполнению комплекса инженерных изысканий на земельном участке с кадастровым номером: 77:03:0004009:18, расположенном по адресу: 111024, г. Москва, Шоссе Энтузиастов, д.23, филиал «</w:t>
      </w:r>
      <w:proofErr w:type="spellStart"/>
      <w:r w:rsidR="00AC6A38" w:rsidRPr="00AC6A38">
        <w:rPr>
          <w:rFonts w:ascii="Times New Roman" w:eastAsia="Times New Roman" w:hAnsi="Times New Roman" w:cs="Times New Roman"/>
          <w:b/>
          <w:bCs/>
          <w:sz w:val="24"/>
          <w:szCs w:val="24"/>
        </w:rPr>
        <w:t>Лефортовский</w:t>
      </w:r>
      <w:proofErr w:type="spellEnd"/>
      <w:r w:rsidR="00AC6A38" w:rsidRPr="00AC6A38">
        <w:rPr>
          <w:rFonts w:ascii="Times New Roman" w:eastAsia="Times New Roman" w:hAnsi="Times New Roman" w:cs="Times New Roman"/>
          <w:b/>
          <w:bCs/>
          <w:sz w:val="24"/>
          <w:szCs w:val="24"/>
        </w:rPr>
        <w:t>» ФГУП «Московский эндокринный завод» в рамках реализации проекта «Создание промышленного комплекса по производству лекарственных средств полного цикла на базе Федерального государственного унитарного предприятия «Московский эндокринный завод»</w:t>
      </w:r>
      <w:proofErr w:type="gramEnd"/>
    </w:p>
    <w:p w:rsidR="004A36CC" w:rsidRDefault="002B20DC" w:rsidP="002B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AC6A38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2B20DC">
        <w:rPr>
          <w:rFonts w:ascii="Times New Roman" w:eastAsia="Times New Roman" w:hAnsi="Times New Roman" w:cs="Times New Roman"/>
          <w:b/>
          <w:bCs/>
          <w:sz w:val="24"/>
          <w:szCs w:val="24"/>
        </w:rPr>
        <w:t>/19</w:t>
      </w:r>
      <w:r w:rsidR="004A36CC" w:rsidRPr="004A3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2C6F" w:rsidRPr="004A36CC" w:rsidRDefault="000C2C6F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249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AC6A38">
        <w:rPr>
          <w:rFonts w:ascii="Times New Roman" w:hAnsi="Times New Roman" w:cs="Times New Roman"/>
          <w:iCs/>
          <w:color w:val="000000"/>
          <w:sz w:val="24"/>
          <w:szCs w:val="24"/>
        </w:rPr>
        <w:t>28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2B20DC">
        <w:rPr>
          <w:rFonts w:ascii="Times New Roman" w:hAnsi="Times New Roman" w:cs="Times New Roman"/>
          <w:iCs/>
          <w:color w:val="000000"/>
          <w:sz w:val="24"/>
          <w:szCs w:val="24"/>
        </w:rPr>
        <w:t>марта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</w:t>
      </w:r>
      <w:r w:rsidR="00AC431E"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0C2C6F" w:rsidRDefault="000C2C6F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5633F3" w:rsidRDefault="00B11D39" w:rsidP="00AC6A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353BB8">
        <w:rPr>
          <w:rFonts w:ascii="Times New Roman" w:hAnsi="Times New Roman" w:cs="Times New Roman"/>
          <w:sz w:val="24"/>
          <w:szCs w:val="24"/>
        </w:rPr>
        <w:t>принято решение о внесении изменени</w:t>
      </w:r>
      <w:r w:rsidR="003774CC">
        <w:rPr>
          <w:rFonts w:ascii="Times New Roman" w:hAnsi="Times New Roman" w:cs="Times New Roman"/>
          <w:sz w:val="24"/>
          <w:szCs w:val="24"/>
        </w:rPr>
        <w:t>й</w:t>
      </w:r>
      <w:r w:rsidR="00353BB8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в Документаци</w:t>
      </w:r>
      <w:r w:rsidR="00353BB8">
        <w:rPr>
          <w:rFonts w:ascii="Times New Roman" w:hAnsi="Times New Roman" w:cs="Times New Roman"/>
          <w:sz w:val="24"/>
          <w:szCs w:val="24"/>
        </w:rPr>
        <w:t>ю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206857" w:rsidRPr="0020685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="00F75A26" w:rsidRPr="00F75A26">
        <w:rPr>
          <w:rFonts w:ascii="Times New Roman" w:hAnsi="Times New Roman" w:cs="Times New Roman"/>
          <w:bCs/>
          <w:sz w:val="24"/>
          <w:szCs w:val="24"/>
        </w:rPr>
        <w:t>запроса предложений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31E" w:rsidRPr="00AC431E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AC6A38" w:rsidRPr="00AC6A38">
        <w:rPr>
          <w:rFonts w:ascii="Times New Roman" w:hAnsi="Times New Roman" w:cs="Times New Roman"/>
          <w:bCs/>
          <w:sz w:val="24"/>
          <w:szCs w:val="24"/>
        </w:rPr>
        <w:t>выполнение работ по выполнению комплекса инженерных изысканий на земельном участке с кадастровым номером: 77:03:0004009:18, расположенном по адресу: 111024, г. Москва, Шоссе Энтузиастов, д.23, филиал «</w:t>
      </w:r>
      <w:proofErr w:type="spellStart"/>
      <w:r w:rsidR="00AC6A38" w:rsidRPr="00AC6A38">
        <w:rPr>
          <w:rFonts w:ascii="Times New Roman" w:hAnsi="Times New Roman" w:cs="Times New Roman"/>
          <w:bCs/>
          <w:sz w:val="24"/>
          <w:szCs w:val="24"/>
        </w:rPr>
        <w:t>Лефортовский</w:t>
      </w:r>
      <w:proofErr w:type="spellEnd"/>
      <w:proofErr w:type="gramEnd"/>
      <w:r w:rsidR="00AC6A38" w:rsidRPr="00AC6A38">
        <w:rPr>
          <w:rFonts w:ascii="Times New Roman" w:hAnsi="Times New Roman" w:cs="Times New Roman"/>
          <w:bCs/>
          <w:sz w:val="24"/>
          <w:szCs w:val="24"/>
        </w:rPr>
        <w:t>» ФГУП «Московский эндокринный завод» в рамках реализации проекта «Создание промышленного комплекса по производству лекарственных средств полного цикла на базе Федерального государственного унитарного предприятия «Московский эндокринный завод»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(номер закупки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C6A38">
        <w:rPr>
          <w:rFonts w:ascii="Times New Roman" w:hAnsi="Times New Roman" w:cs="Times New Roman"/>
          <w:bCs/>
          <w:sz w:val="24"/>
          <w:szCs w:val="24"/>
        </w:rPr>
        <w:t>16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>/1</w:t>
      </w:r>
      <w:r w:rsidR="00AC431E">
        <w:rPr>
          <w:rFonts w:ascii="Times New Roman" w:hAnsi="Times New Roman" w:cs="Times New Roman"/>
          <w:bCs/>
          <w:sz w:val="24"/>
          <w:szCs w:val="24"/>
        </w:rPr>
        <w:t>9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AC6A38" w:rsidRPr="00AC6A38">
        <w:rPr>
          <w:rFonts w:ascii="Times New Roman" w:hAnsi="Times New Roman" w:cs="Times New Roman"/>
          <w:noProof/>
          <w:sz w:val="24"/>
          <w:szCs w:val="24"/>
        </w:rPr>
        <w:t>31907680381</w:t>
      </w:r>
      <w:r w:rsidR="002B20DC" w:rsidRPr="002B20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– </w:t>
      </w:r>
      <w:r w:rsidR="00AC6A38">
        <w:rPr>
          <w:rFonts w:ascii="Times New Roman" w:hAnsi="Times New Roman" w:cs="Times New Roman"/>
          <w:sz w:val="24"/>
          <w:szCs w:val="24"/>
        </w:rPr>
        <w:t>25</w:t>
      </w:r>
      <w:r w:rsidR="003838E9">
        <w:rPr>
          <w:rFonts w:ascii="Times New Roman" w:hAnsi="Times New Roman" w:cs="Times New Roman"/>
          <w:sz w:val="24"/>
          <w:szCs w:val="24"/>
        </w:rPr>
        <w:t>.</w:t>
      </w:r>
      <w:r w:rsidR="005633F3">
        <w:rPr>
          <w:rFonts w:ascii="Times New Roman" w:hAnsi="Times New Roman" w:cs="Times New Roman"/>
          <w:sz w:val="24"/>
          <w:szCs w:val="24"/>
        </w:rPr>
        <w:t>0</w:t>
      </w:r>
      <w:r w:rsidR="00AC6A38">
        <w:rPr>
          <w:rFonts w:ascii="Times New Roman" w:hAnsi="Times New Roman" w:cs="Times New Roman"/>
          <w:sz w:val="24"/>
          <w:szCs w:val="24"/>
        </w:rPr>
        <w:t>3</w:t>
      </w:r>
      <w:r w:rsidR="00206857" w:rsidRPr="00206857">
        <w:rPr>
          <w:rFonts w:ascii="Times New Roman" w:hAnsi="Times New Roman" w:cs="Times New Roman"/>
          <w:sz w:val="24"/>
          <w:szCs w:val="24"/>
        </w:rPr>
        <w:t>.201</w:t>
      </w:r>
      <w:r w:rsidR="00AC431E">
        <w:rPr>
          <w:rFonts w:ascii="Times New Roman" w:hAnsi="Times New Roman" w:cs="Times New Roman"/>
          <w:sz w:val="24"/>
          <w:szCs w:val="24"/>
        </w:rPr>
        <w:t>9</w:t>
      </w:r>
      <w:r w:rsidR="00206857" w:rsidRPr="00206857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г.</w:t>
      </w:r>
    </w:p>
    <w:p w:rsidR="00A85C0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6F" w:rsidRDefault="000C2C6F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3838E9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3838E9" w:rsidRPr="00A054D2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5280">
        <w:rPr>
          <w:rFonts w:ascii="Times New Roman" w:hAnsi="Times New Roman" w:cs="Times New Roman"/>
          <w:sz w:val="24"/>
          <w:szCs w:val="24"/>
        </w:rPr>
        <w:t xml:space="preserve">. </w:t>
      </w:r>
      <w:r w:rsidR="00AC431E">
        <w:rPr>
          <w:rFonts w:ascii="Times New Roman" w:hAnsi="Times New Roman" w:cs="Times New Roman"/>
          <w:sz w:val="24"/>
          <w:szCs w:val="24"/>
        </w:rPr>
        <w:t>6</w:t>
      </w:r>
      <w:r w:rsidRPr="00C95280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95280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заявок)</w:t>
      </w:r>
      <w:r w:rsidRPr="00C95280">
        <w:rPr>
          <w:rFonts w:ascii="Times New Roman" w:hAnsi="Times New Roman" w:cs="Times New Roman"/>
          <w:sz w:val="24"/>
          <w:szCs w:val="24"/>
        </w:rPr>
        <w:t xml:space="preserve"> </w:t>
      </w:r>
      <w:r w:rsidR="00AC431E">
        <w:rPr>
          <w:rFonts w:ascii="Times New Roman" w:hAnsi="Times New Roman" w:cs="Times New Roman"/>
          <w:b/>
          <w:sz w:val="24"/>
          <w:szCs w:val="24"/>
        </w:rPr>
        <w:t>«</w:t>
      </w:r>
      <w:r w:rsidR="00AC6A38">
        <w:rPr>
          <w:rFonts w:ascii="Times New Roman" w:hAnsi="Times New Roman" w:cs="Times New Roman"/>
          <w:sz w:val="24"/>
          <w:szCs w:val="24"/>
        </w:rPr>
        <w:t>02</w:t>
      </w:r>
      <w:r w:rsidR="00AC431E">
        <w:rPr>
          <w:rFonts w:ascii="Times New Roman" w:hAnsi="Times New Roman" w:cs="Times New Roman"/>
          <w:sz w:val="24"/>
          <w:szCs w:val="24"/>
        </w:rPr>
        <w:t>»</w:t>
      </w:r>
      <w:r w:rsidR="00AC431E" w:rsidRPr="00AC431E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AC431E" w:rsidRPr="00AC431E">
        <w:rPr>
          <w:rFonts w:ascii="Times New Roman" w:hAnsi="Times New Roman" w:cs="Times New Roman"/>
          <w:sz w:val="24"/>
          <w:szCs w:val="24"/>
        </w:rPr>
        <w:t xml:space="preserve"> 2019 г</w:t>
      </w:r>
      <w:r w:rsidRPr="006E3BB4">
        <w:rPr>
          <w:rFonts w:ascii="Times New Roman" w:hAnsi="Times New Roman" w:cs="Times New Roman"/>
          <w:sz w:val="24"/>
          <w:szCs w:val="24"/>
        </w:rPr>
        <w:t xml:space="preserve"> 0</w:t>
      </w:r>
      <w:r w:rsidR="009A2567">
        <w:rPr>
          <w:rFonts w:ascii="Times New Roman" w:hAnsi="Times New Roman" w:cs="Times New Roman"/>
          <w:sz w:val="24"/>
          <w:szCs w:val="24"/>
        </w:rPr>
        <w:t>9</w:t>
      </w:r>
      <w:r w:rsidRPr="006E3BB4">
        <w:rPr>
          <w:rFonts w:ascii="Times New Roman" w:hAnsi="Times New Roman" w:cs="Times New Roman"/>
          <w:sz w:val="24"/>
          <w:szCs w:val="24"/>
        </w:rPr>
        <w:t>:00</w:t>
      </w:r>
      <w:r w:rsidRPr="00A054D2">
        <w:rPr>
          <w:rFonts w:ascii="Times New Roman" w:hAnsi="Times New Roman" w:cs="Times New Roman"/>
          <w:sz w:val="24"/>
          <w:szCs w:val="24"/>
        </w:rPr>
        <w:t xml:space="preserve">  </w:t>
      </w:r>
      <w:r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C">
        <w:rPr>
          <w:rFonts w:ascii="Times New Roman" w:hAnsi="Times New Roman" w:cs="Times New Roman"/>
          <w:b/>
          <w:sz w:val="24"/>
          <w:szCs w:val="24"/>
        </w:rPr>
        <w:t>«</w:t>
      </w:r>
      <w:r w:rsidR="00AC6A38">
        <w:rPr>
          <w:rFonts w:ascii="Times New Roman" w:hAnsi="Times New Roman" w:cs="Times New Roman"/>
          <w:sz w:val="24"/>
          <w:szCs w:val="24"/>
        </w:rPr>
        <w:t>03</w:t>
      </w:r>
      <w:r w:rsidR="002B20DC">
        <w:rPr>
          <w:rFonts w:ascii="Times New Roman" w:hAnsi="Times New Roman" w:cs="Times New Roman"/>
          <w:sz w:val="24"/>
          <w:szCs w:val="24"/>
        </w:rPr>
        <w:t>»</w:t>
      </w:r>
      <w:r w:rsidR="002B20DC" w:rsidRPr="00AC431E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2B20DC" w:rsidRPr="00AC431E">
        <w:rPr>
          <w:rFonts w:ascii="Times New Roman" w:hAnsi="Times New Roman" w:cs="Times New Roman"/>
          <w:sz w:val="24"/>
          <w:szCs w:val="24"/>
        </w:rPr>
        <w:t xml:space="preserve"> </w:t>
      </w:r>
      <w:r w:rsidR="00AC431E" w:rsidRPr="00AC431E">
        <w:rPr>
          <w:rFonts w:ascii="Times New Roman" w:hAnsi="Times New Roman" w:cs="Times New Roman"/>
          <w:sz w:val="24"/>
          <w:szCs w:val="24"/>
        </w:rPr>
        <w:t>2019 г. 09:00</w:t>
      </w:r>
      <w:r w:rsidRPr="00A054D2">
        <w:rPr>
          <w:rFonts w:ascii="Times New Roman" w:hAnsi="Times New Roman" w:cs="Times New Roman"/>
          <w:sz w:val="24"/>
          <w:szCs w:val="24"/>
        </w:rPr>
        <w:t>;</w:t>
      </w:r>
    </w:p>
    <w:p w:rsidR="003838E9" w:rsidRPr="00B05518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AC431E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первых частей заявок на участие в закупке будет осуществляться </w:t>
      </w:r>
      <w:r w:rsidR="00AC6A38">
        <w:rPr>
          <w:rFonts w:ascii="Times New Roman" w:hAnsi="Times New Roman" w:cs="Times New Roman"/>
          <w:sz w:val="24"/>
          <w:szCs w:val="24"/>
        </w:rPr>
        <w:t>02</w:t>
      </w:r>
      <w:r w:rsidR="00AC6A38" w:rsidRPr="00AC431E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первых частей заявок на участие в закупке будет осуществляться </w:t>
      </w:r>
      <w:r w:rsidR="00AC6A38">
        <w:rPr>
          <w:rFonts w:ascii="Times New Roman" w:hAnsi="Times New Roman" w:cs="Times New Roman"/>
          <w:sz w:val="24"/>
          <w:szCs w:val="24"/>
        </w:rPr>
        <w:t>03</w:t>
      </w:r>
      <w:r w:rsidR="00AC6A38" w:rsidRPr="00AC431E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AC431E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AC431E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вторых частей заявок на участие в закупке будет осуществляться </w:t>
      </w:r>
      <w:r w:rsidR="00AC6A38">
        <w:rPr>
          <w:rFonts w:ascii="Times New Roman" w:hAnsi="Times New Roman" w:cs="Times New Roman"/>
          <w:sz w:val="24"/>
          <w:szCs w:val="24"/>
        </w:rPr>
        <w:t>03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12:00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вторых частей заявок на участие в закупке будет осуществляться </w:t>
      </w:r>
      <w:r w:rsidR="00AC6A38">
        <w:rPr>
          <w:rFonts w:ascii="Times New Roman" w:hAnsi="Times New Roman" w:cs="Times New Roman"/>
          <w:sz w:val="24"/>
          <w:szCs w:val="24"/>
        </w:rPr>
        <w:t>04</w:t>
      </w:r>
      <w:r w:rsidR="00AC6A38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AC6A38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49472C" w:rsidRPr="0049472C">
        <w:rPr>
          <w:rFonts w:ascii="Times New Roman" w:hAnsi="Times New Roman" w:cs="Times New Roman"/>
          <w:sz w:val="24"/>
          <w:szCs w:val="24"/>
        </w:rPr>
        <w:t>2019 года в 12:00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6E3BB4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AC431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с </w:t>
      </w:r>
      <w:r w:rsidR="00AC6A38">
        <w:rPr>
          <w:rFonts w:ascii="Times New Roman" w:hAnsi="Times New Roman" w:cs="Times New Roman"/>
          <w:sz w:val="24"/>
          <w:szCs w:val="24"/>
        </w:rPr>
        <w:t>25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марта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г. по </w:t>
      </w:r>
      <w:r w:rsidR="00AC6A38">
        <w:rPr>
          <w:rFonts w:ascii="Times New Roman" w:hAnsi="Times New Roman" w:cs="Times New Roman"/>
          <w:sz w:val="24"/>
          <w:szCs w:val="24"/>
        </w:rPr>
        <w:t>02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г.</w:t>
      </w:r>
      <w:r w:rsidR="00AC431E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</w:t>
      </w:r>
      <w:r w:rsidR="00AC6A38" w:rsidRPr="0049472C">
        <w:rPr>
          <w:rFonts w:ascii="Times New Roman" w:hAnsi="Times New Roman" w:cs="Times New Roman"/>
          <w:sz w:val="24"/>
          <w:szCs w:val="24"/>
        </w:rPr>
        <w:t xml:space="preserve">с </w:t>
      </w:r>
      <w:r w:rsidR="00AC6A38">
        <w:rPr>
          <w:rFonts w:ascii="Times New Roman" w:hAnsi="Times New Roman" w:cs="Times New Roman"/>
          <w:sz w:val="24"/>
          <w:szCs w:val="24"/>
        </w:rPr>
        <w:t>25</w:t>
      </w:r>
      <w:r w:rsidR="00AC6A38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марта</w:t>
      </w:r>
      <w:r w:rsidR="00AC6A38" w:rsidRPr="0049472C">
        <w:rPr>
          <w:rFonts w:ascii="Times New Roman" w:hAnsi="Times New Roman" w:cs="Times New Roman"/>
          <w:sz w:val="24"/>
          <w:szCs w:val="24"/>
        </w:rPr>
        <w:t xml:space="preserve"> 2019 г. по </w:t>
      </w:r>
      <w:r w:rsidR="00AC6A38">
        <w:rPr>
          <w:rFonts w:ascii="Times New Roman" w:hAnsi="Times New Roman" w:cs="Times New Roman"/>
          <w:sz w:val="24"/>
          <w:szCs w:val="24"/>
        </w:rPr>
        <w:t>03</w:t>
      </w:r>
      <w:r w:rsidR="00AC6A38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г.</w:t>
      </w:r>
      <w:r w:rsidR="00873D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5633F3">
        <w:rPr>
          <w:rFonts w:ascii="Times New Roman" w:hAnsi="Times New Roman" w:cs="Times New Roman"/>
          <w:sz w:val="24"/>
          <w:szCs w:val="24"/>
        </w:rPr>
        <w:t>1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A05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4D2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 «</w:t>
      </w:r>
      <w:r w:rsidR="0049472C" w:rsidRPr="0049472C">
        <w:rPr>
          <w:rFonts w:ascii="Times New Roman" w:hAnsi="Times New Roman" w:cs="Times New Roman"/>
          <w:sz w:val="24"/>
          <w:szCs w:val="24"/>
        </w:rPr>
        <w:t>Дата окончания срока подачи заявок на участие в закупке является «</w:t>
      </w:r>
      <w:r w:rsidR="00AC6A38">
        <w:rPr>
          <w:rFonts w:ascii="Times New Roman" w:hAnsi="Times New Roman" w:cs="Times New Roman"/>
          <w:sz w:val="24"/>
          <w:szCs w:val="24"/>
        </w:rPr>
        <w:t>02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»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09 часов 00 минут.</w:t>
      </w:r>
      <w:r w:rsidR="00AC431E">
        <w:rPr>
          <w:rFonts w:ascii="Times New Roman" w:hAnsi="Times New Roman" w:cs="Times New Roman"/>
          <w:sz w:val="24"/>
          <w:szCs w:val="24"/>
        </w:rPr>
        <w:t>»</w:t>
      </w:r>
      <w:r w:rsidR="00FB3664" w:rsidRPr="00FB3664">
        <w:rPr>
          <w:rFonts w:ascii="Times New Roman" w:hAnsi="Times New Roman" w:cs="Times New Roman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AC6A38" w:rsidRPr="0049472C">
        <w:rPr>
          <w:rFonts w:ascii="Times New Roman" w:hAnsi="Times New Roman" w:cs="Times New Roman"/>
          <w:sz w:val="24"/>
          <w:szCs w:val="24"/>
        </w:rPr>
        <w:t>«</w:t>
      </w:r>
      <w:r w:rsidR="00AC6A38">
        <w:rPr>
          <w:rFonts w:ascii="Times New Roman" w:hAnsi="Times New Roman" w:cs="Times New Roman"/>
          <w:sz w:val="24"/>
          <w:szCs w:val="24"/>
        </w:rPr>
        <w:t>03</w:t>
      </w:r>
      <w:r w:rsidR="00AC6A38" w:rsidRPr="0049472C">
        <w:rPr>
          <w:rFonts w:ascii="Times New Roman" w:hAnsi="Times New Roman" w:cs="Times New Roman"/>
          <w:sz w:val="24"/>
          <w:szCs w:val="24"/>
        </w:rPr>
        <w:t xml:space="preserve">» </w:t>
      </w:r>
      <w:r w:rsidR="00AC6A38">
        <w:rPr>
          <w:rFonts w:ascii="Times New Roman" w:hAnsi="Times New Roman" w:cs="Times New Roman"/>
          <w:sz w:val="24"/>
          <w:szCs w:val="24"/>
        </w:rPr>
        <w:t>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09 часов 00 минут</w:t>
      </w:r>
      <w:proofErr w:type="gramStart"/>
      <w:r w:rsidR="0049472C" w:rsidRPr="0049472C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5633F3">
        <w:rPr>
          <w:rFonts w:ascii="Times New Roman" w:hAnsi="Times New Roman" w:cs="Times New Roman"/>
          <w:sz w:val="24"/>
          <w:szCs w:val="24"/>
        </w:rPr>
        <w:t>3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 «</w:t>
      </w:r>
      <w:r w:rsidR="0049472C" w:rsidRPr="0049472C">
        <w:rPr>
          <w:rFonts w:ascii="Times New Roman" w:hAnsi="Times New Roman" w:cs="Times New Roman"/>
          <w:sz w:val="24"/>
          <w:szCs w:val="24"/>
        </w:rPr>
        <w:t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«</w:t>
      </w:r>
      <w:r w:rsidR="00AC6A38">
        <w:rPr>
          <w:rFonts w:ascii="Times New Roman" w:hAnsi="Times New Roman" w:cs="Times New Roman"/>
          <w:sz w:val="24"/>
          <w:szCs w:val="24"/>
        </w:rPr>
        <w:t>25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» </w:t>
      </w:r>
      <w:r w:rsidR="00AC6A38">
        <w:rPr>
          <w:rFonts w:ascii="Times New Roman" w:hAnsi="Times New Roman" w:cs="Times New Roman"/>
          <w:sz w:val="24"/>
          <w:szCs w:val="24"/>
        </w:rPr>
        <w:t>марта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по «</w:t>
      </w:r>
      <w:r w:rsidR="00AC6A38">
        <w:rPr>
          <w:rFonts w:ascii="Times New Roman" w:hAnsi="Times New Roman" w:cs="Times New Roman"/>
          <w:sz w:val="24"/>
          <w:szCs w:val="24"/>
        </w:rPr>
        <w:t>28</w:t>
      </w:r>
      <w:r w:rsidR="0049472C" w:rsidRPr="0049472C">
        <w:rPr>
          <w:rFonts w:ascii="Times New Roman" w:hAnsi="Times New Roman" w:cs="Times New Roman"/>
          <w:sz w:val="24"/>
          <w:szCs w:val="24"/>
        </w:rPr>
        <w:t>» марта 2019 года.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</w:t>
      </w:r>
      <w:r w:rsidR="0049472C">
        <w:rPr>
          <w:rFonts w:ascii="Times New Roman" w:hAnsi="Times New Roman" w:cs="Times New Roman"/>
          <w:sz w:val="24"/>
          <w:szCs w:val="24"/>
        </w:rPr>
        <w:t>й площадки с «</w:t>
      </w:r>
      <w:r w:rsidR="00AC6A38">
        <w:rPr>
          <w:rFonts w:ascii="Times New Roman" w:hAnsi="Times New Roman" w:cs="Times New Roman"/>
          <w:sz w:val="24"/>
          <w:szCs w:val="24"/>
        </w:rPr>
        <w:t>25</w:t>
      </w:r>
      <w:r w:rsidR="0049472C">
        <w:rPr>
          <w:rFonts w:ascii="Times New Roman" w:hAnsi="Times New Roman" w:cs="Times New Roman"/>
          <w:sz w:val="24"/>
          <w:szCs w:val="24"/>
        </w:rPr>
        <w:t xml:space="preserve">» </w:t>
      </w:r>
      <w:r w:rsidR="00AC6A38">
        <w:rPr>
          <w:rFonts w:ascii="Times New Roman" w:hAnsi="Times New Roman" w:cs="Times New Roman"/>
          <w:sz w:val="24"/>
          <w:szCs w:val="24"/>
        </w:rPr>
        <w:t>марта</w:t>
      </w:r>
      <w:r w:rsidR="0049472C">
        <w:rPr>
          <w:rFonts w:ascii="Times New Roman" w:hAnsi="Times New Roman" w:cs="Times New Roman"/>
          <w:sz w:val="24"/>
          <w:szCs w:val="24"/>
        </w:rPr>
        <w:t xml:space="preserve"> по «</w:t>
      </w:r>
      <w:r w:rsidR="00AC6A38">
        <w:rPr>
          <w:rFonts w:ascii="Times New Roman" w:hAnsi="Times New Roman" w:cs="Times New Roman"/>
          <w:sz w:val="24"/>
          <w:szCs w:val="24"/>
        </w:rPr>
        <w:t>31</w:t>
      </w:r>
      <w:r w:rsidR="0049472C" w:rsidRPr="0049472C">
        <w:rPr>
          <w:rFonts w:ascii="Times New Roman" w:hAnsi="Times New Roman" w:cs="Times New Roman"/>
          <w:sz w:val="24"/>
          <w:szCs w:val="24"/>
        </w:rPr>
        <w:t>» марта 2019 года</w:t>
      </w:r>
      <w:proofErr w:type="gramStart"/>
      <w:r w:rsidR="0049472C" w:rsidRPr="0049472C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838E9" w:rsidRPr="00AC431E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9E5600">
        <w:rPr>
          <w:rFonts w:ascii="Times New Roman" w:hAnsi="Times New Roman" w:cs="Times New Roman"/>
          <w:sz w:val="24"/>
          <w:szCs w:val="24"/>
        </w:rPr>
        <w:t>4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9472C" w:rsidRPr="0049472C">
        <w:rPr>
          <w:rFonts w:ascii="Times New Roman" w:hAnsi="Times New Roman" w:cs="Times New Roman"/>
          <w:sz w:val="24"/>
          <w:szCs w:val="24"/>
        </w:rPr>
        <w:lastRenderedPageBreak/>
        <w:t xml:space="preserve">первых частей заявок на участие в закупке будет осуществляться </w:t>
      </w:r>
      <w:r w:rsidR="00E955BB">
        <w:rPr>
          <w:rFonts w:ascii="Times New Roman" w:hAnsi="Times New Roman" w:cs="Times New Roman"/>
          <w:sz w:val="24"/>
          <w:szCs w:val="24"/>
        </w:rPr>
        <w:t>02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E955BB">
        <w:rPr>
          <w:rFonts w:ascii="Times New Roman" w:hAnsi="Times New Roman" w:cs="Times New Roman"/>
          <w:sz w:val="24"/>
          <w:szCs w:val="24"/>
        </w:rPr>
        <w:t>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 w:rsidR="00C44993">
        <w:rPr>
          <w:rFonts w:ascii="Times New Roman" w:hAnsi="Times New Roman" w:cs="Times New Roman"/>
          <w:sz w:val="24"/>
          <w:szCs w:val="24"/>
        </w:rPr>
        <w:t>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первых частей заявок на участие в закупке будет осуществляться </w:t>
      </w:r>
      <w:r w:rsidR="00E955BB">
        <w:rPr>
          <w:rFonts w:ascii="Times New Roman" w:hAnsi="Times New Roman" w:cs="Times New Roman"/>
          <w:sz w:val="24"/>
          <w:szCs w:val="24"/>
        </w:rPr>
        <w:t>03</w:t>
      </w:r>
      <w:r w:rsidR="00E955BB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E955BB">
        <w:rPr>
          <w:rFonts w:ascii="Times New Roman" w:hAnsi="Times New Roman" w:cs="Times New Roman"/>
          <w:sz w:val="24"/>
          <w:szCs w:val="24"/>
        </w:rPr>
        <w:t>апреля</w:t>
      </w:r>
      <w:r w:rsidR="00E955BB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49472C" w:rsidRPr="0049472C">
        <w:rPr>
          <w:rFonts w:ascii="Times New Roman" w:hAnsi="Times New Roman" w:cs="Times New Roman"/>
          <w:sz w:val="24"/>
          <w:szCs w:val="24"/>
        </w:rPr>
        <w:t>2019 года в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="00AC431E">
        <w:rPr>
          <w:rFonts w:ascii="Times New Roman" w:hAnsi="Times New Roman" w:cs="Times New Roman"/>
          <w:sz w:val="24"/>
          <w:szCs w:val="24"/>
        </w:rPr>
        <w:t>;</w:t>
      </w:r>
    </w:p>
    <w:p w:rsidR="00AC431E" w:rsidRPr="00AC431E" w:rsidRDefault="00AC431E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вторых частей заявок на участие в закупке будет осуществляться </w:t>
      </w:r>
      <w:r w:rsidR="00E955BB" w:rsidRPr="00E955BB">
        <w:rPr>
          <w:rFonts w:ascii="Times New Roman" w:hAnsi="Times New Roman" w:cs="Times New Roman"/>
          <w:sz w:val="24"/>
          <w:szCs w:val="24"/>
        </w:rPr>
        <w:t>03 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вторых частей заявок на участие в закупке будет осуществляться </w:t>
      </w:r>
      <w:r w:rsidR="00E955BB" w:rsidRPr="00E955BB">
        <w:rPr>
          <w:rFonts w:ascii="Times New Roman" w:hAnsi="Times New Roman" w:cs="Times New Roman"/>
          <w:sz w:val="24"/>
          <w:szCs w:val="24"/>
        </w:rPr>
        <w:t>0</w:t>
      </w:r>
      <w:r w:rsidR="00E955BB">
        <w:rPr>
          <w:rFonts w:ascii="Times New Roman" w:hAnsi="Times New Roman" w:cs="Times New Roman"/>
          <w:sz w:val="24"/>
          <w:szCs w:val="24"/>
        </w:rPr>
        <w:t>4</w:t>
      </w:r>
      <w:r w:rsidR="00E955BB" w:rsidRPr="00E955B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31E" w:rsidRDefault="00AC431E" w:rsidP="004A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6CC" w:rsidRDefault="00F67A61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67A6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зменение </w:t>
      </w:r>
      <w:r w:rsidR="00221FEA">
        <w:rPr>
          <w:rFonts w:ascii="Times New Roman" w:hAnsi="Times New Roman" w:cs="Times New Roman"/>
          <w:b/>
          <w:sz w:val="24"/>
          <w:szCs w:val="24"/>
          <w:u w:val="single"/>
        </w:rPr>
        <w:t>документации о закупке</w:t>
      </w:r>
      <w:r w:rsidR="004A36CC" w:rsidRPr="004A3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08D3" w:rsidRDefault="00E908D3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2DF" w:rsidRDefault="003F6161" w:rsidP="00FE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E955BB" w:rsidRPr="00E955BB">
        <w:rPr>
          <w:rFonts w:ascii="Times New Roman" w:hAnsi="Times New Roman" w:cs="Times New Roman"/>
          <w:b/>
          <w:sz w:val="24"/>
          <w:szCs w:val="24"/>
          <w:u w:val="single"/>
        </w:rPr>
        <w:t>Показатели критерия № 2 - квалификация участника процедуры закупки при размещении заказа на выполнение работ, оказание услуг</w:t>
      </w:r>
      <w:r w:rsidR="00E95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пункта 17 </w:t>
      </w:r>
      <w:r w:rsidR="00C60339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C603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C60339" w:rsidRPr="00C603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03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955BB" w:rsidRPr="00E955BB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ПРОВОДИМОЙ ПРОЦЕДУРЕ ЗАКУПКИ</w:t>
      </w:r>
      <w:r w:rsidR="00C60339">
        <w:rPr>
          <w:rFonts w:ascii="Times New Roman" w:hAnsi="Times New Roman" w:cs="Times New Roman"/>
          <w:b/>
          <w:sz w:val="24"/>
          <w:szCs w:val="24"/>
          <w:u w:val="single"/>
        </w:rPr>
        <w:t>» Документации о закуп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ке читать в следующей редакции:</w:t>
      </w:r>
    </w:p>
    <w:p w:rsidR="003F6161" w:rsidRDefault="003F6161" w:rsidP="00FE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45"/>
        <w:gridCol w:w="850"/>
        <w:gridCol w:w="1438"/>
        <w:gridCol w:w="5811"/>
      </w:tblGrid>
      <w:tr w:rsidR="00541011" w:rsidRPr="00541011" w:rsidTr="00541011">
        <w:trPr>
          <w:trHeight w:val="1210"/>
        </w:trPr>
        <w:tc>
          <w:tcPr>
            <w:tcW w:w="470" w:type="dxa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5" w:type="dxa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Значимость показателя</w:t>
            </w:r>
          </w:p>
        </w:tc>
        <w:tc>
          <w:tcPr>
            <w:tcW w:w="5811" w:type="dxa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пребывания на рынке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3-х лет – 0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Считается </w:t>
            </w:r>
            <w:proofErr w:type="gramStart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документа</w:t>
            </w:r>
            <w:proofErr w:type="gramEnd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подтверждающего функционирование на рынке до момента размещения извещения о проведении закупки. </w:t>
            </w:r>
            <w:r w:rsidRPr="0054101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Документом, подтверждающим срок пребывания на рынке по данному показателю, является выписка из единого государственного реестра юридических лиц или свидетельство о государственной регистрации юридического лица.</w:t>
            </w: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1011" w:rsidRPr="00541011" w:rsidRDefault="00541011" w:rsidP="0054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лет – 10 баллов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7 лет и более – 20 баллов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Опыт выполнения аналогичных работ по комплексу инженерных изысканий за 2014 -</w:t>
            </w:r>
            <w:r w:rsidRPr="00541011">
              <w:rPr>
                <w:rFonts w:ascii="Times New Roman" w:eastAsia="Calibri" w:hAnsi="Times New Roman" w:cs="Times New Roman"/>
                <w:vanish/>
                <w:sz w:val="20"/>
                <w:szCs w:val="20"/>
                <w:lang w:eastAsia="en-US"/>
              </w:rPr>
              <w:t xml:space="preserve"> </w:t>
            </w:r>
            <w:r w:rsidRPr="00541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8" w:type="dxa"/>
            <w:shd w:val="clear" w:color="auto" w:fill="auto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договоров– 0 баллов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Оценивается количество договоров, заключенных в 2014-2019 гг. Документы, представляемые в составе заявки по данному показателю: копии страниц договоров с указанием предмета договора, аналогичного предмету закупки</w:t>
            </w:r>
            <w:r w:rsidRPr="00541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(выполнение работ по комплексу инженерных изысканий)</w:t>
            </w: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исполнение которых, в том числе частичное, подтверждается копиями актов выполненных работ на общую сумму по каждому договору не менее 1 млн</w:t>
            </w:r>
            <w:proofErr w:type="gramStart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уб. Договоры, исполнение которых подтверждено копиями актов выполненных работ  на сумму менее 1 млн</w:t>
            </w:r>
            <w:proofErr w:type="gramStart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уб. по каждому договору, оценке не подлежат.</w:t>
            </w:r>
          </w:p>
        </w:tc>
      </w:tr>
      <w:tr w:rsidR="00541011" w:rsidRPr="00541011" w:rsidTr="00541011">
        <w:trPr>
          <w:trHeight w:val="469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1 - 5 договоров  – 15 баллов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541011" w:rsidRPr="00541011" w:rsidDel="00111C29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6 - 10 договоров – 25 баллов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11 и более договоров – 40 баллов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руководителей и (или) специалистов находящихся в штате участника закупки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41011" w:rsidRPr="00541011" w:rsidRDefault="00541011" w:rsidP="0054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2 человек – 0 баллов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 участника закупки в постоянном штате специалистов в области инженерных изысканий, включенных в национальный реестр специалистов в области инженерных изысканий.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представляемые в составе заявки по данному показателю: копии выписок из национального реестра специалистов в области инженерных изысканий, а также копии документов, подтверждающих факт работы у участника закупки (копии трудовых договоров либо копии трудовых книжек).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указанных выше  документов в полном объеме на каждого сотрудника, данные сотрудники оценке не подлежат.</w:t>
            </w: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2 до 3 человек - 10 баллов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1007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4 и более человек - 20 баллов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58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Деловая репутация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41011" w:rsidRPr="00541011" w:rsidRDefault="00541011" w:rsidP="0054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  – 0</w:t>
            </w:r>
          </w:p>
          <w:p w:rsidR="00541011" w:rsidRPr="00541011" w:rsidRDefault="00541011" w:rsidP="0054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представляемые в составе заявки по данному показателю:</w:t>
            </w:r>
          </w:p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рекомендательные, письма, отзывы, дипломы и иные документы, подтверждающие положительную деловую </w:t>
            </w: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репутацию участника закупки.</w:t>
            </w:r>
          </w:p>
        </w:tc>
      </w:tr>
      <w:tr w:rsidR="00541011" w:rsidRPr="00541011" w:rsidTr="00541011">
        <w:trPr>
          <w:trHeight w:val="585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1 - 10 шт.– 10 баллов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577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11 и более документов – 20 баллов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011" w:rsidRDefault="00541011" w:rsidP="00FE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5BB" w:rsidRDefault="00E955BB" w:rsidP="00E95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E955BB">
        <w:rPr>
          <w:rFonts w:ascii="Times New Roman" w:hAnsi="Times New Roman" w:cs="Times New Roman"/>
          <w:b/>
          <w:sz w:val="24"/>
          <w:szCs w:val="24"/>
          <w:u w:val="single"/>
        </w:rPr>
        <w:t>Таблица № 1 Предложение участника по критерию № 2 «Квалификация участника процедуры закупки при размещении заказа на выполнение работ, оказание услуг»: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формы 2 Часть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E955BB">
        <w:rPr>
          <w:rFonts w:ascii="Times New Roman" w:hAnsi="Times New Roman" w:cs="Times New Roman"/>
          <w:b/>
          <w:sz w:val="24"/>
          <w:szCs w:val="24"/>
          <w:u w:val="single"/>
        </w:rPr>
        <w:t>ФОРМЫ ДЛЯ ЗАПОЛНЕНИЯ УЧАСТНИКАМИ ЗАКУПКИ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Документации о закупке читать в следующей редакции:</w:t>
      </w:r>
    </w:p>
    <w:p w:rsidR="00831A09" w:rsidRDefault="00831A09" w:rsidP="00831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45"/>
        <w:gridCol w:w="850"/>
        <w:gridCol w:w="1296"/>
        <w:gridCol w:w="2399"/>
        <w:gridCol w:w="3554"/>
      </w:tblGrid>
      <w:tr w:rsidR="00541011" w:rsidRPr="00541011" w:rsidTr="00541011">
        <w:trPr>
          <w:trHeight w:val="1210"/>
        </w:trPr>
        <w:tc>
          <w:tcPr>
            <w:tcW w:w="470" w:type="dxa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5" w:type="dxa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Значимость показателя</w:t>
            </w:r>
          </w:p>
        </w:tc>
        <w:tc>
          <w:tcPr>
            <w:tcW w:w="2399" w:type="dxa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участника закупки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(цифрами и</w:t>
            </w:r>
            <w:proofErr w:type="gramEnd"/>
          </w:p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прописью)</w:t>
            </w:r>
          </w:p>
        </w:tc>
        <w:tc>
          <w:tcPr>
            <w:tcW w:w="3554" w:type="dxa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41011" w:rsidRPr="00541011" w:rsidTr="00541011">
        <w:trPr>
          <w:trHeight w:val="196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пребывания на рынке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3-х лет – 0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399" w:type="dxa"/>
            <w:vMerge w:val="restart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Считается </w:t>
            </w:r>
            <w:proofErr w:type="gramStart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документа</w:t>
            </w:r>
            <w:proofErr w:type="gramEnd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подтверждающего функционирование на рынке до момента размещения извещения о проведении закупки. </w:t>
            </w:r>
            <w:r w:rsidRPr="0054101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Документом, подтверждающим срок пребывания на рынке по данному показателю, является выписка из единого государственного реестра юридических лиц или свидетельство о государственной регистрации юридического лица.</w:t>
            </w:r>
          </w:p>
        </w:tc>
      </w:tr>
      <w:tr w:rsidR="00541011" w:rsidRPr="00541011" w:rsidTr="00541011">
        <w:trPr>
          <w:trHeight w:val="1070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41011" w:rsidRPr="00541011" w:rsidRDefault="00541011" w:rsidP="0054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лет – 10 баллов</w:t>
            </w:r>
          </w:p>
        </w:tc>
        <w:tc>
          <w:tcPr>
            <w:tcW w:w="2399" w:type="dxa"/>
            <w:vMerge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7 лет и более – 20 баллов</w:t>
            </w:r>
          </w:p>
        </w:tc>
        <w:tc>
          <w:tcPr>
            <w:tcW w:w="2399" w:type="dxa"/>
            <w:vMerge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Опыт выполнения аналогичных работ по комплексу инженерных изысканий за 2014 -</w:t>
            </w:r>
            <w:r w:rsidRPr="00541011">
              <w:rPr>
                <w:rFonts w:ascii="Times New Roman" w:eastAsia="Calibri" w:hAnsi="Times New Roman" w:cs="Times New Roman"/>
                <w:vanish/>
                <w:sz w:val="20"/>
                <w:szCs w:val="20"/>
                <w:lang w:eastAsia="en-US"/>
              </w:rPr>
              <w:t xml:space="preserve"> </w:t>
            </w:r>
            <w:r w:rsidRPr="00541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 гг.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6" w:type="dxa"/>
            <w:shd w:val="clear" w:color="auto" w:fill="auto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договоров– 0 баллов</w:t>
            </w:r>
          </w:p>
        </w:tc>
        <w:tc>
          <w:tcPr>
            <w:tcW w:w="2399" w:type="dxa"/>
            <w:vMerge w:val="restart"/>
          </w:tcPr>
          <w:p w:rsidR="00541011" w:rsidRPr="00541011" w:rsidRDefault="00541011" w:rsidP="0054101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Оценивается количество договоров, заключенных в 2014-2019 гг. Документы, представляемые в составе заявки по данному показателю: копии страниц договоров с указанием предмета договора, аналогичного предмету закупки</w:t>
            </w:r>
            <w:r w:rsidRPr="005410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(выполнение работ по комплексу инженерных изысканий)</w:t>
            </w: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исполнение которых, в том числе частичное, подтверждается копиями актов выполненных работ на общую сумму по каждому договору не менее 1 млн</w:t>
            </w:r>
            <w:proofErr w:type="gramStart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уб. Договоры, исполнение которых подтверждено копиями актов выполненных работ  на сумму менее 1 млн</w:t>
            </w:r>
            <w:proofErr w:type="gramStart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уб. по каждому договору, оценке не подлежат.</w:t>
            </w:r>
          </w:p>
        </w:tc>
      </w:tr>
      <w:tr w:rsidR="00541011" w:rsidRPr="00541011" w:rsidTr="00541011">
        <w:trPr>
          <w:trHeight w:val="469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1 - 5 договоров  – 15 баллов</w:t>
            </w:r>
          </w:p>
        </w:tc>
        <w:tc>
          <w:tcPr>
            <w:tcW w:w="2399" w:type="dxa"/>
            <w:vMerge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1191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541011" w:rsidRPr="00541011" w:rsidDel="00111C29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6 - 10 договоров – 25 баллов</w:t>
            </w:r>
          </w:p>
        </w:tc>
        <w:tc>
          <w:tcPr>
            <w:tcW w:w="2399" w:type="dxa"/>
            <w:vMerge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1769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11 и более договоров – 40 баллов</w:t>
            </w:r>
          </w:p>
        </w:tc>
        <w:tc>
          <w:tcPr>
            <w:tcW w:w="2399" w:type="dxa"/>
            <w:vMerge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62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руководителей и (или) специалистов находящихся в штате участника закупки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41011" w:rsidRPr="00541011" w:rsidRDefault="00541011" w:rsidP="0054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2 человек – 0 баллов</w:t>
            </w:r>
          </w:p>
        </w:tc>
        <w:tc>
          <w:tcPr>
            <w:tcW w:w="2399" w:type="dxa"/>
            <w:vMerge w:val="restart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 участника закупки в постоянном штате специалистов в области инженерных изысканий, включенных в национальный реестр специалистов в области инженерных изысканий.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представляемые в составе заявки по данному показателю: копии выписок из национального реестра специалистов в области инженерных изысканий, а также копии документов, подтверждающих факт работы у участника закупки (копии трудовых </w:t>
            </w: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договоров либо копии трудовых книжек).</w:t>
            </w:r>
          </w:p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указанных выше  документов в полном объеме на каждого сотрудника, данные сотрудники оценке не подлежат.</w:t>
            </w:r>
          </w:p>
        </w:tc>
      </w:tr>
      <w:tr w:rsidR="00541011" w:rsidRPr="00541011" w:rsidTr="00541011">
        <w:trPr>
          <w:trHeight w:val="253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2 до 3 человек - 10 баллов</w:t>
            </w:r>
          </w:p>
        </w:tc>
        <w:tc>
          <w:tcPr>
            <w:tcW w:w="2399" w:type="dxa"/>
            <w:vMerge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1007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4 и более человек - 20 баллов</w:t>
            </w:r>
          </w:p>
        </w:tc>
        <w:tc>
          <w:tcPr>
            <w:tcW w:w="2399" w:type="dxa"/>
            <w:vMerge/>
          </w:tcPr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58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Деловая репутация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41011" w:rsidRPr="00541011" w:rsidRDefault="00541011" w:rsidP="0054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  – 0</w:t>
            </w:r>
          </w:p>
          <w:p w:rsidR="00541011" w:rsidRPr="00541011" w:rsidRDefault="00541011" w:rsidP="0054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399" w:type="dxa"/>
            <w:vMerge w:val="restart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представляемые в составе заявки по данному показателю:</w:t>
            </w:r>
          </w:p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рекомендательные, письма, отзывы, дипломы и иные документы, подтверждающие положительную деловую репутацию участника закупки.</w:t>
            </w:r>
          </w:p>
        </w:tc>
      </w:tr>
      <w:tr w:rsidR="00541011" w:rsidRPr="00541011" w:rsidTr="00541011">
        <w:trPr>
          <w:trHeight w:val="585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1 - 10 шт.– 10 баллов</w:t>
            </w:r>
          </w:p>
        </w:tc>
        <w:tc>
          <w:tcPr>
            <w:tcW w:w="2399" w:type="dxa"/>
            <w:vMerge/>
          </w:tcPr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11" w:rsidRPr="00541011" w:rsidTr="00541011">
        <w:trPr>
          <w:trHeight w:val="577"/>
        </w:trPr>
        <w:tc>
          <w:tcPr>
            <w:tcW w:w="47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41011" w:rsidRPr="00541011" w:rsidRDefault="00541011" w:rsidP="0054101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011">
              <w:rPr>
                <w:rFonts w:ascii="Times New Roman" w:eastAsia="Times New Roman" w:hAnsi="Times New Roman" w:cs="Times New Roman"/>
                <w:sz w:val="20"/>
                <w:szCs w:val="20"/>
              </w:rPr>
              <w:t>От 11 и более документов – 20 баллов</w:t>
            </w:r>
          </w:p>
        </w:tc>
        <w:tc>
          <w:tcPr>
            <w:tcW w:w="2399" w:type="dxa"/>
            <w:vMerge/>
          </w:tcPr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:rsidR="00541011" w:rsidRPr="00541011" w:rsidDel="00001C0C" w:rsidRDefault="00541011" w:rsidP="0054101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011" w:rsidRDefault="00541011" w:rsidP="00831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011" w:rsidRPr="00831A09" w:rsidRDefault="00541011" w:rsidP="00831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>Настоящее Изменение размещается в Единой информационной системе в сфере закупок.</w:t>
      </w:r>
    </w:p>
    <w:p w:rsidR="003838E9" w:rsidRPr="00E821A5" w:rsidRDefault="003838E9" w:rsidP="003838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1A5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адресу: 109052, г. Москва ул. Новохохловская, д. 2</w:t>
      </w:r>
      <w:r w:rsidR="00E16F03">
        <w:rPr>
          <w:rFonts w:ascii="Times New Roman" w:hAnsi="Times New Roman" w:cs="Times New Roman"/>
          <w:sz w:val="24"/>
          <w:szCs w:val="24"/>
        </w:rPr>
        <w:t>3</w:t>
      </w:r>
      <w:r w:rsidRPr="00E821A5">
        <w:rPr>
          <w:rFonts w:ascii="Times New Roman" w:hAnsi="Times New Roman" w:cs="Times New Roman"/>
          <w:sz w:val="24"/>
          <w:szCs w:val="24"/>
        </w:rPr>
        <w:t xml:space="preserve">. Контактное лицо: </w:t>
      </w:r>
      <w:r w:rsidR="00E955BB" w:rsidRPr="00E955BB">
        <w:rPr>
          <w:rFonts w:ascii="Times New Roman" w:hAnsi="Times New Roman" w:cs="Times New Roman"/>
          <w:sz w:val="24"/>
          <w:szCs w:val="24"/>
        </w:rPr>
        <w:t xml:space="preserve">Уткин Сергей Александрович, тел. +7 (495) 234-61-92 </w:t>
      </w:r>
      <w:proofErr w:type="spellStart"/>
      <w:r w:rsidR="00E955BB" w:rsidRPr="00E955BB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E955BB" w:rsidRPr="00E955BB">
        <w:rPr>
          <w:rFonts w:ascii="Times New Roman" w:hAnsi="Times New Roman" w:cs="Times New Roman"/>
          <w:sz w:val="24"/>
          <w:szCs w:val="24"/>
        </w:rPr>
        <w:t>. 627.</w:t>
      </w:r>
      <w:r w:rsidRPr="00E82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A61" w:rsidRPr="00F67A61">
        <w:rPr>
          <w:rFonts w:ascii="Times New Roman" w:hAnsi="Times New Roman" w:cs="Times New Roman"/>
          <w:sz w:val="24"/>
          <w:szCs w:val="24"/>
          <w:lang w:val="en-US"/>
        </w:rPr>
        <w:t>zakupkimez</w:t>
      </w:r>
      <w:proofErr w:type="spellEnd"/>
      <w:r w:rsidR="00F67A61" w:rsidRPr="007710B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67A61" w:rsidRPr="00F67A6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67A61" w:rsidRPr="007710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7A61" w:rsidRPr="00F67A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>.</w:t>
      </w:r>
    </w:p>
    <w:p w:rsidR="008D3D24" w:rsidRDefault="008D3D2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383" w:rsidRDefault="00962383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A09" w:rsidRPr="00831A09" w:rsidRDefault="00831A09" w:rsidP="00831A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09">
        <w:rPr>
          <w:rFonts w:ascii="Times New Roman" w:hAnsi="Times New Roman" w:cs="Times New Roman"/>
          <w:sz w:val="24"/>
          <w:szCs w:val="24"/>
        </w:rPr>
        <w:t>Заместитель Генерального директора                                                                                  Е.К. Баранова</w:t>
      </w:r>
    </w:p>
    <w:p w:rsidR="00962383" w:rsidRPr="004356D1" w:rsidRDefault="00831A09" w:rsidP="00831A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09">
        <w:rPr>
          <w:rFonts w:ascii="Times New Roman" w:hAnsi="Times New Roman" w:cs="Times New Roman"/>
          <w:sz w:val="24"/>
          <w:szCs w:val="24"/>
        </w:rPr>
        <w:t>по правовым вопросам</w:t>
      </w:r>
    </w:p>
    <w:sectPr w:rsidR="00962383" w:rsidRPr="004356D1" w:rsidSect="00C85E1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38" w:rsidRDefault="00AC6A38" w:rsidP="0001257D">
      <w:pPr>
        <w:spacing w:after="0" w:line="240" w:lineRule="auto"/>
      </w:pPr>
      <w:r>
        <w:separator/>
      </w:r>
    </w:p>
  </w:endnote>
  <w:endnote w:type="continuationSeparator" w:id="0">
    <w:p w:rsidR="00AC6A38" w:rsidRDefault="00AC6A38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AC6A38" w:rsidRDefault="00E41D2B">
        <w:pPr>
          <w:pStyle w:val="a4"/>
          <w:jc w:val="right"/>
        </w:pPr>
        <w:fldSimple w:instr=" PAGE   \* MERGEFORMAT ">
          <w:r w:rsidR="00541011">
            <w:rPr>
              <w:noProof/>
            </w:rPr>
            <w:t>4</w:t>
          </w:r>
        </w:fldSimple>
      </w:p>
    </w:sdtContent>
  </w:sdt>
  <w:p w:rsidR="00AC6A38" w:rsidRDefault="00AC6A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38" w:rsidRDefault="00AC6A38" w:rsidP="0001257D">
      <w:pPr>
        <w:spacing w:after="0" w:line="240" w:lineRule="auto"/>
      </w:pPr>
      <w:r>
        <w:separator/>
      </w:r>
    </w:p>
  </w:footnote>
  <w:footnote w:type="continuationSeparator" w:id="0">
    <w:p w:rsidR="00AC6A38" w:rsidRDefault="00AC6A38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6735"/>
    <w:multiLevelType w:val="hybridMultilevel"/>
    <w:tmpl w:val="FB38189E"/>
    <w:lvl w:ilvl="0" w:tplc="6B7E320A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>
    <w:nsid w:val="132C3D8A"/>
    <w:multiLevelType w:val="hybridMultilevel"/>
    <w:tmpl w:val="B70A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672D"/>
    <w:multiLevelType w:val="hybridMultilevel"/>
    <w:tmpl w:val="B70A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6D91"/>
    <w:multiLevelType w:val="hybridMultilevel"/>
    <w:tmpl w:val="E45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7D2E"/>
    <w:multiLevelType w:val="hybridMultilevel"/>
    <w:tmpl w:val="E45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252B8"/>
    <w:multiLevelType w:val="hybridMultilevel"/>
    <w:tmpl w:val="3CC8220A"/>
    <w:lvl w:ilvl="0" w:tplc="0E6CA7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A351F"/>
    <w:multiLevelType w:val="multilevel"/>
    <w:tmpl w:val="1D1AF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371E4694"/>
    <w:multiLevelType w:val="multilevel"/>
    <w:tmpl w:val="C2920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39634460"/>
    <w:multiLevelType w:val="multilevel"/>
    <w:tmpl w:val="5D0A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1B3F4F"/>
    <w:multiLevelType w:val="hybridMultilevel"/>
    <w:tmpl w:val="D64E1E52"/>
    <w:lvl w:ilvl="0" w:tplc="0E6CA79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7441F29"/>
    <w:multiLevelType w:val="multilevel"/>
    <w:tmpl w:val="2410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FE623D"/>
    <w:multiLevelType w:val="hybridMultilevel"/>
    <w:tmpl w:val="FB38189E"/>
    <w:lvl w:ilvl="0" w:tplc="6B7E320A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4">
    <w:nsid w:val="5C34743B"/>
    <w:multiLevelType w:val="multilevel"/>
    <w:tmpl w:val="E26CF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15">
    <w:nsid w:val="5C667D28"/>
    <w:multiLevelType w:val="multilevel"/>
    <w:tmpl w:val="09FC43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2" w:hanging="1800"/>
      </w:pPr>
      <w:rPr>
        <w:rFonts w:hint="default"/>
      </w:rPr>
    </w:lvl>
  </w:abstractNum>
  <w:abstractNum w:abstractNumId="16">
    <w:nsid w:val="5CF30F46"/>
    <w:multiLevelType w:val="multilevel"/>
    <w:tmpl w:val="C2920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>
    <w:nsid w:val="5E677004"/>
    <w:multiLevelType w:val="multilevel"/>
    <w:tmpl w:val="2410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284E2E"/>
    <w:multiLevelType w:val="multilevel"/>
    <w:tmpl w:val="E0BC4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19">
    <w:nsid w:val="65E26879"/>
    <w:multiLevelType w:val="hybridMultilevel"/>
    <w:tmpl w:val="15B4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E4E4B"/>
    <w:multiLevelType w:val="hybridMultilevel"/>
    <w:tmpl w:val="2780BC86"/>
    <w:lvl w:ilvl="0" w:tplc="49ACE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066E6F"/>
    <w:multiLevelType w:val="multilevel"/>
    <w:tmpl w:val="7D2ED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9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16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2"/>
  </w:num>
  <w:num w:numId="16">
    <w:abstractNumId w:val="18"/>
  </w:num>
  <w:num w:numId="17">
    <w:abstractNumId w:val="8"/>
  </w:num>
  <w:num w:numId="18">
    <w:abstractNumId w:val="21"/>
  </w:num>
  <w:num w:numId="19">
    <w:abstractNumId w:val="4"/>
  </w:num>
  <w:num w:numId="20">
    <w:abstractNumId w:val="12"/>
  </w:num>
  <w:num w:numId="21">
    <w:abstractNumId w:val="10"/>
  </w:num>
  <w:num w:numId="2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5CC"/>
    <w:rsid w:val="00070A77"/>
    <w:rsid w:val="000746D3"/>
    <w:rsid w:val="000751A8"/>
    <w:rsid w:val="000B2688"/>
    <w:rsid w:val="000C2C6F"/>
    <w:rsid w:val="000D73A9"/>
    <w:rsid w:val="00106C08"/>
    <w:rsid w:val="001077FD"/>
    <w:rsid w:val="001172E1"/>
    <w:rsid w:val="001213FC"/>
    <w:rsid w:val="001245B1"/>
    <w:rsid w:val="00131813"/>
    <w:rsid w:val="001507C3"/>
    <w:rsid w:val="0015339E"/>
    <w:rsid w:val="001552A0"/>
    <w:rsid w:val="00185D41"/>
    <w:rsid w:val="001A4FFA"/>
    <w:rsid w:val="001B25D8"/>
    <w:rsid w:val="001C4585"/>
    <w:rsid w:val="001C675F"/>
    <w:rsid w:val="002008CD"/>
    <w:rsid w:val="00200CD7"/>
    <w:rsid w:val="00202C2D"/>
    <w:rsid w:val="00206857"/>
    <w:rsid w:val="002116A3"/>
    <w:rsid w:val="00217712"/>
    <w:rsid w:val="00221FEA"/>
    <w:rsid w:val="0022200E"/>
    <w:rsid w:val="00224950"/>
    <w:rsid w:val="00267B41"/>
    <w:rsid w:val="002B20DC"/>
    <w:rsid w:val="002C5B43"/>
    <w:rsid w:val="002D61F3"/>
    <w:rsid w:val="002E25B1"/>
    <w:rsid w:val="002E3A75"/>
    <w:rsid w:val="00353BB8"/>
    <w:rsid w:val="003774CC"/>
    <w:rsid w:val="00382B13"/>
    <w:rsid w:val="003838E9"/>
    <w:rsid w:val="003862A9"/>
    <w:rsid w:val="003909C2"/>
    <w:rsid w:val="003A0E1E"/>
    <w:rsid w:val="003A70E5"/>
    <w:rsid w:val="003B006D"/>
    <w:rsid w:val="003B521F"/>
    <w:rsid w:val="003C6AC7"/>
    <w:rsid w:val="003D3D00"/>
    <w:rsid w:val="003E7DD0"/>
    <w:rsid w:val="003F6161"/>
    <w:rsid w:val="004049BB"/>
    <w:rsid w:val="004356D1"/>
    <w:rsid w:val="004523F2"/>
    <w:rsid w:val="004578A8"/>
    <w:rsid w:val="00486A1D"/>
    <w:rsid w:val="0049472C"/>
    <w:rsid w:val="004A36CC"/>
    <w:rsid w:val="004F61C5"/>
    <w:rsid w:val="004F64DD"/>
    <w:rsid w:val="0051363F"/>
    <w:rsid w:val="00541011"/>
    <w:rsid w:val="00541E3A"/>
    <w:rsid w:val="00544714"/>
    <w:rsid w:val="0055325E"/>
    <w:rsid w:val="005633F3"/>
    <w:rsid w:val="00567437"/>
    <w:rsid w:val="005B0753"/>
    <w:rsid w:val="005E5D88"/>
    <w:rsid w:val="006205E0"/>
    <w:rsid w:val="006309A1"/>
    <w:rsid w:val="0065489C"/>
    <w:rsid w:val="00667D05"/>
    <w:rsid w:val="00677DDD"/>
    <w:rsid w:val="006A0CB6"/>
    <w:rsid w:val="006A6B48"/>
    <w:rsid w:val="006C3F26"/>
    <w:rsid w:val="006F5B53"/>
    <w:rsid w:val="006F5DE7"/>
    <w:rsid w:val="00717CBE"/>
    <w:rsid w:val="007242A1"/>
    <w:rsid w:val="00742617"/>
    <w:rsid w:val="007710B4"/>
    <w:rsid w:val="00777DB3"/>
    <w:rsid w:val="007919C8"/>
    <w:rsid w:val="00797C00"/>
    <w:rsid w:val="007A6E94"/>
    <w:rsid w:val="007B753C"/>
    <w:rsid w:val="007C0411"/>
    <w:rsid w:val="007C7D85"/>
    <w:rsid w:val="007D3F72"/>
    <w:rsid w:val="007D5C5C"/>
    <w:rsid w:val="007E014F"/>
    <w:rsid w:val="007E5F8F"/>
    <w:rsid w:val="007F5E2B"/>
    <w:rsid w:val="008203B6"/>
    <w:rsid w:val="00827F09"/>
    <w:rsid w:val="008319E3"/>
    <w:rsid w:val="00831A09"/>
    <w:rsid w:val="0083228F"/>
    <w:rsid w:val="00835F1D"/>
    <w:rsid w:val="00873DA0"/>
    <w:rsid w:val="008A58C1"/>
    <w:rsid w:val="008C1D96"/>
    <w:rsid w:val="008C30C3"/>
    <w:rsid w:val="008C741A"/>
    <w:rsid w:val="008D3D24"/>
    <w:rsid w:val="008E2B9B"/>
    <w:rsid w:val="008E76FB"/>
    <w:rsid w:val="009103C8"/>
    <w:rsid w:val="00962383"/>
    <w:rsid w:val="00997759"/>
    <w:rsid w:val="009A2567"/>
    <w:rsid w:val="009A4926"/>
    <w:rsid w:val="009B3D4E"/>
    <w:rsid w:val="009C49B5"/>
    <w:rsid w:val="009C5C32"/>
    <w:rsid w:val="009D2231"/>
    <w:rsid w:val="009D24EE"/>
    <w:rsid w:val="009E47D2"/>
    <w:rsid w:val="009E5600"/>
    <w:rsid w:val="009F6084"/>
    <w:rsid w:val="00A44DA8"/>
    <w:rsid w:val="00A75DF6"/>
    <w:rsid w:val="00A85C04"/>
    <w:rsid w:val="00AA3D54"/>
    <w:rsid w:val="00AB655F"/>
    <w:rsid w:val="00AC431E"/>
    <w:rsid w:val="00AC6A38"/>
    <w:rsid w:val="00AC7E74"/>
    <w:rsid w:val="00B107F2"/>
    <w:rsid w:val="00B11D39"/>
    <w:rsid w:val="00B1383A"/>
    <w:rsid w:val="00B13B8D"/>
    <w:rsid w:val="00B150FD"/>
    <w:rsid w:val="00B3290A"/>
    <w:rsid w:val="00B372BA"/>
    <w:rsid w:val="00B45CB4"/>
    <w:rsid w:val="00B616BB"/>
    <w:rsid w:val="00B63CD3"/>
    <w:rsid w:val="00B82545"/>
    <w:rsid w:val="00B83E5C"/>
    <w:rsid w:val="00BB638B"/>
    <w:rsid w:val="00BE0C88"/>
    <w:rsid w:val="00BE2E3B"/>
    <w:rsid w:val="00C03042"/>
    <w:rsid w:val="00C12ED0"/>
    <w:rsid w:val="00C13405"/>
    <w:rsid w:val="00C13D77"/>
    <w:rsid w:val="00C44993"/>
    <w:rsid w:val="00C53792"/>
    <w:rsid w:val="00C558C1"/>
    <w:rsid w:val="00C60339"/>
    <w:rsid w:val="00C814D9"/>
    <w:rsid w:val="00C85E12"/>
    <w:rsid w:val="00C93B3D"/>
    <w:rsid w:val="00C9638C"/>
    <w:rsid w:val="00CB28F4"/>
    <w:rsid w:val="00CC3839"/>
    <w:rsid w:val="00CD35E3"/>
    <w:rsid w:val="00CD7F73"/>
    <w:rsid w:val="00D04001"/>
    <w:rsid w:val="00D04227"/>
    <w:rsid w:val="00D10D75"/>
    <w:rsid w:val="00D41786"/>
    <w:rsid w:val="00D43A94"/>
    <w:rsid w:val="00D57E1A"/>
    <w:rsid w:val="00D83D51"/>
    <w:rsid w:val="00D859FD"/>
    <w:rsid w:val="00DA7F6D"/>
    <w:rsid w:val="00DB03A4"/>
    <w:rsid w:val="00DF00DD"/>
    <w:rsid w:val="00E16F03"/>
    <w:rsid w:val="00E24473"/>
    <w:rsid w:val="00E373F3"/>
    <w:rsid w:val="00E41D2B"/>
    <w:rsid w:val="00E545D4"/>
    <w:rsid w:val="00E72BA1"/>
    <w:rsid w:val="00E908D3"/>
    <w:rsid w:val="00E91FD0"/>
    <w:rsid w:val="00E955BB"/>
    <w:rsid w:val="00EB1C5C"/>
    <w:rsid w:val="00F20180"/>
    <w:rsid w:val="00F36E21"/>
    <w:rsid w:val="00F4027E"/>
    <w:rsid w:val="00F6566C"/>
    <w:rsid w:val="00F65C6F"/>
    <w:rsid w:val="00F67A61"/>
    <w:rsid w:val="00F7453D"/>
    <w:rsid w:val="00F75A26"/>
    <w:rsid w:val="00FA2FBA"/>
    <w:rsid w:val="00FA30F9"/>
    <w:rsid w:val="00FA47C3"/>
    <w:rsid w:val="00FB1094"/>
    <w:rsid w:val="00FB3664"/>
    <w:rsid w:val="00FB5BA9"/>
    <w:rsid w:val="00FE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1,Chapter"/>
    <w:basedOn w:val="a"/>
    <w:next w:val="a"/>
    <w:link w:val="10"/>
    <w:uiPriority w:val="9"/>
    <w:qFormat/>
    <w:rsid w:val="00F36E21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uiPriority w:val="9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  <w:style w:type="paragraph" w:styleId="a8">
    <w:name w:val="Body Text Indent"/>
    <w:basedOn w:val="a"/>
    <w:link w:val="a9"/>
    <w:uiPriority w:val="99"/>
    <w:unhideWhenUsed/>
    <w:rsid w:val="001C67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C675F"/>
  </w:style>
  <w:style w:type="paragraph" w:styleId="aa">
    <w:name w:val="Balloon Text"/>
    <w:basedOn w:val="a"/>
    <w:link w:val="ab"/>
    <w:uiPriority w:val="99"/>
    <w:semiHidden/>
    <w:unhideWhenUsed/>
    <w:rsid w:val="001B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1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4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7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75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87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06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FD2BA-A098-4DDD-972E-AF820ABB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s_utkin</cp:lastModifiedBy>
  <cp:revision>108</cp:revision>
  <cp:lastPrinted>2019-02-11T16:40:00Z</cp:lastPrinted>
  <dcterms:created xsi:type="dcterms:W3CDTF">2016-02-03T12:07:00Z</dcterms:created>
  <dcterms:modified xsi:type="dcterms:W3CDTF">2019-03-28T06:19:00Z</dcterms:modified>
</cp:coreProperties>
</file>