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8C30C3" w:rsidRPr="008C30C3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запроса котировок в электронной форме на право заключения договора </w:t>
      </w:r>
    </w:p>
    <w:p w:rsidR="00915CC0" w:rsidRPr="00915CC0" w:rsidRDefault="008C30C3" w:rsidP="0091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15CC0" w:rsidRPr="00915CC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поставку запасных индивидуальных принадлежностей  для охранно-пожарной сигнализации, системы контроля управления доступом, систем оповещения, эвакуации и видеонаблюдения (ЗИП)</w:t>
      </w:r>
    </w:p>
    <w:p w:rsidR="004A36CC" w:rsidRDefault="00915CC0" w:rsidP="0091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C0">
        <w:rPr>
          <w:rFonts w:ascii="Times New Roman" w:eastAsia="Times New Roman" w:hAnsi="Times New Roman" w:cs="Times New Roman"/>
          <w:b/>
          <w:bCs/>
          <w:sz w:val="24"/>
          <w:szCs w:val="24"/>
        </w:rPr>
        <w:t>№ 61/18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281BE2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4E2FEA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281BE2">
        <w:rPr>
          <w:rFonts w:ascii="Times New Roman" w:hAnsi="Times New Roman" w:cs="Times New Roman"/>
          <w:iCs/>
          <w:color w:val="000000"/>
          <w:sz w:val="24"/>
          <w:szCs w:val="24"/>
        </w:rPr>
        <w:t>марта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281BE2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C2C6F" w:rsidRDefault="000C2C6F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 проведение запроса котировок в электронной форме на право заключения договора на </w:t>
      </w:r>
      <w:r w:rsidR="00915CC0" w:rsidRPr="00915CC0">
        <w:rPr>
          <w:rFonts w:ascii="Times New Roman" w:hAnsi="Times New Roman" w:cs="Times New Roman"/>
          <w:bCs/>
          <w:sz w:val="24"/>
          <w:szCs w:val="24"/>
        </w:rPr>
        <w:t>поставку запасных индивидуальных принадлежностей  для охранно-пожарной сигнализации, системы контроля управления доступом, систем оповещения, эвакуации и видеонаблюдения (ЗИП)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E2FEA">
        <w:rPr>
          <w:rFonts w:ascii="Times New Roman" w:hAnsi="Times New Roman" w:cs="Times New Roman"/>
          <w:bCs/>
          <w:sz w:val="24"/>
          <w:szCs w:val="24"/>
        </w:rPr>
        <w:t>6</w:t>
      </w:r>
      <w:r w:rsidR="00915CC0">
        <w:rPr>
          <w:rFonts w:ascii="Times New Roman" w:hAnsi="Times New Roman" w:cs="Times New Roman"/>
          <w:bCs/>
          <w:sz w:val="24"/>
          <w:szCs w:val="24"/>
        </w:rPr>
        <w:t>1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/1</w:t>
      </w:r>
      <w:r w:rsidR="00281BE2">
        <w:rPr>
          <w:rFonts w:ascii="Times New Roman" w:hAnsi="Times New Roman" w:cs="Times New Roman"/>
          <w:bCs/>
          <w:sz w:val="24"/>
          <w:szCs w:val="24"/>
        </w:rPr>
        <w:t>8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</w:t>
      </w:r>
      <w:proofErr w:type="gramEnd"/>
      <w:r w:rsidR="007D5C5C" w:rsidRPr="007D5C5C">
        <w:rPr>
          <w:rFonts w:ascii="Times New Roman" w:hAnsi="Times New Roman" w:cs="Times New Roman"/>
          <w:sz w:val="24"/>
          <w:szCs w:val="24"/>
        </w:rPr>
        <w:t xml:space="preserve">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915CC0" w:rsidRPr="00915CC0">
        <w:rPr>
          <w:rFonts w:ascii="Times New Roman" w:hAnsi="Times New Roman" w:cs="Times New Roman"/>
          <w:noProof/>
          <w:sz w:val="24"/>
          <w:szCs w:val="24"/>
        </w:rPr>
        <w:t>31806282084</w:t>
      </w:r>
      <w:r w:rsidR="00915C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4E2FEA">
        <w:rPr>
          <w:rFonts w:ascii="Times New Roman" w:hAnsi="Times New Roman" w:cs="Times New Roman"/>
          <w:sz w:val="24"/>
          <w:szCs w:val="24"/>
        </w:rPr>
        <w:t>23</w:t>
      </w:r>
      <w:r w:rsidR="003838E9">
        <w:rPr>
          <w:rFonts w:ascii="Times New Roman" w:hAnsi="Times New Roman" w:cs="Times New Roman"/>
          <w:sz w:val="24"/>
          <w:szCs w:val="24"/>
        </w:rPr>
        <w:t>.0</w:t>
      </w:r>
      <w:r w:rsidR="00281BE2">
        <w:rPr>
          <w:rFonts w:ascii="Times New Roman" w:hAnsi="Times New Roman" w:cs="Times New Roman"/>
          <w:sz w:val="24"/>
          <w:szCs w:val="24"/>
        </w:rPr>
        <w:t>3</w:t>
      </w:r>
      <w:r w:rsidR="00206857" w:rsidRPr="00206857">
        <w:rPr>
          <w:rFonts w:ascii="Times New Roman" w:hAnsi="Times New Roman" w:cs="Times New Roman"/>
          <w:sz w:val="24"/>
          <w:szCs w:val="24"/>
        </w:rPr>
        <w:t>.201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z w:val="24"/>
          <w:szCs w:val="24"/>
        </w:rPr>
        <w:t>6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«02» апреля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64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4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2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</w:t>
      </w:r>
      <w:r w:rsidR="008C30C3">
        <w:rPr>
          <w:rFonts w:ascii="Times New Roman" w:hAnsi="Times New Roman" w:cs="Times New Roman"/>
          <w:sz w:val="24"/>
          <w:szCs w:val="24"/>
        </w:rPr>
        <w:t>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4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9A2567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2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4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«23» марта по «0</w:t>
      </w:r>
      <w:r w:rsidR="0095226D">
        <w:rPr>
          <w:rFonts w:ascii="Times New Roman" w:hAnsi="Times New Roman" w:cs="Times New Roman"/>
          <w:sz w:val="24"/>
          <w:szCs w:val="24"/>
        </w:rPr>
        <w:t>2</w:t>
      </w:r>
      <w:r w:rsidR="0095226D" w:rsidRPr="0095226D">
        <w:rPr>
          <w:rFonts w:ascii="Times New Roman" w:hAnsi="Times New Roman" w:cs="Times New Roman"/>
          <w:sz w:val="24"/>
          <w:szCs w:val="24"/>
        </w:rPr>
        <w:t>» апреля 2018 г.</w:t>
      </w:r>
      <w:r w:rsidR="0095226D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«23» марта по «04» апреля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2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5226D" w:rsidRPr="00C34643">
        <w:rPr>
          <w:rFonts w:ascii="Times New Roman" w:hAnsi="Times New Roman" w:cs="Times New Roman"/>
          <w:sz w:val="24"/>
          <w:szCs w:val="24"/>
        </w:rPr>
        <w:t>«0</w:t>
      </w:r>
      <w:r w:rsidR="0095226D">
        <w:rPr>
          <w:rFonts w:ascii="Times New Roman" w:hAnsi="Times New Roman" w:cs="Times New Roman"/>
          <w:sz w:val="24"/>
          <w:szCs w:val="24"/>
        </w:rPr>
        <w:t>2</w:t>
      </w:r>
      <w:r w:rsidR="0095226D" w:rsidRPr="00C34643">
        <w:rPr>
          <w:rFonts w:ascii="Times New Roman" w:hAnsi="Times New Roman" w:cs="Times New Roman"/>
          <w:sz w:val="24"/>
          <w:szCs w:val="24"/>
        </w:rPr>
        <w:t>» апреля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5226D" w:rsidRPr="00C34643">
        <w:rPr>
          <w:rFonts w:ascii="Times New Roman" w:hAnsi="Times New Roman" w:cs="Times New Roman"/>
          <w:sz w:val="24"/>
          <w:szCs w:val="24"/>
        </w:rPr>
        <w:t>«0</w:t>
      </w:r>
      <w:r w:rsidR="0095226D">
        <w:rPr>
          <w:rFonts w:ascii="Times New Roman" w:hAnsi="Times New Roman" w:cs="Times New Roman"/>
          <w:sz w:val="24"/>
          <w:szCs w:val="24"/>
        </w:rPr>
        <w:t>4</w:t>
      </w:r>
      <w:r w:rsidR="0095226D" w:rsidRPr="00C34643">
        <w:rPr>
          <w:rFonts w:ascii="Times New Roman" w:hAnsi="Times New Roman" w:cs="Times New Roman"/>
          <w:sz w:val="24"/>
          <w:szCs w:val="24"/>
        </w:rPr>
        <w:t>» апреля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</w:t>
      </w:r>
      <w:proofErr w:type="gramStart"/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«23» марта по «29» марта 2018 года</w:t>
      </w:r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8F798C" w:rsidRPr="008F798C">
        <w:rPr>
          <w:rFonts w:ascii="Times New Roman" w:hAnsi="Times New Roman" w:cs="Times New Roman"/>
          <w:sz w:val="24"/>
          <w:szCs w:val="24"/>
        </w:rPr>
        <w:t xml:space="preserve">«23» марта по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2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F798C" w:rsidRPr="008F798C">
        <w:rPr>
          <w:rFonts w:ascii="Times New Roman" w:hAnsi="Times New Roman" w:cs="Times New Roman"/>
          <w:sz w:val="24"/>
          <w:szCs w:val="24"/>
        </w:rPr>
        <w:t>2018 года</w:t>
      </w:r>
      <w:proofErr w:type="gramStart"/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838E9" w:rsidRPr="00C44993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2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4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993" w:rsidRPr="00C44993" w:rsidRDefault="00FA47C3" w:rsidP="00C4499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993" w:rsidRPr="00A054D2">
        <w:rPr>
          <w:rFonts w:ascii="Times New Roman" w:hAnsi="Times New Roman" w:cs="Times New Roman"/>
          <w:sz w:val="24"/>
          <w:szCs w:val="24"/>
        </w:rPr>
        <w:t>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2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F798C" w:rsidRPr="00B107F2">
        <w:rPr>
          <w:rFonts w:ascii="Times New Roman" w:hAnsi="Times New Roman" w:cs="Times New Roman"/>
          <w:sz w:val="24"/>
          <w:szCs w:val="24"/>
        </w:rPr>
        <w:t>201</w:t>
      </w:r>
      <w:r w:rsidR="008F798C">
        <w:rPr>
          <w:rFonts w:ascii="Times New Roman" w:hAnsi="Times New Roman" w:cs="Times New Roman"/>
          <w:sz w:val="24"/>
          <w:szCs w:val="24"/>
        </w:rPr>
        <w:t>8</w:t>
      </w:r>
      <w:r w:rsidR="008F798C" w:rsidRPr="00B107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07F2" w:rsidRPr="00B107F2">
        <w:rPr>
          <w:rFonts w:ascii="Times New Roman" w:hAnsi="Times New Roman" w:cs="Times New Roman"/>
          <w:sz w:val="24"/>
          <w:szCs w:val="24"/>
        </w:rPr>
        <w:t>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="00C44993"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="00C44993"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44993"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4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8F798C" w:rsidRPr="00C34643">
        <w:rPr>
          <w:rFonts w:ascii="Times New Roman" w:hAnsi="Times New Roman" w:cs="Times New Roman"/>
          <w:sz w:val="24"/>
          <w:szCs w:val="24"/>
        </w:rPr>
        <w:lastRenderedPageBreak/>
        <w:t xml:space="preserve">апреля </w:t>
      </w:r>
      <w:r w:rsidR="00281BE2">
        <w:rPr>
          <w:rFonts w:ascii="Times New Roman" w:hAnsi="Times New Roman" w:cs="Times New Roman"/>
          <w:sz w:val="24"/>
          <w:szCs w:val="24"/>
        </w:rPr>
        <w:t>2018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>»</w:t>
      </w:r>
      <w:r w:rsidR="00C44993">
        <w:rPr>
          <w:rFonts w:ascii="Times New Roman" w:hAnsi="Times New Roman" w:cs="Times New Roman"/>
          <w:sz w:val="24"/>
          <w:szCs w:val="24"/>
        </w:rPr>
        <w:t>.</w:t>
      </w:r>
    </w:p>
    <w:p w:rsid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7F44AC" w:rsidRDefault="007E014F" w:rsidP="007F44A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14F">
        <w:rPr>
          <w:rFonts w:ascii="Times New Roman" w:hAnsi="Times New Roman" w:cs="Times New Roman"/>
          <w:b/>
          <w:sz w:val="24"/>
          <w:szCs w:val="24"/>
        </w:rPr>
        <w:t>п.</w:t>
      </w:r>
      <w:r w:rsidR="008F798C">
        <w:rPr>
          <w:rFonts w:ascii="Times New Roman" w:hAnsi="Times New Roman" w:cs="Times New Roman"/>
          <w:b/>
          <w:sz w:val="24"/>
          <w:szCs w:val="24"/>
        </w:rPr>
        <w:t>п.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4AC">
        <w:rPr>
          <w:rFonts w:ascii="Times New Roman" w:hAnsi="Times New Roman" w:cs="Times New Roman"/>
          <w:b/>
          <w:sz w:val="24"/>
          <w:szCs w:val="24"/>
        </w:rPr>
        <w:t>4</w:t>
      </w:r>
      <w:r w:rsidR="008F79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ПК (системный блок)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Kraftway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Credo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KC44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Intel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i7-7700, 2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8 ГБ DDR4-2133, Накопитель SSD 2.5" 250Gb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Samsung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850 EVO SATA-III MZ-75E250BW, Видеокарта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Gigabyte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NVidia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Force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GT730 GV-N730SL-2GL, Лицензия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Kaspersky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Antivirus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UEFI, KSS, ЭЗ "Витязь",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Kaspersky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UEFI, БП 450 Вт, Корпус </w:t>
      </w:r>
      <w:proofErr w:type="spellStart"/>
      <w:r w:rsidR="007F44AC" w:rsidRPr="007F44AC">
        <w:rPr>
          <w:rFonts w:ascii="Times New Roman" w:hAnsi="Times New Roman" w:cs="Times New Roman"/>
          <w:b/>
          <w:sz w:val="24"/>
          <w:szCs w:val="24"/>
        </w:rPr>
        <w:t>MicroATX</w:t>
      </w:r>
      <w:proofErr w:type="spellEnd"/>
      <w:r w:rsidR="007F44AC" w:rsidRPr="007F44AC">
        <w:rPr>
          <w:rFonts w:ascii="Times New Roman" w:hAnsi="Times New Roman" w:cs="Times New Roman"/>
          <w:b/>
          <w:sz w:val="24"/>
          <w:szCs w:val="24"/>
        </w:rPr>
        <w:t xml:space="preserve"> черный</w:t>
      </w:r>
      <w:r w:rsidR="008F798C" w:rsidRPr="007F44AC">
        <w:rPr>
          <w:rFonts w:ascii="Times New Roman" w:hAnsi="Times New Roman" w:cs="Times New Roman"/>
          <w:b/>
          <w:sz w:val="24"/>
          <w:szCs w:val="24"/>
        </w:rPr>
        <w:t>» п. 14 «</w:t>
      </w:r>
      <w:r w:rsidR="007F44AC" w:rsidRPr="007F44AC">
        <w:rPr>
          <w:rFonts w:ascii="Times New Roman" w:hAnsi="Times New Roman" w:cs="Times New Roman"/>
          <w:b/>
          <w:sz w:val="24"/>
          <w:szCs w:val="24"/>
        </w:rPr>
        <w:t>Перечень и объем поставляемых ЗИП</w:t>
      </w:r>
      <w:r w:rsidR="008F798C" w:rsidRPr="007F44AC">
        <w:rPr>
          <w:rFonts w:ascii="Times New Roman" w:hAnsi="Times New Roman" w:cs="Times New Roman"/>
          <w:b/>
          <w:sz w:val="24"/>
          <w:szCs w:val="24"/>
        </w:rPr>
        <w:t>»</w:t>
      </w:r>
      <w:r w:rsidRPr="007F44AC">
        <w:rPr>
          <w:rFonts w:ascii="Times New Roman" w:hAnsi="Times New Roman" w:cs="Times New Roman"/>
          <w:b/>
          <w:sz w:val="24"/>
          <w:szCs w:val="24"/>
        </w:rPr>
        <w:t xml:space="preserve"> части I</w:t>
      </w:r>
      <w:r w:rsidR="002D61F3" w:rsidRPr="007F44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44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61F3" w:rsidRPr="007F44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proofErr w:type="gramEnd"/>
      <w:r w:rsidRPr="007F44AC">
        <w:rPr>
          <w:rFonts w:ascii="Times New Roman" w:hAnsi="Times New Roman" w:cs="Times New Roman"/>
          <w:b/>
          <w:sz w:val="24"/>
          <w:szCs w:val="24"/>
        </w:rPr>
        <w:t>»</w:t>
      </w:r>
      <w:r w:rsidR="003838E9" w:rsidRPr="007F44A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A6E94" w:rsidRPr="007F44AC">
        <w:rPr>
          <w:rFonts w:ascii="Times New Roman" w:hAnsi="Times New Roman" w:cs="Times New Roman"/>
          <w:b/>
          <w:sz w:val="24"/>
          <w:szCs w:val="24"/>
        </w:rPr>
        <w:t>:</w:t>
      </w:r>
    </w:p>
    <w:p w:rsidR="007A6E94" w:rsidRDefault="007A6E94" w:rsidP="00281B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7540"/>
        <w:gridCol w:w="721"/>
        <w:gridCol w:w="1272"/>
      </w:tblGrid>
      <w:tr w:rsidR="007F44AC" w:rsidRPr="008F798C" w:rsidTr="007F44AC">
        <w:trPr>
          <w:trHeight w:val="306"/>
        </w:trPr>
        <w:tc>
          <w:tcPr>
            <w:tcW w:w="829" w:type="dxa"/>
            <w:shd w:val="clear" w:color="auto" w:fill="auto"/>
            <w:vAlign w:val="center"/>
            <w:hideMark/>
          </w:tcPr>
          <w:p w:rsidR="007F44AC" w:rsidRPr="007F44AC" w:rsidRDefault="007F44AC" w:rsidP="007F44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0" w:type="dxa"/>
            <w:shd w:val="clear" w:color="auto" w:fill="auto"/>
            <w:vAlign w:val="center"/>
            <w:hideMark/>
          </w:tcPr>
          <w:p w:rsidR="007F44AC" w:rsidRPr="007F44AC" w:rsidRDefault="007F44AC" w:rsidP="007F44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(системный блок)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Kraftway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Credo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KC44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i7-7700, 2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ГБ DDR4-2133, Накопитель SSD 2.5" 250Gb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850 EVO SATA-III MZ-75E250BW, Видеокарта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Gigabyte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NVidia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Force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GT730 GV-N730SL-2GL, Лицензия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Antivirus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UEFI, KSS, ЭЗ "Витязь",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UEFI, БП 450 Вт, Корпус </w:t>
            </w:r>
            <w:proofErr w:type="spell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MicroATX</w:t>
            </w:r>
            <w:proofErr w:type="spellEnd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  <w:proofErr w:type="gramStart"/>
            <w:r w:rsidRPr="007F44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7F44AC" w:rsidRPr="007F44AC" w:rsidRDefault="007F44AC" w:rsidP="007F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F44AC" w:rsidRPr="007F44AC" w:rsidRDefault="007F44AC" w:rsidP="007F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4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F798C" w:rsidRPr="007F44AC" w:rsidRDefault="007F44AC" w:rsidP="008F7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93F">
        <w:rPr>
          <w:bCs/>
          <w:vertAlign w:val="superscript"/>
        </w:rPr>
        <w:t>1</w:t>
      </w:r>
      <w:r w:rsidRPr="00B1293F">
        <w:rPr>
          <w:bCs/>
        </w:rPr>
        <w:t xml:space="preserve"> </w:t>
      </w:r>
      <w:r w:rsidRPr="007F44AC">
        <w:rPr>
          <w:rFonts w:ascii="Times New Roman" w:hAnsi="Times New Roman" w:cs="Times New Roman"/>
          <w:bCs/>
          <w:sz w:val="24"/>
          <w:szCs w:val="24"/>
        </w:rPr>
        <w:t>Требования к аппаратно-программному комплексу: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Требования к аппаратно-программному комплексу: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истемный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блок должен удовлетворять следующим требованиям: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Скорость передачи данных по последовательной шине – не менее 8 GT/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Системная плата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2 (двух) DIMM слотов для оперативной памяти;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поддержка 64-битных вычислений;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поддержка до 32 ГБ оперативной памяти DDR4 -2133 МГц, с возможностью организации двухканального режима работы памяти;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1 (один) интегрированный сетевой контроллер 10/100/1000 Мб/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интегрированный SATA контроллер с поддержкой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4 (четырех) SATA портов 6.0 Гб/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на канал;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 поддержкой режима AHCI, NCQ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1 (один) свободный слот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PCI-Express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3.0 ×16;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1 (один) свободный слот PCI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2.0 ×1;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внешние порты ввода/вывода: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порта PS/2 для подключения клавиатуры и/или мыши;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порта RJ-45;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2 (двух) портов USB 3.0;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4 (четырех) портов USB 2.0;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порта VGA DSUB-15;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порта DVI-D;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порта HDMI;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не менее 3 (трех) аудио разъемов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mini-jack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внутренние порты ввода вывод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не менее):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не менее 1 (одного) разъема 19-pin USB 3.0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2 USB 3.0 порта);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не менее 1 (одного) разъема 9-pin USB 2.0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2 USB 2.0 порта);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4 (четырех) разъёмов SATA;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разъема 4-pin для подключения вентилятора охлаждения;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 менее 1 (одного) разъема для датчика вскрытия корпуса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базовая система ввода-вывода: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тип базовой системы UEFI;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возможность интеграции дополнительных модулей в UEFI BIOS;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наличие встроенной в UEFI BIOS функции контроля целостности дополнительных модулей;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возможность ведения в UEFI BIOS логов протокола работы дополнительных модулей с записью во встроенную энергонезависимую память, недоступную для чтения из операционной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наличие функции контроля целостности аппаратных компонентов с возможностью блокировки загрузки при обнаружении изменений в составе или свойствах аппаратных компонентов;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наличие активированного интегрированного в UEFI BIOS модуля средства защиты от несанкционированного доступа;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активированный интегрированный в UEFI BIOS модуль сканирования от вредоносного кода, работающий до загрузки операционной системы, с лицензией на 1 год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Требования к встроенному средству защиты от несанкционированного доступа: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ЗИ от НСД, функционирующее до начала загрузки операционной системы, совместимое с UEFI BIOS версий 2.х и выше,  должно выполнять следующие функции: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предотвращение несанкционированного доступа к ресурсам компьютера;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предотвращение загрузки операционной системы с внешнего носителя;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контроль целостности программной среды компьютера с поддержкой файловых систем FAT16/32, NTFS, Ext2/3/4;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встроенное средство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формирования списков контроля целостности программной среды компьютера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должно поддерживаться формирование независимых списков проверки целостности программной среды;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списков должно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внутри оболочки замка без использования внешних утилит;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должно поддерживаться управление списками для проверки (включение/выключение/удаление/модификация).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 регистрация событий доступа (в том числе несанкционированных) к ресурсам компьютера;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СЗ от НСД должно отвечать следующим требованиям: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обеспечивать режим двухфакторной аутентификации пользователей;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обеспечить возможность добавления не менее 256 пользователей.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вести журнал регистрации СЗ от НСД, который должен содержать исчерпывающую информацию о следующих событиях: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успешная аутентификация;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неуспешная аутентификация с сохранением ID предъявленного персонального средства аутентификации;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целостности во время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поверки списков контроля целостности программной среды компьютера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аудит действий администратора.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 служебная информация о пользователях (имя, описание), а так же журналы регистрации событий должны храниться в энергонезависимой памяти с возможностью сохранения на внешний носитель;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защита кода СЗ от НСД должна осуществляться программно-аппаратными средствами материнской платы и должна обеспечивать следующие функции: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защита от перезаписи кода UEFI, в том числе и методами восстановления образа UEFI из энергонезависимой памяти;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защита от перезаписи настроек UEFI;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защита журнала регистрации событий от несанкционированного чтения и записи из операционной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встроенный в UEFI сторожевой таймер;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активация/деактивация СЗ от НСД должна осуществляться программно, без механических операций вскрытия и установки/извлечения компонентов.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аутентификация пользователей СЗ от НСД должна проводиться с помощью идентификаторов следующих типов: электронных ключей, считывателей CCID со смарт-картами.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СЗ от НСД должно сохранять работоспособность при замене ОС, для любых типов О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СЗ от НСД должно обеспечивать аутентификацию и идентификацию пользователей для каждой копии ОС независимо от типа и количества установленных в АРМ ОС.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СЗ от НСД должно обеспечивать аутентификацию и идентификацию пользователей до запуска гипервизора в АРМ с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виртуализированными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ОС.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СЗИ от НСД должен соответствовать требованиям:</w:t>
      </w:r>
    </w:p>
    <w:p w:rsidR="00DB75A3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руководящего документа «Защита от несанкционированного доступа к информации.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Часть 1. Программное обеспечение средств защиты информации. Классификация по уровню контроля отсутствия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недекларированных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возможностей»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Гостехкомиссия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России, 1999) по 4 уровню контроля;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может использоваться при создании автоматизированных систем до класса защищенности 1Г включительно, в соответствии с руководящим документом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Гостехкомиссия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России, 1992г.;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Требования к интегрированному в UEFI BIOS модулю антивирусной защиты, работающего до загрузки операционной системы в АРМ.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1. Системные требования к антивирусной защите.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Исполняемый код модуля сканирования не должен находиться на внешних по отношению к материнской плате дисковых хранилищах;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Сканирование должно выполняться до выбора загрузочного носителя операционной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Антивирусное сканирование должно выполняться до запуска кода операционной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Антивирусная защита должна позволять выполнять сканирование критически важных областей операционной системы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По должно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поддерживають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следующие файловые системы: FAT16/32, NTFS, EXT, EXT2, EXT3, EXT4.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 должно поддерживать следующие операционные системы: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ОС на дистрибутивах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Ubuntu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Desktop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12.04.1 LTS  x86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ALT Linux 7.0 </w:t>
      </w:r>
      <w:proofErr w:type="spellStart"/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>Centaurus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x64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>, x86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27C3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1. Windows XP Professional (x86 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>64)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>2. Windows 7 Embedded Standard 32-bit SP1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Windows 7 Professional (32-bit 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64-bit)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Windows 8 Professional (32-bit 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64-bit)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2. Функциональные требования к антивирусной защите.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Определение угроз следующих типов: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Классических вирусов;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Буткитов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Руткитов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Сетевых червей;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Троянских программ;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Прочих вредоносных программ;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Уведомление о найденных угрозах;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Блокирование загрузки операционной системы или вывод сообщения на экран до загрузки операционной системы при обнаружении угрозы.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Автоматическое обновление подсистемы проверки при наличии новой версии: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новая версия подсистемы проверки доставляется на компьютер пользователя при очередном обновлении антивирусных баз;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новая версия подсистемы проверки устанавливается только в случае успешной проверки целостности и подлинности;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возникновений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ошибок в течение первого сеанса работы новой версии подсистемы проверки, производится автоматический возврат к последней стабильной версии подсистемы проверки.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Обновляемые антивирусные базы данных должны обеспечивать реализацию следующих функциональных возможностей: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регламентное обновление антивирусных баз не реже 1 раза в течение календарных суток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агента обновления работающего на уровне ОС;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проверку целостности и подлинности обновлений средствами электронной цифровой подписи до загрузки операционной системы.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3. Требования к методам антивирусного сканирования.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Антивирусный модуль должен использовать следующие методы для обнаружения вредоносных объектов: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Статические методы антивирусной защиты: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сигнатурный анализ или использование сигнатур вредоносных объектов;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проверка контрольной суммы файла;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Проактивные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методы антивирусной защиты: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Крипто-анализ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Эвристический анализ;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Эмуляция кода и эвристический анализ.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Сигнатурный анализ объектов, направленный на обнаружение «семейств» вирусов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Анализ объектов, направленный на обнаружение вредоносного кода, не являющегося вирусом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эксплойты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троянские программы,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бэкдоры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буткиты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руткиты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В комплекте с системным блоком должно быть предусмотрено программное обеспечение мониторинга и управления, внесенное в Единый Реестр Российских Программ для электронных вычислительных машин и баз данных,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реализую¬щее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Все операции управления и мониторинга должны выполняться дистанционно и централизованно из единой консоли;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Веб-интерфейс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для удаленного и централизованного мониторинга с поддержкой браузеров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Explorer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Opera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 шифрования (HTTPS);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Реализация экспорта данных из внутренней базы данных в файлы формата XML, CSV и HTML;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Журнал сервисных работ и событий;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Возможность установки вручную пользовательского состояния системы после анализа ситуации;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Импорт наблюдаемых объектов и их параметров из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 XML файлов, с  возможностью последующей синхронизации с обновленным файлом;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Описание адресов наблюдаемых систем с использованием базы данных адресов России (КЛАДР);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Единая консоль сервера управления для мониторинга всех объектов инфраструктуры при работе распределенного сервера управления;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Возможность распределения функции сервера мониторинга между несколькими физическими серверами, для уменьшения нагрузки на каждый из них при работе в больших инфраструктурах, а так же для расширения возможностей по масштабированию инфраструктуры управления;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Мониторинг и оценку производительности сетевых сервисов; визуализация данных об изменении нагрузки;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Мониторинг работоспособности почтовых серверов;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сетевого SNMP совместимого оборудования;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Автоматическое добавление наблюдаемых систем с использованием технологии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Directory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 сканированием по IP диапазону;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Добавление в описание наблюдаемых систем произвольного количества дополнительных полей, с произвольными названиями и форматами;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Отслеживание целостности интернет страниц с возможностью фильтрации по содержимому;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сетевого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Telnet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совместимого оборудования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Два режима инициации обмена данными со стороны сервера и со стороны агента;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мониторинг инвентаризационной информации: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версия BIOS;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оптические приводы;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порты COM и LPT;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жёсткие диски, в том числе и находящиеся за RAID контроллерами; 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сетевые адаптеры;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оперативная память;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видеоадаптеры;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аудиоадаптеры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процессоры;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материнские платы;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батарея;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устройства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Plug&amp;Play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(PCI,USB)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инвентаризация: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сбор и отображение информации об аппаратной конфигурации системы;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сбор и отображение информации об 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ПО;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регулярное, автоматическое отслеживание изменений инвентаризационной информации;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занесение данных об изменениях в системный журнал событий;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создание инвентаризационных отчетов, отчетов по изменениям инвентаризационной информации, отчетов о производительности системы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и отправка отчетов по заданному расписанию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дистанционный мониторинг и отображение информации о текущей загрузке процессоров, оперативной памяти, дисков и сетевых интерфейсов, а также построение графиков по прошедшим событиям с детализацией по всем запущенным процессам;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предсказательный анализ сбоя аппаратных компонентов систем, а именно: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процессоров;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жёстких дисков, в том числе и находящихся за RAID контроллерами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; ; </w:t>
      </w:r>
      <w:proofErr w:type="gramEnd"/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дистанционный анализ предсказания сбоев должен производиться автоматически на регулярной основе;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дистанционный мониторинг и отображение информации о текущих запущенных процессах ПО, системных службах и драйверах ОС, а также загрузке системы, потребляемой виртуальной и реальной памяти, времени ядра;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построение графиков по прошедшим событиям с детализацией по всем запущенным процессам;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автоматическое дистанционное отслеживание запуска заданных приложений на наблюдаемой системе, с оповещением администратора и записью события в системный журнал;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функционирования БД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Oracle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 MS SQL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, журналов резервного копирования и оповещение о критических событиях;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Получение снимка экрана с наблюдаемых ПК с возможностью сохранения в файл</w:t>
      </w: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и управление терминальными станциями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Kraftway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Контроль доступности наблюдаемых систем по сети с возможностью выполнения операции синхронно по группе наблюдаемых систем;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Сбор данных о текущих локальных и удаленных пользователях системы: имя пользователя, имя рабочего ПК, прав пользователя, данных о сессии.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Регистрация и оповещение о событиях входа локальных и удаленных пользователей;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Сбор журналов событий ОС и информирование об их переполнении;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Контроль использования программных продуктов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Оповещение администратора различными способами: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по электронной почте;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отправка СМС;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через внешние </w:t>
      </w:r>
      <w:proofErr w:type="spellStart"/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СМС-рассылок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через ловушки SNMP сообщений;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Мониторинг функционирования серверной части продукта, оповещение о критических событиях;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Служба поддержки пользователей через облачный сервис;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Панель текущего состояния системы, позволяющая оперативно отслеживать срабатывания событий на наблюдаемых системах;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Ранжирование событий по важности;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Отслеживание и автоматическое информирование о следующих аппаратных событиях: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критические изменения температуры;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критические изменения напряжения;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критические изменения скорости вращения вентиляторов;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Отслеживание и автоматическое информирование о следующих системных событиях: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перезагрузка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потеря связи с сетью;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изменение состояния батареи;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нехватка свободного пространства на дисках;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нехватка виртуальной памяти;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изменение системного времени;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запуск и остановка системных служб и процессов;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установка и удаление программного обеспечения;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изменение инвентаризационной информации;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локальный и удаленный вход пользователей;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изменение целостности файлов и каталогов;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Настройка порогов реакции для регистрации событий и настройка автоматической реакции для устранения возникшей проблемы;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Дистанционное включение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Wake-on-LAN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), выключение и перезагрузка ОС;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Загрузка и/или запуск файлов;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Включение/выключение межсетевого экрана; (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Блокировка доступа к USB устройствам по классам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политикой доступа (чтение/запись) к оптическим дискам и USB устройствам;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Остановка процессов, запуск/останов и управление режимом старта служб ОС;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Запуск удалённого рабочего стола;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Дистанционная установка и обновление агента на группе наблюдаемых систем;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Удаление файлов на жестком диске без возможности восстановить содержимое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Возможность интеграции с различным ПО мониторинга и управления с использованием стандартных механизмов информационного взаимодействия на основе протокола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WS-Management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(DSP0226 DMTF);  </w:t>
      </w:r>
      <w:proofErr w:type="gramEnd"/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Автоматическое обновление драйверов;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Автоматическая установка обновлений ОС по расписанию;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Возможность создавать контрольные точки для восстановления системы;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Восстановление предыдущего состояния системы;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Автоматическое создание резервной копии системы на внешние носители, а также возможность откатывать систему к заводским настройкам; 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Ролевое разграничение доступа: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Только для просмотра;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Полный доступ и управление объектами наблюдения без права изменения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Полный доступ ко всем компонентам системы;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Аутентификация пользователей системы: 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по электронным ключам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ruToken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eToken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проверка подлинности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 xml:space="preserve">через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Kraftway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C35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127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Разграничение прав доступа к операциям в консоли управления;</w:t>
      </w:r>
    </w:p>
    <w:p w:rsidR="00DB75A3" w:rsidRPr="00127C35" w:rsidRDefault="00DB75A3" w:rsidP="00DB7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Защита агента от изменения и удаления;</w:t>
      </w:r>
    </w:p>
    <w:p w:rsidR="008F798C" w:rsidRDefault="00DB75A3" w:rsidP="00DB75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3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7C35">
        <w:rPr>
          <w:rFonts w:ascii="Times New Roman" w:eastAsia="Times New Roman" w:hAnsi="Times New Roman" w:cs="Times New Roman"/>
          <w:sz w:val="24"/>
          <w:szCs w:val="24"/>
        </w:rPr>
        <w:tab/>
        <w:t>Возможность работы консоли управления в режиме киоска</w:t>
      </w:r>
    </w:p>
    <w:p w:rsidR="00DB75A3" w:rsidRDefault="00DB75A3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Новохохловская, д. 25. Контактное лицо: </w:t>
      </w:r>
      <w:r w:rsidR="008F798C">
        <w:rPr>
          <w:rFonts w:ascii="Times New Roman" w:hAnsi="Times New Roman" w:cs="Times New Roman"/>
          <w:sz w:val="24"/>
          <w:szCs w:val="24"/>
        </w:rPr>
        <w:t>Лукашенко Алексей Валерьевич</w:t>
      </w:r>
      <w:r w:rsidRPr="00E821A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821A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. </w:t>
      </w:r>
      <w:r w:rsidR="008F798C">
        <w:rPr>
          <w:rFonts w:ascii="Times New Roman" w:hAnsi="Times New Roman" w:cs="Times New Roman"/>
          <w:sz w:val="24"/>
          <w:szCs w:val="24"/>
        </w:rPr>
        <w:t>628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r w:rsidR="00665AD0" w:rsidRPr="00665AD0">
        <w:rPr>
          <w:rFonts w:ascii="Times New Roman" w:hAnsi="Times New Roman" w:cs="Times New Roman"/>
          <w:sz w:val="24"/>
          <w:szCs w:val="24"/>
        </w:rPr>
        <w:t>zakupkimez@yandex.ru</w:t>
      </w:r>
    </w:p>
    <w:p w:rsidR="008D3D24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5A" w:rsidRPr="004356D1" w:rsidRDefault="00A6115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A6115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4356D1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</w:t>
      </w:r>
      <w:r w:rsidR="00665A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М.Ю. Фонарев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AC" w:rsidRDefault="007F44AC" w:rsidP="0001257D">
      <w:pPr>
        <w:spacing w:after="0" w:line="240" w:lineRule="auto"/>
      </w:pPr>
      <w:r>
        <w:separator/>
      </w:r>
    </w:p>
  </w:endnote>
  <w:endnote w:type="continuationSeparator" w:id="0">
    <w:p w:rsidR="007F44AC" w:rsidRDefault="007F44AC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7F44AC" w:rsidRDefault="007F44AC">
        <w:pPr>
          <w:pStyle w:val="a4"/>
          <w:jc w:val="right"/>
        </w:pPr>
        <w:fldSimple w:instr=" PAGE   \* MERGEFORMAT ">
          <w:r w:rsidR="00DB75A3">
            <w:rPr>
              <w:noProof/>
            </w:rPr>
            <w:t>9</w:t>
          </w:r>
        </w:fldSimple>
      </w:p>
    </w:sdtContent>
  </w:sdt>
  <w:p w:rsidR="007F44AC" w:rsidRDefault="007F44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AC" w:rsidRDefault="007F44AC" w:rsidP="0001257D">
      <w:pPr>
        <w:spacing w:after="0" w:line="240" w:lineRule="auto"/>
      </w:pPr>
      <w:r>
        <w:separator/>
      </w:r>
    </w:p>
  </w:footnote>
  <w:footnote w:type="continuationSeparator" w:id="0">
    <w:p w:rsidR="007F44AC" w:rsidRDefault="007F44AC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A12469"/>
    <w:multiLevelType w:val="hybridMultilevel"/>
    <w:tmpl w:val="1E2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5"/>
  </w:num>
  <w:num w:numId="13">
    <w:abstractNumId w:val="20"/>
  </w:num>
  <w:num w:numId="14">
    <w:abstractNumId w:val="16"/>
  </w:num>
  <w:num w:numId="15">
    <w:abstractNumId w:val="7"/>
  </w:num>
  <w:num w:numId="16">
    <w:abstractNumId w:val="28"/>
  </w:num>
  <w:num w:numId="17">
    <w:abstractNumId w:val="27"/>
  </w:num>
  <w:num w:numId="18">
    <w:abstractNumId w:val="22"/>
  </w:num>
  <w:num w:numId="19">
    <w:abstractNumId w:val="29"/>
  </w:num>
  <w:num w:numId="20">
    <w:abstractNumId w:val="12"/>
  </w:num>
  <w:num w:numId="21">
    <w:abstractNumId w:val="15"/>
  </w:num>
  <w:num w:numId="22">
    <w:abstractNumId w:val="32"/>
  </w:num>
  <w:num w:numId="23">
    <w:abstractNumId w:val="6"/>
  </w:num>
  <w:num w:numId="24">
    <w:abstractNumId w:val="30"/>
  </w:num>
  <w:num w:numId="25">
    <w:abstractNumId w:val="8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  <w:num w:numId="34">
    <w:abstractNumId w:val="2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C2C6F"/>
    <w:rsid w:val="000D73A9"/>
    <w:rsid w:val="00106C08"/>
    <w:rsid w:val="001213FC"/>
    <w:rsid w:val="001245B1"/>
    <w:rsid w:val="00131813"/>
    <w:rsid w:val="001507C3"/>
    <w:rsid w:val="0015339E"/>
    <w:rsid w:val="001A4FFA"/>
    <w:rsid w:val="001C4585"/>
    <w:rsid w:val="001F7398"/>
    <w:rsid w:val="002008CD"/>
    <w:rsid w:val="00200CD7"/>
    <w:rsid w:val="00202C2D"/>
    <w:rsid w:val="00206857"/>
    <w:rsid w:val="0022200E"/>
    <w:rsid w:val="00267B41"/>
    <w:rsid w:val="00281BE2"/>
    <w:rsid w:val="002C5B43"/>
    <w:rsid w:val="002D61F3"/>
    <w:rsid w:val="002E3A75"/>
    <w:rsid w:val="00353BB8"/>
    <w:rsid w:val="003774CC"/>
    <w:rsid w:val="00382B13"/>
    <w:rsid w:val="003838E9"/>
    <w:rsid w:val="003862A9"/>
    <w:rsid w:val="003A0E1E"/>
    <w:rsid w:val="003A70E5"/>
    <w:rsid w:val="003B006D"/>
    <w:rsid w:val="003B521F"/>
    <w:rsid w:val="004049BB"/>
    <w:rsid w:val="004356D1"/>
    <w:rsid w:val="004578A8"/>
    <w:rsid w:val="00486A1D"/>
    <w:rsid w:val="004A36CC"/>
    <w:rsid w:val="004E2FEA"/>
    <w:rsid w:val="004F61C5"/>
    <w:rsid w:val="004F64DD"/>
    <w:rsid w:val="0051363F"/>
    <w:rsid w:val="00544714"/>
    <w:rsid w:val="0055325E"/>
    <w:rsid w:val="005B0753"/>
    <w:rsid w:val="006205E0"/>
    <w:rsid w:val="006309A1"/>
    <w:rsid w:val="00665AD0"/>
    <w:rsid w:val="00667D05"/>
    <w:rsid w:val="00677DDD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014F"/>
    <w:rsid w:val="007E5F8F"/>
    <w:rsid w:val="007F44AC"/>
    <w:rsid w:val="007F5E2B"/>
    <w:rsid w:val="008203B6"/>
    <w:rsid w:val="00827F09"/>
    <w:rsid w:val="008319E3"/>
    <w:rsid w:val="0083228F"/>
    <w:rsid w:val="0088163D"/>
    <w:rsid w:val="008A58C1"/>
    <w:rsid w:val="008C1D96"/>
    <w:rsid w:val="008C30C3"/>
    <w:rsid w:val="008C741A"/>
    <w:rsid w:val="008D3D24"/>
    <w:rsid w:val="008E2B9B"/>
    <w:rsid w:val="008E76FB"/>
    <w:rsid w:val="008F798C"/>
    <w:rsid w:val="009103C8"/>
    <w:rsid w:val="00915CC0"/>
    <w:rsid w:val="0095226D"/>
    <w:rsid w:val="00997759"/>
    <w:rsid w:val="009A2567"/>
    <w:rsid w:val="009A4926"/>
    <w:rsid w:val="009B3D4E"/>
    <w:rsid w:val="009C49B5"/>
    <w:rsid w:val="009C5C32"/>
    <w:rsid w:val="009D2231"/>
    <w:rsid w:val="009D24EE"/>
    <w:rsid w:val="009E47D2"/>
    <w:rsid w:val="009F6084"/>
    <w:rsid w:val="00A44DA8"/>
    <w:rsid w:val="00A6115A"/>
    <w:rsid w:val="00A85C04"/>
    <w:rsid w:val="00AB655F"/>
    <w:rsid w:val="00AC7E74"/>
    <w:rsid w:val="00AF26CE"/>
    <w:rsid w:val="00B107F2"/>
    <w:rsid w:val="00B11D39"/>
    <w:rsid w:val="00B1383A"/>
    <w:rsid w:val="00B150FD"/>
    <w:rsid w:val="00B372BA"/>
    <w:rsid w:val="00B45CB4"/>
    <w:rsid w:val="00B616BB"/>
    <w:rsid w:val="00B63CD3"/>
    <w:rsid w:val="00B82545"/>
    <w:rsid w:val="00B83E5C"/>
    <w:rsid w:val="00BB638B"/>
    <w:rsid w:val="00BE0C88"/>
    <w:rsid w:val="00BE2E3B"/>
    <w:rsid w:val="00C12ED0"/>
    <w:rsid w:val="00C13405"/>
    <w:rsid w:val="00C13D77"/>
    <w:rsid w:val="00C34643"/>
    <w:rsid w:val="00C44993"/>
    <w:rsid w:val="00C53792"/>
    <w:rsid w:val="00C558C1"/>
    <w:rsid w:val="00C85E12"/>
    <w:rsid w:val="00C93B3D"/>
    <w:rsid w:val="00C9638C"/>
    <w:rsid w:val="00CB28F4"/>
    <w:rsid w:val="00CC3839"/>
    <w:rsid w:val="00CD35E3"/>
    <w:rsid w:val="00CD7F73"/>
    <w:rsid w:val="00D04001"/>
    <w:rsid w:val="00D04227"/>
    <w:rsid w:val="00D10D75"/>
    <w:rsid w:val="00D41786"/>
    <w:rsid w:val="00D43A94"/>
    <w:rsid w:val="00D859FD"/>
    <w:rsid w:val="00DA7F6D"/>
    <w:rsid w:val="00DB03A4"/>
    <w:rsid w:val="00DB75A3"/>
    <w:rsid w:val="00DF00DD"/>
    <w:rsid w:val="00E24473"/>
    <w:rsid w:val="00E908D3"/>
    <w:rsid w:val="00E91FD0"/>
    <w:rsid w:val="00EB1C5C"/>
    <w:rsid w:val="00F20180"/>
    <w:rsid w:val="00F23363"/>
    <w:rsid w:val="00F36E21"/>
    <w:rsid w:val="00F65C6F"/>
    <w:rsid w:val="00F7453D"/>
    <w:rsid w:val="00FA30F9"/>
    <w:rsid w:val="00FA47C3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3377-AF6E-4FC5-84CE-80A4396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lav</cp:lastModifiedBy>
  <cp:revision>72</cp:revision>
  <cp:lastPrinted>2016-10-05T14:47:00Z</cp:lastPrinted>
  <dcterms:created xsi:type="dcterms:W3CDTF">2016-02-03T12:07:00Z</dcterms:created>
  <dcterms:modified xsi:type="dcterms:W3CDTF">2018-03-27T11:36:00Z</dcterms:modified>
</cp:coreProperties>
</file>