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Default="006A6212" w:rsidP="00C72794">
      <w:pPr>
        <w:pStyle w:val="Default"/>
        <w:jc w:val="center"/>
        <w:rPr>
          <w:b/>
        </w:rPr>
      </w:pPr>
      <w:r w:rsidRPr="00C72794">
        <w:rPr>
          <w:b/>
        </w:rPr>
        <w:t>ИЗВЕЩЕНИЕ О ЗАКУПКЕ</w:t>
      </w:r>
    </w:p>
    <w:p w:rsidR="009D33F6" w:rsidRPr="00C72794" w:rsidRDefault="009D33F6" w:rsidP="009D33F6">
      <w:pPr>
        <w:pStyle w:val="afff1"/>
        <w:jc w:val="center"/>
        <w:rPr>
          <w:b/>
        </w:rPr>
      </w:pPr>
      <w:r>
        <w:rPr>
          <w:b/>
        </w:rPr>
        <w:t>(с изменениями)</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121C55" w:rsidRPr="00121C55">
        <w:rPr>
          <w:b/>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121C55" w:rsidRPr="00121C55">
        <w:rPr>
          <w:b/>
        </w:rPr>
        <w:t>трансдермальных</w:t>
      </w:r>
      <w:proofErr w:type="spellEnd"/>
      <w:r w:rsidR="00121C55" w:rsidRPr="00121C55">
        <w:rPr>
          <w:b/>
        </w:rPr>
        <w:t xml:space="preserve"> терапевтических систем (ТТС)</w:t>
      </w:r>
    </w:p>
    <w:p w:rsidR="006A6212" w:rsidRPr="00C72794" w:rsidRDefault="002E3368" w:rsidP="00C72794">
      <w:pPr>
        <w:pStyle w:val="Default"/>
        <w:jc w:val="center"/>
        <w:rPr>
          <w:b/>
        </w:rPr>
      </w:pPr>
      <w:r>
        <w:rPr>
          <w:b/>
        </w:rPr>
        <w:t xml:space="preserve">№ </w:t>
      </w:r>
      <w:r w:rsidR="00416667">
        <w:rPr>
          <w:b/>
        </w:rPr>
        <w:t>60</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121C55">
        <w:rPr>
          <w:b/>
          <w:bCs/>
        </w:rPr>
        <w:t>2</w:t>
      </w:r>
      <w:r w:rsidR="00A04A5D">
        <w:rPr>
          <w:b/>
          <w:bCs/>
        </w:rPr>
        <w:t>8</w:t>
      </w:r>
      <w:r w:rsidR="00244A19">
        <w:rPr>
          <w:b/>
          <w:bCs/>
        </w:rPr>
        <w:t xml:space="preserve"> </w:t>
      </w:r>
      <w:r w:rsidR="0053453E">
        <w:rPr>
          <w:b/>
          <w:bCs/>
        </w:rPr>
        <w:t>марта</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121C55" w:rsidRPr="00121C55">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121C55" w:rsidRPr="00121C55">
        <w:t>трансдермальных</w:t>
      </w:r>
      <w:proofErr w:type="spellEnd"/>
      <w:r w:rsidR="00121C55" w:rsidRPr="00121C55">
        <w:t xml:space="preserve"> терапевтических систем (ТТС)</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авод</w:t>
      </w:r>
      <w:proofErr w:type="gramEnd"/>
      <w:r w:rsidR="002D4495" w:rsidRPr="00C72794">
        <w:rPr>
          <w:bCs/>
        </w:rPr>
        <w:t xml:space="preserve">» </w:t>
      </w:r>
      <w:r w:rsidR="002D4495" w:rsidRPr="003F699A">
        <w:rPr>
          <w:bCs/>
        </w:rPr>
        <w:t xml:space="preserve">от </w:t>
      </w:r>
      <w:r w:rsidR="00121C55">
        <w:rPr>
          <w:bCs/>
        </w:rPr>
        <w:t>06</w:t>
      </w:r>
      <w:r w:rsidR="00522CF0" w:rsidRPr="003F699A">
        <w:rPr>
          <w:bCs/>
        </w:rPr>
        <w:t>.</w:t>
      </w:r>
      <w:r w:rsidR="00121C55">
        <w:rPr>
          <w:bCs/>
        </w:rPr>
        <w:t>03</w:t>
      </w:r>
      <w:r w:rsidR="00522CF0" w:rsidRPr="003F699A">
        <w:rPr>
          <w:bCs/>
        </w:rPr>
        <w:t>.201</w:t>
      </w:r>
      <w:r w:rsidR="00121C55">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4424B" w:rsidRPr="00C72794" w:rsidRDefault="00F4424B"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Запрос котировок в электронной форме</w:t>
            </w:r>
          </w:p>
          <w:p w:rsidR="00F4424B" w:rsidRPr="00C72794" w:rsidRDefault="00F4424B" w:rsidP="00C72794">
            <w:pPr>
              <w:spacing w:after="0"/>
            </w:pP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121C55">
              <w:t>Урюпин Александр Александрович</w:t>
            </w:r>
            <w:r>
              <w:t xml:space="preserve">, тел. +7 (495) 234-61-92 </w:t>
            </w:r>
            <w:proofErr w:type="spellStart"/>
            <w:r>
              <w:t>доб</w:t>
            </w:r>
            <w:proofErr w:type="spellEnd"/>
            <w:r>
              <w:t xml:space="preserve">. </w:t>
            </w:r>
            <w:r w:rsidR="00121C55">
              <w:t>210</w:t>
            </w:r>
            <w:r>
              <w:t>.</w:t>
            </w:r>
          </w:p>
          <w:p w:rsidR="00441767" w:rsidRDefault="00441767" w:rsidP="00441767">
            <w:pPr>
              <w:keepNext/>
              <w:keepLines/>
              <w:widowControl w:val="0"/>
              <w:suppressLineNumbers/>
              <w:suppressAutoHyphens/>
              <w:spacing w:after="0"/>
            </w:pPr>
          </w:p>
          <w:p w:rsidR="006A6212"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p w:rsidR="00F4424B" w:rsidRPr="00C72794" w:rsidRDefault="00F4424B" w:rsidP="000F58B0">
            <w:pPr>
              <w:keepNext/>
              <w:keepLines/>
              <w:widowControl w:val="0"/>
              <w:suppressLineNumbers/>
              <w:suppressAutoHyphens/>
              <w:spacing w:after="0"/>
            </w:pP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CF3692"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121C55" w:rsidRPr="00121C55">
              <w:rPr>
                <w:b/>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121C55" w:rsidRPr="00121C55">
              <w:rPr>
                <w:b/>
              </w:rPr>
              <w:t>трансдермальных</w:t>
            </w:r>
            <w:proofErr w:type="spellEnd"/>
            <w:r w:rsidR="00121C55" w:rsidRPr="00121C55">
              <w:rPr>
                <w:b/>
              </w:rPr>
              <w:t xml:space="preserve"> терапевтических систем (ТТС)</w:t>
            </w:r>
          </w:p>
          <w:p w:rsidR="0053453E" w:rsidRDefault="0053453E" w:rsidP="00241B08">
            <w:pPr>
              <w:spacing w:after="0"/>
              <w:rPr>
                <w:rFonts w:eastAsia="Calibri"/>
                <w:b/>
                <w:bCs/>
              </w:rPr>
            </w:pPr>
          </w:p>
          <w:p w:rsidR="002617C1" w:rsidRDefault="00241B08" w:rsidP="00121C55">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3170FA">
              <w:t>1</w:t>
            </w:r>
            <w:r w:rsidR="007008AB" w:rsidRPr="00441767">
              <w:rPr>
                <w:b/>
                <w:bCs/>
              </w:rPr>
              <w:t xml:space="preserve"> </w:t>
            </w:r>
            <w:proofErr w:type="spellStart"/>
            <w:r w:rsidR="00121C55">
              <w:rPr>
                <w:bCs/>
              </w:rPr>
              <w:t>усл</w:t>
            </w:r>
            <w:proofErr w:type="spellEnd"/>
            <w:r w:rsidR="00121C55">
              <w:rPr>
                <w:bCs/>
              </w:rPr>
              <w:t>.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121C55">
              <w:t xml:space="preserve"> и частью </w:t>
            </w:r>
            <w:r w:rsidR="00121C55">
              <w:rPr>
                <w:lang w:val="en-US"/>
              </w:rPr>
              <w:t>IV</w:t>
            </w:r>
            <w:r w:rsidR="00121C55">
              <w:t xml:space="preserve"> «</w:t>
            </w:r>
            <w:r w:rsidR="00442998">
              <w:t>ПРОЕКТ ДОГОВОРА»</w:t>
            </w:r>
            <w:r w:rsidRPr="00441767">
              <w:t>.</w:t>
            </w:r>
          </w:p>
          <w:p w:rsidR="00F4424B" w:rsidRPr="00C72794" w:rsidRDefault="00F4424B" w:rsidP="00121C55">
            <w:pPr>
              <w:keepNext/>
              <w:keepLines/>
              <w:widowControl w:val="0"/>
              <w:suppressLineNumbers/>
              <w:suppressAutoHyphens/>
              <w:spacing w:after="0"/>
            </w:pP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42998" w:rsidP="001A094A">
            <w:pPr>
              <w:spacing w:after="0"/>
              <w:jc w:val="left"/>
            </w:pPr>
            <w:r w:rsidRPr="00442998">
              <w:t>26.30.50.141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442998" w:rsidP="00241B08">
            <w:pPr>
              <w:spacing w:after="0"/>
              <w:jc w:val="left"/>
            </w:pPr>
            <w:r w:rsidRPr="00442998">
              <w:t>26.30.5</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504A9">
            <w:pPr>
              <w:spacing w:after="0"/>
            </w:pPr>
            <w:r w:rsidRPr="00C72794">
              <w:rPr>
                <w:b/>
              </w:rPr>
              <w:t>«</w:t>
            </w:r>
            <w:r w:rsidR="00A504A9">
              <w:rPr>
                <w:b/>
              </w:rPr>
              <w:t>23</w:t>
            </w:r>
            <w:r w:rsidRPr="00C72794">
              <w:rPr>
                <w:b/>
              </w:rPr>
              <w:t xml:space="preserve">» </w:t>
            </w:r>
            <w:r w:rsidR="0053453E">
              <w:rPr>
                <w:b/>
              </w:rPr>
              <w:t>марта</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A504A9">
            <w:pPr>
              <w:spacing w:after="0"/>
            </w:pPr>
            <w:r w:rsidRPr="00C72794">
              <w:rPr>
                <w:b/>
              </w:rPr>
              <w:t>«</w:t>
            </w:r>
            <w:r w:rsidR="00FC51BF">
              <w:rPr>
                <w:b/>
              </w:rPr>
              <w:t>04</w:t>
            </w:r>
            <w:r w:rsidRPr="00C72794">
              <w:rPr>
                <w:b/>
              </w:rPr>
              <w:t xml:space="preserve">» </w:t>
            </w:r>
            <w:r w:rsidR="00A504A9">
              <w:rPr>
                <w:b/>
              </w:rPr>
              <w:t>апреля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DC2E61" w:rsidRPr="00C72794">
              <w:rPr>
                <w:b/>
              </w:rPr>
              <w:t>«</w:t>
            </w:r>
            <w:r w:rsidR="00DC2E61">
              <w:rPr>
                <w:b/>
              </w:rPr>
              <w:t>0</w:t>
            </w:r>
            <w:r w:rsidR="00FC51BF">
              <w:rPr>
                <w:b/>
              </w:rPr>
              <w:t>4</w:t>
            </w:r>
            <w:r w:rsidR="00DC2E61" w:rsidRPr="00C72794">
              <w:rPr>
                <w:b/>
              </w:rPr>
              <w:t xml:space="preserve">» </w:t>
            </w:r>
            <w:r w:rsidR="00DC2E61">
              <w:rPr>
                <w:b/>
              </w:rPr>
              <w:t xml:space="preserve">апреля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FC51BF">
            <w:pPr>
              <w:spacing w:after="0"/>
              <w:rPr>
                <w:bCs/>
                <w:snapToGrid w:val="0"/>
              </w:rPr>
            </w:pPr>
            <w:r w:rsidRPr="00C72794">
              <w:t xml:space="preserve">Подведение итогов закупки будет осуществляться </w:t>
            </w:r>
            <w:r w:rsidR="0053453E" w:rsidRPr="00C72794">
              <w:rPr>
                <w:b/>
              </w:rPr>
              <w:t>«</w:t>
            </w:r>
            <w:r w:rsidR="00741E22">
              <w:rPr>
                <w:b/>
              </w:rPr>
              <w:t>0</w:t>
            </w:r>
            <w:r w:rsidR="00FC51BF">
              <w:rPr>
                <w:b/>
              </w:rPr>
              <w:t>4</w:t>
            </w:r>
            <w:r w:rsidR="0053453E" w:rsidRPr="00C72794">
              <w:rPr>
                <w:b/>
              </w:rPr>
              <w:t xml:space="preserve">» </w:t>
            </w:r>
            <w:r w:rsidR="00741E22">
              <w:rPr>
                <w:b/>
              </w:rPr>
              <w:t>апреля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041C72" w:rsidP="00306883">
            <w:pPr>
              <w:spacing w:after="0"/>
              <w:jc w:val="left"/>
              <w:rPr>
                <w:rFonts w:eastAsia="Microsoft Sans Serif"/>
                <w:iCs/>
                <w:highlight w:val="yellow"/>
              </w:rPr>
            </w:pPr>
            <w:r w:rsidRPr="00D46640">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F4424B" w:rsidP="00137AD8">
            <w:pPr>
              <w:pStyle w:val="25"/>
              <w:spacing w:after="0" w:line="240" w:lineRule="auto"/>
              <w:ind w:left="0"/>
              <w:rPr>
                <w:b/>
              </w:rPr>
            </w:pPr>
            <w:r w:rsidRPr="00F4424B">
              <w:rPr>
                <w:b/>
                <w:bCs/>
              </w:rPr>
              <w:t>1</w:t>
            </w:r>
            <w:r>
              <w:rPr>
                <w:b/>
                <w:bCs/>
              </w:rPr>
              <w:t> </w:t>
            </w:r>
            <w:r w:rsidRPr="00F4424B">
              <w:rPr>
                <w:b/>
                <w:bCs/>
              </w:rPr>
              <w:t>947 000</w:t>
            </w:r>
            <w:r w:rsidR="0053453E" w:rsidRPr="0053453E">
              <w:rPr>
                <w:b/>
                <w:bCs/>
              </w:rPr>
              <w:t xml:space="preserve"> </w:t>
            </w:r>
            <w:r w:rsidR="00137AD8" w:rsidRPr="00872802">
              <w:rPr>
                <w:b/>
                <w:bCs/>
              </w:rPr>
              <w:t>(</w:t>
            </w:r>
            <w:r>
              <w:rPr>
                <w:b/>
                <w:bCs/>
              </w:rPr>
              <w:t>один миллион девятьсот сорок семь тысяч</w:t>
            </w:r>
            <w:r w:rsidR="00137AD8" w:rsidRPr="00872802">
              <w:rPr>
                <w:b/>
                <w:bCs/>
              </w:rPr>
              <w:t xml:space="preserve">) </w:t>
            </w:r>
            <w:r>
              <w:rPr>
                <w:b/>
                <w:bCs/>
              </w:rPr>
              <w:t>рублей</w:t>
            </w:r>
            <w:r w:rsidR="00137AD8" w:rsidRPr="00872802">
              <w:rPr>
                <w:b/>
                <w:bCs/>
              </w:rPr>
              <w:t xml:space="preserve"> 00 </w:t>
            </w:r>
            <w:r>
              <w:rPr>
                <w:b/>
                <w:bCs/>
              </w:rPr>
              <w:t>копеек</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2617C1" w:rsidRDefault="00F4424B" w:rsidP="00945FA3">
            <w:pPr>
              <w:tabs>
                <w:tab w:val="left" w:pos="567"/>
              </w:tabs>
              <w:spacing w:after="0" w:line="235" w:lineRule="auto"/>
              <w:rPr>
                <w:rFonts w:eastAsia="Calibri"/>
              </w:rPr>
            </w:pPr>
            <w:r w:rsidRPr="00F4424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F4424B" w:rsidRPr="003F699A" w:rsidRDefault="00F4424B" w:rsidP="00945FA3">
            <w:pPr>
              <w:tabs>
                <w:tab w:val="left" w:pos="567"/>
              </w:tabs>
              <w:spacing w:after="0" w:line="235" w:lineRule="auto"/>
              <w:rPr>
                <w:rFonts w:eastAsia="Calibri"/>
                <w:highlight w:val="yellow"/>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4424B">
              <w:rPr>
                <w:b/>
              </w:rPr>
              <w:t>23</w:t>
            </w:r>
            <w:r w:rsidRPr="00C72794">
              <w:rPr>
                <w:b/>
              </w:rPr>
              <w:t xml:space="preserve">» </w:t>
            </w:r>
            <w:r w:rsidR="0053453E">
              <w:rPr>
                <w:b/>
              </w:rPr>
              <w:t>марта</w:t>
            </w:r>
            <w:r w:rsidRPr="00C72794">
              <w:rPr>
                <w:b/>
              </w:rPr>
              <w:t xml:space="preserve"> по </w:t>
            </w:r>
            <w:r w:rsidRPr="00647726">
              <w:rPr>
                <w:b/>
              </w:rPr>
              <w:t>«</w:t>
            </w:r>
            <w:r w:rsidR="00F4424B">
              <w:rPr>
                <w:b/>
              </w:rPr>
              <w:t>0</w:t>
            </w:r>
            <w:r w:rsidR="00FC51BF">
              <w:rPr>
                <w:b/>
              </w:rPr>
              <w:t>4</w:t>
            </w:r>
            <w:r w:rsidRPr="00647726">
              <w:rPr>
                <w:b/>
              </w:rPr>
              <w:t>»</w:t>
            </w:r>
            <w:r w:rsidR="003F699A">
              <w:rPr>
                <w:b/>
              </w:rPr>
              <w:t xml:space="preserve"> </w:t>
            </w:r>
            <w:r w:rsidR="00F4424B">
              <w:rPr>
                <w:b/>
              </w:rPr>
              <w:t>апреля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F4424B" w:rsidRPr="00C72794" w:rsidRDefault="00F4424B" w:rsidP="00C72794">
            <w:pPr>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от проведения </w:t>
            </w:r>
            <w:r w:rsidRPr="00C72794">
              <w:lastRenderedPageBreak/>
              <w:t>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w:t>
            </w:r>
            <w:r w:rsidRPr="0099622C">
              <w:lastRenderedPageBreak/>
              <w:t xml:space="preserve">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w:t>
            </w:r>
            <w:r w:rsidRPr="0024542A">
              <w:lastRenderedPageBreak/>
              <w:t>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4424B" w:rsidRPr="005840D5" w:rsidRDefault="00F4424B"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E4166" w:rsidP="001A27CD">
      <w:pPr>
        <w:spacing w:after="0"/>
        <w:ind w:left="426"/>
      </w:pPr>
      <w:r>
        <w:t>Д</w:t>
      </w:r>
      <w:r w:rsidRPr="00C72794">
        <w:t>иректор</w:t>
      </w:r>
      <w:r w:rsidRPr="00C72794">
        <w:tab/>
      </w:r>
      <w:r w:rsidRPr="00C72794">
        <w:tab/>
      </w:r>
      <w:r w:rsidRPr="00C72794">
        <w:tab/>
      </w:r>
      <w:r w:rsidRPr="00C72794">
        <w:tab/>
      </w:r>
      <w:r w:rsidR="00F77C7E">
        <w:t xml:space="preserve">              </w:t>
      </w:r>
      <w:r w:rsidRPr="00C72794">
        <w:tab/>
      </w:r>
      <w:r w:rsidRPr="00C72794">
        <w:tab/>
      </w:r>
      <w:r w:rsidR="00F71C96" w:rsidRPr="00252B57">
        <w:t xml:space="preserve">                  </w:t>
      </w:r>
      <w:r w:rsidRPr="00C72794">
        <w:tab/>
      </w:r>
      <w:r w:rsidRPr="00C72794">
        <w:tab/>
      </w:r>
      <w:r w:rsidR="00A04A5D">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0E4166" w:rsidP="000E4166">
      <w:pPr>
        <w:spacing w:after="0"/>
        <w:ind w:left="6237"/>
      </w:pPr>
      <w:r>
        <w:t>Д</w:t>
      </w:r>
      <w:r w:rsidRPr="00C72794">
        <w:t>иректор</w:t>
      </w:r>
      <w:r>
        <w:t xml:space="preserve"> </w:t>
      </w:r>
      <w:r w:rsidRPr="00C72794">
        <w:t>ФГУП «Московский</w:t>
      </w:r>
    </w:p>
    <w:p w:rsidR="000E4166" w:rsidRPr="00C72794" w:rsidRDefault="000E4166" w:rsidP="000E4166">
      <w:pPr>
        <w:spacing w:after="0"/>
        <w:ind w:left="6237"/>
      </w:pP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DD1246">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8665C5">
        <w:t>2</w:t>
      </w:r>
      <w:r w:rsidR="00A04A5D">
        <w:t>8</w:t>
      </w:r>
      <w:r w:rsidRPr="00244A19">
        <w:t xml:space="preserve">» </w:t>
      </w:r>
      <w:r w:rsidR="00207B13">
        <w:t>марта</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9D33F6" w:rsidRDefault="006A6212" w:rsidP="00C72794">
      <w:pPr>
        <w:keepNext/>
        <w:keepLines/>
        <w:widowControl w:val="0"/>
        <w:suppressLineNumbers/>
        <w:suppressAutoHyphens/>
        <w:spacing w:after="0"/>
        <w:jc w:val="center"/>
        <w:rPr>
          <w:b/>
          <w:bCs/>
        </w:rPr>
      </w:pPr>
      <w:r w:rsidRPr="00C72794">
        <w:rPr>
          <w:b/>
          <w:bCs/>
        </w:rPr>
        <w:t>ДОКУМЕНТАЦИЯ О ЗАКУПКЕ</w:t>
      </w:r>
    </w:p>
    <w:p w:rsidR="009D33F6" w:rsidRPr="00C72794" w:rsidRDefault="009D33F6" w:rsidP="009D33F6">
      <w:pPr>
        <w:pStyle w:val="afff1"/>
        <w:jc w:val="center"/>
        <w:rPr>
          <w:b/>
        </w:rPr>
      </w:pPr>
      <w:r>
        <w:rPr>
          <w:b/>
        </w:rPr>
        <w:t>(с изменениями)</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E3524B" w:rsidRPr="00C72794" w:rsidRDefault="006A6212" w:rsidP="00E3524B">
      <w:pPr>
        <w:pStyle w:val="afff1"/>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E3524B" w:rsidRPr="00121C55">
        <w:rPr>
          <w:b/>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E3524B" w:rsidRPr="00121C55">
        <w:rPr>
          <w:b/>
        </w:rPr>
        <w:t>трансдермальных</w:t>
      </w:r>
      <w:proofErr w:type="spellEnd"/>
      <w:r w:rsidR="00E3524B" w:rsidRPr="00121C55">
        <w:rPr>
          <w:b/>
        </w:rPr>
        <w:t xml:space="preserve"> терапевтических систем (ТТС)</w:t>
      </w:r>
    </w:p>
    <w:p w:rsidR="006A6212" w:rsidRPr="00C72794" w:rsidRDefault="00E3524B" w:rsidP="00E3524B">
      <w:pPr>
        <w:pStyle w:val="afff1"/>
        <w:jc w:val="center"/>
        <w:rPr>
          <w:b/>
          <w:bCs/>
        </w:rPr>
      </w:pPr>
      <w:r>
        <w:rPr>
          <w:b/>
        </w:rPr>
        <w:t xml:space="preserve">№ </w:t>
      </w:r>
      <w:r w:rsidR="00F04922">
        <w:rPr>
          <w:b/>
        </w:rPr>
        <w:t>60</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b/>
          <w:caps/>
          <w:sz w:val="24"/>
          <w:szCs w:val="24"/>
        </w:rPr>
        <w:lastRenderedPageBreak/>
        <w:t>СВЕДЕНИЯ О ПРОВОДИМОЙ ПРОЦЕДУРЕ ЗАКУПКИ</w:t>
      </w:r>
      <w:bookmarkEnd w:id="12"/>
      <w:r w:rsidRPr="001A27CD">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C083B" w:rsidRPr="00C72794" w:rsidTr="001275FB">
        <w:tc>
          <w:tcPr>
            <w:tcW w:w="993" w:type="dxa"/>
            <w:tcBorders>
              <w:top w:val="single" w:sz="4" w:space="0" w:color="auto"/>
              <w:left w:val="single" w:sz="4" w:space="0" w:color="auto"/>
              <w:bottom w:val="single" w:sz="4" w:space="0" w:color="auto"/>
              <w:right w:val="single" w:sz="4" w:space="0" w:color="auto"/>
            </w:tcBorders>
          </w:tcPr>
          <w:p w:rsidR="00FC083B" w:rsidRPr="00C72794" w:rsidRDefault="00FC083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C083B" w:rsidRPr="00C72794" w:rsidRDefault="00FC083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C083B" w:rsidRPr="00253929" w:rsidRDefault="00FC083B" w:rsidP="006E7946">
            <w:pPr>
              <w:keepNext/>
              <w:keepLines/>
              <w:widowControl w:val="0"/>
              <w:suppressLineNumbers/>
              <w:suppressAutoHyphens/>
              <w:spacing w:after="0"/>
            </w:pPr>
            <w:r w:rsidRPr="00253929">
              <w:t>Наименование: ФГУП «Московский эндокринный завод»</w:t>
            </w:r>
          </w:p>
          <w:p w:rsidR="00FC083B" w:rsidRPr="00253929" w:rsidRDefault="00FC083B" w:rsidP="006E7946">
            <w:pPr>
              <w:keepNext/>
              <w:keepLines/>
              <w:widowControl w:val="0"/>
              <w:suppressLineNumbers/>
              <w:suppressAutoHyphens/>
              <w:spacing w:after="0"/>
            </w:pPr>
            <w:r w:rsidRPr="00253929">
              <w:t>Место нахождения</w:t>
            </w:r>
          </w:p>
          <w:p w:rsidR="00FC083B" w:rsidRPr="00253929" w:rsidRDefault="00FC083B" w:rsidP="006E7946">
            <w:pPr>
              <w:keepNext/>
              <w:keepLines/>
              <w:widowControl w:val="0"/>
              <w:suppressLineNumbers/>
              <w:suppressAutoHyphens/>
              <w:spacing w:after="0"/>
            </w:pPr>
            <w:r w:rsidRPr="00253929">
              <w:t>109052, г. Москва, ул. Новохохловская, д. 25</w:t>
            </w:r>
          </w:p>
          <w:p w:rsidR="00FC083B" w:rsidRPr="00253929" w:rsidRDefault="00FC083B" w:rsidP="006E7946">
            <w:pPr>
              <w:keepNext/>
              <w:keepLines/>
              <w:widowControl w:val="0"/>
              <w:suppressLineNumbers/>
              <w:suppressAutoHyphens/>
              <w:spacing w:after="0"/>
            </w:pPr>
            <w:r w:rsidRPr="00253929">
              <w:t>Почтовый адрес</w:t>
            </w:r>
          </w:p>
          <w:p w:rsidR="00FC083B" w:rsidRPr="00253929" w:rsidRDefault="00FC083B" w:rsidP="006E7946">
            <w:pPr>
              <w:keepNext/>
              <w:keepLines/>
              <w:widowControl w:val="0"/>
              <w:suppressLineNumbers/>
              <w:suppressAutoHyphens/>
              <w:spacing w:after="0"/>
            </w:pPr>
            <w:r w:rsidRPr="00253929">
              <w:t>109052, г. Москва, ул. Новохохловская, д. 25</w:t>
            </w:r>
          </w:p>
          <w:p w:rsidR="00FC083B" w:rsidRPr="00253929" w:rsidRDefault="00FC083B" w:rsidP="006E7946">
            <w:pPr>
              <w:keepNext/>
              <w:keepLines/>
              <w:widowControl w:val="0"/>
              <w:suppressLineNumbers/>
              <w:suppressAutoHyphens/>
              <w:spacing w:after="0"/>
            </w:pPr>
            <w:r w:rsidRPr="00253929">
              <w:t>Факс: +7 (495) 911-42-10</w:t>
            </w:r>
          </w:p>
          <w:p w:rsidR="00FC083B" w:rsidRDefault="00FC083B" w:rsidP="006E7946">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FC083B" w:rsidRDefault="00FC083B" w:rsidP="006E7946">
            <w:pPr>
              <w:keepNext/>
              <w:keepLines/>
              <w:widowControl w:val="0"/>
              <w:suppressLineNumbers/>
              <w:suppressAutoHyphens/>
              <w:spacing w:after="0"/>
            </w:pPr>
            <w:r>
              <w:t>Контактные лица</w:t>
            </w:r>
            <w:r w:rsidRPr="00253929">
              <w:t xml:space="preserve">: </w:t>
            </w:r>
          </w:p>
          <w:p w:rsidR="00FC083B" w:rsidRDefault="00FC083B" w:rsidP="006E7946">
            <w:pPr>
              <w:keepNext/>
              <w:keepLines/>
              <w:widowControl w:val="0"/>
              <w:suppressLineNumbers/>
              <w:suppressAutoHyphens/>
              <w:spacing w:after="0"/>
            </w:pPr>
            <w:r>
              <w:t xml:space="preserve">по техническим вопросам – Урюпин Александр Александрович, тел. +7 (495) 234-61-92 </w:t>
            </w:r>
            <w:proofErr w:type="spellStart"/>
            <w:r>
              <w:t>доб</w:t>
            </w:r>
            <w:proofErr w:type="spellEnd"/>
            <w:r>
              <w:t>. 210.</w:t>
            </w:r>
          </w:p>
          <w:p w:rsidR="00FC083B" w:rsidRDefault="00FC083B" w:rsidP="006E7946">
            <w:pPr>
              <w:keepNext/>
              <w:keepLines/>
              <w:widowControl w:val="0"/>
              <w:suppressLineNumbers/>
              <w:suppressAutoHyphens/>
              <w:spacing w:after="0"/>
            </w:pPr>
          </w:p>
          <w:p w:rsidR="00FC083B" w:rsidRPr="00C72794" w:rsidRDefault="00FC083B" w:rsidP="006E7946">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FC083B" w:rsidRPr="00FC083B">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FC083B" w:rsidRPr="00FC083B">
              <w:t>трансдермальных</w:t>
            </w:r>
            <w:proofErr w:type="spellEnd"/>
            <w:r w:rsidR="00FC083B" w:rsidRPr="00FC083B">
              <w:t xml:space="preserve"> терапевтических систем (ТТС)</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F3692"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207B13" w:rsidRPr="00C72794" w:rsidTr="001275FB">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07B13" w:rsidRDefault="00207B13" w:rsidP="00A504A9">
            <w:pPr>
              <w:spacing w:after="0"/>
              <w:rPr>
                <w:b/>
              </w:rPr>
            </w:pPr>
            <w:r w:rsidRPr="00DF5CD1">
              <w:rPr>
                <w:b/>
              </w:rPr>
              <w:t>Поставка</w:t>
            </w:r>
            <w:r w:rsidRPr="000F58B0">
              <w:rPr>
                <w:b/>
              </w:rPr>
              <w:t xml:space="preserve"> </w:t>
            </w:r>
            <w:r w:rsidR="00FC083B" w:rsidRPr="00121C55">
              <w:rPr>
                <w:b/>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FC083B" w:rsidRPr="00121C55">
              <w:rPr>
                <w:b/>
              </w:rPr>
              <w:t>трансдермальных</w:t>
            </w:r>
            <w:proofErr w:type="spellEnd"/>
            <w:r w:rsidR="00FC083B" w:rsidRPr="00121C55">
              <w:rPr>
                <w:b/>
              </w:rPr>
              <w:t xml:space="preserve"> терапевтических систем (ТТС)</w:t>
            </w:r>
          </w:p>
          <w:p w:rsidR="00207B13" w:rsidRDefault="00207B13" w:rsidP="00A504A9">
            <w:pPr>
              <w:spacing w:after="0"/>
              <w:rPr>
                <w:rFonts w:eastAsia="Calibri"/>
                <w:b/>
                <w:bCs/>
              </w:rPr>
            </w:pPr>
          </w:p>
          <w:p w:rsidR="00207B13" w:rsidRPr="00C72794" w:rsidRDefault="00FC083B" w:rsidP="00A504A9">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proofErr w:type="spellStart"/>
            <w:r>
              <w:rPr>
                <w:bCs/>
              </w:rPr>
              <w:t>усл</w:t>
            </w:r>
            <w:proofErr w:type="spellEnd"/>
            <w:r>
              <w:rPr>
                <w:bCs/>
              </w:rPr>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и частью </w:t>
            </w:r>
            <w:r>
              <w:rPr>
                <w:lang w:val="en-US"/>
              </w:rPr>
              <w:t>IV</w:t>
            </w:r>
            <w:r>
              <w:t xml:space="preserve"> «ПРОЕКТ ДОГОВОРА»</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C72794">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7032D1">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w:t>
            </w:r>
            <w:r w:rsidRPr="00E63598">
              <w:lastRenderedPageBreak/>
              <w:t xml:space="preserve">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 xml:space="preserve">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w:t>
            </w:r>
            <w:r w:rsidR="004C0F41" w:rsidRPr="0091729F">
              <w:lastRenderedPageBreak/>
              <w:t>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копия бухгалтерского баланса с отчетом о прибыли и убытках (отчет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w:t>
            </w:r>
            <w:r w:rsidRPr="00E63598">
              <w:lastRenderedPageBreak/>
              <w:t>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w:t>
            </w:r>
            <w:r w:rsidRPr="00E63598">
              <w:lastRenderedPageBreak/>
              <w:t>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w:t>
            </w:r>
            <w:r w:rsidRPr="00C72794">
              <w:lastRenderedPageBreak/>
              <w:t>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w:t>
            </w:r>
            <w:r w:rsidRPr="00C72794">
              <w:lastRenderedPageBreak/>
              <w:t>«ТЕХНИЧЕСКОЕ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C361B8" w:rsidP="00BB70A1">
            <w:pPr>
              <w:spacing w:after="0"/>
              <w:jc w:val="left"/>
            </w:pPr>
            <w:r w:rsidRPr="00D46640">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C0647" w:rsidRDefault="00341BD7" w:rsidP="00EC4453">
            <w:pPr>
              <w:tabs>
                <w:tab w:val="left" w:pos="567"/>
              </w:tabs>
              <w:suppressAutoHyphens/>
              <w:spacing w:after="0" w:line="235" w:lineRule="auto"/>
              <w:rPr>
                <w:highlight w:val="yellow"/>
              </w:rPr>
            </w:pPr>
            <w:r w:rsidRPr="00341BD7">
              <w:t>45 (сорок пять) рабочих дней с даты подписания договора</w:t>
            </w:r>
            <w:r w:rsidR="00EC4453" w:rsidRPr="006A552B">
              <w:t>.</w:t>
            </w:r>
          </w:p>
          <w:p w:rsidR="0079084A" w:rsidRPr="00D46640" w:rsidRDefault="0079084A" w:rsidP="00D1093B">
            <w:pPr>
              <w:tabs>
                <w:tab w:val="left" w:pos="567"/>
              </w:tabs>
              <w:suppressAutoHyphens/>
              <w:spacing w:after="0" w:line="235" w:lineRule="auto"/>
              <w:rPr>
                <w:highlight w:val="yellow"/>
              </w:rPr>
            </w:pPr>
            <w:r w:rsidRPr="009C0647">
              <w:t xml:space="preserve">Срок действия договора: </w:t>
            </w:r>
            <w:r w:rsidR="00341BD7" w:rsidRPr="00341BD7">
              <w:t>28 февраля 2020 г.</w:t>
            </w:r>
          </w:p>
        </w:tc>
      </w:tr>
      <w:tr w:rsidR="00341BD7" w:rsidRPr="00C72794" w:rsidTr="001275FB">
        <w:tc>
          <w:tcPr>
            <w:tcW w:w="993" w:type="dxa"/>
            <w:tcBorders>
              <w:top w:val="single" w:sz="4" w:space="0" w:color="auto"/>
              <w:left w:val="single" w:sz="4" w:space="0" w:color="auto"/>
              <w:bottom w:val="single" w:sz="4" w:space="0" w:color="auto"/>
              <w:right w:val="single" w:sz="4" w:space="0" w:color="auto"/>
            </w:tcBorders>
          </w:tcPr>
          <w:p w:rsidR="00341BD7" w:rsidRPr="00C72794" w:rsidRDefault="00341BD7" w:rsidP="00C72794">
            <w:pPr>
              <w:spacing w:after="0"/>
              <w:jc w:val="center"/>
              <w:rPr>
                <w:bCs/>
                <w:snapToGrid w:val="0"/>
              </w:rPr>
            </w:pPr>
            <w:r w:rsidRPr="00C72794">
              <w:rPr>
                <w:bCs/>
                <w:snapToGrid w:val="0"/>
              </w:rPr>
              <w:t xml:space="preserve">9. </w:t>
            </w:r>
          </w:p>
          <w:p w:rsidR="00341BD7" w:rsidRPr="00C72794" w:rsidRDefault="00341BD7" w:rsidP="00C72794">
            <w:pPr>
              <w:spacing w:after="0"/>
              <w:jc w:val="center"/>
              <w:rPr>
                <w:bCs/>
                <w:snapToGrid w:val="0"/>
              </w:rPr>
            </w:pPr>
          </w:p>
          <w:p w:rsidR="00341BD7" w:rsidRPr="00C72794" w:rsidRDefault="00341BD7"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341BD7" w:rsidRPr="00C72794" w:rsidRDefault="00341BD7"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341BD7" w:rsidRPr="00872802" w:rsidRDefault="00341BD7" w:rsidP="006E7946">
            <w:pPr>
              <w:autoSpaceDE w:val="0"/>
              <w:autoSpaceDN w:val="0"/>
              <w:adjustRightInd w:val="0"/>
              <w:spacing w:after="0"/>
            </w:pPr>
            <w:r w:rsidRPr="00872802">
              <w:t xml:space="preserve">Начальная (максимальная) цена договора составляет: </w:t>
            </w:r>
          </w:p>
          <w:p w:rsidR="00341BD7" w:rsidRPr="00872802" w:rsidRDefault="00341BD7" w:rsidP="006E7946">
            <w:pPr>
              <w:pStyle w:val="25"/>
              <w:spacing w:after="0" w:line="240" w:lineRule="auto"/>
              <w:ind w:left="0"/>
              <w:rPr>
                <w:b/>
              </w:rPr>
            </w:pPr>
            <w:r w:rsidRPr="00F4424B">
              <w:rPr>
                <w:b/>
                <w:bCs/>
              </w:rPr>
              <w:t>1</w:t>
            </w:r>
            <w:r>
              <w:rPr>
                <w:b/>
                <w:bCs/>
              </w:rPr>
              <w:t> </w:t>
            </w:r>
            <w:r w:rsidRPr="00F4424B">
              <w:rPr>
                <w:b/>
                <w:bCs/>
              </w:rPr>
              <w:t>947 000</w:t>
            </w:r>
            <w:r w:rsidRPr="0053453E">
              <w:rPr>
                <w:b/>
                <w:bCs/>
              </w:rPr>
              <w:t xml:space="preserve"> </w:t>
            </w:r>
            <w:r w:rsidRPr="00872802">
              <w:rPr>
                <w:b/>
                <w:bCs/>
              </w:rPr>
              <w:t>(</w:t>
            </w:r>
            <w:r>
              <w:rPr>
                <w:b/>
                <w:bCs/>
              </w:rPr>
              <w:t>один миллион девятьсот сорок семь тысяч</w:t>
            </w:r>
            <w:r w:rsidRPr="00872802">
              <w:rPr>
                <w:b/>
                <w:bCs/>
              </w:rPr>
              <w:t xml:space="preserve">) </w:t>
            </w:r>
            <w:r>
              <w:rPr>
                <w:b/>
                <w:bCs/>
              </w:rPr>
              <w:t>рублей</w:t>
            </w:r>
            <w:r w:rsidRPr="00872802">
              <w:rPr>
                <w:b/>
                <w:bCs/>
              </w:rPr>
              <w:t xml:space="preserve"> 00 </w:t>
            </w:r>
            <w:r>
              <w:rPr>
                <w:b/>
                <w:bCs/>
              </w:rPr>
              <w:t>копеек</w:t>
            </w:r>
            <w:r w:rsidRPr="00872802">
              <w:rPr>
                <w:b/>
                <w:bCs/>
              </w:rPr>
              <w:t>, с учетом НДС</w:t>
            </w:r>
            <w:r w:rsidRPr="00872802">
              <w:rPr>
                <w:b/>
              </w:rPr>
              <w:t>.</w:t>
            </w:r>
          </w:p>
          <w:p w:rsidR="00341BD7" w:rsidRPr="006043D3" w:rsidRDefault="00341BD7" w:rsidP="006E7946">
            <w:pPr>
              <w:pStyle w:val="25"/>
              <w:spacing w:after="0" w:line="240" w:lineRule="auto"/>
              <w:ind w:left="0"/>
              <w:rPr>
                <w:b/>
                <w:highlight w:val="yellow"/>
              </w:rPr>
            </w:pPr>
          </w:p>
          <w:p w:rsidR="00341BD7" w:rsidRPr="003F699A" w:rsidRDefault="00341BD7" w:rsidP="00341BD7">
            <w:pPr>
              <w:tabs>
                <w:tab w:val="left" w:pos="567"/>
              </w:tabs>
              <w:spacing w:after="0" w:line="235" w:lineRule="auto"/>
              <w:rPr>
                <w:rFonts w:eastAsia="Calibri"/>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341BD7" w:rsidRDefault="00341BD7" w:rsidP="00341BD7">
            <w:pPr>
              <w:tabs>
                <w:tab w:val="left" w:pos="567"/>
              </w:tabs>
              <w:autoSpaceDE w:val="0"/>
              <w:autoSpaceDN w:val="0"/>
              <w:adjustRightInd w:val="0"/>
              <w:spacing w:after="0"/>
            </w:pPr>
            <w:r>
              <w:t xml:space="preserve">Покупатель оплачивает </w:t>
            </w:r>
            <w:r w:rsidRPr="00C414D4">
              <w:t xml:space="preserve">100% от стоимости </w:t>
            </w:r>
            <w:r>
              <w:t>Т</w:t>
            </w:r>
            <w:r w:rsidRPr="00C414D4">
              <w:t xml:space="preserve">овара </w:t>
            </w:r>
            <w:r>
              <w:t xml:space="preserve">на основании счета путем </w:t>
            </w:r>
            <w:r w:rsidRPr="00C414D4">
              <w:t>перечисле</w:t>
            </w:r>
            <w:r>
              <w:t>ния денежных средств</w:t>
            </w:r>
            <w:r w:rsidRPr="00C414D4">
              <w:t xml:space="preserve"> на</w:t>
            </w:r>
            <w:r>
              <w:t xml:space="preserve"> расчетный</w:t>
            </w:r>
            <w:r w:rsidRPr="00C414D4">
              <w:t xml:space="preserve"> счет </w:t>
            </w:r>
            <w:r>
              <w:t>П</w:t>
            </w:r>
            <w:r w:rsidRPr="00C414D4">
              <w:t>оставщика в течени</w:t>
            </w:r>
            <w:r>
              <w:t>е</w:t>
            </w:r>
            <w:r w:rsidRPr="00C414D4">
              <w:t xml:space="preserve"> 10</w:t>
            </w:r>
            <w:r>
              <w:t xml:space="preserve"> (десяти)</w:t>
            </w:r>
            <w:r w:rsidRPr="00C414D4">
              <w:t xml:space="preserve"> банковских дней с даты подписания </w:t>
            </w:r>
            <w:r>
              <w:t>Покупателем</w:t>
            </w:r>
            <w:r w:rsidRPr="00C414D4">
              <w:t xml:space="preserve"> товарно</w:t>
            </w:r>
            <w:r>
              <w:t xml:space="preserve">й </w:t>
            </w:r>
            <w:r w:rsidRPr="00C414D4">
              <w:t>накладной.</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341BD7" w:rsidRDefault="00341BD7" w:rsidP="00341BD7">
            <w:pPr>
              <w:tabs>
                <w:tab w:val="left" w:pos="567"/>
              </w:tabs>
              <w:spacing w:after="0" w:line="235" w:lineRule="auto"/>
              <w:rPr>
                <w:rFonts w:eastAsia="Calibri"/>
              </w:rPr>
            </w:pPr>
            <w:r w:rsidRPr="00F4424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FC51BF">
            <w:pPr>
              <w:spacing w:after="0"/>
            </w:pPr>
            <w:r w:rsidRPr="00C72794">
              <w:t xml:space="preserve">Дата окончания срока подачи заявок на участие в закупке является </w:t>
            </w:r>
            <w:r w:rsidRPr="00C72794">
              <w:rPr>
                <w:b/>
              </w:rPr>
              <w:t>«</w:t>
            </w:r>
            <w:r w:rsidR="00341BD7">
              <w:rPr>
                <w:b/>
              </w:rPr>
              <w:t>0</w:t>
            </w:r>
            <w:r w:rsidR="00FC51BF">
              <w:rPr>
                <w:b/>
              </w:rPr>
              <w:t>4</w:t>
            </w:r>
            <w:r w:rsidR="008C1E1C">
              <w:rPr>
                <w:b/>
              </w:rPr>
              <w:t xml:space="preserve">» </w:t>
            </w:r>
            <w:r w:rsidR="00341BD7">
              <w:rPr>
                <w:b/>
              </w:rPr>
              <w:t>апреля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w:t>
            </w:r>
            <w:r w:rsidRPr="00C72794">
              <w:lastRenderedPageBreak/>
              <w:t>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 xml:space="preserve">Федеральным законом от 24.07.2007 № 209-ФЗ </w:t>
              </w:r>
              <w:r>
                <w:rPr>
                  <w:rFonts w:eastAsiaTheme="minorHAnsi"/>
                  <w:lang w:eastAsia="en-US"/>
                </w:rPr>
                <w:lastRenderedPageBreak/>
                <w:t>«О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341BD7">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341BD7">
              <w:rPr>
                <w:b/>
              </w:rPr>
              <w:t>23</w:t>
            </w:r>
            <w:r w:rsidRPr="00F03A2F">
              <w:rPr>
                <w:b/>
              </w:rPr>
              <w:t xml:space="preserve">» </w:t>
            </w:r>
            <w:r w:rsidR="00D221C4">
              <w:rPr>
                <w:b/>
              </w:rPr>
              <w:t>марта</w:t>
            </w:r>
            <w:r w:rsidR="00F11110">
              <w:rPr>
                <w:b/>
              </w:rPr>
              <w:t xml:space="preserve"> </w:t>
            </w:r>
            <w:r w:rsidRPr="00F03A2F">
              <w:rPr>
                <w:b/>
              </w:rPr>
              <w:t xml:space="preserve">по </w:t>
            </w:r>
            <w:r w:rsidR="00FC51BF" w:rsidRPr="00FC51BF">
              <w:rPr>
                <w:b/>
              </w:rPr>
              <w:t xml:space="preserve">«02» апреля </w:t>
            </w:r>
            <w:r w:rsidRPr="00F03A2F">
              <w:rPr>
                <w:b/>
              </w:rPr>
              <w:t>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и подведения итогов </w:t>
            </w:r>
            <w:r w:rsidRPr="00C72794">
              <w:lastRenderedPageBreak/>
              <w:t>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341BD7">
              <w:rPr>
                <w:b/>
              </w:rPr>
              <w:t>0</w:t>
            </w:r>
            <w:r w:rsidR="00FC51BF">
              <w:rPr>
                <w:b/>
              </w:rPr>
              <w:t>4</w:t>
            </w:r>
            <w:r w:rsidRPr="00F03A2F">
              <w:rPr>
                <w:b/>
              </w:rPr>
              <w:t xml:space="preserve">» </w:t>
            </w:r>
            <w:r w:rsidR="00341BD7">
              <w:rPr>
                <w:b/>
              </w:rPr>
              <w:t>апреля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FC51BF">
            <w:pPr>
              <w:spacing w:after="0"/>
            </w:pPr>
            <w:r w:rsidRPr="00F03A2F">
              <w:t xml:space="preserve">Подведение итогов закупки будет осуществляться </w:t>
            </w:r>
            <w:r w:rsidR="00D221C4" w:rsidRPr="00F03A2F">
              <w:rPr>
                <w:b/>
              </w:rPr>
              <w:t>«</w:t>
            </w:r>
            <w:r w:rsidR="00341BD7">
              <w:rPr>
                <w:b/>
              </w:rPr>
              <w:t>0</w:t>
            </w:r>
            <w:r w:rsidR="00FC51BF">
              <w:rPr>
                <w:b/>
              </w:rPr>
              <w:t>4</w:t>
            </w:r>
            <w:r w:rsidR="00D221C4" w:rsidRPr="00F03A2F">
              <w:rPr>
                <w:b/>
              </w:rPr>
              <w:t xml:space="preserve">» </w:t>
            </w:r>
            <w:r w:rsidR="00341BD7">
              <w:rPr>
                <w:b/>
              </w:rPr>
              <w:t>апреля</w:t>
            </w:r>
            <w:r w:rsidR="00872802">
              <w:rPr>
                <w:b/>
              </w:rPr>
              <w:t xml:space="preserve"> </w:t>
            </w:r>
            <w:r w:rsidR="00872802">
              <w:rPr>
                <w:b/>
              </w:rPr>
              <w:lastRenderedPageBreak/>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 xml:space="preserve">порядке, установленном для данной процедуры закупки в </w:t>
            </w:r>
            <w:r w:rsidRPr="00C72794">
              <w:lastRenderedPageBreak/>
              <w:t>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872802">
            <w:pPr>
              <w:keepNext/>
              <w:keepLines/>
              <w:widowControl w:val="0"/>
              <w:suppressLineNumbers/>
              <w:suppressAutoHyphens/>
              <w:spacing w:after="0"/>
            </w:pPr>
            <w:r>
              <w:t>Не т</w:t>
            </w:r>
            <w:r w:rsidR="00872802" w:rsidRPr="00C72794">
              <w:t>ребуется</w:t>
            </w:r>
            <w:r w:rsidR="00D77132" w:rsidRPr="00E67263">
              <w:t xml:space="preserve"> </w:t>
            </w:r>
          </w:p>
          <w:p w:rsidR="00872802" w:rsidRPr="00C72794" w:rsidRDefault="00872802" w:rsidP="00872802">
            <w:pPr>
              <w:keepNext/>
              <w:keepLines/>
              <w:widowControl w:val="0"/>
              <w:suppressLineNumbers/>
              <w:suppressAutoHyphens/>
              <w:spacing w:after="0"/>
            </w:pPr>
          </w:p>
        </w:tc>
      </w:tr>
      <w:tr w:rsidR="00872802" w:rsidRPr="00C72794" w:rsidTr="001275FB">
        <w:trPr>
          <w:trHeight w:val="236"/>
        </w:trPr>
        <w:tc>
          <w:tcPr>
            <w:tcW w:w="993" w:type="dxa"/>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872802">
            <w:pPr>
              <w:spacing w:after="0"/>
            </w:pPr>
            <w:r w:rsidRPr="00C72794">
              <w:t xml:space="preserve">Не </w:t>
            </w:r>
            <w:proofErr w:type="gramStart"/>
            <w:r w:rsidRPr="00C72794">
              <w:t>установлен</w:t>
            </w:r>
            <w:proofErr w:type="gramEnd"/>
          </w:p>
        </w:tc>
      </w:tr>
      <w:tr w:rsidR="00872802" w:rsidRPr="00C72794" w:rsidTr="001275FB">
        <w:trPr>
          <w:trHeight w:val="258"/>
        </w:trPr>
        <w:tc>
          <w:tcPr>
            <w:tcW w:w="993" w:type="dxa"/>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F36678" w:rsidP="00D77132">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w:t>
            </w:r>
            <w:r w:rsidRPr="0024542A">
              <w:lastRenderedPageBreak/>
              <w:t>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BD43CD" w:rsidRDefault="00263F27" w:rsidP="00FF1F4A">
            <w:pPr>
              <w:autoSpaceDE w:val="0"/>
              <w:autoSpaceDN w:val="0"/>
              <w:adjustRightInd w:val="0"/>
              <w:spacing w:after="0"/>
            </w:pPr>
            <w:r w:rsidRPr="00BD43CD">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BD43CD" w:rsidRDefault="00D87357" w:rsidP="00E3670D">
            <w:pPr>
              <w:autoSpaceDE w:val="0"/>
              <w:autoSpaceDN w:val="0"/>
              <w:adjustRightInd w:val="0"/>
            </w:pPr>
            <w:r w:rsidRPr="00BD43CD">
              <w:t xml:space="preserve">В </w:t>
            </w:r>
            <w:r w:rsidR="00E3670D" w:rsidRPr="00BD43CD">
              <w:t>электронной</w:t>
            </w:r>
            <w:r w:rsidRPr="00BD43CD">
              <w:t xml:space="preserve"> форме.</w:t>
            </w:r>
          </w:p>
        </w:tc>
      </w:tr>
    </w:tbl>
    <w:p w:rsidR="006A6212" w:rsidRPr="002A250C" w:rsidRDefault="006A6212" w:rsidP="00C72794">
      <w:pPr>
        <w:pStyle w:val="1"/>
        <w:pageBreakBefore/>
        <w:numPr>
          <w:ilvl w:val="0"/>
          <w:numId w:val="5"/>
        </w:numPr>
        <w:tabs>
          <w:tab w:val="num" w:pos="180"/>
        </w:tabs>
        <w:spacing w:before="0" w:after="0"/>
        <w:ind w:left="0" w:firstLine="0"/>
        <w:rPr>
          <w:rStyle w:val="11"/>
          <w:b/>
          <w:caps/>
          <w:sz w:val="24"/>
          <w:szCs w:val="24"/>
        </w:rPr>
      </w:pPr>
      <w:r w:rsidRPr="002A250C">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34594A" w:rsidP="00F97D7B">
            <w:pPr>
              <w:jc w:val="center"/>
            </w:pPr>
            <w:r>
              <w:t>Российский рубль</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4594A" w:rsidRPr="00A77A21" w:rsidRDefault="0034594A" w:rsidP="0034594A">
      <w:pPr>
        <w:spacing w:after="0"/>
        <w:rPr>
          <w:b/>
          <w:u w:val="single"/>
        </w:rPr>
      </w:pPr>
      <w:r w:rsidRPr="00A77A21">
        <w:rPr>
          <w:b/>
          <w:u w:val="single"/>
        </w:rPr>
        <w:t>Предложение участника по критерию № 1 «Цена договора».</w:t>
      </w:r>
    </w:p>
    <w:p w:rsidR="0034594A" w:rsidRDefault="0034594A" w:rsidP="0034594A">
      <w:pPr>
        <w:spacing w:after="0"/>
      </w:pPr>
      <w:r w:rsidRPr="00A77A21">
        <w:t xml:space="preserve">Предложение участника закупки о цене договора указанное в таблице № 1 настоящей Формы должно соответствовать предложению участника по сумме, </w:t>
      </w:r>
      <w:r>
        <w:t>в Российских рублях,</w:t>
      </w:r>
      <w:r w:rsidRPr="00A77A21">
        <w:t xml:space="preserve"> указанному в строке «Итого»  в Таблице № 2 настоящей Формы.</w:t>
      </w:r>
    </w:p>
    <w:p w:rsidR="00F13711" w:rsidRDefault="00F13711" w:rsidP="0034594A">
      <w:pPr>
        <w:spacing w:after="0"/>
      </w:pPr>
    </w:p>
    <w:p w:rsidR="00F13711" w:rsidRPr="00A77A21" w:rsidRDefault="00F13711" w:rsidP="0034594A">
      <w:pPr>
        <w:spacing w:after="0"/>
      </w:pPr>
    </w:p>
    <w:p w:rsidR="0034594A" w:rsidRPr="00A77A21" w:rsidRDefault="0034594A" w:rsidP="0034594A">
      <w:pPr>
        <w:autoSpaceDE w:val="0"/>
        <w:autoSpaceDN w:val="0"/>
        <w:adjustRightInd w:val="0"/>
        <w:spacing w:after="0"/>
      </w:pPr>
    </w:p>
    <w:p w:rsidR="0034594A" w:rsidRDefault="0034594A" w:rsidP="0034594A">
      <w:pPr>
        <w:autoSpaceDE w:val="0"/>
        <w:autoSpaceDN w:val="0"/>
        <w:adjustRightInd w:val="0"/>
        <w:spacing w:after="0"/>
      </w:pPr>
      <w:r w:rsidRPr="00A77A21">
        <w:lastRenderedPageBreak/>
        <w:t>Таблица № 2</w:t>
      </w:r>
    </w:p>
    <w:p w:rsidR="0034594A" w:rsidRDefault="0034594A" w:rsidP="00F97D7B">
      <w:pPr>
        <w:spacing w:after="0"/>
        <w:rPr>
          <w:b/>
          <w:u w:val="single"/>
        </w:rPr>
      </w:pPr>
    </w:p>
    <w:tbl>
      <w:tblPr>
        <w:tblW w:w="10598" w:type="dxa"/>
        <w:tblLayout w:type="fixed"/>
        <w:tblLook w:val="04A0"/>
      </w:tblPr>
      <w:tblGrid>
        <w:gridCol w:w="554"/>
        <w:gridCol w:w="2815"/>
        <w:gridCol w:w="1984"/>
        <w:gridCol w:w="992"/>
        <w:gridCol w:w="851"/>
        <w:gridCol w:w="1559"/>
        <w:gridCol w:w="1843"/>
      </w:tblGrid>
      <w:tr w:rsidR="0034594A" w:rsidRPr="00E958B8" w:rsidTr="0034594A">
        <w:trPr>
          <w:trHeight w:val="315"/>
        </w:trPr>
        <w:tc>
          <w:tcPr>
            <w:tcW w:w="554" w:type="dxa"/>
            <w:tcBorders>
              <w:top w:val="single" w:sz="8" w:space="0" w:color="auto"/>
              <w:left w:val="single" w:sz="8" w:space="0" w:color="auto"/>
              <w:bottom w:val="nil"/>
              <w:right w:val="single" w:sz="4" w:space="0" w:color="auto"/>
            </w:tcBorders>
            <w:shd w:val="clear" w:color="auto" w:fill="auto"/>
            <w:noWrap/>
            <w:vAlign w:val="center"/>
            <w:hideMark/>
          </w:tcPr>
          <w:p w:rsidR="0034594A" w:rsidRPr="00E958B8" w:rsidRDefault="0034594A" w:rsidP="0034594A">
            <w:pPr>
              <w:spacing w:after="0"/>
              <w:jc w:val="center"/>
              <w:rPr>
                <w:b/>
                <w:bCs/>
                <w:color w:val="000000"/>
              </w:rPr>
            </w:pPr>
          </w:p>
        </w:tc>
        <w:tc>
          <w:tcPr>
            <w:tcW w:w="2815" w:type="dxa"/>
            <w:tcBorders>
              <w:top w:val="single" w:sz="8" w:space="0" w:color="auto"/>
              <w:left w:val="nil"/>
              <w:bottom w:val="nil"/>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Наименование Товара</w:t>
            </w:r>
          </w:p>
        </w:tc>
        <w:tc>
          <w:tcPr>
            <w:tcW w:w="1984" w:type="dxa"/>
            <w:tcBorders>
              <w:top w:val="single" w:sz="4" w:space="0" w:color="auto"/>
              <w:left w:val="nil"/>
              <w:bottom w:val="single" w:sz="4" w:space="0" w:color="auto"/>
              <w:right w:val="single" w:sz="4" w:space="0" w:color="auto"/>
            </w:tcBorders>
            <w:vAlign w:val="center"/>
          </w:tcPr>
          <w:p w:rsidR="0034594A" w:rsidRPr="00E958B8" w:rsidRDefault="0034594A" w:rsidP="0034594A">
            <w:pPr>
              <w:spacing w:after="0"/>
              <w:jc w:val="center"/>
              <w:rPr>
                <w:b/>
                <w:bCs/>
                <w:color w:val="000000"/>
              </w:rPr>
            </w:pPr>
            <w:r w:rsidRPr="0034784D">
              <w:rPr>
                <w:b/>
                <w:bCs/>
                <w:sz w:val="20"/>
                <w:szCs w:val="20"/>
              </w:rPr>
              <w:t>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Кол.</w:t>
            </w:r>
          </w:p>
        </w:tc>
        <w:tc>
          <w:tcPr>
            <w:tcW w:w="851" w:type="dxa"/>
            <w:tcBorders>
              <w:top w:val="single" w:sz="8" w:space="0" w:color="auto"/>
              <w:left w:val="nil"/>
              <w:bottom w:val="nil"/>
              <w:right w:val="single" w:sz="4" w:space="0" w:color="auto"/>
            </w:tcBorders>
            <w:shd w:val="clear" w:color="auto" w:fill="auto"/>
            <w:vAlign w:val="center"/>
            <w:hideMark/>
          </w:tcPr>
          <w:p w:rsidR="0034594A" w:rsidRPr="00E958B8" w:rsidRDefault="0034594A" w:rsidP="0034594A">
            <w:pPr>
              <w:spacing w:after="0"/>
              <w:jc w:val="center"/>
              <w:rPr>
                <w:b/>
                <w:bCs/>
                <w:color w:val="000000"/>
              </w:rPr>
            </w:pPr>
            <w:r w:rsidRPr="00E958B8">
              <w:rPr>
                <w:b/>
                <w:bCs/>
                <w:color w:val="000000"/>
              </w:rPr>
              <w:t>Ед.</w:t>
            </w:r>
            <w:r>
              <w:rPr>
                <w:b/>
                <w:bCs/>
                <w:color w:val="000000"/>
              </w:rPr>
              <w:t xml:space="preserve"> </w:t>
            </w:r>
            <w:proofErr w:type="spellStart"/>
            <w:r>
              <w:rPr>
                <w:b/>
                <w:bCs/>
                <w:color w:val="000000"/>
              </w:rPr>
              <w:t>изм</w:t>
            </w:r>
            <w:proofErr w:type="spellEnd"/>
            <w:r>
              <w:rPr>
                <w:b/>
                <w:bCs/>
                <w:color w:val="000000"/>
              </w:rPr>
              <w:t>.</w:t>
            </w:r>
          </w:p>
        </w:tc>
        <w:tc>
          <w:tcPr>
            <w:tcW w:w="1559" w:type="dxa"/>
            <w:tcBorders>
              <w:top w:val="single" w:sz="8" w:space="0" w:color="auto"/>
              <w:left w:val="nil"/>
              <w:bottom w:val="nil"/>
              <w:right w:val="single" w:sz="4" w:space="0" w:color="auto"/>
            </w:tcBorders>
            <w:shd w:val="clear" w:color="auto" w:fill="auto"/>
            <w:vAlign w:val="center"/>
            <w:hideMark/>
          </w:tcPr>
          <w:p w:rsidR="0034594A" w:rsidRPr="0034784D" w:rsidRDefault="0034594A" w:rsidP="0034594A">
            <w:pPr>
              <w:autoSpaceDE w:val="0"/>
              <w:autoSpaceDN w:val="0"/>
              <w:adjustRightInd w:val="0"/>
              <w:spacing w:after="0"/>
              <w:jc w:val="center"/>
              <w:rPr>
                <w:b/>
                <w:sz w:val="20"/>
                <w:szCs w:val="20"/>
              </w:rPr>
            </w:pPr>
            <w:r w:rsidRPr="0034784D">
              <w:rPr>
                <w:b/>
                <w:sz w:val="20"/>
                <w:szCs w:val="20"/>
              </w:rPr>
              <w:t xml:space="preserve">Предложение участника по </w:t>
            </w:r>
            <w:r w:rsidRPr="0034784D">
              <w:rPr>
                <w:b/>
                <w:bCs/>
                <w:sz w:val="20"/>
                <w:szCs w:val="20"/>
              </w:rPr>
              <w:t xml:space="preserve"> цен</w:t>
            </w:r>
            <w:r>
              <w:rPr>
                <w:b/>
                <w:bCs/>
                <w:sz w:val="20"/>
                <w:szCs w:val="20"/>
              </w:rPr>
              <w:t>е</w:t>
            </w:r>
            <w:r w:rsidRPr="0034784D">
              <w:rPr>
                <w:b/>
                <w:bCs/>
                <w:sz w:val="20"/>
                <w:szCs w:val="20"/>
              </w:rPr>
              <w:t xml:space="preserve"> за ед. </w:t>
            </w:r>
            <w:proofErr w:type="spellStart"/>
            <w:r w:rsidRPr="0034784D">
              <w:rPr>
                <w:b/>
                <w:bCs/>
                <w:sz w:val="20"/>
                <w:szCs w:val="20"/>
              </w:rPr>
              <w:t>изм</w:t>
            </w:r>
            <w:proofErr w:type="spellEnd"/>
            <w:r w:rsidRPr="0034784D">
              <w:rPr>
                <w:b/>
                <w:bCs/>
                <w:sz w:val="20"/>
                <w:szCs w:val="20"/>
              </w:rPr>
              <w:t xml:space="preserve">. (шт.) в </w:t>
            </w:r>
            <w:r>
              <w:rPr>
                <w:b/>
                <w:bCs/>
                <w:sz w:val="20"/>
                <w:szCs w:val="20"/>
              </w:rPr>
              <w:t>рублях</w:t>
            </w:r>
            <w:r w:rsidRPr="0034784D">
              <w:rPr>
                <w:b/>
                <w:bCs/>
                <w:sz w:val="20"/>
                <w:szCs w:val="20"/>
              </w:rPr>
              <w:t xml:space="preserve"> </w:t>
            </w:r>
            <w:proofErr w:type="spellStart"/>
            <w:r w:rsidRPr="0034784D">
              <w:rPr>
                <w:b/>
                <w:bCs/>
                <w:sz w:val="20"/>
                <w:szCs w:val="20"/>
              </w:rPr>
              <w:t>вкл</w:t>
            </w:r>
            <w:proofErr w:type="spellEnd"/>
            <w:r w:rsidRPr="0034784D">
              <w:rPr>
                <w:b/>
                <w:bCs/>
                <w:sz w:val="20"/>
                <w:szCs w:val="20"/>
              </w:rPr>
              <w:t>. НДС*</w:t>
            </w:r>
          </w:p>
        </w:tc>
        <w:tc>
          <w:tcPr>
            <w:tcW w:w="1843" w:type="dxa"/>
            <w:tcBorders>
              <w:top w:val="single" w:sz="8" w:space="0" w:color="auto"/>
              <w:left w:val="nil"/>
              <w:bottom w:val="nil"/>
              <w:right w:val="single" w:sz="8" w:space="0" w:color="auto"/>
            </w:tcBorders>
            <w:shd w:val="clear" w:color="auto" w:fill="auto"/>
            <w:vAlign w:val="center"/>
            <w:hideMark/>
          </w:tcPr>
          <w:p w:rsidR="0034594A" w:rsidRPr="0034784D" w:rsidRDefault="0034594A" w:rsidP="0034594A">
            <w:pPr>
              <w:autoSpaceDE w:val="0"/>
              <w:autoSpaceDN w:val="0"/>
              <w:adjustRightInd w:val="0"/>
              <w:spacing w:after="0"/>
              <w:jc w:val="center"/>
              <w:rPr>
                <w:rFonts w:eastAsia="Calibri"/>
                <w:b/>
                <w:bCs/>
                <w:sz w:val="20"/>
                <w:szCs w:val="20"/>
                <w:lang w:eastAsia="en-US"/>
              </w:rPr>
            </w:pPr>
            <w:r w:rsidRPr="0034784D">
              <w:rPr>
                <w:b/>
                <w:sz w:val="20"/>
                <w:szCs w:val="20"/>
              </w:rPr>
              <w:t xml:space="preserve">Предложение участника по </w:t>
            </w:r>
            <w:r w:rsidRPr="0034784D">
              <w:rPr>
                <w:b/>
                <w:bCs/>
                <w:sz w:val="20"/>
                <w:szCs w:val="20"/>
              </w:rPr>
              <w:t xml:space="preserve">сумме в </w:t>
            </w:r>
            <w:r>
              <w:rPr>
                <w:b/>
                <w:bCs/>
                <w:sz w:val="20"/>
                <w:szCs w:val="20"/>
              </w:rPr>
              <w:t>рублях</w:t>
            </w:r>
            <w:r w:rsidRPr="0034784D">
              <w:rPr>
                <w:b/>
                <w:bCs/>
                <w:sz w:val="20"/>
                <w:szCs w:val="20"/>
              </w:rPr>
              <w:t xml:space="preserve"> </w:t>
            </w:r>
            <w:proofErr w:type="spellStart"/>
            <w:r w:rsidRPr="0034784D">
              <w:rPr>
                <w:b/>
                <w:bCs/>
                <w:sz w:val="20"/>
                <w:szCs w:val="20"/>
              </w:rPr>
              <w:t>вкл</w:t>
            </w:r>
            <w:proofErr w:type="spellEnd"/>
            <w:r w:rsidRPr="0034784D">
              <w:rPr>
                <w:b/>
                <w:bCs/>
                <w:sz w:val="20"/>
                <w:szCs w:val="20"/>
              </w:rPr>
              <w:t>. НДС*</w:t>
            </w:r>
          </w:p>
        </w:tc>
      </w:tr>
      <w:tr w:rsidR="0034594A" w:rsidRPr="00C414D4" w:rsidTr="0034594A">
        <w:trPr>
          <w:trHeight w:val="300"/>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r w:rsidRPr="00C414D4">
              <w:rPr>
                <w:color w:val="000000"/>
              </w:rPr>
              <w:t>1</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34594A" w:rsidRPr="00C414D4" w:rsidRDefault="0034594A" w:rsidP="006E7946">
            <w:pPr>
              <w:spacing w:after="0"/>
              <w:rPr>
                <w:color w:val="000000"/>
                <w:lang w:val="en-US"/>
              </w:rPr>
            </w:pPr>
            <w:r w:rsidRPr="00C414D4">
              <w:rPr>
                <w:color w:val="000000"/>
              </w:rPr>
              <w:t>Диск</w:t>
            </w:r>
            <w:r w:rsidRPr="00340C72">
              <w:rPr>
                <w:color w:val="000000"/>
                <w:lang w:val="en-US"/>
              </w:rPr>
              <w:t xml:space="preserve"> </w:t>
            </w:r>
            <w:r w:rsidRPr="0034594A">
              <w:rPr>
                <w:color w:val="000000"/>
                <w:lang w:val="en-US"/>
              </w:rPr>
              <w:t>10</w:t>
            </w:r>
            <w:r w:rsidRPr="00C414D4">
              <w:rPr>
                <w:color w:val="000000"/>
                <w:lang w:val="en-US"/>
              </w:rPr>
              <w:t>TB</w:t>
            </w:r>
            <w:r w:rsidRPr="0034594A">
              <w:rPr>
                <w:color w:val="000000"/>
                <w:lang w:val="en-US"/>
              </w:rPr>
              <w:t xml:space="preserve"> 3,5''(</w:t>
            </w:r>
            <w:r w:rsidRPr="00C414D4">
              <w:rPr>
                <w:color w:val="000000"/>
                <w:lang w:val="en-US"/>
              </w:rPr>
              <w:t>LFF</w:t>
            </w:r>
            <w:r w:rsidRPr="0034594A">
              <w:rPr>
                <w:color w:val="000000"/>
                <w:lang w:val="en-US"/>
              </w:rPr>
              <w:t xml:space="preserve">) </w:t>
            </w:r>
            <w:r w:rsidRPr="00C414D4">
              <w:rPr>
                <w:color w:val="000000"/>
                <w:lang w:val="en-US"/>
              </w:rPr>
              <w:t>NL</w:t>
            </w:r>
            <w:r w:rsidRPr="0034594A">
              <w:rPr>
                <w:color w:val="000000"/>
                <w:lang w:val="en-US"/>
              </w:rPr>
              <w:t>-</w:t>
            </w:r>
            <w:r w:rsidRPr="00C414D4">
              <w:rPr>
                <w:color w:val="000000"/>
                <w:lang w:val="en-US"/>
              </w:rPr>
              <w:t>SAS</w:t>
            </w:r>
            <w:r w:rsidRPr="0034594A">
              <w:rPr>
                <w:color w:val="000000"/>
                <w:lang w:val="en-US"/>
              </w:rPr>
              <w:t xml:space="preserve"> 7.2</w:t>
            </w:r>
            <w:r w:rsidRPr="00C414D4">
              <w:rPr>
                <w:color w:val="000000"/>
                <w:lang w:val="en-US"/>
              </w:rPr>
              <w:t>K</w:t>
            </w:r>
            <w:r w:rsidRPr="0034594A">
              <w:rPr>
                <w:color w:val="000000"/>
                <w:lang w:val="en-US"/>
              </w:rPr>
              <w:t xml:space="preserve"> </w:t>
            </w:r>
            <w:r w:rsidRPr="00C414D4">
              <w:rPr>
                <w:color w:val="000000"/>
                <w:lang w:val="en-US"/>
              </w:rPr>
              <w:t>Hot</w:t>
            </w:r>
            <w:r w:rsidRPr="0034594A">
              <w:rPr>
                <w:color w:val="000000"/>
                <w:lang w:val="en-US"/>
              </w:rPr>
              <w:t xml:space="preserve"> </w:t>
            </w:r>
            <w:r w:rsidRPr="00C414D4">
              <w:rPr>
                <w:color w:val="000000"/>
                <w:lang w:val="en-US"/>
              </w:rPr>
              <w:t>Plug</w:t>
            </w:r>
            <w:r w:rsidRPr="0034594A">
              <w:rPr>
                <w:color w:val="000000"/>
                <w:lang w:val="en-US"/>
              </w:rPr>
              <w:t xml:space="preserve"> </w:t>
            </w:r>
            <w:r w:rsidRPr="00C414D4">
              <w:rPr>
                <w:color w:val="000000"/>
                <w:lang w:val="en-US"/>
              </w:rPr>
              <w:t>DP</w:t>
            </w:r>
            <w:r w:rsidRPr="0034594A">
              <w:rPr>
                <w:color w:val="000000"/>
                <w:lang w:val="en-US"/>
              </w:rPr>
              <w:t xml:space="preserve"> 12</w:t>
            </w:r>
            <w:r w:rsidRPr="00C414D4">
              <w:rPr>
                <w:color w:val="000000"/>
                <w:lang w:val="en-US"/>
              </w:rPr>
              <w:t>G</w:t>
            </w:r>
            <w:r w:rsidRPr="0034594A">
              <w:rPr>
                <w:color w:val="000000"/>
                <w:lang w:val="en-US"/>
              </w:rPr>
              <w:t xml:space="preserve"> 512</w:t>
            </w:r>
            <w:r w:rsidRPr="00C414D4">
              <w:rPr>
                <w:color w:val="000000"/>
                <w:lang w:val="en-US"/>
              </w:rPr>
              <w:t>e</w:t>
            </w:r>
            <w:r w:rsidRPr="0034594A">
              <w:rPr>
                <w:color w:val="000000"/>
                <w:lang w:val="en-US"/>
              </w:rPr>
              <w:t xml:space="preserve"> </w:t>
            </w:r>
            <w:r w:rsidRPr="00C414D4">
              <w:rPr>
                <w:color w:val="000000"/>
                <w:lang w:val="en-US"/>
              </w:rPr>
              <w:t>for</w:t>
            </w:r>
            <w:r w:rsidRPr="0034594A">
              <w:rPr>
                <w:color w:val="000000"/>
                <w:lang w:val="en-US"/>
              </w:rPr>
              <w:t xml:space="preserve"> </w:t>
            </w:r>
            <w:r w:rsidRPr="00C414D4">
              <w:rPr>
                <w:color w:val="000000"/>
                <w:lang w:val="en-US"/>
              </w:rPr>
              <w:t>MSA</w:t>
            </w:r>
            <w:r w:rsidRPr="0034594A">
              <w:rPr>
                <w:color w:val="000000"/>
                <w:lang w:val="en-US"/>
              </w:rPr>
              <w:t>2040/104</w:t>
            </w:r>
            <w:r w:rsidRPr="00C414D4">
              <w:rPr>
                <w:color w:val="000000"/>
                <w:lang w:val="en-US"/>
              </w:rPr>
              <w:t>0</w:t>
            </w:r>
          </w:p>
        </w:tc>
        <w:tc>
          <w:tcPr>
            <w:tcW w:w="1984" w:type="dxa"/>
            <w:tcBorders>
              <w:top w:val="single" w:sz="4" w:space="0" w:color="auto"/>
              <w:left w:val="nil"/>
              <w:bottom w:val="single" w:sz="4" w:space="0" w:color="auto"/>
              <w:right w:val="single" w:sz="4" w:space="0" w:color="auto"/>
            </w:tcBorders>
          </w:tcPr>
          <w:p w:rsidR="0034594A" w:rsidRPr="00C414D4" w:rsidRDefault="0034594A"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C414D4" w:rsidRDefault="0034594A" w:rsidP="001A4CB4">
            <w:pPr>
              <w:spacing w:after="0"/>
              <w:jc w:val="center"/>
              <w:rPr>
                <w:color w:val="000000"/>
              </w:rPr>
            </w:pPr>
            <w:r w:rsidRPr="00C414D4">
              <w:rPr>
                <w:color w:val="000000"/>
              </w:rPr>
              <w:t>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594A" w:rsidRPr="00C414D4" w:rsidRDefault="0034594A" w:rsidP="001A4CB4">
            <w:pPr>
              <w:spacing w:after="0"/>
              <w:jc w:val="center"/>
              <w:rPr>
                <w:color w:val="000000"/>
              </w:rPr>
            </w:pPr>
            <w:proofErr w:type="spellStart"/>
            <w:proofErr w:type="gramStart"/>
            <w:r w:rsidRPr="00C414D4">
              <w:rPr>
                <w:color w:val="000000"/>
              </w:rPr>
              <w:t>шт</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p>
        </w:tc>
        <w:tc>
          <w:tcPr>
            <w:tcW w:w="1843" w:type="dxa"/>
            <w:tcBorders>
              <w:top w:val="single" w:sz="4" w:space="0" w:color="auto"/>
              <w:left w:val="nil"/>
              <w:bottom w:val="single" w:sz="4" w:space="0" w:color="auto"/>
              <w:right w:val="single" w:sz="8" w:space="0" w:color="auto"/>
            </w:tcBorders>
            <w:shd w:val="clear" w:color="auto" w:fill="auto"/>
            <w:vAlign w:val="center"/>
            <w:hideMark/>
          </w:tcPr>
          <w:p w:rsidR="0034594A" w:rsidRPr="00C414D4" w:rsidRDefault="0034594A" w:rsidP="006E7946">
            <w:pPr>
              <w:spacing w:after="0"/>
              <w:jc w:val="center"/>
              <w:rPr>
                <w:color w:val="000000"/>
              </w:rPr>
            </w:pPr>
          </w:p>
        </w:tc>
      </w:tr>
      <w:tr w:rsidR="0034594A" w:rsidRPr="00C414D4" w:rsidTr="0034594A">
        <w:trPr>
          <w:trHeight w:val="765"/>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r w:rsidRPr="00C414D4">
              <w:rPr>
                <w:color w:val="000000"/>
              </w:rPr>
              <w:t>2</w:t>
            </w:r>
          </w:p>
        </w:tc>
        <w:tc>
          <w:tcPr>
            <w:tcW w:w="2815"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rPr>
                <w:color w:val="000000"/>
              </w:rPr>
            </w:pPr>
            <w:r w:rsidRPr="00C414D4">
              <w:rPr>
                <w:color w:val="000000"/>
              </w:rPr>
              <w:t>Система</w:t>
            </w:r>
            <w:r w:rsidRPr="00C414D4">
              <w:rPr>
                <w:color w:val="000000"/>
                <w:lang w:val="en-US"/>
              </w:rPr>
              <w:t xml:space="preserve"> </w:t>
            </w:r>
            <w:r w:rsidRPr="00C414D4">
              <w:rPr>
                <w:color w:val="000000"/>
              </w:rPr>
              <w:t>хранения</w:t>
            </w:r>
            <w:r w:rsidRPr="00C414D4">
              <w:rPr>
                <w:color w:val="000000"/>
                <w:lang w:val="en-US"/>
              </w:rPr>
              <w:t xml:space="preserve"> HP MSA 2050 SAN LFF Modular Smart Array System </w:t>
            </w:r>
            <w:proofErr w:type="gramStart"/>
            <w:r w:rsidRPr="00C414D4">
              <w:rPr>
                <w:color w:val="000000"/>
                <w:lang w:val="en-US"/>
              </w:rPr>
              <w:t xml:space="preserve">( </w:t>
            </w:r>
            <w:proofErr w:type="gramEnd"/>
            <w:r w:rsidRPr="00C414D4">
              <w:rPr>
                <w:color w:val="000000"/>
                <w:lang w:val="en-US"/>
              </w:rPr>
              <w:t xml:space="preserve">2xSAN Controller, 2xRPS, w/o disk up to 12 LFF, </w:t>
            </w:r>
            <w:proofErr w:type="spellStart"/>
            <w:r w:rsidRPr="00C414D4">
              <w:rPr>
                <w:color w:val="000000"/>
                <w:lang w:val="en-US"/>
              </w:rPr>
              <w:t>sfp</w:t>
            </w:r>
            <w:proofErr w:type="spellEnd"/>
            <w:r w:rsidRPr="00C414D4">
              <w:rPr>
                <w:color w:val="000000"/>
                <w:lang w:val="en-US"/>
              </w:rPr>
              <w:t xml:space="preserve">, req. </w:t>
            </w:r>
            <w:proofErr w:type="gramStart"/>
            <w:r w:rsidRPr="00C414D4">
              <w:rPr>
                <w:color w:val="000000"/>
              </w:rPr>
              <w:t xml:space="preserve">C8R23B, C8R24B, C8S75B, C8R25B) </w:t>
            </w:r>
            <w:proofErr w:type="spellStart"/>
            <w:r w:rsidRPr="00C414D4">
              <w:rPr>
                <w:color w:val="000000"/>
              </w:rPr>
              <w:t>analog</w:t>
            </w:r>
            <w:proofErr w:type="spellEnd"/>
            <w:r w:rsidRPr="00C414D4">
              <w:rPr>
                <w:color w:val="000000"/>
              </w:rPr>
              <w:t xml:space="preserve"> K2R79A</w:t>
            </w:r>
            <w:proofErr w:type="gramEnd"/>
          </w:p>
        </w:tc>
        <w:tc>
          <w:tcPr>
            <w:tcW w:w="1984" w:type="dxa"/>
            <w:tcBorders>
              <w:top w:val="single" w:sz="4" w:space="0" w:color="auto"/>
              <w:left w:val="nil"/>
              <w:bottom w:val="single" w:sz="4" w:space="0" w:color="auto"/>
              <w:right w:val="single" w:sz="4" w:space="0" w:color="auto"/>
            </w:tcBorders>
          </w:tcPr>
          <w:p w:rsidR="0034594A" w:rsidRPr="00C414D4" w:rsidRDefault="0034594A"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C414D4" w:rsidRDefault="0034594A" w:rsidP="001A4CB4">
            <w:pPr>
              <w:spacing w:after="0"/>
              <w:jc w:val="center"/>
              <w:rPr>
                <w:color w:val="000000"/>
              </w:rPr>
            </w:pPr>
            <w:r w:rsidRPr="00C414D4">
              <w:rPr>
                <w:color w:val="000000"/>
              </w:rPr>
              <w:t>1</w:t>
            </w:r>
          </w:p>
        </w:tc>
        <w:tc>
          <w:tcPr>
            <w:tcW w:w="851" w:type="dxa"/>
            <w:tcBorders>
              <w:top w:val="nil"/>
              <w:left w:val="nil"/>
              <w:bottom w:val="single" w:sz="4" w:space="0" w:color="auto"/>
              <w:right w:val="single" w:sz="4" w:space="0" w:color="auto"/>
            </w:tcBorders>
            <w:shd w:val="clear" w:color="auto" w:fill="auto"/>
            <w:noWrap/>
            <w:vAlign w:val="center"/>
            <w:hideMark/>
          </w:tcPr>
          <w:p w:rsidR="0034594A" w:rsidRPr="00C414D4" w:rsidRDefault="0034594A" w:rsidP="001A4CB4">
            <w:pPr>
              <w:spacing w:after="0"/>
              <w:jc w:val="center"/>
              <w:rPr>
                <w:color w:val="000000"/>
              </w:rPr>
            </w:pPr>
            <w:proofErr w:type="spellStart"/>
            <w:proofErr w:type="gramStart"/>
            <w:r w:rsidRPr="00C414D4">
              <w:rPr>
                <w:color w:val="000000"/>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34594A" w:rsidRPr="00C414D4" w:rsidRDefault="0034594A" w:rsidP="006E7946">
            <w:pPr>
              <w:spacing w:after="0"/>
              <w:jc w:val="center"/>
              <w:rPr>
                <w:color w:val="000000"/>
              </w:rPr>
            </w:pPr>
          </w:p>
        </w:tc>
      </w:tr>
      <w:tr w:rsidR="0034594A" w:rsidRPr="00C414D4" w:rsidTr="0034594A">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r w:rsidRPr="00C414D4">
              <w:rPr>
                <w:color w:val="000000"/>
              </w:rPr>
              <w:t>3</w:t>
            </w:r>
          </w:p>
        </w:tc>
        <w:tc>
          <w:tcPr>
            <w:tcW w:w="2815"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rPr>
                <w:color w:val="000000"/>
                <w:lang w:val="en-US"/>
              </w:rPr>
            </w:pPr>
            <w:r w:rsidRPr="00C414D4">
              <w:rPr>
                <w:color w:val="000000"/>
              </w:rPr>
              <w:t>Камера</w:t>
            </w:r>
            <w:r w:rsidRPr="00C414D4">
              <w:rPr>
                <w:color w:val="000000"/>
                <w:lang w:val="en-US"/>
              </w:rPr>
              <w:t xml:space="preserve"> Samsung </w:t>
            </w:r>
            <w:proofErr w:type="spellStart"/>
            <w:r w:rsidRPr="00C414D4">
              <w:rPr>
                <w:color w:val="000000"/>
                <w:lang w:val="en-US"/>
              </w:rPr>
              <w:t>Wisenet</w:t>
            </w:r>
            <w:proofErr w:type="spellEnd"/>
            <w:r w:rsidRPr="00C414D4">
              <w:rPr>
                <w:color w:val="000000"/>
                <w:lang w:val="en-US"/>
              </w:rPr>
              <w:t xml:space="preserve"> XNV-6085P</w:t>
            </w:r>
          </w:p>
        </w:tc>
        <w:tc>
          <w:tcPr>
            <w:tcW w:w="1984" w:type="dxa"/>
            <w:tcBorders>
              <w:top w:val="single" w:sz="4" w:space="0" w:color="auto"/>
              <w:left w:val="nil"/>
              <w:bottom w:val="single" w:sz="4" w:space="0" w:color="auto"/>
              <w:right w:val="single" w:sz="4" w:space="0" w:color="auto"/>
            </w:tcBorders>
          </w:tcPr>
          <w:p w:rsidR="0034594A" w:rsidRPr="00C414D4" w:rsidRDefault="0034594A"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C414D4" w:rsidRDefault="0034594A" w:rsidP="001A4CB4">
            <w:pPr>
              <w:spacing w:after="0"/>
              <w:jc w:val="center"/>
              <w:rPr>
                <w:color w:val="000000"/>
              </w:rPr>
            </w:pPr>
            <w:r w:rsidRPr="00C414D4">
              <w:rPr>
                <w:color w:val="000000"/>
              </w:rPr>
              <w:t>5</w:t>
            </w:r>
          </w:p>
        </w:tc>
        <w:tc>
          <w:tcPr>
            <w:tcW w:w="851" w:type="dxa"/>
            <w:tcBorders>
              <w:top w:val="nil"/>
              <w:left w:val="nil"/>
              <w:bottom w:val="single" w:sz="4" w:space="0" w:color="auto"/>
              <w:right w:val="single" w:sz="4" w:space="0" w:color="auto"/>
            </w:tcBorders>
            <w:shd w:val="clear" w:color="auto" w:fill="auto"/>
            <w:noWrap/>
            <w:vAlign w:val="center"/>
            <w:hideMark/>
          </w:tcPr>
          <w:p w:rsidR="0034594A" w:rsidRPr="00C414D4" w:rsidRDefault="0034594A" w:rsidP="001A4CB4">
            <w:pPr>
              <w:spacing w:after="0"/>
              <w:jc w:val="center"/>
              <w:rPr>
                <w:color w:val="000000"/>
              </w:rPr>
            </w:pPr>
            <w:proofErr w:type="spellStart"/>
            <w:proofErr w:type="gramStart"/>
            <w:r w:rsidRPr="00C414D4">
              <w:rPr>
                <w:color w:val="000000"/>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34594A" w:rsidRPr="00C414D4" w:rsidRDefault="0034594A" w:rsidP="006E7946">
            <w:pPr>
              <w:spacing w:after="0"/>
              <w:jc w:val="center"/>
              <w:rPr>
                <w:color w:val="000000"/>
              </w:rPr>
            </w:pPr>
          </w:p>
        </w:tc>
      </w:tr>
      <w:tr w:rsidR="0034594A" w:rsidRPr="00C414D4" w:rsidTr="0034594A">
        <w:trPr>
          <w:trHeight w:val="51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r w:rsidRPr="00C414D4">
              <w:rPr>
                <w:color w:val="000000"/>
              </w:rPr>
              <w:t>4</w:t>
            </w:r>
          </w:p>
        </w:tc>
        <w:tc>
          <w:tcPr>
            <w:tcW w:w="2815"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rPr>
                <w:color w:val="000000"/>
                <w:lang w:val="en-US"/>
              </w:rPr>
            </w:pPr>
            <w:r w:rsidRPr="00C414D4">
              <w:rPr>
                <w:color w:val="000000"/>
                <w:lang w:val="en-US"/>
              </w:rPr>
              <w:t xml:space="preserve">Western Digital HDD SATA-III 10000Gb Purple WD100PURZ, </w:t>
            </w:r>
            <w:proofErr w:type="spellStart"/>
            <w:r w:rsidRPr="00C414D4">
              <w:rPr>
                <w:color w:val="000000"/>
                <w:lang w:val="en-US"/>
              </w:rPr>
              <w:t>IntelliPower</w:t>
            </w:r>
            <w:proofErr w:type="spellEnd"/>
            <w:r w:rsidRPr="00C414D4">
              <w:rPr>
                <w:color w:val="000000"/>
                <w:lang w:val="en-US"/>
              </w:rPr>
              <w:t>, 256MB buffer (DV&amp;NVR)</w:t>
            </w:r>
          </w:p>
        </w:tc>
        <w:tc>
          <w:tcPr>
            <w:tcW w:w="1984" w:type="dxa"/>
            <w:tcBorders>
              <w:top w:val="single" w:sz="4" w:space="0" w:color="auto"/>
              <w:left w:val="nil"/>
              <w:bottom w:val="single" w:sz="4" w:space="0" w:color="auto"/>
              <w:right w:val="single" w:sz="4" w:space="0" w:color="auto"/>
            </w:tcBorders>
          </w:tcPr>
          <w:p w:rsidR="0034594A" w:rsidRPr="00C414D4" w:rsidRDefault="0034594A" w:rsidP="006E7946">
            <w:pPr>
              <w:spacing w:after="0"/>
              <w:jc w:val="center"/>
              <w:rPr>
                <w:color w:val="000000"/>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C414D4" w:rsidRDefault="0034594A" w:rsidP="001A4CB4">
            <w:pPr>
              <w:spacing w:after="0"/>
              <w:jc w:val="center"/>
              <w:rPr>
                <w:color w:val="000000"/>
              </w:rPr>
            </w:pPr>
            <w:r w:rsidRPr="00C414D4">
              <w:rPr>
                <w:color w:val="000000"/>
              </w:rPr>
              <w:t>15</w:t>
            </w:r>
          </w:p>
        </w:tc>
        <w:tc>
          <w:tcPr>
            <w:tcW w:w="851" w:type="dxa"/>
            <w:tcBorders>
              <w:top w:val="nil"/>
              <w:left w:val="nil"/>
              <w:bottom w:val="single" w:sz="4" w:space="0" w:color="auto"/>
              <w:right w:val="single" w:sz="4" w:space="0" w:color="auto"/>
            </w:tcBorders>
            <w:shd w:val="clear" w:color="auto" w:fill="auto"/>
            <w:noWrap/>
            <w:vAlign w:val="center"/>
            <w:hideMark/>
          </w:tcPr>
          <w:p w:rsidR="0034594A" w:rsidRPr="00C414D4" w:rsidRDefault="0034594A" w:rsidP="001A4CB4">
            <w:pPr>
              <w:spacing w:after="0"/>
              <w:jc w:val="center"/>
              <w:rPr>
                <w:color w:val="000000"/>
              </w:rPr>
            </w:pPr>
            <w:proofErr w:type="spellStart"/>
            <w:proofErr w:type="gramStart"/>
            <w:r w:rsidRPr="00C414D4">
              <w:rPr>
                <w:color w:val="000000"/>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34594A" w:rsidRPr="00C414D4" w:rsidRDefault="0034594A" w:rsidP="006E7946">
            <w:pPr>
              <w:spacing w:after="0"/>
              <w:jc w:val="center"/>
              <w:rPr>
                <w:color w:val="000000"/>
              </w:rPr>
            </w:pPr>
          </w:p>
        </w:tc>
      </w:tr>
      <w:tr w:rsidR="0034594A" w:rsidRPr="00C414D4" w:rsidTr="0034594A">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r w:rsidRPr="00C414D4">
              <w:rPr>
                <w:color w:val="000000"/>
              </w:rPr>
              <w:t>5</w:t>
            </w:r>
          </w:p>
        </w:tc>
        <w:tc>
          <w:tcPr>
            <w:tcW w:w="2815"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rPr>
                <w:color w:val="000000"/>
              </w:rPr>
            </w:pPr>
            <w:r w:rsidRPr="00C414D4">
              <w:rPr>
                <w:color w:val="000000"/>
              </w:rPr>
              <w:t>ПО "Агент инвентаризации и контроля целостности" ("Агент ИКЦ")</w:t>
            </w:r>
          </w:p>
        </w:tc>
        <w:tc>
          <w:tcPr>
            <w:tcW w:w="1984" w:type="dxa"/>
            <w:tcBorders>
              <w:top w:val="single" w:sz="4" w:space="0" w:color="auto"/>
              <w:left w:val="nil"/>
              <w:bottom w:val="single" w:sz="4" w:space="0" w:color="auto"/>
              <w:right w:val="single" w:sz="4" w:space="0" w:color="auto"/>
            </w:tcBorders>
          </w:tcPr>
          <w:p w:rsidR="0034594A" w:rsidRPr="00C414D4" w:rsidRDefault="0034594A" w:rsidP="006E7946">
            <w:pPr>
              <w:spacing w:after="0"/>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94A" w:rsidRPr="00C414D4" w:rsidRDefault="0034594A" w:rsidP="001A4CB4">
            <w:pPr>
              <w:spacing w:after="0"/>
              <w:jc w:val="center"/>
              <w:rPr>
                <w:color w:val="000000"/>
              </w:rPr>
            </w:pPr>
            <w:r w:rsidRPr="00C414D4">
              <w:rPr>
                <w:color w:val="000000"/>
              </w:rPr>
              <w:t>50</w:t>
            </w:r>
          </w:p>
        </w:tc>
        <w:tc>
          <w:tcPr>
            <w:tcW w:w="851" w:type="dxa"/>
            <w:tcBorders>
              <w:top w:val="nil"/>
              <w:left w:val="nil"/>
              <w:bottom w:val="single" w:sz="4" w:space="0" w:color="auto"/>
              <w:right w:val="single" w:sz="4" w:space="0" w:color="auto"/>
            </w:tcBorders>
            <w:shd w:val="clear" w:color="auto" w:fill="auto"/>
            <w:noWrap/>
            <w:vAlign w:val="center"/>
            <w:hideMark/>
          </w:tcPr>
          <w:p w:rsidR="0034594A" w:rsidRPr="00C414D4" w:rsidRDefault="0034594A" w:rsidP="001A4CB4">
            <w:pPr>
              <w:spacing w:after="0"/>
              <w:jc w:val="center"/>
              <w:rPr>
                <w:color w:val="000000"/>
              </w:rPr>
            </w:pPr>
            <w:proofErr w:type="spellStart"/>
            <w:proofErr w:type="gramStart"/>
            <w:r w:rsidRPr="00C414D4">
              <w:rPr>
                <w:color w:val="000000"/>
              </w:rPr>
              <w:t>шт</w:t>
            </w:r>
            <w:proofErr w:type="spellEnd"/>
            <w:proofErr w:type="gramEnd"/>
          </w:p>
        </w:tc>
        <w:tc>
          <w:tcPr>
            <w:tcW w:w="1559" w:type="dxa"/>
            <w:tcBorders>
              <w:top w:val="nil"/>
              <w:left w:val="nil"/>
              <w:bottom w:val="single" w:sz="4" w:space="0" w:color="auto"/>
              <w:right w:val="single" w:sz="4" w:space="0" w:color="auto"/>
            </w:tcBorders>
            <w:shd w:val="clear" w:color="auto" w:fill="auto"/>
            <w:vAlign w:val="center"/>
            <w:hideMark/>
          </w:tcPr>
          <w:p w:rsidR="0034594A" w:rsidRPr="00C414D4" w:rsidRDefault="0034594A" w:rsidP="006E7946">
            <w:pPr>
              <w:spacing w:after="0"/>
              <w:jc w:val="center"/>
              <w:rPr>
                <w:color w:val="000000"/>
              </w:rPr>
            </w:pPr>
          </w:p>
        </w:tc>
        <w:tc>
          <w:tcPr>
            <w:tcW w:w="1843" w:type="dxa"/>
            <w:tcBorders>
              <w:top w:val="nil"/>
              <w:left w:val="nil"/>
              <w:bottom w:val="single" w:sz="4" w:space="0" w:color="auto"/>
              <w:right w:val="single" w:sz="8" w:space="0" w:color="auto"/>
            </w:tcBorders>
            <w:shd w:val="clear" w:color="auto" w:fill="auto"/>
            <w:vAlign w:val="center"/>
            <w:hideMark/>
          </w:tcPr>
          <w:p w:rsidR="0034594A" w:rsidRPr="00C414D4" w:rsidRDefault="0034594A" w:rsidP="006E7946">
            <w:pPr>
              <w:spacing w:after="0"/>
              <w:jc w:val="center"/>
              <w:rPr>
                <w:color w:val="000000"/>
              </w:rPr>
            </w:pPr>
          </w:p>
        </w:tc>
      </w:tr>
      <w:tr w:rsidR="0034594A" w:rsidRPr="00C414D4" w:rsidTr="008A2852">
        <w:trPr>
          <w:trHeight w:val="395"/>
        </w:trPr>
        <w:tc>
          <w:tcPr>
            <w:tcW w:w="8755" w:type="dxa"/>
            <w:gridSpan w:val="6"/>
            <w:tcBorders>
              <w:top w:val="single" w:sz="4" w:space="0" w:color="auto"/>
              <w:left w:val="single" w:sz="4" w:space="0" w:color="auto"/>
              <w:bottom w:val="single" w:sz="4" w:space="0" w:color="auto"/>
              <w:right w:val="single" w:sz="4" w:space="0" w:color="auto"/>
            </w:tcBorders>
            <w:shd w:val="clear" w:color="auto" w:fill="FFFFFF"/>
          </w:tcPr>
          <w:p w:rsidR="0034594A" w:rsidRPr="00C414D4" w:rsidRDefault="0034594A" w:rsidP="0034594A">
            <w:pPr>
              <w:spacing w:after="0"/>
              <w:ind w:firstLineChars="100" w:firstLine="201"/>
              <w:jc w:val="center"/>
              <w:rPr>
                <w:b/>
                <w:bCs/>
              </w:rPr>
            </w:pPr>
            <w:r w:rsidRPr="0034784D">
              <w:rPr>
                <w:b/>
                <w:sz w:val="20"/>
                <w:szCs w:val="20"/>
              </w:rPr>
              <w:t xml:space="preserve">Итого </w:t>
            </w:r>
            <w:r w:rsidRPr="0034784D">
              <w:rPr>
                <w:i/>
                <w:sz w:val="20"/>
                <w:szCs w:val="20"/>
              </w:rPr>
              <w:t>(должно соответствовать предложению участника закупки о цене договора, указанному в таблице № 1 настоящей Формы)</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594A" w:rsidRPr="00C414D4" w:rsidRDefault="0034594A" w:rsidP="006E7946">
            <w:pPr>
              <w:spacing w:after="0"/>
              <w:jc w:val="center"/>
              <w:rPr>
                <w:b/>
                <w:bCs/>
              </w:rPr>
            </w:pPr>
          </w:p>
          <w:p w:rsidR="0034594A" w:rsidRPr="00C414D4" w:rsidRDefault="0034594A" w:rsidP="00A04A5D">
            <w:pPr>
              <w:ind w:firstLineChars="100" w:firstLine="241"/>
              <w:jc w:val="center"/>
              <w:rPr>
                <w:b/>
                <w:bCs/>
              </w:rPr>
            </w:pPr>
          </w:p>
        </w:tc>
      </w:tr>
    </w:tbl>
    <w:p w:rsidR="0034594A" w:rsidRDefault="0034594A" w:rsidP="0034594A">
      <w:pPr>
        <w:tabs>
          <w:tab w:val="left" w:pos="142"/>
        </w:tabs>
        <w:spacing w:after="0"/>
      </w:pPr>
      <w:r w:rsidRPr="00253372">
        <w:rPr>
          <w:bCs/>
          <w:i/>
        </w:rPr>
        <w:t xml:space="preserve">* </w:t>
      </w:r>
      <w:r>
        <w:rPr>
          <w:bCs/>
          <w:i/>
        </w:rPr>
        <w:t>Если применяется</w:t>
      </w:r>
    </w:p>
    <w:p w:rsidR="0034594A" w:rsidRDefault="0034594A"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 xml:space="preserve">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w:t>
      </w:r>
      <w:r w:rsidRPr="00C72794">
        <w:rPr>
          <w:bCs/>
        </w:rPr>
        <w:lastRenderedPageBreak/>
        <w:t>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34594A" w:rsidRPr="0034594A">
        <w:rPr>
          <w:sz w:val="28"/>
          <w:szCs w:val="28"/>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34594A" w:rsidRPr="0034594A">
        <w:rPr>
          <w:sz w:val="28"/>
          <w:szCs w:val="28"/>
        </w:rPr>
        <w:t>трансдермальных</w:t>
      </w:r>
      <w:proofErr w:type="spellEnd"/>
      <w:r w:rsidR="0034594A" w:rsidRPr="0034594A">
        <w:rPr>
          <w:sz w:val="28"/>
          <w:szCs w:val="28"/>
        </w:rPr>
        <w:t xml:space="preserve"> терапевтических систем (ТТС)</w:t>
      </w:r>
      <w:r w:rsidR="000A13A7">
        <w:rPr>
          <w:sz w:val="28"/>
          <w:szCs w:val="28"/>
        </w:rPr>
        <w:t xml:space="preserve"> </w:t>
      </w:r>
      <w:r w:rsidR="00E94575" w:rsidRPr="00E94575">
        <w:rPr>
          <w:sz w:val="28"/>
          <w:szCs w:val="28"/>
        </w:rPr>
        <w:t xml:space="preserve">№ </w:t>
      </w:r>
      <w:r w:rsidR="0030468B">
        <w:rPr>
          <w:sz w:val="28"/>
          <w:szCs w:val="28"/>
        </w:rPr>
        <w:t>60</w:t>
      </w:r>
      <w:r w:rsidR="00E94575" w:rsidRPr="0030468B">
        <w:rPr>
          <w:sz w:val="28"/>
          <w:szCs w:val="28"/>
        </w:rPr>
        <w:t>/</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284F91" w:rsidRDefault="006A6212" w:rsidP="00C72794">
      <w:pPr>
        <w:pStyle w:val="1"/>
        <w:pageBreakBefore/>
        <w:numPr>
          <w:ilvl w:val="0"/>
          <w:numId w:val="5"/>
        </w:numPr>
        <w:tabs>
          <w:tab w:val="num" w:pos="180"/>
        </w:tabs>
        <w:spacing w:before="0" w:after="0"/>
        <w:ind w:left="0" w:firstLine="0"/>
        <w:rPr>
          <w:rStyle w:val="11"/>
          <w:b/>
          <w:caps/>
          <w:sz w:val="24"/>
          <w:szCs w:val="24"/>
        </w:rPr>
      </w:pPr>
      <w:r w:rsidRPr="00284F91">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9B559D" w:rsidRPr="009B559D">
        <w:rPr>
          <w:b/>
        </w:rPr>
        <w:t xml:space="preserve">оборудования для систем видеонаблюдения предусмотренным проектом по техническому перевооружению участка производства </w:t>
      </w:r>
      <w:proofErr w:type="spellStart"/>
      <w:r w:rsidR="009B559D" w:rsidRPr="009B559D">
        <w:rPr>
          <w:b/>
        </w:rPr>
        <w:t>трансдермальных</w:t>
      </w:r>
      <w:proofErr w:type="spellEnd"/>
      <w:r w:rsidR="009B559D" w:rsidRPr="009B559D">
        <w:rPr>
          <w:b/>
        </w:rPr>
        <w:t xml:space="preserve"> терапевтических систем (ТТС)</w:t>
      </w:r>
    </w:p>
    <w:tbl>
      <w:tblPr>
        <w:tblpPr w:leftFromText="180" w:rightFromText="180" w:vertAnchor="text" w:horzAnchor="margin" w:tblpY="190"/>
        <w:tblOverlap w:val="neve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09"/>
        <w:gridCol w:w="2136"/>
        <w:gridCol w:w="7655"/>
      </w:tblGrid>
      <w:tr w:rsidR="009B559D" w:rsidRPr="00DE283D" w:rsidTr="009B559D">
        <w:trPr>
          <w:trHeight w:val="720"/>
        </w:trPr>
        <w:tc>
          <w:tcPr>
            <w:tcW w:w="709" w:type="dxa"/>
            <w:shd w:val="clear" w:color="auto" w:fill="FFFFFF"/>
            <w:vAlign w:val="center"/>
          </w:tcPr>
          <w:p w:rsidR="009B559D" w:rsidRPr="00DE283D" w:rsidRDefault="009B559D" w:rsidP="009B559D">
            <w:pPr>
              <w:spacing w:after="0"/>
              <w:jc w:val="center"/>
              <w:rPr>
                <w:rFonts w:eastAsia="Calibri"/>
                <w:b/>
                <w:lang w:eastAsia="en-US" w:bidi="ru-RU"/>
              </w:rPr>
            </w:pPr>
            <w:r w:rsidRPr="00DE283D">
              <w:rPr>
                <w:rFonts w:eastAsia="Calibri"/>
                <w:b/>
                <w:lang w:eastAsia="en-US" w:bidi="ru-RU"/>
              </w:rPr>
              <w:t xml:space="preserve">№ </w:t>
            </w:r>
            <w:proofErr w:type="spellStart"/>
            <w:proofErr w:type="gramStart"/>
            <w:r w:rsidRPr="00DE283D">
              <w:rPr>
                <w:rFonts w:eastAsia="Calibri"/>
                <w:b/>
                <w:lang w:eastAsia="en-US" w:bidi="ru-RU"/>
              </w:rPr>
              <w:t>п</w:t>
            </w:r>
            <w:proofErr w:type="spellEnd"/>
            <w:proofErr w:type="gramEnd"/>
            <w:r w:rsidRPr="00DE283D">
              <w:rPr>
                <w:rFonts w:eastAsia="Calibri"/>
                <w:b/>
                <w:lang w:eastAsia="en-US" w:bidi="ru-RU"/>
              </w:rPr>
              <w:t>/</w:t>
            </w:r>
            <w:proofErr w:type="spellStart"/>
            <w:r w:rsidRPr="00DE283D">
              <w:rPr>
                <w:rFonts w:eastAsia="Calibri"/>
                <w:b/>
                <w:lang w:eastAsia="en-US" w:bidi="ru-RU"/>
              </w:rPr>
              <w:t>п</w:t>
            </w:r>
            <w:proofErr w:type="spellEnd"/>
          </w:p>
        </w:tc>
        <w:tc>
          <w:tcPr>
            <w:tcW w:w="2136" w:type="dxa"/>
            <w:shd w:val="clear" w:color="auto" w:fill="FFFFFF"/>
            <w:vAlign w:val="center"/>
          </w:tcPr>
          <w:p w:rsidR="009B559D" w:rsidRPr="00DE283D" w:rsidRDefault="009B559D" w:rsidP="009B559D">
            <w:pPr>
              <w:spacing w:after="0"/>
              <w:jc w:val="center"/>
              <w:rPr>
                <w:rFonts w:eastAsia="Calibri"/>
                <w:b/>
                <w:lang w:eastAsia="en-US" w:bidi="ru-RU"/>
              </w:rPr>
            </w:pPr>
            <w:r w:rsidRPr="00DE283D">
              <w:rPr>
                <w:rFonts w:eastAsia="Calibri"/>
                <w:b/>
                <w:lang w:eastAsia="en-US" w:bidi="ru-RU"/>
              </w:rPr>
              <w:t>Параметры требований к Товару</w:t>
            </w:r>
          </w:p>
        </w:tc>
        <w:tc>
          <w:tcPr>
            <w:tcW w:w="7655" w:type="dxa"/>
            <w:shd w:val="clear" w:color="auto" w:fill="FFFFFF"/>
            <w:vAlign w:val="center"/>
          </w:tcPr>
          <w:p w:rsidR="009B559D" w:rsidRPr="00DE283D" w:rsidRDefault="009B559D" w:rsidP="009B559D">
            <w:pPr>
              <w:spacing w:after="0"/>
              <w:jc w:val="center"/>
              <w:rPr>
                <w:rFonts w:eastAsia="Calibri"/>
                <w:b/>
                <w:lang w:eastAsia="en-US" w:bidi="ru-RU"/>
              </w:rPr>
            </w:pPr>
            <w:r w:rsidRPr="00DE283D">
              <w:rPr>
                <w:rFonts w:eastAsia="Calibri"/>
                <w:b/>
                <w:lang w:eastAsia="en-US" w:bidi="ru-RU"/>
              </w:rPr>
              <w:t>Требования к Товару</w:t>
            </w:r>
          </w:p>
        </w:tc>
      </w:tr>
      <w:tr w:rsidR="009B559D" w:rsidRPr="00DE283D" w:rsidTr="009B559D">
        <w:trPr>
          <w:trHeight w:val="738"/>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Наименование и количество Товара</w:t>
            </w:r>
          </w:p>
        </w:tc>
        <w:tc>
          <w:tcPr>
            <w:tcW w:w="7655" w:type="dxa"/>
            <w:shd w:val="clear" w:color="auto" w:fill="FFFFFF"/>
            <w:vAlign w:val="center"/>
          </w:tcPr>
          <w:p w:rsidR="009B559D" w:rsidRPr="00142358" w:rsidRDefault="009B559D" w:rsidP="009B559D">
            <w:pPr>
              <w:spacing w:after="0"/>
              <w:ind w:left="132"/>
              <w:jc w:val="left"/>
              <w:rPr>
                <w:rFonts w:eastAsia="Calibri"/>
                <w:lang w:eastAsia="en-US" w:bidi="ru-RU"/>
              </w:rPr>
            </w:pPr>
            <w:r>
              <w:rPr>
                <w:rFonts w:eastAsia="Calibri"/>
                <w:lang w:eastAsia="en-US" w:bidi="ru-RU"/>
              </w:rPr>
              <w:t>Оборудование, наименование и количество согласно прилагаемому перечню (п. 14 тех. задания)</w:t>
            </w:r>
          </w:p>
        </w:tc>
      </w:tr>
      <w:tr w:rsidR="009B559D" w:rsidRPr="00DE283D" w:rsidTr="009B559D">
        <w:trPr>
          <w:trHeight w:val="408"/>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bCs/>
                <w:lang w:eastAsia="en-US" w:bidi="ru-RU"/>
              </w:rPr>
              <w:t>Функциональные характеристики (потребительские свойства) Товара</w:t>
            </w:r>
          </w:p>
        </w:tc>
        <w:tc>
          <w:tcPr>
            <w:tcW w:w="7655" w:type="dxa"/>
            <w:shd w:val="clear" w:color="auto" w:fill="FFFFFF"/>
            <w:vAlign w:val="center"/>
          </w:tcPr>
          <w:p w:rsidR="009B559D" w:rsidRPr="00A9767F" w:rsidRDefault="009B559D" w:rsidP="009B559D">
            <w:pPr>
              <w:spacing w:after="0"/>
              <w:ind w:left="132"/>
              <w:jc w:val="left"/>
              <w:rPr>
                <w:rFonts w:eastAsia="Calibri"/>
                <w:lang w:eastAsia="en-US"/>
              </w:rPr>
            </w:pPr>
            <w:r w:rsidRPr="00A9767F">
              <w:rPr>
                <w:rFonts w:eastAsia="Calibri"/>
                <w:lang w:eastAsia="en-US"/>
              </w:rPr>
              <w:t xml:space="preserve">Закупаемое оборудование </w:t>
            </w:r>
            <w:r w:rsidRPr="00A9767F">
              <w:rPr>
                <w:rFonts w:eastAsia="Calibri"/>
                <w:bCs/>
              </w:rPr>
              <w:t xml:space="preserve">для систем видеонаблюдения предусмотрено проектом по техническому перевооружению участка производства </w:t>
            </w:r>
            <w:proofErr w:type="spellStart"/>
            <w:r w:rsidRPr="00A9767F">
              <w:rPr>
                <w:rFonts w:eastAsia="Calibri"/>
                <w:bCs/>
              </w:rPr>
              <w:t>трансдермальных</w:t>
            </w:r>
            <w:proofErr w:type="spellEnd"/>
            <w:r w:rsidRPr="00A9767F">
              <w:rPr>
                <w:rFonts w:eastAsia="Calibri"/>
                <w:bCs/>
              </w:rPr>
              <w:t xml:space="preserve"> терапевтических систем (ТТС)</w:t>
            </w:r>
          </w:p>
        </w:tc>
      </w:tr>
      <w:tr w:rsidR="009B559D" w:rsidRPr="00DE283D" w:rsidTr="009B559D">
        <w:trPr>
          <w:trHeight w:val="966"/>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Код ОКПД</w:t>
            </w:r>
            <w:proofErr w:type="gramStart"/>
            <w:r w:rsidRPr="00DE283D">
              <w:rPr>
                <w:rFonts w:eastAsia="Calibri"/>
                <w:lang w:eastAsia="en-US" w:bidi="ru-RU"/>
              </w:rPr>
              <w:t>2</w:t>
            </w:r>
            <w:proofErr w:type="gramEnd"/>
          </w:p>
        </w:tc>
        <w:tc>
          <w:tcPr>
            <w:tcW w:w="7655" w:type="dxa"/>
            <w:shd w:val="clear" w:color="auto" w:fill="FFFFFF"/>
            <w:vAlign w:val="center"/>
          </w:tcPr>
          <w:p w:rsidR="009B559D" w:rsidRPr="00DE283D" w:rsidRDefault="009B559D" w:rsidP="009B559D">
            <w:pPr>
              <w:spacing w:after="0"/>
              <w:ind w:left="132"/>
              <w:jc w:val="left"/>
              <w:rPr>
                <w:rFonts w:eastAsia="Calibri"/>
                <w:lang w:eastAsia="en-US"/>
              </w:rPr>
            </w:pPr>
            <w:r>
              <w:rPr>
                <w:rFonts w:eastAsia="Calibri"/>
                <w:lang w:eastAsia="en-US"/>
              </w:rPr>
              <w:t>26.30.50.141</w:t>
            </w:r>
          </w:p>
        </w:tc>
      </w:tr>
      <w:tr w:rsidR="009B559D" w:rsidRPr="001C2501" w:rsidTr="009B559D">
        <w:trPr>
          <w:trHeight w:val="966"/>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Требования к качеству, техническим характеристикам  Товара</w:t>
            </w:r>
          </w:p>
        </w:tc>
        <w:tc>
          <w:tcPr>
            <w:tcW w:w="7655" w:type="dxa"/>
            <w:shd w:val="clear" w:color="auto" w:fill="FFFFFF"/>
            <w:vAlign w:val="center"/>
          </w:tcPr>
          <w:p w:rsidR="009B559D" w:rsidRPr="001C2501" w:rsidRDefault="009B559D" w:rsidP="009B559D">
            <w:pPr>
              <w:spacing w:after="0"/>
              <w:ind w:left="132" w:right="132"/>
              <w:contextualSpacing/>
              <w:jc w:val="left"/>
              <w:rPr>
                <w:rFonts w:eastAsia="Calibri"/>
                <w:lang w:eastAsia="en-US"/>
              </w:rPr>
            </w:pPr>
            <w:r>
              <w:rPr>
                <w:rFonts w:eastAsia="Calibri"/>
                <w:lang w:eastAsia="en-US"/>
              </w:rPr>
              <w:t>Оборудование должно быть новым, соответствовать заявленным производителем характеристикам, иметь гарантийный срок 36 месяцев.</w:t>
            </w:r>
          </w:p>
        </w:tc>
      </w:tr>
      <w:tr w:rsidR="009B559D" w:rsidRPr="00DE283D" w:rsidTr="009B559D">
        <w:trPr>
          <w:trHeight w:val="408"/>
        </w:trPr>
        <w:tc>
          <w:tcPr>
            <w:tcW w:w="709" w:type="dxa"/>
            <w:shd w:val="clear" w:color="auto" w:fill="FFFFFF"/>
            <w:vAlign w:val="center"/>
          </w:tcPr>
          <w:p w:rsidR="009B559D" w:rsidRPr="001C2501"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Требования к безопасности Товара (с указанием нормативной документации)</w:t>
            </w:r>
          </w:p>
        </w:tc>
        <w:tc>
          <w:tcPr>
            <w:tcW w:w="7655" w:type="dxa"/>
            <w:shd w:val="clear" w:color="auto" w:fill="FFFFFF"/>
            <w:vAlign w:val="center"/>
          </w:tcPr>
          <w:p w:rsidR="009B559D" w:rsidRPr="00DE283D" w:rsidRDefault="009B559D" w:rsidP="009B559D">
            <w:pPr>
              <w:spacing w:after="0"/>
              <w:ind w:left="132"/>
              <w:rPr>
                <w:rFonts w:eastAsia="Calibri"/>
                <w:lang w:eastAsia="en-US"/>
              </w:rPr>
            </w:pPr>
            <w:r w:rsidRPr="00DE283D">
              <w:rPr>
                <w:rFonts w:eastAsia="Calibri"/>
                <w:lang w:eastAsia="en-US"/>
              </w:rPr>
              <w:t>Оборудование по качеству и комплектности должно соответствовать государственным стандартам, показателям, параметрам, техническим условиям и другим документам и удостоверениям, техническим паспортам, сертификатам качества.</w:t>
            </w:r>
          </w:p>
        </w:tc>
      </w:tr>
      <w:tr w:rsidR="009B559D" w:rsidRPr="00DE283D" w:rsidTr="009B559D">
        <w:trPr>
          <w:trHeight w:val="408"/>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Документы, подтверждающие качество и безопасность Товара,  иная</w:t>
            </w:r>
            <w:r w:rsidRPr="00DE283D">
              <w:rPr>
                <w:rFonts w:eastAsia="Calibri"/>
                <w:bCs/>
                <w:lang w:eastAsia="en-US" w:bidi="ru-RU"/>
              </w:rPr>
              <w:t xml:space="preserve"> документация, предоставляемая с Товаром</w:t>
            </w:r>
          </w:p>
        </w:tc>
        <w:tc>
          <w:tcPr>
            <w:tcW w:w="7655" w:type="dxa"/>
            <w:shd w:val="clear" w:color="auto" w:fill="FFFFFF"/>
            <w:vAlign w:val="center"/>
          </w:tcPr>
          <w:p w:rsidR="009B559D" w:rsidRDefault="009B559D" w:rsidP="009B559D">
            <w:pPr>
              <w:spacing w:after="0"/>
              <w:ind w:left="132"/>
              <w:jc w:val="left"/>
              <w:rPr>
                <w:rFonts w:eastAsia="Calibri"/>
                <w:lang w:eastAsia="en-US"/>
              </w:rPr>
            </w:pPr>
            <w:r w:rsidRPr="00DE283D">
              <w:rPr>
                <w:rFonts w:eastAsia="Calibri"/>
                <w:lang w:eastAsia="en-US"/>
              </w:rPr>
              <w:t>Инструкция по эксплуатации на русском языке</w:t>
            </w:r>
            <w:r>
              <w:rPr>
                <w:rFonts w:eastAsia="Calibri"/>
                <w:lang w:eastAsia="en-US"/>
              </w:rPr>
              <w:t xml:space="preserve">, </w:t>
            </w:r>
          </w:p>
          <w:p w:rsidR="009B559D" w:rsidRPr="00DE283D" w:rsidRDefault="009B559D" w:rsidP="009B559D">
            <w:pPr>
              <w:spacing w:after="0"/>
              <w:ind w:left="132"/>
              <w:jc w:val="left"/>
              <w:rPr>
                <w:rFonts w:eastAsia="Calibri"/>
                <w:lang w:eastAsia="en-US"/>
              </w:rPr>
            </w:pPr>
            <w:r>
              <w:rPr>
                <w:rFonts w:eastAsia="Calibri"/>
                <w:lang w:eastAsia="en-US"/>
              </w:rPr>
              <w:t>иной документ, содержащий технические характеристики товара</w:t>
            </w:r>
            <w:r w:rsidRPr="00DE283D">
              <w:rPr>
                <w:rFonts w:eastAsia="Calibri"/>
                <w:lang w:eastAsia="en-US"/>
              </w:rPr>
              <w:t>.</w:t>
            </w:r>
          </w:p>
        </w:tc>
      </w:tr>
      <w:tr w:rsidR="009B559D" w:rsidRPr="00DE283D" w:rsidTr="009B559D">
        <w:trPr>
          <w:trHeight w:val="279"/>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Требования к размерам, упаковке, отгрузке  и маркировке Товара</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r w:rsidRPr="00DE283D">
              <w:rPr>
                <w:rFonts w:eastAsia="Calibri"/>
                <w:lang w:eastAsia="en-US"/>
              </w:rPr>
              <w:t xml:space="preserve">Оборудование должно быть поставлено в заводской упаковке. Упаковка должна быть без повреждений. </w:t>
            </w:r>
          </w:p>
        </w:tc>
      </w:tr>
      <w:tr w:rsidR="009B559D" w:rsidRPr="00DE283D" w:rsidTr="009B559D">
        <w:trPr>
          <w:trHeight w:val="859"/>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bCs/>
                <w:lang w:eastAsia="en-US" w:bidi="ru-RU"/>
              </w:rPr>
              <w:t>Требования к сроку и объему предоставления гарантии качества на Товар, гарантийному обслуживанию</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r w:rsidRPr="00DE283D">
              <w:rPr>
                <w:rFonts w:eastAsia="Calibri"/>
                <w:lang w:eastAsia="en-US"/>
              </w:rPr>
              <w:t xml:space="preserve">Гарантийный срок на оборудование составляет </w:t>
            </w:r>
            <w:r>
              <w:rPr>
                <w:rFonts w:eastAsia="Calibri"/>
                <w:lang w:eastAsia="en-US"/>
              </w:rPr>
              <w:t>36</w:t>
            </w:r>
            <w:r w:rsidRPr="00DE283D">
              <w:rPr>
                <w:rFonts w:eastAsia="Calibri"/>
                <w:lang w:eastAsia="en-US"/>
              </w:rPr>
              <w:t xml:space="preserve"> (</w:t>
            </w:r>
            <w:r>
              <w:rPr>
                <w:rFonts w:eastAsia="Calibri"/>
                <w:lang w:eastAsia="en-US"/>
              </w:rPr>
              <w:t>тридцать шесть</w:t>
            </w:r>
            <w:r w:rsidRPr="00DE283D">
              <w:rPr>
                <w:rFonts w:eastAsia="Calibri"/>
                <w:lang w:eastAsia="en-US"/>
              </w:rPr>
              <w:t>) месяц</w:t>
            </w:r>
            <w:r>
              <w:rPr>
                <w:rFonts w:eastAsia="Calibri"/>
                <w:lang w:eastAsia="en-US"/>
              </w:rPr>
              <w:t>ев</w:t>
            </w:r>
            <w:r w:rsidRPr="00DE283D">
              <w:rPr>
                <w:rFonts w:eastAsia="Calibri"/>
                <w:lang w:eastAsia="en-US"/>
              </w:rPr>
              <w:t xml:space="preserve"> </w:t>
            </w:r>
            <w:proofErr w:type="gramStart"/>
            <w:r w:rsidRPr="00DE283D">
              <w:rPr>
                <w:rFonts w:eastAsia="Calibri"/>
                <w:lang w:eastAsia="en-US"/>
              </w:rPr>
              <w:t>с даты подписания</w:t>
            </w:r>
            <w:proofErr w:type="gramEnd"/>
            <w:r w:rsidRPr="00DE283D">
              <w:rPr>
                <w:rFonts w:eastAsia="Calibri"/>
                <w:lang w:eastAsia="en-US"/>
              </w:rPr>
              <w:t xml:space="preserve"> Сторонами товарной накладной (ТОРГ-12). </w:t>
            </w:r>
          </w:p>
        </w:tc>
      </w:tr>
      <w:tr w:rsidR="009B559D" w:rsidRPr="00DE283D" w:rsidTr="009B559D">
        <w:trPr>
          <w:trHeight w:val="421"/>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bCs/>
                <w:lang w:eastAsia="en-US" w:bidi="ru-RU"/>
              </w:rPr>
            </w:pPr>
            <w:r w:rsidRPr="00DE283D">
              <w:rPr>
                <w:rFonts w:eastAsia="Calibri"/>
                <w:bCs/>
                <w:lang w:eastAsia="en-US" w:bidi="ru-RU"/>
              </w:rPr>
              <w:t>Требования к обучению (инструктажу) работников заказчика</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r w:rsidRPr="00DE283D">
              <w:rPr>
                <w:rFonts w:eastAsia="Calibri"/>
                <w:lang w:eastAsia="en-US"/>
              </w:rPr>
              <w:t>Не требуется</w:t>
            </w:r>
          </w:p>
        </w:tc>
      </w:tr>
      <w:tr w:rsidR="009B559D" w:rsidRPr="00DE283D" w:rsidTr="009B559D">
        <w:trPr>
          <w:trHeight w:val="402"/>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Срок поставки</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bookmarkStart w:id="64" w:name="OLE_LINK27"/>
            <w:r>
              <w:t xml:space="preserve">Срок поставки – 45 (сорок пять) рабочих дня </w:t>
            </w:r>
            <w:proofErr w:type="gramStart"/>
            <w:r>
              <w:t>с даты подписания</w:t>
            </w:r>
            <w:proofErr w:type="gramEnd"/>
            <w:r>
              <w:t xml:space="preserve"> договора.</w:t>
            </w:r>
            <w:bookmarkEnd w:id="64"/>
          </w:p>
        </w:tc>
      </w:tr>
      <w:tr w:rsidR="009B559D" w:rsidRPr="00DE283D" w:rsidTr="009B559D">
        <w:trPr>
          <w:trHeight w:val="408"/>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lang w:eastAsia="en-US" w:bidi="ru-RU"/>
              </w:rPr>
            </w:pPr>
            <w:r w:rsidRPr="00DE283D">
              <w:rPr>
                <w:rFonts w:eastAsia="Calibri"/>
                <w:lang w:eastAsia="en-US" w:bidi="ru-RU"/>
              </w:rPr>
              <w:t>Место поставки</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r w:rsidRPr="00DE283D">
              <w:rPr>
                <w:rFonts w:eastAsia="Calibri"/>
                <w:lang w:eastAsia="en-US"/>
              </w:rPr>
              <w:t xml:space="preserve">Оборудование должно быть доставлено с </w:t>
            </w:r>
            <w:r>
              <w:rPr>
                <w:rFonts w:eastAsia="Calibri"/>
                <w:lang w:eastAsia="en-US"/>
              </w:rPr>
              <w:t>8</w:t>
            </w:r>
            <w:r w:rsidRPr="00DE283D">
              <w:rPr>
                <w:rFonts w:eastAsia="Calibri"/>
                <w:lang w:eastAsia="en-US"/>
              </w:rPr>
              <w:t>.00 до 15.00 по адресу:</w:t>
            </w:r>
          </w:p>
          <w:p w:rsidR="009B559D" w:rsidRPr="00DE283D" w:rsidRDefault="009B559D" w:rsidP="009B559D">
            <w:pPr>
              <w:spacing w:after="0"/>
              <w:ind w:left="132" w:right="274"/>
              <w:rPr>
                <w:rFonts w:eastAsia="Calibri"/>
                <w:lang w:eastAsia="en-US"/>
              </w:rPr>
            </w:pPr>
            <w:r w:rsidRPr="00DE283D">
              <w:rPr>
                <w:rFonts w:eastAsia="Calibri"/>
                <w:lang w:eastAsia="en-US"/>
              </w:rPr>
              <w:t>РФ, 109052, г. Москва, ул. Новохохловская, д.25</w:t>
            </w:r>
            <w:r>
              <w:rPr>
                <w:rFonts w:eastAsia="Calibri"/>
                <w:lang w:eastAsia="en-US"/>
              </w:rPr>
              <w:t xml:space="preserve"> стр. 1</w:t>
            </w:r>
          </w:p>
        </w:tc>
      </w:tr>
      <w:tr w:rsidR="009B559D" w:rsidRPr="00DE283D" w:rsidTr="009B559D">
        <w:trPr>
          <w:trHeight w:val="939"/>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bCs/>
                <w:lang w:eastAsia="en-US" w:bidi="ru-RU"/>
              </w:rPr>
            </w:pPr>
            <w:r w:rsidRPr="00DE283D">
              <w:rPr>
                <w:rFonts w:eastAsia="Calibri"/>
                <w:bCs/>
                <w:lang w:eastAsia="en-US" w:bidi="ru-RU"/>
              </w:rPr>
              <w:t>Порядок формирования цены Товара</w:t>
            </w:r>
          </w:p>
        </w:tc>
        <w:tc>
          <w:tcPr>
            <w:tcW w:w="7655" w:type="dxa"/>
            <w:shd w:val="clear" w:color="auto" w:fill="FFFFFF"/>
            <w:vAlign w:val="center"/>
          </w:tcPr>
          <w:p w:rsidR="009B559D" w:rsidRPr="00DE283D" w:rsidRDefault="009B559D" w:rsidP="009B559D">
            <w:pPr>
              <w:spacing w:after="0"/>
              <w:ind w:left="132" w:right="274"/>
              <w:rPr>
                <w:rFonts w:eastAsia="Calibri"/>
                <w:lang w:eastAsia="en-US"/>
              </w:rPr>
            </w:pPr>
            <w:r w:rsidRPr="00DE283D">
              <w:rPr>
                <w:rFonts w:eastAsia="Calibri"/>
                <w:lang w:eastAsia="en-US"/>
              </w:rPr>
              <w:t>В цену товара должны быть включены все расходы, связанные с упаковкой, маркировкой, и доставкой Товара до склада Покупателя.</w:t>
            </w:r>
          </w:p>
        </w:tc>
      </w:tr>
      <w:tr w:rsidR="009B559D" w:rsidRPr="00DE283D" w:rsidTr="009B559D">
        <w:trPr>
          <w:trHeight w:val="903"/>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bCs/>
                <w:lang w:eastAsia="en-US" w:bidi="ru-RU"/>
              </w:rPr>
            </w:pPr>
            <w:r w:rsidRPr="00DE283D">
              <w:rPr>
                <w:rFonts w:eastAsia="Calibri"/>
                <w:bCs/>
                <w:lang w:eastAsia="en-US" w:bidi="ru-RU"/>
              </w:rPr>
              <w:t>Форма, сроки и порядок оплаты Товара</w:t>
            </w:r>
          </w:p>
        </w:tc>
        <w:tc>
          <w:tcPr>
            <w:tcW w:w="7655" w:type="dxa"/>
            <w:shd w:val="clear" w:color="auto" w:fill="FFFFFF"/>
            <w:vAlign w:val="center"/>
          </w:tcPr>
          <w:p w:rsidR="009B559D" w:rsidRPr="00DE283D" w:rsidRDefault="009B559D" w:rsidP="009B559D">
            <w:pPr>
              <w:spacing w:after="0"/>
              <w:ind w:left="132"/>
              <w:jc w:val="left"/>
              <w:rPr>
                <w:rFonts w:eastAsia="Calibri"/>
                <w:lang w:eastAsia="en-US"/>
              </w:rPr>
            </w:pPr>
            <w:r w:rsidRPr="00DE283D">
              <w:rPr>
                <w:rFonts w:eastAsia="Calibri"/>
                <w:lang w:eastAsia="en-US"/>
              </w:rPr>
              <w:t xml:space="preserve">Оплата осуществляется путем перечисления денежных средств на расчетный счет </w:t>
            </w:r>
            <w:r>
              <w:rPr>
                <w:rFonts w:eastAsia="Calibri"/>
                <w:lang w:eastAsia="en-US"/>
              </w:rPr>
              <w:t>Поставщика</w:t>
            </w:r>
            <w:r w:rsidRPr="00DE283D">
              <w:rPr>
                <w:rFonts w:eastAsia="Calibri"/>
                <w:lang w:eastAsia="en-US"/>
              </w:rPr>
              <w:t xml:space="preserve"> в следующем порядке </w:t>
            </w:r>
            <w:r>
              <w:rPr>
                <w:rFonts w:eastAsia="Calibri"/>
                <w:lang w:eastAsia="en-US"/>
              </w:rPr>
              <w:t>–</w:t>
            </w:r>
            <w:r w:rsidRPr="00DE283D">
              <w:rPr>
                <w:rFonts w:eastAsia="Calibri"/>
                <w:lang w:eastAsia="en-US"/>
              </w:rPr>
              <w:t xml:space="preserve"> </w:t>
            </w:r>
            <w:r>
              <w:rPr>
                <w:rFonts w:eastAsia="Calibri"/>
                <w:lang w:eastAsia="en-US"/>
              </w:rPr>
              <w:t>100%</w:t>
            </w:r>
            <w:r w:rsidRPr="00DE283D">
              <w:rPr>
                <w:rFonts w:eastAsia="Calibri"/>
                <w:lang w:eastAsia="en-US"/>
              </w:rPr>
              <w:t xml:space="preserve"> </w:t>
            </w:r>
            <w:r>
              <w:rPr>
                <w:rFonts w:eastAsia="Calibri"/>
                <w:lang w:eastAsia="en-US"/>
              </w:rPr>
              <w:t xml:space="preserve">в течение 10 (десять) рабочих дней </w:t>
            </w:r>
            <w:proofErr w:type="gramStart"/>
            <w:r>
              <w:rPr>
                <w:rFonts w:eastAsia="Calibri"/>
                <w:lang w:eastAsia="en-US"/>
              </w:rPr>
              <w:t xml:space="preserve">с даты </w:t>
            </w:r>
            <w:r w:rsidRPr="00DE283D">
              <w:rPr>
                <w:rFonts w:eastAsia="Calibri"/>
                <w:lang w:eastAsia="en-US"/>
              </w:rPr>
              <w:t>поступления</w:t>
            </w:r>
            <w:proofErr w:type="gramEnd"/>
            <w:r w:rsidRPr="00DE283D">
              <w:rPr>
                <w:rFonts w:eastAsia="Calibri"/>
                <w:lang w:eastAsia="en-US"/>
              </w:rPr>
              <w:t xml:space="preserve"> товара на склад </w:t>
            </w:r>
            <w:r>
              <w:rPr>
                <w:rFonts w:eastAsia="Calibri"/>
                <w:lang w:eastAsia="en-US"/>
              </w:rPr>
              <w:t>Покупателя</w:t>
            </w:r>
            <w:r w:rsidRPr="00DE283D">
              <w:rPr>
                <w:rFonts w:eastAsia="Calibri"/>
                <w:lang w:eastAsia="en-US"/>
              </w:rPr>
              <w:t>.</w:t>
            </w:r>
          </w:p>
        </w:tc>
      </w:tr>
      <w:tr w:rsidR="009B559D" w:rsidRPr="00DE283D" w:rsidTr="009B559D">
        <w:trPr>
          <w:trHeight w:val="903"/>
        </w:trPr>
        <w:tc>
          <w:tcPr>
            <w:tcW w:w="709" w:type="dxa"/>
            <w:shd w:val="clear" w:color="auto" w:fill="FFFFFF"/>
            <w:vAlign w:val="center"/>
          </w:tcPr>
          <w:p w:rsidR="009B559D" w:rsidRPr="00DE283D" w:rsidRDefault="009B559D" w:rsidP="009B559D">
            <w:pPr>
              <w:numPr>
                <w:ilvl w:val="0"/>
                <w:numId w:val="48"/>
              </w:numPr>
              <w:spacing w:after="0"/>
              <w:jc w:val="center"/>
              <w:rPr>
                <w:rFonts w:eastAsia="Calibri"/>
                <w:lang w:eastAsia="en-US" w:bidi="ru-RU"/>
              </w:rPr>
            </w:pPr>
          </w:p>
        </w:tc>
        <w:tc>
          <w:tcPr>
            <w:tcW w:w="2136" w:type="dxa"/>
            <w:shd w:val="clear" w:color="auto" w:fill="FFFFFF"/>
            <w:vAlign w:val="center"/>
          </w:tcPr>
          <w:p w:rsidR="009B559D" w:rsidRPr="00DE283D" w:rsidRDefault="009B559D" w:rsidP="009B559D">
            <w:pPr>
              <w:spacing w:after="0"/>
              <w:ind w:left="130"/>
              <w:jc w:val="left"/>
              <w:rPr>
                <w:rFonts w:eastAsia="Calibri"/>
                <w:bCs/>
                <w:lang w:eastAsia="en-US" w:bidi="ru-RU"/>
              </w:rPr>
            </w:pPr>
            <w:r>
              <w:rPr>
                <w:rFonts w:eastAsia="Calibri"/>
                <w:bCs/>
                <w:lang w:eastAsia="en-US" w:bidi="ru-RU"/>
              </w:rPr>
              <w:t>Перечень и объем поставляемого оборудования</w:t>
            </w:r>
          </w:p>
        </w:tc>
        <w:tc>
          <w:tcPr>
            <w:tcW w:w="7655" w:type="dxa"/>
            <w:shd w:val="clear" w:color="auto" w:fill="FFFFFF"/>
            <w:vAlign w:val="center"/>
          </w:tcPr>
          <w:tbl>
            <w:tblPr>
              <w:tblW w:w="7634" w:type="dxa"/>
              <w:tblLayout w:type="fixed"/>
              <w:tblLook w:val="04A0"/>
            </w:tblPr>
            <w:tblGrid>
              <w:gridCol w:w="554"/>
              <w:gridCol w:w="5521"/>
              <w:gridCol w:w="850"/>
              <w:gridCol w:w="709"/>
            </w:tblGrid>
            <w:tr w:rsidR="009B559D" w:rsidRPr="00490883" w:rsidTr="00EF2624">
              <w:trPr>
                <w:trHeight w:val="315"/>
              </w:trPr>
              <w:tc>
                <w:tcPr>
                  <w:tcW w:w="554" w:type="dxa"/>
                  <w:tcBorders>
                    <w:top w:val="single" w:sz="8" w:space="0" w:color="auto"/>
                    <w:left w:val="single" w:sz="8" w:space="0" w:color="auto"/>
                    <w:bottom w:val="nil"/>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b/>
                      <w:bCs/>
                      <w:color w:val="000000"/>
                    </w:rPr>
                  </w:pPr>
                  <w:bookmarkStart w:id="65" w:name="OLE_LINK12"/>
                  <w:bookmarkStart w:id="66" w:name="OLE_LINK13"/>
                  <w:bookmarkStart w:id="67" w:name="OLE_LINK14"/>
                  <w:bookmarkStart w:id="68" w:name="OLE_LINK18"/>
                  <w:r w:rsidRPr="003241DE">
                    <w:rPr>
                      <w:b/>
                      <w:bCs/>
                      <w:color w:val="000000"/>
                    </w:rPr>
                    <w:t> </w:t>
                  </w:r>
                </w:p>
              </w:tc>
              <w:tc>
                <w:tcPr>
                  <w:tcW w:w="5521" w:type="dxa"/>
                  <w:tcBorders>
                    <w:top w:val="single" w:sz="8" w:space="0" w:color="auto"/>
                    <w:left w:val="nil"/>
                    <w:bottom w:val="nil"/>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b/>
                      <w:bCs/>
                      <w:color w:val="000000"/>
                    </w:rPr>
                  </w:pPr>
                  <w:r w:rsidRPr="003241DE">
                    <w:rPr>
                      <w:b/>
                      <w:bCs/>
                      <w:color w:val="000000"/>
                    </w:rPr>
                    <w:t>Наименование</w:t>
                  </w:r>
                </w:p>
              </w:tc>
              <w:tc>
                <w:tcPr>
                  <w:tcW w:w="850" w:type="dxa"/>
                  <w:tcBorders>
                    <w:top w:val="single" w:sz="8" w:space="0" w:color="auto"/>
                    <w:left w:val="nil"/>
                    <w:bottom w:val="nil"/>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b/>
                      <w:bCs/>
                      <w:color w:val="000000"/>
                    </w:rPr>
                  </w:pPr>
                  <w:r w:rsidRPr="003241DE">
                    <w:rPr>
                      <w:b/>
                      <w:bCs/>
                      <w:color w:val="000000"/>
                    </w:rPr>
                    <w:t>Кол.</w:t>
                  </w:r>
                </w:p>
              </w:tc>
              <w:tc>
                <w:tcPr>
                  <w:tcW w:w="709" w:type="dxa"/>
                  <w:tcBorders>
                    <w:top w:val="single" w:sz="8" w:space="0" w:color="auto"/>
                    <w:left w:val="nil"/>
                    <w:bottom w:val="nil"/>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b/>
                      <w:bCs/>
                      <w:color w:val="000000"/>
                    </w:rPr>
                  </w:pPr>
                  <w:r w:rsidRPr="003241DE">
                    <w:rPr>
                      <w:b/>
                      <w:bCs/>
                      <w:color w:val="000000"/>
                    </w:rPr>
                    <w:t xml:space="preserve">Ед. </w:t>
                  </w:r>
                </w:p>
              </w:tc>
            </w:tr>
            <w:tr w:rsidR="009B559D" w:rsidRPr="00490883" w:rsidTr="00EF2624">
              <w:trPr>
                <w:trHeight w:val="345"/>
              </w:trPr>
              <w:tc>
                <w:tcPr>
                  <w:tcW w:w="554" w:type="dxa"/>
                  <w:tcBorders>
                    <w:top w:val="single" w:sz="8" w:space="0" w:color="auto"/>
                    <w:left w:val="single" w:sz="8" w:space="0" w:color="auto"/>
                    <w:bottom w:val="nil"/>
                    <w:right w:val="nil"/>
                  </w:tcBorders>
                  <w:shd w:val="clear" w:color="auto" w:fill="FFFFFF"/>
                  <w:noWrap/>
                  <w:vAlign w:val="center"/>
                  <w:hideMark/>
                </w:tcPr>
                <w:p w:rsidR="009B559D" w:rsidRPr="003241DE" w:rsidRDefault="009B559D" w:rsidP="009B559D">
                  <w:pPr>
                    <w:framePr w:hSpace="180" w:wrap="around" w:vAnchor="text" w:hAnchor="margin" w:y="190"/>
                    <w:spacing w:after="0"/>
                    <w:suppressOverlap/>
                    <w:rPr>
                      <w:b/>
                      <w:bCs/>
                    </w:rPr>
                  </w:pPr>
                  <w:r w:rsidRPr="003241DE">
                    <w:rPr>
                      <w:b/>
                      <w:bCs/>
                    </w:rPr>
                    <w:t> </w:t>
                  </w:r>
                </w:p>
              </w:tc>
              <w:tc>
                <w:tcPr>
                  <w:tcW w:w="5521" w:type="dxa"/>
                  <w:tcBorders>
                    <w:top w:val="single" w:sz="8" w:space="0" w:color="auto"/>
                    <w:left w:val="single" w:sz="8" w:space="0" w:color="auto"/>
                    <w:bottom w:val="nil"/>
                    <w:right w:val="nil"/>
                  </w:tcBorders>
                  <w:shd w:val="clear" w:color="auto" w:fill="FFFFFF"/>
                  <w:noWrap/>
                  <w:vAlign w:val="center"/>
                  <w:hideMark/>
                </w:tcPr>
                <w:p w:rsidR="009B559D" w:rsidRPr="003241DE" w:rsidRDefault="009B559D" w:rsidP="009B559D">
                  <w:pPr>
                    <w:framePr w:hSpace="180" w:wrap="around" w:vAnchor="text" w:hAnchor="margin" w:y="190"/>
                    <w:spacing w:after="0"/>
                    <w:suppressOverlap/>
                    <w:rPr>
                      <w:b/>
                      <w:bCs/>
                    </w:rPr>
                  </w:pPr>
                  <w:r w:rsidRPr="003241DE">
                    <w:rPr>
                      <w:b/>
                      <w:bCs/>
                    </w:rPr>
                    <w:t>Оборудование</w:t>
                  </w:r>
                </w:p>
              </w:tc>
              <w:tc>
                <w:tcPr>
                  <w:tcW w:w="850" w:type="dxa"/>
                  <w:tcBorders>
                    <w:top w:val="single" w:sz="8" w:space="0" w:color="auto"/>
                    <w:left w:val="single" w:sz="8" w:space="0" w:color="auto"/>
                    <w:bottom w:val="nil"/>
                    <w:right w:val="nil"/>
                  </w:tcBorders>
                  <w:shd w:val="clear" w:color="auto" w:fill="FFFFFF"/>
                  <w:noWrap/>
                  <w:vAlign w:val="center"/>
                  <w:hideMark/>
                </w:tcPr>
                <w:p w:rsidR="009B559D" w:rsidRPr="003241DE" w:rsidRDefault="009B559D" w:rsidP="009B559D">
                  <w:pPr>
                    <w:framePr w:hSpace="180" w:wrap="around" w:vAnchor="text" w:hAnchor="margin" w:y="190"/>
                    <w:spacing w:after="0"/>
                    <w:suppressOverlap/>
                    <w:jc w:val="center"/>
                    <w:rPr>
                      <w:b/>
                      <w:bCs/>
                    </w:rPr>
                  </w:pPr>
                  <w:r w:rsidRPr="003241DE">
                    <w:rPr>
                      <w:b/>
                      <w:bCs/>
                    </w:rPr>
                    <w:t> </w:t>
                  </w:r>
                </w:p>
              </w:tc>
              <w:tc>
                <w:tcPr>
                  <w:tcW w:w="709" w:type="dxa"/>
                  <w:tcBorders>
                    <w:top w:val="single" w:sz="8" w:space="0" w:color="auto"/>
                    <w:left w:val="single" w:sz="8" w:space="0" w:color="auto"/>
                    <w:bottom w:val="nil"/>
                    <w:right w:val="single" w:sz="4" w:space="0" w:color="auto"/>
                  </w:tcBorders>
                  <w:shd w:val="clear" w:color="auto" w:fill="FFFFFF"/>
                  <w:noWrap/>
                  <w:vAlign w:val="center"/>
                  <w:hideMark/>
                </w:tcPr>
                <w:p w:rsidR="009B559D" w:rsidRPr="003241DE" w:rsidRDefault="009B559D" w:rsidP="009B559D">
                  <w:pPr>
                    <w:framePr w:hSpace="180" w:wrap="around" w:vAnchor="text" w:hAnchor="margin" w:y="190"/>
                    <w:spacing w:after="0"/>
                    <w:suppressOverlap/>
                    <w:jc w:val="center"/>
                    <w:rPr>
                      <w:b/>
                      <w:bCs/>
                    </w:rPr>
                  </w:pPr>
                  <w:r w:rsidRPr="003241DE">
                    <w:rPr>
                      <w:b/>
                      <w:bCs/>
                    </w:rPr>
                    <w:t> </w:t>
                  </w:r>
                </w:p>
              </w:tc>
            </w:tr>
            <w:tr w:rsidR="009B559D" w:rsidRPr="00490883" w:rsidTr="00EF2624">
              <w:trPr>
                <w:trHeight w:val="300"/>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1</w:t>
                  </w:r>
                </w:p>
              </w:tc>
              <w:tc>
                <w:tcPr>
                  <w:tcW w:w="5521" w:type="dxa"/>
                  <w:tcBorders>
                    <w:top w:val="single" w:sz="4" w:space="0" w:color="auto"/>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rPr>
                      <w:color w:val="000000"/>
                      <w:lang w:val="en-US"/>
                    </w:rPr>
                  </w:pPr>
                  <w:r w:rsidRPr="003241DE">
                    <w:rPr>
                      <w:color w:val="000000"/>
                    </w:rPr>
                    <w:t>Диск</w:t>
                  </w:r>
                  <w:r w:rsidRPr="003241DE">
                    <w:rPr>
                      <w:color w:val="000000"/>
                      <w:lang w:val="en-US"/>
                    </w:rPr>
                    <w:t xml:space="preserve"> 10TB 3,5''(LFF) NL-SAS 7.2K Hot Plug DP 12G 512e for MSA2040/1040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proofErr w:type="spellStart"/>
                  <w:proofErr w:type="gramStart"/>
                  <w:r w:rsidRPr="003241DE">
                    <w:rPr>
                      <w:color w:val="000000"/>
                    </w:rPr>
                    <w:t>шт</w:t>
                  </w:r>
                  <w:proofErr w:type="spellEnd"/>
                  <w:proofErr w:type="gramEnd"/>
                </w:p>
              </w:tc>
            </w:tr>
            <w:tr w:rsidR="009B559D" w:rsidRPr="00490883" w:rsidTr="00EF2624">
              <w:trPr>
                <w:trHeight w:val="765"/>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2</w:t>
                  </w:r>
                </w:p>
              </w:tc>
              <w:tc>
                <w:tcPr>
                  <w:tcW w:w="5521"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rPr>
                      <w:color w:val="000000"/>
                    </w:rPr>
                  </w:pPr>
                  <w:r w:rsidRPr="003241DE">
                    <w:rPr>
                      <w:color w:val="000000"/>
                    </w:rPr>
                    <w:t>Система</w:t>
                  </w:r>
                  <w:r w:rsidRPr="003241DE">
                    <w:rPr>
                      <w:color w:val="000000"/>
                      <w:lang w:val="en-US"/>
                    </w:rPr>
                    <w:t xml:space="preserve"> </w:t>
                  </w:r>
                  <w:r w:rsidRPr="003241DE">
                    <w:rPr>
                      <w:color w:val="000000"/>
                    </w:rPr>
                    <w:t>хранения</w:t>
                  </w:r>
                  <w:r w:rsidRPr="003241DE">
                    <w:rPr>
                      <w:color w:val="000000"/>
                      <w:lang w:val="en-US"/>
                    </w:rPr>
                    <w:t xml:space="preserve"> HP MSA 2050 SAN LFF Modular Smart Array System </w:t>
                  </w:r>
                  <w:proofErr w:type="gramStart"/>
                  <w:r w:rsidRPr="003241DE">
                    <w:rPr>
                      <w:color w:val="000000"/>
                      <w:lang w:val="en-US"/>
                    </w:rPr>
                    <w:t xml:space="preserve">( </w:t>
                  </w:r>
                  <w:proofErr w:type="gramEnd"/>
                  <w:r w:rsidRPr="003241DE">
                    <w:rPr>
                      <w:color w:val="000000"/>
                      <w:lang w:val="en-US"/>
                    </w:rPr>
                    <w:t xml:space="preserve">2xSAN Controller, 2xRPS, w/o disk up to 12 LFF, </w:t>
                  </w:r>
                  <w:proofErr w:type="spellStart"/>
                  <w:r w:rsidRPr="003241DE">
                    <w:rPr>
                      <w:color w:val="000000"/>
                      <w:lang w:val="en-US"/>
                    </w:rPr>
                    <w:t>sfp</w:t>
                  </w:r>
                  <w:proofErr w:type="spellEnd"/>
                  <w:r w:rsidRPr="003241DE">
                    <w:rPr>
                      <w:color w:val="000000"/>
                      <w:lang w:val="en-US"/>
                    </w:rPr>
                    <w:t xml:space="preserve">, req. </w:t>
                  </w:r>
                  <w:proofErr w:type="gramStart"/>
                  <w:r w:rsidRPr="003241DE">
                    <w:rPr>
                      <w:color w:val="000000"/>
                    </w:rPr>
                    <w:t xml:space="preserve">C8R23B, C8R24B, C8S75B, C8R25B) </w:t>
                  </w:r>
                  <w:proofErr w:type="spellStart"/>
                  <w:r w:rsidRPr="003241DE">
                    <w:rPr>
                      <w:color w:val="000000"/>
                    </w:rPr>
                    <w:t>analog</w:t>
                  </w:r>
                  <w:proofErr w:type="spellEnd"/>
                  <w:r w:rsidRPr="003241DE">
                    <w:rPr>
                      <w:color w:val="000000"/>
                    </w:rPr>
                    <w:t xml:space="preserve"> K2R79A</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proofErr w:type="spellStart"/>
                  <w:proofErr w:type="gramStart"/>
                  <w:r w:rsidRPr="003241DE">
                    <w:rPr>
                      <w:color w:val="000000"/>
                    </w:rPr>
                    <w:t>шт</w:t>
                  </w:r>
                  <w:proofErr w:type="spellEnd"/>
                  <w:proofErr w:type="gramEnd"/>
                </w:p>
              </w:tc>
            </w:tr>
            <w:tr w:rsidR="009B559D" w:rsidRPr="00490883" w:rsidTr="00EF2624">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3</w:t>
                  </w:r>
                </w:p>
              </w:tc>
              <w:tc>
                <w:tcPr>
                  <w:tcW w:w="5521"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rPr>
                      <w:color w:val="000000"/>
                      <w:lang w:val="en-US"/>
                    </w:rPr>
                  </w:pPr>
                  <w:r w:rsidRPr="003241DE">
                    <w:rPr>
                      <w:color w:val="000000"/>
                    </w:rPr>
                    <w:t>Камера</w:t>
                  </w:r>
                  <w:r w:rsidRPr="003241DE">
                    <w:rPr>
                      <w:color w:val="000000"/>
                      <w:lang w:val="en-US"/>
                    </w:rPr>
                    <w:t xml:space="preserve"> Samsung </w:t>
                  </w:r>
                  <w:proofErr w:type="spellStart"/>
                  <w:r w:rsidRPr="003241DE">
                    <w:rPr>
                      <w:color w:val="000000"/>
                      <w:lang w:val="en-US"/>
                    </w:rPr>
                    <w:t>Wisenet</w:t>
                  </w:r>
                  <w:proofErr w:type="spellEnd"/>
                  <w:r w:rsidRPr="003241DE">
                    <w:rPr>
                      <w:color w:val="000000"/>
                      <w:lang w:val="en-US"/>
                    </w:rPr>
                    <w:t xml:space="preserve"> XNV-6085P</w:t>
                  </w:r>
                </w:p>
              </w:tc>
              <w:tc>
                <w:tcPr>
                  <w:tcW w:w="850" w:type="dxa"/>
                  <w:tcBorders>
                    <w:top w:val="nil"/>
                    <w:left w:val="nil"/>
                    <w:bottom w:val="single" w:sz="4" w:space="0" w:color="auto"/>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5</w:t>
                  </w:r>
                </w:p>
              </w:tc>
              <w:tc>
                <w:tcPr>
                  <w:tcW w:w="709"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proofErr w:type="spellStart"/>
                  <w:proofErr w:type="gramStart"/>
                  <w:r w:rsidRPr="003241DE">
                    <w:rPr>
                      <w:color w:val="000000"/>
                    </w:rPr>
                    <w:t>шт</w:t>
                  </w:r>
                  <w:proofErr w:type="spellEnd"/>
                  <w:proofErr w:type="gramEnd"/>
                </w:p>
              </w:tc>
            </w:tr>
            <w:tr w:rsidR="009B559D" w:rsidRPr="00490883" w:rsidTr="00EF2624">
              <w:trPr>
                <w:trHeight w:val="51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4</w:t>
                  </w:r>
                </w:p>
              </w:tc>
              <w:tc>
                <w:tcPr>
                  <w:tcW w:w="5521"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rPr>
                      <w:color w:val="000000"/>
                      <w:lang w:val="en-US"/>
                    </w:rPr>
                  </w:pPr>
                  <w:r w:rsidRPr="003241DE">
                    <w:rPr>
                      <w:color w:val="000000"/>
                      <w:lang w:val="en-US"/>
                    </w:rPr>
                    <w:t xml:space="preserve">Western Digital HDD SATA-III 10000Gb Purple WD100PURZ, </w:t>
                  </w:r>
                  <w:proofErr w:type="spellStart"/>
                  <w:r w:rsidRPr="003241DE">
                    <w:rPr>
                      <w:color w:val="000000"/>
                      <w:lang w:val="en-US"/>
                    </w:rPr>
                    <w:t>IntelliPower</w:t>
                  </w:r>
                  <w:proofErr w:type="spellEnd"/>
                  <w:r w:rsidRPr="003241DE">
                    <w:rPr>
                      <w:color w:val="000000"/>
                      <w:lang w:val="en-US"/>
                    </w:rPr>
                    <w:t>, 256MB buffer (DV&amp;NVR)</w:t>
                  </w:r>
                </w:p>
              </w:tc>
              <w:tc>
                <w:tcPr>
                  <w:tcW w:w="850" w:type="dxa"/>
                  <w:tcBorders>
                    <w:top w:val="nil"/>
                    <w:left w:val="nil"/>
                    <w:bottom w:val="single" w:sz="4" w:space="0" w:color="auto"/>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15</w:t>
                  </w:r>
                </w:p>
              </w:tc>
              <w:tc>
                <w:tcPr>
                  <w:tcW w:w="709"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proofErr w:type="spellStart"/>
                  <w:proofErr w:type="gramStart"/>
                  <w:r w:rsidRPr="003241DE">
                    <w:rPr>
                      <w:color w:val="000000"/>
                    </w:rPr>
                    <w:t>шт</w:t>
                  </w:r>
                  <w:proofErr w:type="spellEnd"/>
                  <w:proofErr w:type="gramEnd"/>
                </w:p>
              </w:tc>
            </w:tr>
            <w:tr w:rsidR="009B559D" w:rsidRPr="00490883" w:rsidTr="00EF2624">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5</w:t>
                  </w:r>
                </w:p>
              </w:tc>
              <w:tc>
                <w:tcPr>
                  <w:tcW w:w="5521" w:type="dxa"/>
                  <w:tcBorders>
                    <w:top w:val="nil"/>
                    <w:left w:val="nil"/>
                    <w:bottom w:val="single" w:sz="4" w:space="0" w:color="auto"/>
                    <w:right w:val="single" w:sz="4" w:space="0" w:color="auto"/>
                  </w:tcBorders>
                  <w:shd w:val="clear" w:color="auto" w:fill="auto"/>
                  <w:vAlign w:val="center"/>
                  <w:hideMark/>
                </w:tcPr>
                <w:p w:rsidR="009B559D" w:rsidRPr="003241DE" w:rsidRDefault="00FC51BF" w:rsidP="009B559D">
                  <w:pPr>
                    <w:framePr w:hSpace="180" w:wrap="around" w:vAnchor="text" w:hAnchor="margin" w:y="190"/>
                    <w:spacing w:after="0"/>
                    <w:suppressOverlap/>
                    <w:rPr>
                      <w:color w:val="000000"/>
                    </w:rPr>
                  </w:pPr>
                  <w:r w:rsidRPr="008F798C">
                    <w:rPr>
                      <w:color w:val="000000"/>
                    </w:rPr>
                    <w:t>ПО "Агент инвентаризации и контроля целостности" ("Агент ИКЦ")</w:t>
                  </w:r>
                  <w:r w:rsidRPr="008F798C">
                    <w:rPr>
                      <w:color w:val="000000"/>
                      <w:vertAlign w:val="superscript"/>
                    </w:rPr>
                    <w:t>1</w:t>
                  </w:r>
                </w:p>
              </w:tc>
              <w:tc>
                <w:tcPr>
                  <w:tcW w:w="850" w:type="dxa"/>
                  <w:tcBorders>
                    <w:top w:val="nil"/>
                    <w:left w:val="nil"/>
                    <w:bottom w:val="single" w:sz="4" w:space="0" w:color="auto"/>
                    <w:right w:val="single" w:sz="4" w:space="0" w:color="auto"/>
                  </w:tcBorders>
                  <w:shd w:val="clear" w:color="auto" w:fill="auto"/>
                  <w:noWrap/>
                  <w:vAlign w:val="center"/>
                  <w:hideMark/>
                </w:tcPr>
                <w:p w:rsidR="009B559D" w:rsidRPr="003241DE" w:rsidRDefault="009B559D" w:rsidP="009B559D">
                  <w:pPr>
                    <w:framePr w:hSpace="180" w:wrap="around" w:vAnchor="text" w:hAnchor="margin" w:y="190"/>
                    <w:spacing w:after="0"/>
                    <w:suppressOverlap/>
                    <w:jc w:val="center"/>
                    <w:rPr>
                      <w:color w:val="000000"/>
                    </w:rPr>
                  </w:pPr>
                  <w:r w:rsidRPr="003241DE">
                    <w:rPr>
                      <w:color w:val="000000"/>
                    </w:rPr>
                    <w:t>50</w:t>
                  </w:r>
                </w:p>
              </w:tc>
              <w:tc>
                <w:tcPr>
                  <w:tcW w:w="709" w:type="dxa"/>
                  <w:tcBorders>
                    <w:top w:val="nil"/>
                    <w:left w:val="nil"/>
                    <w:bottom w:val="single" w:sz="4" w:space="0" w:color="auto"/>
                    <w:right w:val="single" w:sz="4" w:space="0" w:color="auto"/>
                  </w:tcBorders>
                  <w:shd w:val="clear" w:color="auto" w:fill="auto"/>
                  <w:vAlign w:val="center"/>
                  <w:hideMark/>
                </w:tcPr>
                <w:p w:rsidR="009B559D" w:rsidRPr="003241DE" w:rsidRDefault="009B559D" w:rsidP="009B559D">
                  <w:pPr>
                    <w:framePr w:hSpace="180" w:wrap="around" w:vAnchor="text" w:hAnchor="margin" w:y="190"/>
                    <w:spacing w:after="0"/>
                    <w:suppressOverlap/>
                    <w:jc w:val="center"/>
                    <w:rPr>
                      <w:color w:val="000000"/>
                    </w:rPr>
                  </w:pPr>
                  <w:proofErr w:type="spellStart"/>
                  <w:proofErr w:type="gramStart"/>
                  <w:r w:rsidRPr="003241DE">
                    <w:rPr>
                      <w:color w:val="000000"/>
                    </w:rPr>
                    <w:t>шт</w:t>
                  </w:r>
                  <w:proofErr w:type="spellEnd"/>
                  <w:proofErr w:type="gramEnd"/>
                </w:p>
              </w:tc>
            </w:tr>
            <w:bookmarkEnd w:id="65"/>
            <w:bookmarkEnd w:id="66"/>
            <w:bookmarkEnd w:id="67"/>
            <w:bookmarkEnd w:id="68"/>
          </w:tbl>
          <w:p w:rsidR="009B559D" w:rsidRPr="00DE283D" w:rsidRDefault="009B559D" w:rsidP="009B559D">
            <w:pPr>
              <w:spacing w:after="0"/>
              <w:ind w:left="132"/>
              <w:jc w:val="left"/>
              <w:rPr>
                <w:rFonts w:eastAsia="Calibri"/>
                <w:lang w:eastAsia="en-US"/>
              </w:rPr>
            </w:pPr>
          </w:p>
        </w:tc>
      </w:tr>
    </w:tbl>
    <w:p w:rsidR="00FC51BF" w:rsidRDefault="00FC51BF" w:rsidP="00FC51BF">
      <w:pPr>
        <w:spacing w:after="0"/>
        <w:rPr>
          <w:bCs/>
        </w:rPr>
      </w:pPr>
      <w:r w:rsidRPr="008F798C">
        <w:rPr>
          <w:bCs/>
          <w:vertAlign w:val="superscript"/>
        </w:rPr>
        <w:t xml:space="preserve">1 </w:t>
      </w:r>
      <w:r w:rsidRPr="008F798C">
        <w:rPr>
          <w:bCs/>
        </w:rPr>
        <w:t xml:space="preserve">Требования </w:t>
      </w:r>
      <w:proofErr w:type="gramStart"/>
      <w:r w:rsidRPr="008F798C">
        <w:rPr>
          <w:bCs/>
        </w:rPr>
        <w:t>к</w:t>
      </w:r>
      <w:proofErr w:type="gramEnd"/>
      <w:r w:rsidRPr="008F798C">
        <w:rPr>
          <w:bCs/>
        </w:rPr>
        <w:t xml:space="preserve"> ПО:</w:t>
      </w:r>
    </w:p>
    <w:p w:rsidR="00FC51BF" w:rsidRPr="00E94736" w:rsidRDefault="00FC51BF" w:rsidP="00FC51BF">
      <w:pPr>
        <w:spacing w:after="0"/>
      </w:pPr>
      <w:r w:rsidRPr="00E94736">
        <w:t>Программное обеспечение должно быть предназначено для автоматизации процесса инвентаризации и контроля целостности состава аппаратных средств, системного и прикладного программного обеспечения, установленного на серверы и рабочие станции (далее АРМ) организации. Программное обеспечение должно выполнять следующие функции:</w:t>
      </w:r>
    </w:p>
    <w:p w:rsidR="00FC51BF" w:rsidRPr="00E94736" w:rsidRDefault="00FC51BF" w:rsidP="00FC51BF">
      <w:pPr>
        <w:spacing w:after="0"/>
      </w:pPr>
      <w:r w:rsidRPr="00E94736">
        <w:t>•</w:t>
      </w:r>
      <w:r w:rsidRPr="00E94736">
        <w:tab/>
        <w:t>инвентаризация программного и аппаратного состава АРМ. Должна осуществляться инвентаризация следующих ресурсов:</w:t>
      </w:r>
    </w:p>
    <w:p w:rsidR="00FC51BF" w:rsidRPr="00E94736" w:rsidRDefault="00FC51BF" w:rsidP="00FC51BF">
      <w:pPr>
        <w:spacing w:after="0"/>
      </w:pPr>
      <w:r w:rsidRPr="00E94736">
        <w:t>•</w:t>
      </w:r>
      <w:r w:rsidRPr="00E94736">
        <w:tab/>
        <w:t>установленного программного обеспечения;</w:t>
      </w:r>
    </w:p>
    <w:p w:rsidR="00FC51BF" w:rsidRPr="00E94736" w:rsidRDefault="00FC51BF" w:rsidP="00FC51BF">
      <w:pPr>
        <w:spacing w:after="0"/>
      </w:pPr>
      <w:r w:rsidRPr="00E94736">
        <w:t>•</w:t>
      </w:r>
      <w:r w:rsidRPr="00E94736">
        <w:tab/>
        <w:t>установленного аппаратного обеспечения;</w:t>
      </w:r>
    </w:p>
    <w:p w:rsidR="00FC51BF" w:rsidRPr="00E94736" w:rsidRDefault="00FC51BF" w:rsidP="00FC51BF">
      <w:pPr>
        <w:spacing w:after="0"/>
      </w:pPr>
      <w:r w:rsidRPr="00E94736">
        <w:t>•</w:t>
      </w:r>
      <w:r w:rsidRPr="00E94736">
        <w:tab/>
        <w:t>запущенных процессов;</w:t>
      </w:r>
    </w:p>
    <w:p w:rsidR="00FC51BF" w:rsidRPr="00E94736" w:rsidRDefault="00FC51BF" w:rsidP="00FC51BF">
      <w:pPr>
        <w:spacing w:after="0"/>
      </w:pPr>
      <w:r w:rsidRPr="00E94736">
        <w:t>•</w:t>
      </w:r>
      <w:r w:rsidRPr="00E94736">
        <w:tab/>
        <w:t>установленных служб;</w:t>
      </w:r>
    </w:p>
    <w:p w:rsidR="00FC51BF" w:rsidRPr="00E94736" w:rsidRDefault="00FC51BF" w:rsidP="00FC51BF">
      <w:pPr>
        <w:spacing w:after="0"/>
      </w:pPr>
      <w:r w:rsidRPr="00E94736">
        <w:t>•</w:t>
      </w:r>
      <w:r w:rsidRPr="00E94736">
        <w:tab/>
        <w:t>настроек сетевых адаптеров и параметров операционной системы;</w:t>
      </w:r>
    </w:p>
    <w:p w:rsidR="00FC51BF" w:rsidRPr="00E94736" w:rsidRDefault="00FC51BF" w:rsidP="00FC51BF">
      <w:pPr>
        <w:spacing w:after="0"/>
      </w:pPr>
      <w:r w:rsidRPr="00E94736">
        <w:t>•</w:t>
      </w:r>
      <w:r w:rsidRPr="00E94736">
        <w:tab/>
        <w:t>объектов автозапуска;</w:t>
      </w:r>
    </w:p>
    <w:p w:rsidR="00FC51BF" w:rsidRPr="00E94736" w:rsidRDefault="00FC51BF" w:rsidP="00FC51BF">
      <w:pPr>
        <w:spacing w:after="0"/>
      </w:pPr>
      <w:r w:rsidRPr="00E94736">
        <w:t>•</w:t>
      </w:r>
      <w:r w:rsidRPr="00E94736">
        <w:tab/>
        <w:t>сетевых портов;</w:t>
      </w:r>
    </w:p>
    <w:p w:rsidR="00FC51BF" w:rsidRPr="00E94736" w:rsidRDefault="00FC51BF" w:rsidP="00FC51BF">
      <w:pPr>
        <w:spacing w:after="0"/>
      </w:pPr>
      <w:r w:rsidRPr="00E94736">
        <w:t>•</w:t>
      </w:r>
      <w:r w:rsidRPr="00E94736">
        <w:tab/>
        <w:t>локальных пользователей.</w:t>
      </w:r>
    </w:p>
    <w:p w:rsidR="00FC51BF" w:rsidRPr="00E94736" w:rsidRDefault="00FC51BF" w:rsidP="00FC51BF">
      <w:pPr>
        <w:spacing w:after="0"/>
      </w:pPr>
      <w:r w:rsidRPr="00E94736">
        <w:t>•</w:t>
      </w:r>
      <w:r w:rsidRPr="00E94736">
        <w:tab/>
        <w:t>обеспечение целостности программных средств и обрабатываемой информации осуществляется путем:</w:t>
      </w:r>
    </w:p>
    <w:p w:rsidR="00FC51BF" w:rsidRPr="00E94736" w:rsidRDefault="00FC51BF" w:rsidP="00FC51BF">
      <w:pPr>
        <w:spacing w:after="0"/>
      </w:pPr>
      <w:r w:rsidRPr="00E94736">
        <w:t>•</w:t>
      </w:r>
      <w:r w:rsidRPr="00E94736">
        <w:tab/>
        <w:t>проверки по контрольным суммам неизменности компонент программных средств, в том числе системы защиты персональных данных;</w:t>
      </w:r>
    </w:p>
    <w:p w:rsidR="00FC51BF" w:rsidRPr="00E94736" w:rsidRDefault="00FC51BF" w:rsidP="00FC51BF">
      <w:pPr>
        <w:spacing w:after="0"/>
      </w:pPr>
      <w:r w:rsidRPr="00E94736">
        <w:lastRenderedPageBreak/>
        <w:t>•</w:t>
      </w:r>
      <w:r w:rsidRPr="00E94736">
        <w:tab/>
        <w:t>периодического контроля целостности, в том числе собственной программной и информационной частей, по контрольным суммам.</w:t>
      </w:r>
    </w:p>
    <w:p w:rsidR="00FC51BF" w:rsidRPr="00E94736" w:rsidRDefault="00FC51BF" w:rsidP="00FC51BF">
      <w:pPr>
        <w:spacing w:after="0"/>
      </w:pPr>
      <w:r w:rsidRPr="00E94736">
        <w:t>•</w:t>
      </w:r>
      <w:r w:rsidRPr="00E94736">
        <w:tab/>
        <w:t>обеспечение неизменности программной среды осуществляется путем гибкой настройки инвентаризации и контроля целостности АРМ:</w:t>
      </w:r>
    </w:p>
    <w:p w:rsidR="00FC51BF" w:rsidRPr="00E94736" w:rsidRDefault="00FC51BF" w:rsidP="00FC51BF">
      <w:pPr>
        <w:spacing w:after="0"/>
      </w:pPr>
      <w:r w:rsidRPr="00E94736">
        <w:t>•</w:t>
      </w:r>
      <w:r w:rsidRPr="00E94736">
        <w:tab/>
        <w:t>задание форматов файлов для расчета контрольных сумм;</w:t>
      </w:r>
    </w:p>
    <w:p w:rsidR="00FC51BF" w:rsidRPr="00E94736" w:rsidRDefault="00FC51BF" w:rsidP="00FC51BF">
      <w:pPr>
        <w:spacing w:after="0"/>
      </w:pPr>
      <w:r w:rsidRPr="00E94736">
        <w:t>•</w:t>
      </w:r>
      <w:r w:rsidRPr="00E94736">
        <w:tab/>
        <w:t>расчет контрольных сумм с использованием следующих алгоритмов: SHA, MD5, CRC32, ГОСТ Р34.11-94;</w:t>
      </w:r>
    </w:p>
    <w:p w:rsidR="00FC51BF" w:rsidRPr="00E94736" w:rsidRDefault="00FC51BF" w:rsidP="00FC51BF">
      <w:pPr>
        <w:spacing w:after="0"/>
      </w:pPr>
      <w:r w:rsidRPr="00E94736">
        <w:t>•</w:t>
      </w:r>
      <w:r w:rsidRPr="00E94736">
        <w:tab/>
        <w:t>настройка максимального размера сканируемых файлов для расчета контрольных сумм;</w:t>
      </w:r>
    </w:p>
    <w:p w:rsidR="00FC51BF" w:rsidRPr="00E94736" w:rsidRDefault="00FC51BF" w:rsidP="00FC51BF">
      <w:pPr>
        <w:spacing w:after="0"/>
      </w:pPr>
      <w:r w:rsidRPr="00E94736">
        <w:t>•</w:t>
      </w:r>
      <w:r w:rsidRPr="00E94736">
        <w:tab/>
        <w:t>настройка расписания запуска заданий инвентаризации и контроля целостности АРМ;</w:t>
      </w:r>
    </w:p>
    <w:p w:rsidR="00FC51BF" w:rsidRDefault="00FC51BF" w:rsidP="00FC51BF">
      <w:pPr>
        <w:spacing w:after="0"/>
      </w:pPr>
      <w:r w:rsidRPr="00E94736">
        <w:t>•</w:t>
      </w:r>
      <w:r w:rsidRPr="00E94736">
        <w:tab/>
        <w:t>хранение снимков инвентаризаций и контроля целостности АРМ, с возможностью быстрого доступа к ним;</w:t>
      </w:r>
    </w:p>
    <w:p w:rsidR="00FC51BF" w:rsidRPr="00B412C0" w:rsidRDefault="00FC51BF" w:rsidP="00FC51BF">
      <w:pPr>
        <w:spacing w:after="0"/>
      </w:pPr>
      <w:r w:rsidRPr="00E94736">
        <w:t>•</w:t>
      </w:r>
      <w:r w:rsidRPr="00B412C0">
        <w:tab/>
        <w:t>создание отчетов по результатам выполнения задач инвентаризации и контроля целостности в различных форматах: PDF, CSV, XLS, RTF, TIFF, MHTML;</w:t>
      </w:r>
    </w:p>
    <w:p w:rsidR="00FC51BF" w:rsidRPr="00B412C0" w:rsidRDefault="00FC51BF" w:rsidP="00FC51BF">
      <w:pPr>
        <w:spacing w:after="0"/>
      </w:pPr>
      <w:r w:rsidRPr="00E94736">
        <w:t>•</w:t>
      </w:r>
      <w:r w:rsidRPr="00B412C0">
        <w:tab/>
      </w:r>
      <w:proofErr w:type="spellStart"/>
      <w:r w:rsidRPr="00B412C0">
        <w:t>журналирование</w:t>
      </w:r>
      <w:proofErr w:type="spellEnd"/>
      <w:r w:rsidRPr="00B412C0">
        <w:t xml:space="preserve"> действий администратора, ошибок программы и служебной информации;</w:t>
      </w:r>
    </w:p>
    <w:p w:rsidR="00FC51BF" w:rsidRPr="00B412C0" w:rsidRDefault="00FC51BF" w:rsidP="00FC51BF">
      <w:pPr>
        <w:spacing w:after="0"/>
      </w:pPr>
      <w:r w:rsidRPr="00E94736">
        <w:t>•</w:t>
      </w:r>
      <w:r w:rsidRPr="00B412C0">
        <w:tab/>
      </w:r>
      <w:proofErr w:type="spellStart"/>
      <w:r w:rsidRPr="00B412C0">
        <w:t>журналирование</w:t>
      </w:r>
      <w:proofErr w:type="spellEnd"/>
      <w:r w:rsidRPr="00B412C0">
        <w:t xml:space="preserve"> событий, связанных с защищаемым объектом;</w:t>
      </w:r>
    </w:p>
    <w:p w:rsidR="00FC51BF" w:rsidRPr="00B412C0" w:rsidRDefault="00FC51BF" w:rsidP="00FC51BF">
      <w:pPr>
        <w:spacing w:after="0"/>
      </w:pPr>
      <w:r w:rsidRPr="00E94736">
        <w:t>•</w:t>
      </w:r>
      <w:r w:rsidRPr="00B412C0">
        <w:tab/>
        <w:t>возможность подсчета контрольных сумм на этапе загрузки операционной системы;</w:t>
      </w:r>
    </w:p>
    <w:p w:rsidR="00FC51BF" w:rsidRPr="00B412C0" w:rsidRDefault="00FC51BF" w:rsidP="00FC51BF">
      <w:pPr>
        <w:spacing w:after="0"/>
      </w:pPr>
      <w:r w:rsidRPr="00E94736">
        <w:t>•</w:t>
      </w:r>
      <w:r w:rsidRPr="00B412C0">
        <w:tab/>
        <w:t>возможность блокирования входа пользователей в систему в случае нарушения целостности;</w:t>
      </w:r>
    </w:p>
    <w:p w:rsidR="00FC51BF" w:rsidRPr="00B412C0" w:rsidRDefault="00FC51BF" w:rsidP="00FC51BF">
      <w:pPr>
        <w:spacing w:after="0"/>
      </w:pPr>
      <w:r w:rsidRPr="00E94736">
        <w:t>•</w:t>
      </w:r>
      <w:r w:rsidRPr="00B412C0">
        <w:tab/>
        <w:t>возможность работы в фоновом режиме.</w:t>
      </w:r>
    </w:p>
    <w:p w:rsidR="00FC51BF" w:rsidRPr="00B412C0" w:rsidRDefault="00FC51BF" w:rsidP="00FC51BF">
      <w:pPr>
        <w:spacing w:after="0"/>
      </w:pPr>
      <w:r w:rsidRPr="00B412C0">
        <w:t>•</w:t>
      </w:r>
      <w:r w:rsidRPr="00B412C0">
        <w:tab/>
        <w:t>выполнение регулярного контроля соответствия текущего состояния серверов и рабочих станций зафиксированному эталонному состоянию с выдачей результатов контроля в виде экранной или печатной форм;</w:t>
      </w:r>
    </w:p>
    <w:p w:rsidR="00FC51BF" w:rsidRPr="00B412C0" w:rsidRDefault="00FC51BF" w:rsidP="00FC51BF">
      <w:pPr>
        <w:spacing w:after="0"/>
      </w:pPr>
      <w:r w:rsidRPr="00B412C0">
        <w:t>•</w:t>
      </w:r>
      <w:r w:rsidRPr="00B412C0">
        <w:tab/>
        <w:t>возможность локального управления программным обеспечением;</w:t>
      </w:r>
    </w:p>
    <w:p w:rsidR="00FC51BF" w:rsidRPr="00B412C0" w:rsidRDefault="00FC51BF" w:rsidP="00FC51BF">
      <w:pPr>
        <w:spacing w:after="0"/>
      </w:pPr>
      <w:r w:rsidRPr="00B412C0">
        <w:t>•</w:t>
      </w:r>
      <w:r w:rsidRPr="00B412C0">
        <w:tab/>
        <w:t>централизованное управление программным обеспечением в режиме реального времени за счет портального решения по управлению безопасностью;</w:t>
      </w:r>
    </w:p>
    <w:p w:rsidR="00FC51BF" w:rsidRPr="00B412C0" w:rsidRDefault="00FC51BF" w:rsidP="00FC51BF">
      <w:pPr>
        <w:spacing w:after="0"/>
      </w:pPr>
      <w:r w:rsidRPr="00B412C0">
        <w:t>•</w:t>
      </w:r>
      <w:r w:rsidRPr="00B412C0">
        <w:tab/>
        <w:t>централизованное управление лицензионным программным обеспечением предприятия за счет портального решения по управлению безопасностью;</w:t>
      </w:r>
    </w:p>
    <w:p w:rsidR="00FC51BF" w:rsidRPr="00B412C0" w:rsidRDefault="00FC51BF" w:rsidP="00FC51BF">
      <w:pPr>
        <w:spacing w:after="0"/>
      </w:pPr>
      <w:r w:rsidRPr="00B412C0">
        <w:t>•</w:t>
      </w:r>
      <w:r w:rsidRPr="00B412C0">
        <w:tab/>
        <w:t>предоставление консолидированной актуальной отчетности по состоянию активов предприятия за счет портального решения по управлению безопасностью.</w:t>
      </w:r>
    </w:p>
    <w:p w:rsidR="00A90287" w:rsidRDefault="00FC51BF" w:rsidP="00FC51BF">
      <w:pPr>
        <w:spacing w:after="0" w:line="276" w:lineRule="auto"/>
        <w:rPr>
          <w:b/>
        </w:rPr>
      </w:pPr>
      <w:r w:rsidRPr="00B412C0">
        <w:t xml:space="preserve">Для подсчета контрольных сумм программное обеспечение должно иметь возможность использовать сертифицированный </w:t>
      </w:r>
      <w:proofErr w:type="spellStart"/>
      <w:r w:rsidRPr="00B412C0">
        <w:t>криптомодуль</w:t>
      </w:r>
      <w:proofErr w:type="spellEnd"/>
      <w:r w:rsidRPr="00B412C0">
        <w:t xml:space="preserve">, реализующий процедуру вычисления хэш-функции в соответствии с ГОСТ </w:t>
      </w:r>
      <w:proofErr w:type="gramStart"/>
      <w:r w:rsidRPr="00B412C0">
        <w:t>Р</w:t>
      </w:r>
      <w:proofErr w:type="gramEnd"/>
      <w:r w:rsidRPr="00B412C0">
        <w:t xml:space="preserve"> 34.11-94.</w:t>
      </w:r>
    </w:p>
    <w:p w:rsidR="00774093" w:rsidRDefault="00774093"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9B559D" w:rsidRDefault="009B559D" w:rsidP="000A13A7">
      <w:pPr>
        <w:spacing w:after="200" w:line="276" w:lineRule="auto"/>
        <w:rPr>
          <w:b/>
          <w:bCs/>
        </w:rPr>
      </w:pPr>
    </w:p>
    <w:p w:rsidR="00EC4453" w:rsidRDefault="00340C72" w:rsidP="009B559D">
      <w:pPr>
        <w:pStyle w:val="afa"/>
      </w:pPr>
      <w:r>
        <w:rPr>
          <w:lang w:val="en-US"/>
        </w:rPr>
        <w:lastRenderedPageBreak/>
        <w:t>IV</w:t>
      </w:r>
      <w:r w:rsidRPr="00A04A5D">
        <w:t>.</w:t>
      </w:r>
      <w:r w:rsidR="00241B08" w:rsidRPr="00EC4453">
        <w:t>ПРОЕКТ ДОГОВОРА</w:t>
      </w:r>
      <w:bookmarkEnd w:id="28"/>
      <w:bookmarkEnd w:id="29"/>
    </w:p>
    <w:p w:rsidR="009B559D" w:rsidRPr="00C414D4" w:rsidRDefault="009B559D" w:rsidP="009B559D">
      <w:pPr>
        <w:pStyle w:val="afff8"/>
        <w:spacing w:after="0"/>
        <w:rPr>
          <w:b/>
        </w:rPr>
      </w:pPr>
      <w:r w:rsidRPr="00C414D4">
        <w:rPr>
          <w:b/>
        </w:rPr>
        <w:t>ДОГОВОР ПОСТАВКИ № _______</w:t>
      </w:r>
    </w:p>
    <w:p w:rsidR="009B559D" w:rsidRPr="00C414D4" w:rsidRDefault="009B559D" w:rsidP="009B559D">
      <w:pPr>
        <w:spacing w:after="0"/>
        <w:jc w:val="center"/>
        <w:outlineLvl w:val="0"/>
        <w:rPr>
          <w:b/>
        </w:rPr>
      </w:pPr>
    </w:p>
    <w:tbl>
      <w:tblPr>
        <w:tblW w:w="9781" w:type="dxa"/>
        <w:tblInd w:w="675" w:type="dxa"/>
        <w:tblLook w:val="04A0"/>
      </w:tblPr>
      <w:tblGrid>
        <w:gridCol w:w="4251"/>
        <w:gridCol w:w="5530"/>
      </w:tblGrid>
      <w:tr w:rsidR="009B559D" w:rsidRPr="00C414D4" w:rsidTr="006E7946">
        <w:trPr>
          <w:trHeight w:val="302"/>
        </w:trPr>
        <w:tc>
          <w:tcPr>
            <w:tcW w:w="4251" w:type="dxa"/>
          </w:tcPr>
          <w:p w:rsidR="009B559D" w:rsidRPr="00C414D4" w:rsidRDefault="009B559D" w:rsidP="006E7946">
            <w:pPr>
              <w:spacing w:after="0"/>
              <w:ind w:left="34"/>
            </w:pPr>
            <w:r w:rsidRPr="00C414D4">
              <w:t>г. Москва</w:t>
            </w:r>
          </w:p>
        </w:tc>
        <w:tc>
          <w:tcPr>
            <w:tcW w:w="5530" w:type="dxa"/>
          </w:tcPr>
          <w:p w:rsidR="009B559D" w:rsidRPr="00C414D4" w:rsidRDefault="009B559D" w:rsidP="006E7946">
            <w:pPr>
              <w:spacing w:after="0"/>
              <w:jc w:val="right"/>
            </w:pPr>
            <w:r w:rsidRPr="00C414D4">
              <w:rPr>
                <w:rFonts w:eastAsia="MS Mincho"/>
              </w:rPr>
              <w:t>«___» ____________ 20__ г.</w:t>
            </w:r>
          </w:p>
        </w:tc>
      </w:tr>
    </w:tbl>
    <w:p w:rsidR="009B559D" w:rsidRPr="00C414D4" w:rsidRDefault="009B559D" w:rsidP="009B559D">
      <w:pPr>
        <w:spacing w:after="0"/>
        <w:jc w:val="center"/>
      </w:pPr>
    </w:p>
    <w:p w:rsidR="009B559D" w:rsidRPr="00C414D4" w:rsidRDefault="009B559D" w:rsidP="009B559D">
      <w:pPr>
        <w:pStyle w:val="25"/>
        <w:suppressAutoHyphens/>
        <w:spacing w:after="0" w:line="240" w:lineRule="auto"/>
        <w:ind w:left="0" w:right="-1" w:firstLine="540"/>
      </w:pPr>
      <w:r w:rsidRPr="00C414D4">
        <w:rPr>
          <w:b/>
        </w:rPr>
        <w:t>Федеральное государственное унитарное предприятие «Московский эндокринный завод» (ФГУП «Московский эндокринный завод»)</w:t>
      </w:r>
      <w:r w:rsidRPr="00C414D4">
        <w:t>, именуемое в дальнейшем «Покупатель», в лице директора Фонарева Михаила Юрьевича, действующего на основании Устава, с одной стороны, и</w:t>
      </w:r>
    </w:p>
    <w:p w:rsidR="009B559D" w:rsidRPr="00C414D4" w:rsidRDefault="009B559D" w:rsidP="009B559D">
      <w:pPr>
        <w:pStyle w:val="25"/>
        <w:suppressAutoHyphens/>
        <w:spacing w:after="0" w:line="240" w:lineRule="auto"/>
        <w:ind w:left="0" w:right="-1" w:firstLine="540"/>
      </w:pPr>
      <w:r w:rsidRPr="00C414D4">
        <w:rPr>
          <w:b/>
        </w:rPr>
        <w:t>_________________________________ (_______________)</w:t>
      </w:r>
      <w:r w:rsidRPr="00C414D4">
        <w:t xml:space="preserve">, </w:t>
      </w:r>
      <w:r w:rsidRPr="00C414D4">
        <w:rPr>
          <w:rStyle w:val="affff7"/>
        </w:rPr>
        <w:t>именуемое</w:t>
      </w:r>
      <w:r w:rsidRPr="00C414D4">
        <w:t xml:space="preserve"> в дальнейшем «Поставщик», в лице ____________________, действующего на основании ____________________, с другой стороны, совместно именуемые в дальнейшем «Стороны», а по отдельности «Сторона»,</w:t>
      </w:r>
    </w:p>
    <w:p w:rsidR="009B559D" w:rsidRPr="00C414D4" w:rsidRDefault="009B559D" w:rsidP="009B559D">
      <w:pPr>
        <w:pStyle w:val="25"/>
        <w:suppressAutoHyphens/>
        <w:spacing w:after="0" w:line="240" w:lineRule="auto"/>
        <w:ind w:left="0" w:right="-1" w:firstLine="540"/>
      </w:pPr>
      <w:r w:rsidRPr="00C414D4">
        <w:t xml:space="preserve">по результатам проведения ____________________, </w:t>
      </w:r>
      <w:r w:rsidRPr="00C414D4">
        <w:rPr>
          <w:rStyle w:val="affff7"/>
          <w:rFonts w:eastAsia="Calibri"/>
        </w:rPr>
        <w:t>объявленного</w:t>
      </w:r>
      <w:r w:rsidRPr="00C414D4">
        <w:t xml:space="preserve"> Извещением о закупке от </w:t>
      </w:r>
      <w:r w:rsidRPr="00C414D4">
        <w:rPr>
          <w:rStyle w:val="affff7"/>
          <w:rFonts w:eastAsia="Calibri"/>
        </w:rPr>
        <w:t>__________</w:t>
      </w:r>
      <w:r w:rsidRPr="00C414D4">
        <w:t xml:space="preserve"> № __________ на основании протокола заседания Закупочной комиссии ФГУП «Московский эндокринный завод» </w:t>
      </w:r>
      <w:proofErr w:type="gramStart"/>
      <w:r w:rsidRPr="00C414D4">
        <w:t>от</w:t>
      </w:r>
      <w:proofErr w:type="gramEnd"/>
      <w:r w:rsidRPr="00C414D4">
        <w:t xml:space="preserve"> </w:t>
      </w:r>
      <w:r w:rsidRPr="00C414D4">
        <w:rPr>
          <w:rFonts w:eastAsia="Calibri"/>
          <w:color w:val="808080"/>
        </w:rPr>
        <w:t>__________</w:t>
      </w:r>
      <w:r w:rsidRPr="00C414D4">
        <w:t xml:space="preserve"> № __________, заключили настоящий Договор (далее – Договор) о нижеследующем:</w:t>
      </w:r>
    </w:p>
    <w:p w:rsidR="009B559D" w:rsidRPr="00C414D4" w:rsidRDefault="009B559D" w:rsidP="009B559D">
      <w:pPr>
        <w:pStyle w:val="25"/>
        <w:suppressAutoHyphens/>
        <w:spacing w:after="0" w:line="240" w:lineRule="auto"/>
        <w:ind w:left="0" w:right="-1"/>
      </w:pPr>
    </w:p>
    <w:p w:rsidR="009B559D" w:rsidRPr="00C414D4" w:rsidRDefault="009B559D" w:rsidP="009B559D">
      <w:pPr>
        <w:tabs>
          <w:tab w:val="left" w:pos="567"/>
        </w:tabs>
        <w:spacing w:after="0"/>
        <w:jc w:val="center"/>
        <w:outlineLvl w:val="0"/>
        <w:rPr>
          <w:b/>
        </w:rPr>
      </w:pPr>
      <w:r w:rsidRPr="00C414D4">
        <w:rPr>
          <w:b/>
        </w:rPr>
        <w:t>1.</w:t>
      </w:r>
      <w:r w:rsidRPr="00C414D4">
        <w:rPr>
          <w:b/>
        </w:rPr>
        <w:tab/>
        <w:t>ПРЕДМЕТ ДОГОВОРА</w:t>
      </w:r>
    </w:p>
    <w:p w:rsidR="009B559D" w:rsidRPr="00C414D4" w:rsidRDefault="009B559D" w:rsidP="009B559D">
      <w:pPr>
        <w:tabs>
          <w:tab w:val="left" w:pos="567"/>
        </w:tabs>
        <w:spacing w:after="0"/>
      </w:pPr>
      <w:r w:rsidRPr="00C414D4">
        <w:t>1.1.</w:t>
      </w:r>
      <w:r w:rsidRPr="00C414D4">
        <w:tab/>
        <w:t>Поставщик обязуется поставить оборудование для системы видеонаблюдения согласно Приложению №1, а Покупатель принять и оплатить поставленный Товар в установленном настоящим Договором порядке и размере.</w:t>
      </w:r>
      <w:r w:rsidRPr="00C414D4">
        <w:rPr>
          <w:rFonts w:eastAsia="Calibri"/>
          <w:bCs/>
        </w:rPr>
        <w:t xml:space="preserve"> </w:t>
      </w:r>
    </w:p>
    <w:p w:rsidR="009B559D" w:rsidRPr="00C414D4" w:rsidRDefault="009B559D" w:rsidP="009B559D">
      <w:pPr>
        <w:tabs>
          <w:tab w:val="left" w:pos="567"/>
        </w:tabs>
        <w:spacing w:after="0"/>
        <w:rPr>
          <w:rFonts w:eastAsia="Calibri"/>
          <w:bCs/>
        </w:rPr>
      </w:pPr>
      <w:r w:rsidRPr="00C414D4">
        <w:t>1.2.</w:t>
      </w:r>
      <w:r w:rsidRPr="00C414D4">
        <w:tab/>
      </w:r>
      <w:proofErr w:type="gramStart"/>
      <w:r w:rsidRPr="00C414D4">
        <w:rPr>
          <w:rFonts w:eastAsia="Calibri"/>
          <w:bCs/>
        </w:rPr>
        <w:t>Перечень, количество и наименование, 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w:t>
      </w:r>
      <w:proofErr w:type="gramEnd"/>
      <w:r w:rsidRPr="00C414D4">
        <w:rPr>
          <w:rFonts w:eastAsia="Calibri"/>
          <w:bCs/>
        </w:rPr>
        <w:t xml:space="preserve"> о стандартизации указаны в </w:t>
      </w:r>
      <w:bookmarkStart w:id="69" w:name="OLE_LINK21"/>
      <w:bookmarkStart w:id="70" w:name="OLE_LINK22"/>
      <w:bookmarkStart w:id="71" w:name="OLE_LINK23"/>
      <w:r w:rsidRPr="00C414D4">
        <w:rPr>
          <w:rFonts w:eastAsia="Calibri"/>
          <w:bCs/>
        </w:rPr>
        <w:t xml:space="preserve">Приложении № 1 </w:t>
      </w:r>
      <w:bookmarkEnd w:id="69"/>
      <w:bookmarkEnd w:id="70"/>
      <w:bookmarkEnd w:id="71"/>
      <w:r w:rsidRPr="00C414D4">
        <w:rPr>
          <w:rFonts w:eastAsia="Calibri"/>
          <w:bCs/>
        </w:rPr>
        <w:t xml:space="preserve">к Договору, которое является его неотъемлемой частью. </w:t>
      </w:r>
    </w:p>
    <w:p w:rsidR="009B559D" w:rsidRPr="00C414D4" w:rsidRDefault="009B559D" w:rsidP="009B559D">
      <w:pPr>
        <w:tabs>
          <w:tab w:val="left" w:pos="567"/>
        </w:tabs>
        <w:spacing w:after="0"/>
      </w:pPr>
      <w:r w:rsidRPr="00C414D4">
        <w:t>1.3.</w:t>
      </w:r>
      <w:r w:rsidRPr="00C414D4">
        <w:tab/>
        <w:t xml:space="preserve">С Товаром Поставщик </w:t>
      </w:r>
      <w:proofErr w:type="gramStart"/>
      <w:r w:rsidRPr="00C414D4">
        <w:t>предоставляет Покупателю следующие документы</w:t>
      </w:r>
      <w:proofErr w:type="gramEnd"/>
      <w:r w:rsidRPr="00C414D4">
        <w:t>:</w:t>
      </w:r>
    </w:p>
    <w:p w:rsidR="009B559D" w:rsidRPr="00C414D4" w:rsidRDefault="009B559D" w:rsidP="009B559D">
      <w:pPr>
        <w:widowControl w:val="0"/>
        <w:shd w:val="clear" w:color="auto" w:fill="FFFFFF"/>
        <w:tabs>
          <w:tab w:val="left" w:pos="567"/>
        </w:tabs>
        <w:autoSpaceDE w:val="0"/>
        <w:autoSpaceDN w:val="0"/>
        <w:adjustRightInd w:val="0"/>
        <w:spacing w:after="0"/>
      </w:pPr>
      <w:r w:rsidRPr="00C414D4">
        <w:rPr>
          <w:spacing w:val="-2"/>
        </w:rPr>
        <w:t>-</w:t>
      </w:r>
      <w:r w:rsidRPr="00C414D4">
        <w:rPr>
          <w:spacing w:val="-2"/>
        </w:rPr>
        <w:tab/>
        <w:t>товарную накладную;</w:t>
      </w:r>
    </w:p>
    <w:p w:rsidR="009B559D" w:rsidRPr="00C414D4" w:rsidRDefault="009B559D" w:rsidP="009B559D">
      <w:pPr>
        <w:widowControl w:val="0"/>
        <w:shd w:val="clear" w:color="auto" w:fill="FFFFFF"/>
        <w:tabs>
          <w:tab w:val="left" w:pos="567"/>
        </w:tabs>
        <w:autoSpaceDE w:val="0"/>
        <w:autoSpaceDN w:val="0"/>
        <w:adjustRightInd w:val="0"/>
        <w:spacing w:after="0"/>
      </w:pPr>
      <w:r w:rsidRPr="00C414D4">
        <w:rPr>
          <w:spacing w:val="-3"/>
        </w:rPr>
        <w:t>-</w:t>
      </w:r>
      <w:r w:rsidRPr="00C414D4">
        <w:rPr>
          <w:spacing w:val="-3"/>
        </w:rPr>
        <w:tab/>
        <w:t>счет-фактуру;</w:t>
      </w:r>
    </w:p>
    <w:p w:rsidR="009B559D" w:rsidRPr="00C414D4" w:rsidRDefault="009B559D" w:rsidP="009B559D">
      <w:pPr>
        <w:pStyle w:val="aff"/>
        <w:tabs>
          <w:tab w:val="left" w:pos="567"/>
        </w:tabs>
        <w:spacing w:after="0"/>
        <w:ind w:left="0"/>
      </w:pPr>
      <w:r w:rsidRPr="00C414D4">
        <w:t>-</w:t>
      </w:r>
      <w:r w:rsidRPr="00C414D4">
        <w:tab/>
        <w:t>сертификат или декларацию о происхождении Товара;</w:t>
      </w:r>
    </w:p>
    <w:p w:rsidR="009B559D" w:rsidRDefault="009B559D" w:rsidP="009B559D">
      <w:pPr>
        <w:tabs>
          <w:tab w:val="left" w:pos="567"/>
        </w:tabs>
        <w:suppressAutoHyphens/>
        <w:spacing w:after="0"/>
        <w:ind w:right="-29"/>
      </w:pPr>
      <w:r w:rsidRPr="00C414D4">
        <w:t>-</w:t>
      </w:r>
      <w:r w:rsidRPr="00C414D4">
        <w:tab/>
        <w:t>техническую документацию на Товар в объеме, предусмотренном действующим законодательством Российской Федерации</w:t>
      </w:r>
      <w:r>
        <w:t>;</w:t>
      </w:r>
    </w:p>
    <w:p w:rsidR="009B559D" w:rsidRPr="00C414D4" w:rsidRDefault="009B559D" w:rsidP="009B559D">
      <w:pPr>
        <w:tabs>
          <w:tab w:val="left" w:pos="567"/>
        </w:tabs>
        <w:suppressAutoHyphens/>
        <w:spacing w:after="0"/>
        <w:ind w:right="-29"/>
      </w:pPr>
      <w:r w:rsidRPr="00C414D4">
        <w:t>-</w:t>
      </w:r>
      <w:r w:rsidRPr="00C414D4">
        <w:tab/>
        <w:t>иные документы в объеме, предусмотренном действующим законодательством Российской Федерации.</w:t>
      </w:r>
    </w:p>
    <w:p w:rsidR="009B559D" w:rsidRPr="00C414D4" w:rsidRDefault="009B559D" w:rsidP="009B559D">
      <w:pPr>
        <w:tabs>
          <w:tab w:val="left" w:pos="567"/>
        </w:tabs>
        <w:suppressAutoHyphens/>
        <w:spacing w:after="0"/>
        <w:ind w:right="-29"/>
      </w:pPr>
      <w:r w:rsidRPr="00C414D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9B559D" w:rsidRPr="00C414D4" w:rsidRDefault="009B559D" w:rsidP="009B559D">
      <w:pPr>
        <w:tabs>
          <w:tab w:val="left" w:pos="567"/>
        </w:tabs>
        <w:suppressAutoHyphens/>
        <w:spacing w:after="0"/>
        <w:ind w:right="-29"/>
      </w:pPr>
      <w:r w:rsidRPr="00C414D4">
        <w:t>1.</w:t>
      </w:r>
      <w:r>
        <w:t>4</w:t>
      </w:r>
      <w:r w:rsidRPr="00C414D4">
        <w:t>.</w:t>
      </w:r>
      <w:r w:rsidRPr="00C414D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9B559D" w:rsidRPr="00C414D4" w:rsidRDefault="009B559D" w:rsidP="009B559D">
      <w:pPr>
        <w:tabs>
          <w:tab w:val="left" w:pos="567"/>
        </w:tabs>
        <w:suppressAutoHyphens/>
        <w:spacing w:after="0"/>
        <w:ind w:right="-29"/>
      </w:pPr>
      <w:r w:rsidRPr="00C414D4">
        <w:t>1.</w:t>
      </w:r>
      <w:r>
        <w:t>5</w:t>
      </w:r>
      <w:r w:rsidRPr="00C414D4">
        <w:t>.</w:t>
      </w:r>
      <w:r w:rsidRPr="00C414D4">
        <w:tab/>
        <w:t>В случае нарушения Поставщиком требований п. 1.</w:t>
      </w:r>
      <w:r>
        <w:t>4</w:t>
      </w:r>
      <w:r w:rsidRPr="00C414D4">
        <w:t xml:space="preserve">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9B559D" w:rsidRPr="00C414D4" w:rsidRDefault="009B559D" w:rsidP="009B559D">
      <w:pPr>
        <w:tabs>
          <w:tab w:val="left" w:pos="567"/>
        </w:tabs>
        <w:suppressAutoHyphens/>
        <w:spacing w:after="0"/>
        <w:ind w:right="-29"/>
      </w:pPr>
      <w:r w:rsidRPr="00C414D4">
        <w:t>1.</w:t>
      </w:r>
      <w:r>
        <w:t>6</w:t>
      </w:r>
      <w:r w:rsidRPr="00C414D4">
        <w:t xml:space="preserve">. </w:t>
      </w:r>
      <w:bookmarkStart w:id="72" w:name="OLE_LINK28"/>
      <w:bookmarkStart w:id="73" w:name="OLE_LINK29"/>
      <w:r w:rsidRPr="00C414D4">
        <w:t>Срок поставки – 45 (сорок пять) рабочих дн</w:t>
      </w:r>
      <w:r>
        <w:t>ей</w:t>
      </w:r>
      <w:r w:rsidRPr="00C414D4">
        <w:t xml:space="preserve"> </w:t>
      </w:r>
      <w:proofErr w:type="gramStart"/>
      <w:r w:rsidRPr="00C414D4">
        <w:t>с даты подписания</w:t>
      </w:r>
      <w:proofErr w:type="gramEnd"/>
      <w:r w:rsidRPr="00C414D4">
        <w:t xml:space="preserve"> договора. </w:t>
      </w:r>
      <w:bookmarkEnd w:id="72"/>
      <w:bookmarkEnd w:id="73"/>
    </w:p>
    <w:p w:rsidR="009B559D" w:rsidRPr="00C414D4" w:rsidRDefault="009B559D" w:rsidP="009B559D">
      <w:pPr>
        <w:tabs>
          <w:tab w:val="left" w:pos="1960"/>
        </w:tabs>
        <w:suppressAutoHyphens/>
        <w:spacing w:after="0"/>
        <w:rPr>
          <w:b/>
        </w:rPr>
      </w:pPr>
    </w:p>
    <w:p w:rsidR="009B559D" w:rsidRPr="00C414D4" w:rsidRDefault="009B559D" w:rsidP="009B559D">
      <w:pPr>
        <w:tabs>
          <w:tab w:val="left" w:pos="567"/>
        </w:tabs>
        <w:suppressAutoHyphens/>
        <w:spacing w:after="0"/>
        <w:jc w:val="center"/>
        <w:rPr>
          <w:b/>
        </w:rPr>
      </w:pPr>
      <w:r w:rsidRPr="00C414D4">
        <w:rPr>
          <w:b/>
        </w:rPr>
        <w:t>2.</w:t>
      </w:r>
      <w:r w:rsidRPr="00C414D4">
        <w:rPr>
          <w:b/>
        </w:rPr>
        <w:tab/>
        <w:t>КАЧЕСТВО ТОВАРА</w:t>
      </w:r>
    </w:p>
    <w:p w:rsidR="009B559D" w:rsidRPr="00C414D4" w:rsidRDefault="009B559D" w:rsidP="009B559D">
      <w:pPr>
        <w:tabs>
          <w:tab w:val="left" w:pos="567"/>
        </w:tabs>
        <w:suppressAutoHyphens/>
        <w:spacing w:after="0"/>
      </w:pPr>
      <w:r w:rsidRPr="00C414D4">
        <w:t>2.1.</w:t>
      </w:r>
      <w:r w:rsidRPr="00C414D4">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9B559D" w:rsidRPr="00C414D4" w:rsidRDefault="009B559D" w:rsidP="009B559D">
      <w:pPr>
        <w:tabs>
          <w:tab w:val="left" w:pos="567"/>
          <w:tab w:val="right" w:pos="9180"/>
        </w:tabs>
        <w:spacing w:after="0"/>
      </w:pPr>
      <w:r w:rsidRPr="00C414D4">
        <w:t>2.2.</w:t>
      </w:r>
      <w:r w:rsidRPr="00C414D4">
        <w:tab/>
        <w:t>Поставщик гарантирует, что Товар, поставляемый по настоящему Договору, допущен к обращению на территории Таможенного союза или Российской Федерации.</w:t>
      </w:r>
    </w:p>
    <w:p w:rsidR="009B559D" w:rsidRPr="00C414D4" w:rsidRDefault="009B559D" w:rsidP="009B559D">
      <w:pPr>
        <w:tabs>
          <w:tab w:val="left" w:pos="567"/>
          <w:tab w:val="right" w:pos="9180"/>
        </w:tabs>
        <w:spacing w:after="0"/>
      </w:pPr>
      <w:r w:rsidRPr="00C414D4">
        <w:t>2.3.</w:t>
      </w:r>
      <w:r w:rsidRPr="00C414D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9B559D" w:rsidRPr="00C414D4" w:rsidRDefault="009B559D" w:rsidP="009B559D">
      <w:pPr>
        <w:tabs>
          <w:tab w:val="right" w:pos="9180"/>
        </w:tabs>
        <w:spacing w:after="0"/>
      </w:pPr>
    </w:p>
    <w:p w:rsidR="009B559D" w:rsidRPr="00C414D4" w:rsidRDefault="009B559D" w:rsidP="009B559D">
      <w:pPr>
        <w:tabs>
          <w:tab w:val="left" w:pos="567"/>
        </w:tabs>
        <w:suppressAutoHyphens/>
        <w:spacing w:after="0"/>
        <w:jc w:val="center"/>
        <w:rPr>
          <w:b/>
        </w:rPr>
      </w:pPr>
      <w:r w:rsidRPr="00C414D4">
        <w:rPr>
          <w:b/>
        </w:rPr>
        <w:t>3.</w:t>
      </w:r>
      <w:r w:rsidRPr="00C414D4">
        <w:rPr>
          <w:b/>
        </w:rPr>
        <w:tab/>
        <w:t>УПАКОВКА И МАРКИРОВКА</w:t>
      </w:r>
    </w:p>
    <w:p w:rsidR="009B559D" w:rsidRPr="00C414D4" w:rsidRDefault="009B559D" w:rsidP="009B559D">
      <w:pPr>
        <w:tabs>
          <w:tab w:val="left" w:pos="567"/>
        </w:tabs>
        <w:suppressAutoHyphens/>
        <w:spacing w:after="0"/>
      </w:pPr>
      <w:r w:rsidRPr="00C414D4">
        <w:t>3.1.</w:t>
      </w:r>
      <w:r w:rsidRPr="00C414D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9B559D" w:rsidRPr="00C414D4" w:rsidRDefault="009B559D" w:rsidP="009B559D">
      <w:pPr>
        <w:tabs>
          <w:tab w:val="left" w:pos="567"/>
        </w:tabs>
        <w:spacing w:after="0"/>
      </w:pPr>
      <w:r w:rsidRPr="00C414D4">
        <w:t>3.2.</w:t>
      </w:r>
      <w:r w:rsidRPr="00C414D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9B559D" w:rsidRPr="00C414D4" w:rsidRDefault="009B559D" w:rsidP="009B559D">
      <w:pPr>
        <w:spacing w:after="0"/>
      </w:pPr>
    </w:p>
    <w:p w:rsidR="009B559D" w:rsidRPr="00C414D4" w:rsidRDefault="009B559D" w:rsidP="009B559D">
      <w:pPr>
        <w:tabs>
          <w:tab w:val="left" w:pos="567"/>
        </w:tabs>
        <w:suppressAutoHyphens/>
        <w:spacing w:after="0"/>
        <w:jc w:val="center"/>
        <w:rPr>
          <w:b/>
        </w:rPr>
      </w:pPr>
      <w:r w:rsidRPr="00C414D4">
        <w:rPr>
          <w:b/>
        </w:rPr>
        <w:t>4.</w:t>
      </w:r>
      <w:r w:rsidRPr="00C414D4">
        <w:rPr>
          <w:b/>
        </w:rPr>
        <w:tab/>
        <w:t>ЦЕНА И ПОРЯДОК РАСЧЕТОВ</w:t>
      </w:r>
    </w:p>
    <w:p w:rsidR="009B559D" w:rsidRPr="00C414D4" w:rsidRDefault="009B559D" w:rsidP="009B559D">
      <w:pPr>
        <w:tabs>
          <w:tab w:val="left" w:pos="567"/>
        </w:tabs>
        <w:suppressAutoHyphens/>
        <w:spacing w:after="0"/>
        <w:rPr>
          <w:b/>
        </w:rPr>
      </w:pPr>
      <w:r w:rsidRPr="00C414D4">
        <w:rPr>
          <w:caps/>
        </w:rPr>
        <w:t>4.1.</w:t>
      </w:r>
      <w:r w:rsidRPr="00C414D4">
        <w:rPr>
          <w:caps/>
        </w:rPr>
        <w:tab/>
      </w:r>
      <w:r w:rsidRPr="00C414D4">
        <w:t>Цена на Товар устанавливается в российских рублях.</w:t>
      </w:r>
    </w:p>
    <w:p w:rsidR="009B559D" w:rsidRPr="00C414D4" w:rsidRDefault="009B559D" w:rsidP="009B559D">
      <w:pPr>
        <w:tabs>
          <w:tab w:val="left" w:pos="567"/>
        </w:tabs>
        <w:spacing w:after="0"/>
      </w:pPr>
      <w:r w:rsidRPr="00C414D4">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9B559D" w:rsidRPr="00C414D4" w:rsidRDefault="009B559D" w:rsidP="009B559D">
      <w:pPr>
        <w:tabs>
          <w:tab w:val="left" w:pos="567"/>
        </w:tabs>
        <w:suppressAutoHyphens/>
        <w:spacing w:after="0"/>
      </w:pPr>
      <w:r w:rsidRPr="00C414D4">
        <w:t>4.2.</w:t>
      </w:r>
      <w:r w:rsidRPr="00C414D4">
        <w:tab/>
        <w:t>Цена на конкретный вид Товара является фиксированной, не подлежит изменению на протяжении всего срока действия настоящего Договора и устанавливается в размерах, указанных в Приложении № 1 к настоящему Договору.</w:t>
      </w:r>
    </w:p>
    <w:p w:rsidR="009B559D" w:rsidRPr="00C414D4" w:rsidRDefault="009B559D" w:rsidP="009B559D">
      <w:pPr>
        <w:tabs>
          <w:tab w:val="left" w:pos="567"/>
        </w:tabs>
        <w:suppressAutoHyphens/>
        <w:spacing w:after="0"/>
      </w:pPr>
      <w:r w:rsidRPr="00C414D4">
        <w:t>4.3.</w:t>
      </w:r>
      <w:r w:rsidRPr="00C414D4">
        <w:tab/>
        <w:t>Общая стоимость Товара по настоящему Договору составляет</w:t>
      </w:r>
      <w:proofErr w:type="gramStart"/>
      <w:r w:rsidRPr="00C414D4">
        <w:t xml:space="preserve"> ________ (__________) ________, </w:t>
      </w:r>
      <w:proofErr w:type="gramEnd"/>
      <w:r>
        <w:rPr>
          <w:rStyle w:val="affff7"/>
        </w:rPr>
        <w:t>НДС – __________</w:t>
      </w:r>
      <w:r w:rsidRPr="00C414D4">
        <w:t>.</w:t>
      </w:r>
    </w:p>
    <w:p w:rsidR="009B559D" w:rsidRPr="00C414D4" w:rsidRDefault="009B559D" w:rsidP="009B559D">
      <w:pPr>
        <w:tabs>
          <w:tab w:val="left" w:pos="567"/>
        </w:tabs>
        <w:spacing w:after="0"/>
      </w:pPr>
      <w:r w:rsidRPr="00C414D4">
        <w:t>4.</w:t>
      </w:r>
      <w:r>
        <w:t>4</w:t>
      </w:r>
      <w:r w:rsidRPr="00C414D4">
        <w:t>.</w:t>
      </w:r>
      <w:r w:rsidRPr="00C414D4">
        <w:tab/>
        <w:t>Покупатель считается исполнившим свою обязанность по оплате Товара с момента списания денежных сре</w:t>
      </w:r>
      <w:proofErr w:type="gramStart"/>
      <w:r w:rsidRPr="00C414D4">
        <w:t>дств с к</w:t>
      </w:r>
      <w:proofErr w:type="gramEnd"/>
      <w:r w:rsidRPr="00C414D4">
        <w:t>орреспондентского счета банка, обслуживающего Покупателя.</w:t>
      </w:r>
    </w:p>
    <w:p w:rsidR="009B559D" w:rsidRPr="00C414D4" w:rsidRDefault="009B559D" w:rsidP="009B559D">
      <w:pPr>
        <w:tabs>
          <w:tab w:val="left" w:pos="567"/>
        </w:tabs>
        <w:spacing w:after="0"/>
      </w:pPr>
      <w:r w:rsidRPr="00C414D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9B559D" w:rsidRPr="00C414D4" w:rsidRDefault="009B559D" w:rsidP="009B559D">
      <w:pPr>
        <w:tabs>
          <w:tab w:val="left" w:pos="567"/>
        </w:tabs>
        <w:autoSpaceDE w:val="0"/>
        <w:autoSpaceDN w:val="0"/>
        <w:adjustRightInd w:val="0"/>
        <w:spacing w:after="0"/>
      </w:pPr>
      <w:r w:rsidRPr="00C414D4">
        <w:t>4.</w:t>
      </w:r>
      <w:r>
        <w:t>5.</w:t>
      </w:r>
      <w:r>
        <w:tab/>
        <w:t xml:space="preserve">Покупатель оплачивает </w:t>
      </w:r>
      <w:r w:rsidRPr="00C414D4">
        <w:t xml:space="preserve">100% от стоимости </w:t>
      </w:r>
      <w:r>
        <w:t>Т</w:t>
      </w:r>
      <w:r w:rsidRPr="00C414D4">
        <w:t xml:space="preserve">овара </w:t>
      </w:r>
      <w:r>
        <w:t xml:space="preserve">на основании счета путем </w:t>
      </w:r>
      <w:r w:rsidRPr="00C414D4">
        <w:t>перечисле</w:t>
      </w:r>
      <w:r>
        <w:t>ния денежных средств</w:t>
      </w:r>
      <w:r w:rsidRPr="00C414D4">
        <w:t xml:space="preserve"> на</w:t>
      </w:r>
      <w:r>
        <w:t xml:space="preserve"> расчетный</w:t>
      </w:r>
      <w:r w:rsidRPr="00C414D4">
        <w:t xml:space="preserve"> счет </w:t>
      </w:r>
      <w:r>
        <w:t>П</w:t>
      </w:r>
      <w:r w:rsidRPr="00C414D4">
        <w:t>оставщика в течени</w:t>
      </w:r>
      <w:r>
        <w:t>е</w:t>
      </w:r>
      <w:r w:rsidRPr="00C414D4">
        <w:t xml:space="preserve"> 10</w:t>
      </w:r>
      <w:r>
        <w:t xml:space="preserve"> (десяти)</w:t>
      </w:r>
      <w:r w:rsidRPr="00C414D4">
        <w:t xml:space="preserve"> банковских дней </w:t>
      </w:r>
      <w:proofErr w:type="gramStart"/>
      <w:r w:rsidRPr="00C414D4">
        <w:t>с даты подписания</w:t>
      </w:r>
      <w:proofErr w:type="gramEnd"/>
      <w:r w:rsidRPr="00C414D4">
        <w:t xml:space="preserve"> </w:t>
      </w:r>
      <w:r>
        <w:t>Покупателем</w:t>
      </w:r>
      <w:r w:rsidRPr="00C414D4">
        <w:t xml:space="preserve"> товарно</w:t>
      </w:r>
      <w:r>
        <w:t xml:space="preserve">й </w:t>
      </w:r>
      <w:r w:rsidRPr="00C414D4">
        <w:t>накладной.</w:t>
      </w:r>
    </w:p>
    <w:p w:rsidR="009B559D" w:rsidRPr="00C414D4" w:rsidRDefault="009B559D" w:rsidP="009B559D">
      <w:pPr>
        <w:tabs>
          <w:tab w:val="left" w:pos="567"/>
        </w:tabs>
        <w:autoSpaceDE w:val="0"/>
        <w:autoSpaceDN w:val="0"/>
        <w:adjustRightInd w:val="0"/>
        <w:spacing w:after="0"/>
        <w:rPr>
          <w:rFonts w:eastAsia="Calibri"/>
          <w:noProof/>
        </w:rPr>
      </w:pPr>
      <w:r w:rsidRPr="00C414D4">
        <w:t>4.</w:t>
      </w:r>
      <w:r>
        <w:t>6</w:t>
      </w:r>
      <w:r w:rsidRPr="00C414D4">
        <w:t>.</w:t>
      </w:r>
      <w:r w:rsidRPr="00C414D4">
        <w:tab/>
      </w:r>
      <w:r w:rsidRPr="00C414D4">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9B559D" w:rsidRPr="00C414D4" w:rsidRDefault="009B559D" w:rsidP="009B559D">
      <w:pPr>
        <w:spacing w:after="0"/>
      </w:pPr>
    </w:p>
    <w:p w:rsidR="009B559D" w:rsidRPr="00C414D4" w:rsidRDefault="009B559D" w:rsidP="009B559D">
      <w:pPr>
        <w:tabs>
          <w:tab w:val="left" w:pos="567"/>
        </w:tabs>
        <w:suppressAutoHyphens/>
        <w:spacing w:after="0"/>
        <w:jc w:val="center"/>
        <w:rPr>
          <w:b/>
        </w:rPr>
      </w:pPr>
      <w:r w:rsidRPr="00C414D4">
        <w:rPr>
          <w:b/>
        </w:rPr>
        <w:t>5.</w:t>
      </w:r>
      <w:r w:rsidRPr="00C414D4">
        <w:rPr>
          <w:b/>
        </w:rPr>
        <w:tab/>
        <w:t>СРОКИ И УСЛОВИЯ ПОСТАВКИ</w:t>
      </w:r>
    </w:p>
    <w:p w:rsidR="009B559D" w:rsidRPr="00C414D4" w:rsidRDefault="009B559D" w:rsidP="009B559D">
      <w:pPr>
        <w:tabs>
          <w:tab w:val="left" w:pos="567"/>
        </w:tabs>
        <w:spacing w:after="0"/>
        <w:contextualSpacing/>
      </w:pPr>
      <w:r w:rsidRPr="00C414D4">
        <w:t>5.1.</w:t>
      </w:r>
      <w:r w:rsidRPr="00C414D4">
        <w:tab/>
        <w:t>Партии Товара</w:t>
      </w:r>
      <w:r w:rsidRPr="00C414D4">
        <w:rPr>
          <w:color w:val="000000"/>
        </w:rPr>
        <w:t xml:space="preserve"> должны быть доставлены Поставщиком на склад Покупателя в будние дни </w:t>
      </w:r>
      <w:r w:rsidRPr="00C414D4">
        <w:t xml:space="preserve">с 8:00 до 15:00 </w:t>
      </w:r>
      <w:r w:rsidRPr="00C414D4">
        <w:rPr>
          <w:color w:val="000000"/>
        </w:rPr>
        <w:t xml:space="preserve">по адресу: </w:t>
      </w:r>
      <w:proofErr w:type="gramStart"/>
      <w:r w:rsidRPr="00C414D4">
        <w:t>РФ, 109052, г. Москва, ул. Новохохловская, д. 25, стр. 1 в сроки, указанные в п. 1.</w:t>
      </w:r>
      <w:r>
        <w:t>6</w:t>
      </w:r>
      <w:r w:rsidRPr="00C414D4">
        <w:t xml:space="preserve"> настоящего Договора.</w:t>
      </w:r>
      <w:proofErr w:type="gramEnd"/>
    </w:p>
    <w:p w:rsidR="009B559D" w:rsidRPr="00C414D4" w:rsidRDefault="009B559D" w:rsidP="009B559D">
      <w:pPr>
        <w:tabs>
          <w:tab w:val="left" w:pos="567"/>
        </w:tabs>
        <w:suppressAutoHyphens/>
        <w:spacing w:after="0"/>
      </w:pPr>
      <w:r w:rsidRPr="00C414D4">
        <w:t>5.2.</w:t>
      </w:r>
      <w:r w:rsidRPr="00C414D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9B559D" w:rsidRPr="00C414D4" w:rsidRDefault="009B559D" w:rsidP="009B559D">
      <w:pPr>
        <w:tabs>
          <w:tab w:val="left" w:pos="567"/>
        </w:tabs>
        <w:suppressAutoHyphens/>
        <w:spacing w:after="0"/>
      </w:pPr>
      <w:r w:rsidRPr="00C414D4">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9B559D" w:rsidRPr="00C414D4" w:rsidRDefault="009B559D" w:rsidP="009B559D">
      <w:pPr>
        <w:tabs>
          <w:tab w:val="left" w:pos="567"/>
        </w:tabs>
        <w:suppressAutoHyphens/>
        <w:spacing w:after="0"/>
        <w:rPr>
          <w:color w:val="000000"/>
        </w:rPr>
      </w:pPr>
      <w:r w:rsidRPr="00C414D4">
        <w:t>5.3.</w:t>
      </w:r>
      <w:r w:rsidRPr="00C414D4">
        <w:tab/>
      </w:r>
      <w:r w:rsidRPr="00C414D4">
        <w:rPr>
          <w:color w:val="000000"/>
        </w:rPr>
        <w:t>Просрочка выполнения Покупателем п. 4.</w:t>
      </w:r>
      <w:r>
        <w:rPr>
          <w:color w:val="000000"/>
        </w:rPr>
        <w:t>5</w:t>
      </w:r>
      <w:r w:rsidRPr="00C414D4">
        <w:rPr>
          <w:color w:val="000000"/>
        </w:rPr>
        <w:t xml:space="preserve"> настоящего Договора не освобождает Поставщика от выполнения его обязательств по Договору, а соразмерно отодвигает сроки их выполнения.</w:t>
      </w:r>
    </w:p>
    <w:p w:rsidR="009B559D" w:rsidRPr="00C414D4" w:rsidRDefault="009B559D" w:rsidP="009B559D">
      <w:pPr>
        <w:tabs>
          <w:tab w:val="left" w:pos="567"/>
        </w:tabs>
        <w:suppressAutoHyphens/>
        <w:spacing w:after="0"/>
        <w:rPr>
          <w:color w:val="000000"/>
        </w:rPr>
      </w:pPr>
      <w:r w:rsidRPr="00C414D4">
        <w:rPr>
          <w:color w:val="000000"/>
        </w:rPr>
        <w:t>5.4.</w:t>
      </w:r>
      <w:r w:rsidRPr="00C414D4">
        <w:rPr>
          <w:color w:val="000000"/>
        </w:rPr>
        <w:tab/>
        <w:t>В случае</w:t>
      </w:r>
      <w:proofErr w:type="gramStart"/>
      <w:r w:rsidRPr="00C414D4">
        <w:rPr>
          <w:color w:val="000000"/>
        </w:rPr>
        <w:t>,</w:t>
      </w:r>
      <w:proofErr w:type="gramEnd"/>
      <w:r w:rsidRPr="00C414D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9B559D" w:rsidRPr="00C414D4" w:rsidRDefault="009B559D" w:rsidP="009B559D">
      <w:pPr>
        <w:tabs>
          <w:tab w:val="left" w:pos="567"/>
        </w:tabs>
        <w:spacing w:after="0"/>
      </w:pPr>
      <w:r w:rsidRPr="00C414D4">
        <w:t>5.5.</w:t>
      </w:r>
      <w:r w:rsidRPr="00C414D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9B559D" w:rsidRPr="00C414D4" w:rsidRDefault="009B559D" w:rsidP="009B559D">
      <w:pPr>
        <w:tabs>
          <w:tab w:val="left" w:pos="567"/>
        </w:tabs>
        <w:spacing w:after="0"/>
      </w:pPr>
      <w:r w:rsidRPr="00C414D4">
        <w:t>5.6.</w:t>
      </w:r>
      <w:r w:rsidRPr="00C414D4">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9B559D" w:rsidRPr="00C414D4" w:rsidRDefault="009B559D" w:rsidP="009B559D">
      <w:pPr>
        <w:tabs>
          <w:tab w:val="left" w:pos="567"/>
        </w:tabs>
        <w:spacing w:after="0"/>
      </w:pPr>
      <w:r w:rsidRPr="00C414D4">
        <w:t>5.7.</w:t>
      </w:r>
      <w:r w:rsidRPr="00C414D4">
        <w:tab/>
        <w:t xml:space="preserve">Разгрузка Товара по его прибытии </w:t>
      </w:r>
      <w:proofErr w:type="gramStart"/>
      <w:r w:rsidRPr="00C414D4">
        <w:t>в место доставки</w:t>
      </w:r>
      <w:proofErr w:type="gramEnd"/>
      <w:r w:rsidRPr="00C414D4">
        <w:t xml:space="preserve"> осуществляется силами Покупателя в присутствии представителя Поставщика. Вскрытие грузовых мест при этом не производится.</w:t>
      </w:r>
    </w:p>
    <w:p w:rsidR="009B559D" w:rsidRPr="00C414D4" w:rsidRDefault="009B559D" w:rsidP="009B559D">
      <w:pPr>
        <w:spacing w:after="0"/>
      </w:pPr>
    </w:p>
    <w:p w:rsidR="009B559D" w:rsidRPr="00C414D4" w:rsidRDefault="009B559D" w:rsidP="009B559D">
      <w:pPr>
        <w:tabs>
          <w:tab w:val="left" w:pos="567"/>
        </w:tabs>
        <w:suppressAutoHyphens/>
        <w:spacing w:after="0"/>
        <w:jc w:val="center"/>
        <w:rPr>
          <w:b/>
        </w:rPr>
      </w:pPr>
      <w:r w:rsidRPr="00C414D4">
        <w:rPr>
          <w:b/>
        </w:rPr>
        <w:t>6.</w:t>
      </w:r>
      <w:r w:rsidRPr="00C414D4">
        <w:rPr>
          <w:b/>
        </w:rPr>
        <w:tab/>
        <w:t>СДАЧА-ПРИЕМКА ТОВАРА</w:t>
      </w:r>
    </w:p>
    <w:p w:rsidR="009B559D" w:rsidRPr="00C414D4" w:rsidRDefault="009B559D" w:rsidP="009B559D">
      <w:pPr>
        <w:tabs>
          <w:tab w:val="left" w:pos="567"/>
        </w:tabs>
        <w:spacing w:after="0"/>
      </w:pPr>
      <w:r w:rsidRPr="00C414D4">
        <w:t>6.1.</w:t>
      </w:r>
      <w:r w:rsidRPr="00C414D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C414D4">
        <w:t>внутритарной</w:t>
      </w:r>
      <w:proofErr w:type="spellEnd"/>
      <w:r w:rsidRPr="00C414D4">
        <w:t xml:space="preserve"> упаковки внутри каждого места – в момент вскрытия упаковки, но не позднее 5 (пяти) рабочих дней рабочих дней </w:t>
      </w:r>
      <w:proofErr w:type="gramStart"/>
      <w:r w:rsidRPr="00C414D4">
        <w:t>с даты получения</w:t>
      </w:r>
      <w:proofErr w:type="gramEnd"/>
      <w:r w:rsidRPr="00C414D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9B559D" w:rsidRPr="00C414D4" w:rsidRDefault="009B559D" w:rsidP="009B559D">
      <w:pPr>
        <w:tabs>
          <w:tab w:val="left" w:pos="567"/>
        </w:tabs>
        <w:spacing w:after="0"/>
      </w:pPr>
      <w:r w:rsidRPr="00C414D4">
        <w:t>6.1.1.</w:t>
      </w:r>
      <w:r w:rsidRPr="00C414D4">
        <w:tab/>
        <w:t xml:space="preserve">Приемка Товара по количеству и комплектности осуществляется Покупателем путем проверки: </w:t>
      </w:r>
    </w:p>
    <w:p w:rsidR="009B559D" w:rsidRPr="00C414D4" w:rsidRDefault="009B559D" w:rsidP="009B559D">
      <w:pPr>
        <w:tabs>
          <w:tab w:val="left" w:pos="567"/>
        </w:tabs>
        <w:spacing w:after="0"/>
      </w:pPr>
      <w:r w:rsidRPr="00C414D4">
        <w:t>-</w:t>
      </w:r>
      <w:r w:rsidRPr="00C414D4">
        <w:tab/>
        <w:t>количества и комплектности, указанных в Приложении № 1 к настоящему Договору;</w:t>
      </w:r>
    </w:p>
    <w:p w:rsidR="009B559D" w:rsidRPr="00C414D4" w:rsidRDefault="009B559D" w:rsidP="009B559D">
      <w:pPr>
        <w:tabs>
          <w:tab w:val="left" w:pos="567"/>
        </w:tabs>
        <w:spacing w:after="0"/>
      </w:pPr>
      <w:r w:rsidRPr="00C414D4">
        <w:t>-</w:t>
      </w:r>
      <w:r w:rsidRPr="00C414D4">
        <w:tab/>
        <w:t>отсутствия видимых повреждений поставляемого Товара.</w:t>
      </w:r>
    </w:p>
    <w:p w:rsidR="009B559D" w:rsidRPr="00C414D4" w:rsidRDefault="009B559D" w:rsidP="009B559D">
      <w:pPr>
        <w:tabs>
          <w:tab w:val="left" w:pos="567"/>
        </w:tabs>
        <w:spacing w:after="0"/>
      </w:pPr>
      <w:r w:rsidRPr="00C414D4">
        <w:t>6.1.2.</w:t>
      </w:r>
      <w:r w:rsidRPr="00C414D4">
        <w:tab/>
        <w:t xml:space="preserve">Покупатель принимает Товар при условии, что: </w:t>
      </w:r>
    </w:p>
    <w:p w:rsidR="009B559D" w:rsidRPr="00C414D4" w:rsidRDefault="009B559D" w:rsidP="009B559D">
      <w:pPr>
        <w:tabs>
          <w:tab w:val="left" w:pos="567"/>
        </w:tabs>
        <w:spacing w:after="0"/>
      </w:pPr>
      <w:r w:rsidRPr="00C414D4">
        <w:t>-</w:t>
      </w:r>
      <w:r w:rsidRPr="00C414D4">
        <w:tab/>
        <w:t xml:space="preserve">количество и комплектность Товара, соответствуют </w:t>
      </w:r>
      <w:proofErr w:type="gramStart"/>
      <w:r w:rsidRPr="00C414D4">
        <w:t>указанным</w:t>
      </w:r>
      <w:proofErr w:type="gramEnd"/>
      <w:r w:rsidRPr="00C414D4">
        <w:t xml:space="preserve"> в Приложении № 1 настоящего Договора, а также заявке;</w:t>
      </w:r>
    </w:p>
    <w:p w:rsidR="009B559D" w:rsidRPr="00C414D4" w:rsidRDefault="009B559D" w:rsidP="009B559D">
      <w:pPr>
        <w:tabs>
          <w:tab w:val="left" w:pos="567"/>
        </w:tabs>
        <w:spacing w:after="0"/>
      </w:pPr>
      <w:r w:rsidRPr="00C414D4">
        <w:t>-</w:t>
      </w:r>
      <w:r w:rsidRPr="00C414D4">
        <w:tab/>
        <w:t>вместе с Товаром передана вся необходимая документация;</w:t>
      </w:r>
    </w:p>
    <w:p w:rsidR="009B559D" w:rsidRPr="00C414D4" w:rsidRDefault="009B559D" w:rsidP="009B559D">
      <w:pPr>
        <w:tabs>
          <w:tab w:val="left" w:pos="567"/>
        </w:tabs>
        <w:spacing w:after="0"/>
      </w:pPr>
      <w:r w:rsidRPr="00C414D4">
        <w:t>-</w:t>
      </w:r>
      <w:r w:rsidRPr="00C414D4">
        <w:tab/>
        <w:t>поставляемый Товар не имеет видимых повреждений;</w:t>
      </w:r>
    </w:p>
    <w:p w:rsidR="009B559D" w:rsidRPr="00C414D4" w:rsidRDefault="009B559D" w:rsidP="009B559D">
      <w:pPr>
        <w:tabs>
          <w:tab w:val="left" w:pos="567"/>
        </w:tabs>
        <w:spacing w:after="0"/>
      </w:pPr>
      <w:r w:rsidRPr="00C414D4">
        <w:t>-</w:t>
      </w:r>
      <w:r w:rsidRPr="00C414D4">
        <w:tab/>
        <w:t>качество Товара соответствует техническим условиям завода-изготовителя и условиям настоящего Договора.</w:t>
      </w:r>
    </w:p>
    <w:p w:rsidR="009B559D" w:rsidRPr="00C414D4" w:rsidRDefault="009B559D" w:rsidP="009B559D">
      <w:pPr>
        <w:tabs>
          <w:tab w:val="left" w:pos="567"/>
        </w:tabs>
        <w:spacing w:after="0"/>
      </w:pPr>
      <w:r w:rsidRPr="00C414D4">
        <w:t>6.2.</w:t>
      </w:r>
      <w:r w:rsidRPr="00C414D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9B559D" w:rsidRPr="00C414D4" w:rsidRDefault="009B559D" w:rsidP="009B559D">
      <w:pPr>
        <w:tabs>
          <w:tab w:val="left" w:pos="567"/>
        </w:tabs>
        <w:spacing w:after="0"/>
      </w:pPr>
      <w:r w:rsidRPr="00C414D4">
        <w:t>6.3.</w:t>
      </w:r>
      <w:r w:rsidRPr="00C414D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3 (трех) рабочих дней </w:t>
      </w:r>
      <w:proofErr w:type="gramStart"/>
      <w:r w:rsidRPr="00C414D4">
        <w:t>с даты составления</w:t>
      </w:r>
      <w:proofErr w:type="gramEnd"/>
      <w:r w:rsidRPr="00C414D4">
        <w:t xml:space="preserve"> вышеуказанного Акта.</w:t>
      </w:r>
    </w:p>
    <w:p w:rsidR="009B559D" w:rsidRPr="00C414D4" w:rsidRDefault="009B559D" w:rsidP="009B559D">
      <w:pPr>
        <w:tabs>
          <w:tab w:val="left" w:pos="567"/>
        </w:tabs>
        <w:spacing w:after="0"/>
        <w:rPr>
          <w:spacing w:val="-1"/>
        </w:rPr>
      </w:pPr>
      <w:r w:rsidRPr="00C414D4">
        <w:t>6.4.</w:t>
      </w:r>
      <w:r w:rsidRPr="00C414D4">
        <w:tab/>
      </w:r>
      <w:r w:rsidRPr="00C414D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C414D4">
        <w:rPr>
          <w:spacing w:val="-1"/>
        </w:rPr>
        <w:t>потребовать выполнения одного из следующих условий:</w:t>
      </w:r>
    </w:p>
    <w:p w:rsidR="009B559D" w:rsidRPr="00C414D4" w:rsidRDefault="009B559D" w:rsidP="009B559D">
      <w:pPr>
        <w:shd w:val="clear" w:color="auto" w:fill="FFFFFF"/>
        <w:tabs>
          <w:tab w:val="left" w:pos="567"/>
        </w:tabs>
        <w:spacing w:after="0"/>
        <w:rPr>
          <w:spacing w:val="-4"/>
        </w:rPr>
      </w:pPr>
      <w:r w:rsidRPr="00C414D4">
        <w:rPr>
          <w:spacing w:val="-4"/>
        </w:rPr>
        <w:t>-</w:t>
      </w:r>
      <w:r w:rsidRPr="00C414D4">
        <w:rPr>
          <w:spacing w:val="-4"/>
        </w:rPr>
        <w:tab/>
        <w:t xml:space="preserve">Замены некачественного Товара. В этом случае </w:t>
      </w:r>
      <w:r w:rsidRPr="00C414D4">
        <w:rPr>
          <w:spacing w:val="2"/>
        </w:rPr>
        <w:t xml:space="preserve">Поставщик обязуется осуществить замену некачественного Товара </w:t>
      </w:r>
      <w:r w:rsidRPr="00C414D4">
        <w:rPr>
          <w:spacing w:val="-4"/>
        </w:rPr>
        <w:t xml:space="preserve">в течение 2 (двух) календарных дней </w:t>
      </w:r>
      <w:proofErr w:type="gramStart"/>
      <w:r w:rsidRPr="00C414D4">
        <w:rPr>
          <w:spacing w:val="-4"/>
        </w:rPr>
        <w:t>с даты предъявления</w:t>
      </w:r>
      <w:proofErr w:type="gramEnd"/>
      <w:r w:rsidRPr="00C414D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9B559D" w:rsidRPr="00C414D4" w:rsidRDefault="009B559D" w:rsidP="009B559D">
      <w:pPr>
        <w:shd w:val="clear" w:color="auto" w:fill="FFFFFF"/>
        <w:tabs>
          <w:tab w:val="left" w:pos="567"/>
        </w:tabs>
        <w:spacing w:after="0"/>
      </w:pPr>
      <w:r w:rsidRPr="00C414D4">
        <w:rPr>
          <w:spacing w:val="-4"/>
        </w:rPr>
        <w:lastRenderedPageBreak/>
        <w:t>-</w:t>
      </w:r>
      <w:r w:rsidRPr="00C414D4">
        <w:rPr>
          <w:spacing w:val="-4"/>
        </w:rPr>
        <w:tab/>
        <w:t xml:space="preserve">Допоставки Товара. В этом случае </w:t>
      </w:r>
      <w:r w:rsidRPr="00C414D4">
        <w:rPr>
          <w:spacing w:val="2"/>
        </w:rPr>
        <w:t xml:space="preserve">Поставщик обязуется осуществить допоставку недостающего Товара </w:t>
      </w:r>
      <w:r w:rsidRPr="00C414D4">
        <w:rPr>
          <w:spacing w:val="-4"/>
        </w:rPr>
        <w:t xml:space="preserve">в течение 1 (одного) календарного дня </w:t>
      </w:r>
      <w:proofErr w:type="gramStart"/>
      <w:r w:rsidRPr="00C414D4">
        <w:rPr>
          <w:spacing w:val="-4"/>
        </w:rPr>
        <w:t>с даты предъявления</w:t>
      </w:r>
      <w:proofErr w:type="gramEnd"/>
      <w:r w:rsidRPr="00C414D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9B559D" w:rsidRPr="00C414D4" w:rsidRDefault="009B559D" w:rsidP="009B559D">
      <w:pPr>
        <w:tabs>
          <w:tab w:val="left" w:pos="567"/>
        </w:tabs>
        <w:suppressAutoHyphens/>
        <w:spacing w:after="0"/>
        <w:ind w:right="-29"/>
      </w:pPr>
      <w:r w:rsidRPr="00C414D4">
        <w:rPr>
          <w:spacing w:val="-4"/>
        </w:rPr>
        <w:t>-</w:t>
      </w:r>
      <w:r w:rsidRPr="00C414D4">
        <w:rPr>
          <w:spacing w:val="-4"/>
        </w:rPr>
        <w:tab/>
        <w:t>Возврата уплаченных денежных сре</w:t>
      </w:r>
      <w:proofErr w:type="gramStart"/>
      <w:r w:rsidRPr="00C414D4">
        <w:rPr>
          <w:spacing w:val="-4"/>
        </w:rPr>
        <w:t>дств в п</w:t>
      </w:r>
      <w:proofErr w:type="gramEnd"/>
      <w:r w:rsidRPr="00C414D4">
        <w:rPr>
          <w:spacing w:val="-4"/>
        </w:rPr>
        <w:t xml:space="preserve">олном объеме. В этом случае возврат денежных средств Покупателю производится Поставщиком </w:t>
      </w:r>
      <w:r w:rsidRPr="00C414D4">
        <w:t xml:space="preserve">в течение 7 (семи) банковских дней </w:t>
      </w:r>
      <w:proofErr w:type="gramStart"/>
      <w:r w:rsidRPr="00C414D4">
        <w:t>с даты предъявления</w:t>
      </w:r>
      <w:proofErr w:type="gramEnd"/>
      <w:r w:rsidRPr="00C414D4">
        <w:t xml:space="preserve"> такого требования Покупателем.</w:t>
      </w:r>
    </w:p>
    <w:p w:rsidR="009B559D" w:rsidRPr="00C414D4" w:rsidRDefault="009B559D" w:rsidP="009B559D">
      <w:pPr>
        <w:suppressAutoHyphens/>
        <w:spacing w:after="0"/>
        <w:ind w:right="-29"/>
      </w:pPr>
    </w:p>
    <w:p w:rsidR="009B559D" w:rsidRPr="00C414D4" w:rsidRDefault="009B559D" w:rsidP="009B559D">
      <w:pPr>
        <w:tabs>
          <w:tab w:val="left" w:pos="567"/>
        </w:tabs>
        <w:suppressAutoHyphens/>
        <w:spacing w:after="0"/>
        <w:ind w:right="-29"/>
        <w:jc w:val="center"/>
        <w:rPr>
          <w:b/>
        </w:rPr>
      </w:pPr>
      <w:r w:rsidRPr="00C414D4">
        <w:rPr>
          <w:b/>
        </w:rPr>
        <w:t>7.</w:t>
      </w:r>
      <w:r w:rsidRPr="00C414D4">
        <w:rPr>
          <w:b/>
        </w:rPr>
        <w:tab/>
        <w:t>ГАРАНТИЙНЫЕ ОБЯЗАТЕЛЬСТВА</w:t>
      </w:r>
    </w:p>
    <w:p w:rsidR="009B559D" w:rsidRDefault="009B559D" w:rsidP="009B559D">
      <w:pPr>
        <w:tabs>
          <w:tab w:val="left" w:pos="567"/>
        </w:tabs>
        <w:spacing w:after="0"/>
      </w:pPr>
      <w:r w:rsidRPr="00C414D4">
        <w:t>7.1.</w:t>
      </w:r>
      <w:r w:rsidRPr="00C414D4">
        <w:tab/>
        <w:t xml:space="preserve">Гарантийный срок на Товар составляет 36 (тридцать шесть) месяцев </w:t>
      </w:r>
      <w:proofErr w:type="gramStart"/>
      <w:r w:rsidRPr="00C414D4">
        <w:t>с даты подписания</w:t>
      </w:r>
      <w:proofErr w:type="gramEnd"/>
      <w:r w:rsidRPr="00C414D4">
        <w:t xml:space="preserve"> Сторонами товарной накладной (ТОРГ-12).</w:t>
      </w:r>
    </w:p>
    <w:p w:rsidR="009B559D" w:rsidRPr="00C414D4" w:rsidRDefault="009B559D" w:rsidP="009B559D">
      <w:pPr>
        <w:tabs>
          <w:tab w:val="left" w:pos="567"/>
        </w:tabs>
        <w:spacing w:after="0"/>
      </w:pPr>
      <w:r w:rsidRPr="00C414D4">
        <w:t>7.2.</w:t>
      </w:r>
      <w:r w:rsidRPr="00C414D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9B559D" w:rsidRPr="00C414D4" w:rsidRDefault="009B559D" w:rsidP="009B559D">
      <w:pPr>
        <w:tabs>
          <w:tab w:val="left" w:pos="567"/>
        </w:tabs>
        <w:spacing w:after="0"/>
      </w:pPr>
      <w:r w:rsidRPr="00C414D4">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C414D4">
        <w:t>проезд</w:t>
      </w:r>
      <w:proofErr w:type="gramEnd"/>
      <w:r w:rsidRPr="00C414D4">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9B559D" w:rsidRPr="00C414D4" w:rsidRDefault="009B559D" w:rsidP="009B559D">
      <w:pPr>
        <w:tabs>
          <w:tab w:val="left" w:pos="567"/>
        </w:tabs>
        <w:spacing w:after="0"/>
      </w:pPr>
      <w:r w:rsidRPr="00C414D4">
        <w:t>7.3.</w:t>
      </w:r>
      <w:r w:rsidRPr="00C414D4">
        <w:tab/>
        <w:t xml:space="preserve">Срок устранения дефектов с момента получения извещения об обнаружении дефектов должен составлять не более </w:t>
      </w:r>
      <w:r>
        <w:t xml:space="preserve">3 </w:t>
      </w:r>
      <w:r w:rsidRPr="00C414D4">
        <w:t>(</w:t>
      </w:r>
      <w:r>
        <w:t>трех</w:t>
      </w:r>
      <w:r w:rsidRPr="00C414D4">
        <w:t>) рабочих дней со дня получения уведомления о наличии дефектов от Покупателя.</w:t>
      </w:r>
    </w:p>
    <w:p w:rsidR="009B559D" w:rsidRPr="00C414D4" w:rsidRDefault="009B559D" w:rsidP="009B559D">
      <w:pPr>
        <w:tabs>
          <w:tab w:val="left" w:pos="567"/>
        </w:tabs>
        <w:spacing w:after="0"/>
      </w:pPr>
      <w:r w:rsidRPr="00C414D4">
        <w:t>7.4.</w:t>
      </w:r>
      <w:r w:rsidRPr="00C414D4">
        <w:tab/>
        <w:t xml:space="preserve">В случае выявления, в течение гарантийного срока на Товар, дефектов и иных недостатков, в </w:t>
      </w:r>
      <w:proofErr w:type="gramStart"/>
      <w:r w:rsidRPr="00C414D4">
        <w:t>связи</w:t>
      </w:r>
      <w:proofErr w:type="gramEnd"/>
      <w:r w:rsidRPr="00C414D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r>
        <w:t xml:space="preserve">12 </w:t>
      </w:r>
      <w:r w:rsidRPr="00C414D4">
        <w:t xml:space="preserve"> (</w:t>
      </w:r>
      <w:r>
        <w:t>двенадцать</w:t>
      </w:r>
      <w:r w:rsidRPr="00C414D4">
        <w:t>) месяцев.</w:t>
      </w:r>
    </w:p>
    <w:p w:rsidR="009B559D" w:rsidRPr="00C414D4" w:rsidRDefault="009B559D" w:rsidP="009B559D">
      <w:pPr>
        <w:tabs>
          <w:tab w:val="left" w:pos="567"/>
        </w:tabs>
        <w:spacing w:after="0"/>
      </w:pPr>
      <w:r w:rsidRPr="00C414D4">
        <w:t>7.5.</w:t>
      </w:r>
      <w:r w:rsidRPr="00C414D4">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9B559D" w:rsidRPr="00C414D4" w:rsidRDefault="009B559D" w:rsidP="009B559D">
      <w:pPr>
        <w:tabs>
          <w:tab w:val="left" w:pos="567"/>
        </w:tabs>
        <w:spacing w:after="0"/>
      </w:pPr>
      <w:r w:rsidRPr="00C414D4">
        <w:t>7.6.</w:t>
      </w:r>
      <w:r w:rsidRPr="00C414D4">
        <w:tab/>
      </w:r>
      <w:proofErr w:type="gramStart"/>
      <w:r w:rsidRPr="00C414D4">
        <w:t xml:space="preserve">В случае отказа Поставщика </w:t>
      </w:r>
      <w:r w:rsidRPr="00C414D4">
        <w:rPr>
          <w:bCs/>
        </w:rPr>
        <w:t xml:space="preserve">от выполнения работ по гарантийным обязательствам, а также в случаях, если Поставщик </w:t>
      </w:r>
      <w:r w:rsidRPr="00C414D4">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C414D4">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9B559D" w:rsidRPr="00C414D4" w:rsidRDefault="009B559D" w:rsidP="009B559D">
      <w:pPr>
        <w:tabs>
          <w:tab w:val="left" w:pos="567"/>
        </w:tabs>
        <w:spacing w:after="0"/>
      </w:pPr>
      <w:r w:rsidRPr="00C414D4">
        <w:t>7.7.</w:t>
      </w:r>
      <w:r w:rsidRPr="00C414D4">
        <w:tab/>
        <w:t xml:space="preserve">Гарантия Поставщика не распространяется </w:t>
      </w:r>
      <w:proofErr w:type="gramStart"/>
      <w:r w:rsidRPr="00C414D4">
        <w:t>на</w:t>
      </w:r>
      <w:proofErr w:type="gramEnd"/>
      <w:r w:rsidRPr="00C414D4">
        <w:t>:</w:t>
      </w:r>
    </w:p>
    <w:p w:rsidR="009B559D" w:rsidRPr="00C414D4" w:rsidRDefault="009B559D" w:rsidP="009B559D">
      <w:pPr>
        <w:numPr>
          <w:ilvl w:val="0"/>
          <w:numId w:val="14"/>
        </w:numPr>
        <w:tabs>
          <w:tab w:val="clear" w:pos="360"/>
          <w:tab w:val="left" w:pos="567"/>
        </w:tabs>
        <w:spacing w:after="0"/>
        <w:ind w:left="0" w:firstLine="0"/>
      </w:pPr>
      <w:r w:rsidRPr="00C414D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9B559D" w:rsidRPr="00C414D4" w:rsidRDefault="009B559D" w:rsidP="009B559D">
      <w:pPr>
        <w:suppressAutoHyphens/>
        <w:spacing w:after="0"/>
        <w:ind w:right="-29" w:firstLine="567"/>
      </w:pPr>
    </w:p>
    <w:p w:rsidR="009B559D" w:rsidRPr="00C414D4" w:rsidRDefault="009B559D" w:rsidP="009B559D">
      <w:pPr>
        <w:tabs>
          <w:tab w:val="left" w:pos="567"/>
        </w:tabs>
        <w:suppressAutoHyphens/>
        <w:spacing w:after="0"/>
        <w:jc w:val="center"/>
        <w:rPr>
          <w:b/>
        </w:rPr>
      </w:pPr>
      <w:r w:rsidRPr="00C414D4">
        <w:rPr>
          <w:b/>
        </w:rPr>
        <w:t>8.</w:t>
      </w:r>
      <w:r w:rsidRPr="00C414D4">
        <w:rPr>
          <w:b/>
        </w:rPr>
        <w:tab/>
        <w:t>ОТВЕТСТВЕННОСТЬ СТОРОН</w:t>
      </w:r>
    </w:p>
    <w:p w:rsidR="009B559D" w:rsidRPr="00C414D4" w:rsidRDefault="009B559D" w:rsidP="009B559D">
      <w:pPr>
        <w:pStyle w:val="aff4"/>
        <w:tabs>
          <w:tab w:val="left" w:pos="567"/>
        </w:tabs>
        <w:ind w:firstLine="0"/>
        <w:rPr>
          <w:sz w:val="24"/>
          <w:szCs w:val="24"/>
        </w:rPr>
      </w:pPr>
      <w:r w:rsidRPr="00C414D4">
        <w:rPr>
          <w:sz w:val="24"/>
          <w:szCs w:val="24"/>
        </w:rPr>
        <w:t>8.1.</w:t>
      </w:r>
      <w:r w:rsidRPr="00C414D4">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B559D" w:rsidRPr="00C414D4" w:rsidRDefault="009B559D" w:rsidP="009B559D">
      <w:pPr>
        <w:pStyle w:val="aff4"/>
        <w:tabs>
          <w:tab w:val="left" w:pos="567"/>
        </w:tabs>
        <w:ind w:firstLine="0"/>
        <w:rPr>
          <w:sz w:val="24"/>
          <w:szCs w:val="24"/>
        </w:rPr>
      </w:pPr>
      <w:r w:rsidRPr="00C414D4">
        <w:rPr>
          <w:sz w:val="24"/>
          <w:szCs w:val="24"/>
        </w:rPr>
        <w:t>8.2.</w:t>
      </w:r>
      <w:r w:rsidRPr="00C414D4">
        <w:rPr>
          <w:sz w:val="24"/>
          <w:szCs w:val="24"/>
        </w:rPr>
        <w:tab/>
        <w:t xml:space="preserve">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w:t>
      </w:r>
      <w:r w:rsidRPr="00C414D4">
        <w:rPr>
          <w:sz w:val="24"/>
          <w:szCs w:val="24"/>
        </w:rPr>
        <w:lastRenderedPageBreak/>
        <w:t>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9B559D" w:rsidRPr="00C414D4" w:rsidRDefault="009B559D" w:rsidP="009B559D">
      <w:pPr>
        <w:pStyle w:val="aff4"/>
        <w:tabs>
          <w:tab w:val="left" w:pos="567"/>
        </w:tabs>
        <w:ind w:firstLine="0"/>
        <w:rPr>
          <w:sz w:val="24"/>
          <w:szCs w:val="24"/>
        </w:rPr>
      </w:pPr>
      <w:r w:rsidRPr="00C414D4">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C414D4">
        <w:rPr>
          <w:sz w:val="24"/>
          <w:szCs w:val="24"/>
        </w:rPr>
        <w:t>докомплектации</w:t>
      </w:r>
      <w:proofErr w:type="spellEnd"/>
      <w:r w:rsidRPr="00C414D4">
        <w:rPr>
          <w:sz w:val="24"/>
          <w:szCs w:val="24"/>
        </w:rPr>
        <w:t xml:space="preserve"> Товара несет Поставщик.</w:t>
      </w:r>
    </w:p>
    <w:p w:rsidR="009B559D" w:rsidRPr="00C414D4" w:rsidRDefault="009B559D" w:rsidP="009B559D">
      <w:pPr>
        <w:tabs>
          <w:tab w:val="left" w:pos="567"/>
        </w:tabs>
        <w:spacing w:after="0"/>
      </w:pPr>
      <w:r w:rsidRPr="00C414D4">
        <w:t>8.3.</w:t>
      </w:r>
      <w:r w:rsidRPr="00C414D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9B559D" w:rsidRPr="00C414D4" w:rsidRDefault="009B559D" w:rsidP="009B559D">
      <w:pPr>
        <w:pStyle w:val="36"/>
        <w:tabs>
          <w:tab w:val="left" w:pos="567"/>
        </w:tabs>
        <w:spacing w:after="0"/>
        <w:ind w:left="0"/>
        <w:rPr>
          <w:sz w:val="24"/>
          <w:szCs w:val="24"/>
        </w:rPr>
      </w:pPr>
      <w:r w:rsidRPr="00C414D4">
        <w:rPr>
          <w:sz w:val="24"/>
          <w:szCs w:val="24"/>
        </w:rPr>
        <w:t>8.4.</w:t>
      </w:r>
      <w:r w:rsidRPr="00C414D4">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9B559D" w:rsidRPr="00C414D4" w:rsidRDefault="009B559D" w:rsidP="009B559D">
      <w:pPr>
        <w:pStyle w:val="36"/>
        <w:tabs>
          <w:tab w:val="left" w:pos="567"/>
        </w:tabs>
        <w:spacing w:after="0"/>
        <w:ind w:left="0"/>
        <w:rPr>
          <w:sz w:val="24"/>
          <w:szCs w:val="24"/>
        </w:rPr>
      </w:pPr>
      <w:r w:rsidRPr="00C414D4">
        <w:rPr>
          <w:sz w:val="24"/>
          <w:szCs w:val="24"/>
        </w:rPr>
        <w:t>8.5.</w:t>
      </w:r>
      <w:r w:rsidRPr="00C414D4">
        <w:rPr>
          <w:sz w:val="24"/>
          <w:szCs w:val="24"/>
        </w:rPr>
        <w:tab/>
      </w:r>
      <w:r w:rsidRPr="00C414D4">
        <w:rPr>
          <w:rStyle w:val="highlighthighlightactive"/>
          <w:sz w:val="24"/>
          <w:szCs w:val="24"/>
        </w:rPr>
        <w:t>Сторона</w:t>
      </w:r>
      <w:r w:rsidRPr="00C414D4">
        <w:rPr>
          <w:sz w:val="24"/>
          <w:szCs w:val="24"/>
        </w:rPr>
        <w:t>, не исполнившая или ненадлежащим образом исполнившая обязательства по настоящему Договору, обязана возместить другой</w:t>
      </w:r>
      <w:r w:rsidRPr="00C414D4">
        <w:rPr>
          <w:rStyle w:val="highlighthighlightactive"/>
          <w:sz w:val="24"/>
          <w:szCs w:val="24"/>
        </w:rPr>
        <w:t xml:space="preserve"> Стороне</w:t>
      </w:r>
      <w:r w:rsidRPr="00C414D4">
        <w:rPr>
          <w:sz w:val="24"/>
          <w:szCs w:val="24"/>
        </w:rPr>
        <w:t xml:space="preserve"> причиненный таким неисполнением реальный ущерб. Реальный ущерб, возмещается све</w:t>
      </w:r>
      <w:proofErr w:type="gramStart"/>
      <w:r w:rsidRPr="00C414D4">
        <w:rPr>
          <w:sz w:val="24"/>
          <w:szCs w:val="24"/>
        </w:rPr>
        <w:t>рх штр</w:t>
      </w:r>
      <w:proofErr w:type="gramEnd"/>
      <w:r w:rsidRPr="00C414D4">
        <w:rPr>
          <w:sz w:val="24"/>
          <w:szCs w:val="24"/>
        </w:rPr>
        <w:t>афов (пени), предусмотренных настоящим Договором.</w:t>
      </w:r>
    </w:p>
    <w:p w:rsidR="009B559D" w:rsidRPr="00C414D4" w:rsidRDefault="009B559D" w:rsidP="009B559D">
      <w:pPr>
        <w:pStyle w:val="36"/>
        <w:tabs>
          <w:tab w:val="left" w:pos="567"/>
        </w:tabs>
        <w:spacing w:after="0"/>
        <w:ind w:left="0"/>
        <w:rPr>
          <w:sz w:val="24"/>
          <w:szCs w:val="24"/>
        </w:rPr>
      </w:pPr>
      <w:r w:rsidRPr="00C414D4">
        <w:rPr>
          <w:sz w:val="24"/>
          <w:szCs w:val="24"/>
        </w:rPr>
        <w:t>8.6.</w:t>
      </w:r>
      <w:r w:rsidRPr="00C414D4">
        <w:rPr>
          <w:sz w:val="24"/>
          <w:szCs w:val="24"/>
        </w:rPr>
        <w:tab/>
        <w:t>Уплата штрафных санкций не освобождает Сторону от выполнения ею предусмотренных настоящим Договором обязательств.</w:t>
      </w:r>
    </w:p>
    <w:p w:rsidR="009B559D" w:rsidRPr="00C414D4" w:rsidRDefault="009B559D" w:rsidP="009B559D">
      <w:pPr>
        <w:tabs>
          <w:tab w:val="left" w:pos="567"/>
        </w:tabs>
        <w:autoSpaceDE w:val="0"/>
        <w:autoSpaceDN w:val="0"/>
        <w:adjustRightInd w:val="0"/>
        <w:spacing w:after="0"/>
      </w:pPr>
      <w:r w:rsidRPr="00C414D4">
        <w:t>8.7.</w:t>
      </w:r>
      <w:r w:rsidRPr="00C414D4">
        <w:tab/>
        <w:t>В случае просрочки поставки Товара Покупатель вправе отказаться от исполнения Договора в одностороннем внесудебном порядке и требовать возврата авансовых платежей.</w:t>
      </w:r>
    </w:p>
    <w:p w:rsidR="009B559D" w:rsidRPr="00C414D4" w:rsidRDefault="009B559D" w:rsidP="009B559D">
      <w:pPr>
        <w:tabs>
          <w:tab w:val="left" w:pos="567"/>
        </w:tabs>
        <w:autoSpaceDE w:val="0"/>
        <w:autoSpaceDN w:val="0"/>
        <w:adjustRightInd w:val="0"/>
        <w:spacing w:after="0"/>
      </w:pPr>
      <w:r w:rsidRPr="00C414D4">
        <w:t>8.8.</w:t>
      </w:r>
      <w:r w:rsidRPr="00C414D4">
        <w:tab/>
        <w:t>В</w:t>
      </w:r>
      <w:r w:rsidRPr="00C414D4">
        <w:rPr>
          <w:spacing w:val="-4"/>
        </w:rPr>
        <w:t xml:space="preserve">озврат денежных средств Покупателю производится Поставщиком </w:t>
      </w:r>
      <w:r w:rsidRPr="00C414D4">
        <w:t xml:space="preserve">в течение 7 (семи) банковских дней </w:t>
      </w:r>
      <w:proofErr w:type="gramStart"/>
      <w:r w:rsidRPr="00C414D4">
        <w:t>с даты предъявления</w:t>
      </w:r>
      <w:proofErr w:type="gramEnd"/>
      <w:r w:rsidRPr="00C414D4">
        <w:t xml:space="preserve"> такого требования Покупателем.</w:t>
      </w:r>
    </w:p>
    <w:p w:rsidR="009B559D" w:rsidRPr="00C414D4" w:rsidRDefault="009B559D" w:rsidP="009B559D">
      <w:pPr>
        <w:tabs>
          <w:tab w:val="left" w:pos="567"/>
        </w:tabs>
        <w:autoSpaceDE w:val="0"/>
        <w:autoSpaceDN w:val="0"/>
        <w:adjustRightInd w:val="0"/>
        <w:spacing w:after="0"/>
      </w:pPr>
      <w:r w:rsidRPr="00C414D4">
        <w:t>8.9.</w:t>
      </w:r>
      <w:r w:rsidRPr="00C414D4">
        <w:tab/>
        <w:t>В случае</w:t>
      </w:r>
      <w:proofErr w:type="gramStart"/>
      <w:r w:rsidRPr="00C414D4">
        <w:t>,</w:t>
      </w:r>
      <w:proofErr w:type="gramEnd"/>
      <w:r w:rsidRPr="00C414D4">
        <w:t xml:space="preserve"> если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9B559D" w:rsidRPr="00C414D4" w:rsidRDefault="009B559D" w:rsidP="009B559D">
      <w:pPr>
        <w:autoSpaceDE w:val="0"/>
        <w:autoSpaceDN w:val="0"/>
        <w:adjustRightInd w:val="0"/>
        <w:spacing w:after="0"/>
      </w:pPr>
      <w:r w:rsidRPr="00C414D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9B559D" w:rsidRPr="00C414D4" w:rsidRDefault="009B559D" w:rsidP="009B559D">
      <w:pPr>
        <w:autoSpaceDE w:val="0"/>
        <w:autoSpaceDN w:val="0"/>
        <w:adjustRightInd w:val="0"/>
        <w:spacing w:after="0"/>
      </w:pPr>
      <w:proofErr w:type="gramStart"/>
      <w:r w:rsidRPr="00C414D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C414D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9B559D" w:rsidRPr="00C414D4" w:rsidRDefault="009B559D" w:rsidP="009B559D">
      <w:pPr>
        <w:tabs>
          <w:tab w:val="left" w:pos="567"/>
        </w:tabs>
        <w:autoSpaceDE w:val="0"/>
        <w:autoSpaceDN w:val="0"/>
        <w:adjustRightInd w:val="0"/>
        <w:spacing w:after="0"/>
      </w:pPr>
    </w:p>
    <w:p w:rsidR="009B559D" w:rsidRPr="00C414D4" w:rsidRDefault="009B559D" w:rsidP="009B559D">
      <w:pPr>
        <w:tabs>
          <w:tab w:val="left" w:pos="567"/>
        </w:tabs>
        <w:suppressAutoHyphens/>
        <w:spacing w:after="0"/>
        <w:jc w:val="center"/>
        <w:rPr>
          <w:b/>
        </w:rPr>
      </w:pPr>
      <w:r w:rsidRPr="00C414D4">
        <w:rPr>
          <w:b/>
        </w:rPr>
        <w:t>9.</w:t>
      </w:r>
      <w:r w:rsidRPr="00C414D4">
        <w:rPr>
          <w:b/>
        </w:rPr>
        <w:tab/>
        <w:t>ФОРС-МАЖОР</w:t>
      </w:r>
    </w:p>
    <w:p w:rsidR="009B559D" w:rsidRPr="00C414D4" w:rsidRDefault="009B559D" w:rsidP="009B559D">
      <w:pPr>
        <w:tabs>
          <w:tab w:val="left" w:pos="567"/>
        </w:tabs>
        <w:suppressAutoHyphens/>
        <w:spacing w:after="0"/>
      </w:pPr>
      <w:r w:rsidRPr="00C414D4">
        <w:t>9.1.</w:t>
      </w:r>
      <w:r w:rsidRPr="00C414D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9B559D" w:rsidRPr="00C414D4" w:rsidRDefault="009B559D" w:rsidP="009B559D">
      <w:pPr>
        <w:tabs>
          <w:tab w:val="left" w:pos="567"/>
        </w:tabs>
        <w:suppressAutoHyphens/>
        <w:spacing w:after="0"/>
      </w:pPr>
      <w:r w:rsidRPr="00C414D4">
        <w:t>9.2.</w:t>
      </w:r>
      <w:r w:rsidRPr="00C414D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9B559D" w:rsidRPr="00C414D4" w:rsidRDefault="009B559D" w:rsidP="009B559D">
      <w:pPr>
        <w:tabs>
          <w:tab w:val="left" w:pos="567"/>
        </w:tabs>
        <w:suppressAutoHyphens/>
        <w:spacing w:after="0"/>
      </w:pPr>
      <w:r w:rsidRPr="00C414D4">
        <w:t>9.3.</w:t>
      </w:r>
      <w:r w:rsidRPr="00C414D4">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9B559D" w:rsidRPr="00C414D4" w:rsidRDefault="009B559D" w:rsidP="009B559D">
      <w:pPr>
        <w:tabs>
          <w:tab w:val="left" w:pos="567"/>
        </w:tabs>
        <w:suppressAutoHyphens/>
        <w:spacing w:after="0"/>
      </w:pPr>
      <w:r w:rsidRPr="00C414D4">
        <w:lastRenderedPageBreak/>
        <w:t>9.4.</w:t>
      </w:r>
      <w:r w:rsidRPr="00C414D4">
        <w:tab/>
        <w:t>В случае</w:t>
      </w:r>
      <w:proofErr w:type="gramStart"/>
      <w:r w:rsidRPr="00C414D4">
        <w:t>,</w:t>
      </w:r>
      <w:proofErr w:type="gramEnd"/>
      <w:r w:rsidRPr="00C414D4">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9B559D" w:rsidRPr="00C414D4" w:rsidRDefault="009B559D" w:rsidP="009B559D">
      <w:pPr>
        <w:suppressAutoHyphens/>
        <w:spacing w:after="0"/>
      </w:pPr>
    </w:p>
    <w:p w:rsidR="009B559D" w:rsidRPr="00C414D4" w:rsidRDefault="009B559D" w:rsidP="009B559D">
      <w:pPr>
        <w:tabs>
          <w:tab w:val="left" w:pos="567"/>
        </w:tabs>
        <w:suppressAutoHyphens/>
        <w:spacing w:after="0"/>
        <w:jc w:val="center"/>
        <w:rPr>
          <w:b/>
        </w:rPr>
      </w:pPr>
      <w:r w:rsidRPr="00C414D4">
        <w:rPr>
          <w:b/>
        </w:rPr>
        <w:t>10.</w:t>
      </w:r>
      <w:r w:rsidRPr="00C414D4">
        <w:rPr>
          <w:b/>
        </w:rPr>
        <w:tab/>
        <w:t>РАЗРЕШЕНИЕ СПОРОВ</w:t>
      </w:r>
    </w:p>
    <w:p w:rsidR="009B559D" w:rsidRPr="00C414D4" w:rsidRDefault="009B559D" w:rsidP="009B559D">
      <w:pPr>
        <w:tabs>
          <w:tab w:val="left" w:pos="567"/>
        </w:tabs>
        <w:suppressAutoHyphens/>
        <w:spacing w:after="0"/>
      </w:pPr>
      <w:r w:rsidRPr="00C414D4">
        <w:t>10.1.</w:t>
      </w:r>
      <w:r w:rsidRPr="00C414D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C414D4">
        <w:t>г</w:t>
      </w:r>
      <w:proofErr w:type="gramEnd"/>
      <w:r w:rsidRPr="00C414D4">
        <w:t>. Москвы.</w:t>
      </w:r>
    </w:p>
    <w:p w:rsidR="009B559D" w:rsidRPr="00C414D4" w:rsidRDefault="009B559D" w:rsidP="009B559D">
      <w:pPr>
        <w:tabs>
          <w:tab w:val="left" w:pos="567"/>
        </w:tabs>
        <w:spacing w:after="0"/>
      </w:pPr>
      <w:r w:rsidRPr="00C414D4">
        <w:t>10.2.</w:t>
      </w:r>
      <w:r w:rsidRPr="00C414D4">
        <w:tab/>
        <w:t xml:space="preserve">Сторонами устанавливается обязательный </w:t>
      </w:r>
      <w:proofErr w:type="spellStart"/>
      <w:r w:rsidRPr="00C414D4">
        <w:t>доарбитражный</w:t>
      </w:r>
      <w:proofErr w:type="spellEnd"/>
      <w:r w:rsidRPr="00C414D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C414D4">
        <w:t>экспресс-почтой</w:t>
      </w:r>
      <w:proofErr w:type="spellEnd"/>
      <w:proofErr w:type="gramEnd"/>
      <w:r w:rsidRPr="00C414D4">
        <w:t>) или вручается контрагенту под роспись.</w:t>
      </w:r>
    </w:p>
    <w:p w:rsidR="009B559D" w:rsidRPr="00C414D4" w:rsidRDefault="009B559D" w:rsidP="009B559D">
      <w:pPr>
        <w:tabs>
          <w:tab w:val="left" w:pos="567"/>
        </w:tabs>
        <w:spacing w:after="0"/>
      </w:pPr>
      <w:r w:rsidRPr="00C414D4">
        <w:t>10.3.</w:t>
      </w:r>
      <w:r w:rsidRPr="00C414D4">
        <w:tab/>
        <w:t>Ответ на претензию должен быть сообщен заявителю в течение 20 (двадцати) календарных дней со дня получения претензии.</w:t>
      </w:r>
    </w:p>
    <w:p w:rsidR="009B559D" w:rsidRPr="00C414D4" w:rsidRDefault="009B559D" w:rsidP="009B559D">
      <w:pPr>
        <w:suppressAutoHyphens/>
        <w:spacing w:after="0"/>
        <w:rPr>
          <w:b/>
        </w:rPr>
      </w:pPr>
    </w:p>
    <w:p w:rsidR="009B559D" w:rsidRPr="00C414D4" w:rsidRDefault="009B559D" w:rsidP="009B559D">
      <w:pPr>
        <w:tabs>
          <w:tab w:val="left" w:pos="567"/>
        </w:tabs>
        <w:suppressAutoHyphens/>
        <w:spacing w:after="0"/>
        <w:jc w:val="center"/>
        <w:rPr>
          <w:b/>
        </w:rPr>
      </w:pPr>
      <w:r w:rsidRPr="00C414D4">
        <w:rPr>
          <w:b/>
        </w:rPr>
        <w:t>11.</w:t>
      </w:r>
      <w:r w:rsidRPr="00C414D4">
        <w:rPr>
          <w:b/>
        </w:rPr>
        <w:tab/>
        <w:t>ЗАКЛЮЧИТЕЛЬНЫЕ ПОЛОЖЕНИЯ</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11.1.</w:t>
      </w:r>
      <w:r w:rsidRPr="00C414D4">
        <w:rPr>
          <w:sz w:val="24"/>
          <w:szCs w:val="24"/>
        </w:rPr>
        <w:tab/>
        <w:t>Настоящий Договор вступает в силу со дня его подписания Сторонами и действует до 28</w:t>
      </w:r>
      <w:r>
        <w:rPr>
          <w:sz w:val="24"/>
          <w:szCs w:val="24"/>
        </w:rPr>
        <w:t> </w:t>
      </w:r>
      <w:r w:rsidRPr="00C414D4">
        <w:rPr>
          <w:sz w:val="24"/>
          <w:szCs w:val="24"/>
        </w:rPr>
        <w:t>февраля 2020 г.</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11.2.</w:t>
      </w:r>
      <w:r w:rsidRPr="00C414D4">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11.3.</w:t>
      </w:r>
      <w:r w:rsidRPr="00C414D4">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9B559D" w:rsidRPr="00C414D4" w:rsidRDefault="009B559D" w:rsidP="009B559D">
      <w:pPr>
        <w:pStyle w:val="36"/>
        <w:tabs>
          <w:tab w:val="left" w:pos="-1985"/>
          <w:tab w:val="left" w:pos="567"/>
        </w:tabs>
        <w:suppressAutoHyphens/>
        <w:spacing w:after="0"/>
        <w:ind w:left="0"/>
        <w:rPr>
          <w:sz w:val="24"/>
          <w:szCs w:val="24"/>
        </w:rPr>
      </w:pPr>
      <w:r w:rsidRPr="00C414D4">
        <w:rPr>
          <w:sz w:val="24"/>
          <w:szCs w:val="24"/>
        </w:rPr>
        <w:t>11.4.</w:t>
      </w:r>
      <w:r w:rsidRPr="00C414D4">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11.5.</w:t>
      </w:r>
      <w:r w:rsidRPr="00C414D4">
        <w:rPr>
          <w:sz w:val="24"/>
          <w:szCs w:val="24"/>
        </w:rPr>
        <w:tab/>
      </w:r>
      <w:proofErr w:type="gramStart"/>
      <w:r w:rsidRPr="00C414D4">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C414D4">
        <w:rPr>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C414D4">
        <w:rPr>
          <w:sz w:val="24"/>
          <w:szCs w:val="24"/>
        </w:rPr>
        <w:t>в</w:t>
      </w:r>
      <w:proofErr w:type="gramEnd"/>
      <w:r w:rsidRPr="00C414D4">
        <w:rPr>
          <w:sz w:val="24"/>
          <w:szCs w:val="24"/>
        </w:rPr>
        <w:t xml:space="preserve"> </w:t>
      </w:r>
      <w:proofErr w:type="gramStart"/>
      <w:r w:rsidRPr="00C414D4">
        <w:rPr>
          <w:sz w:val="24"/>
          <w:szCs w:val="24"/>
        </w:rPr>
        <w:t>рабочий</w:t>
      </w:r>
      <w:proofErr w:type="gramEnd"/>
      <w:r w:rsidRPr="00C414D4">
        <w:rPr>
          <w:sz w:val="24"/>
          <w:szCs w:val="24"/>
        </w:rPr>
        <w:t xml:space="preserve"> день, вступают в силу с даты их получения или, соответственно, вручения.</w:t>
      </w:r>
    </w:p>
    <w:p w:rsidR="009B559D" w:rsidRPr="00C414D4" w:rsidRDefault="009B559D" w:rsidP="009B559D">
      <w:pPr>
        <w:pStyle w:val="36"/>
        <w:tabs>
          <w:tab w:val="left" w:pos="567"/>
        </w:tabs>
        <w:suppressAutoHyphens/>
        <w:spacing w:after="0"/>
        <w:ind w:left="0"/>
        <w:rPr>
          <w:sz w:val="24"/>
          <w:szCs w:val="24"/>
        </w:rPr>
      </w:pPr>
      <w:r w:rsidRPr="00C414D4">
        <w:rPr>
          <w:sz w:val="24"/>
          <w:szCs w:val="24"/>
        </w:rPr>
        <w:t xml:space="preserve">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w:t>
      </w:r>
      <w:r w:rsidRPr="00C414D4">
        <w:rPr>
          <w:sz w:val="24"/>
          <w:szCs w:val="24"/>
        </w:rPr>
        <w:lastRenderedPageBreak/>
        <w:t>функции по выработке государственной политики и нормативно-правовому регулированию в сфере труда.</w:t>
      </w:r>
    </w:p>
    <w:p w:rsidR="009B559D" w:rsidRPr="00C414D4" w:rsidRDefault="009B559D" w:rsidP="009B559D">
      <w:pPr>
        <w:pStyle w:val="36"/>
        <w:tabs>
          <w:tab w:val="left" w:pos="-1985"/>
          <w:tab w:val="left" w:pos="567"/>
        </w:tabs>
        <w:suppressAutoHyphens/>
        <w:spacing w:after="0"/>
        <w:ind w:left="0"/>
        <w:rPr>
          <w:sz w:val="24"/>
          <w:szCs w:val="24"/>
        </w:rPr>
      </w:pPr>
      <w:r w:rsidRPr="00C414D4">
        <w:rPr>
          <w:sz w:val="24"/>
          <w:szCs w:val="24"/>
        </w:rPr>
        <w:t>11.6.</w:t>
      </w:r>
      <w:r w:rsidRPr="00C414D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9B559D" w:rsidRPr="00C414D4" w:rsidRDefault="009B559D" w:rsidP="009B559D">
      <w:pPr>
        <w:pStyle w:val="36"/>
        <w:tabs>
          <w:tab w:val="left" w:pos="-1985"/>
          <w:tab w:val="left" w:pos="567"/>
        </w:tabs>
        <w:suppressAutoHyphens/>
        <w:spacing w:after="0"/>
        <w:ind w:left="0"/>
        <w:rPr>
          <w:sz w:val="24"/>
          <w:szCs w:val="24"/>
        </w:rPr>
      </w:pPr>
      <w:r w:rsidRPr="00C414D4">
        <w:rPr>
          <w:sz w:val="24"/>
          <w:szCs w:val="24"/>
        </w:rPr>
        <w:t>11.7.</w:t>
      </w:r>
      <w:r w:rsidRPr="00C414D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9B559D" w:rsidRPr="00C414D4" w:rsidRDefault="009B559D" w:rsidP="009B559D">
      <w:pPr>
        <w:pStyle w:val="36"/>
        <w:tabs>
          <w:tab w:val="left" w:pos="-1985"/>
        </w:tabs>
        <w:suppressAutoHyphens/>
        <w:spacing w:after="0"/>
        <w:ind w:left="0"/>
        <w:rPr>
          <w:b/>
          <w:sz w:val="24"/>
          <w:szCs w:val="24"/>
        </w:rPr>
      </w:pPr>
    </w:p>
    <w:p w:rsidR="009B559D" w:rsidRPr="00C414D4" w:rsidRDefault="009B559D" w:rsidP="009B559D">
      <w:pPr>
        <w:pStyle w:val="afa"/>
      </w:pPr>
      <w:r w:rsidRPr="00C414D4">
        <w:t>12.</w:t>
      </w:r>
      <w:r w:rsidRPr="00C414D4">
        <w:tab/>
        <w:t>АДРЕСА, РЕКВИЗИТЫ И ПОДПИСИ СТОРОН</w:t>
      </w:r>
    </w:p>
    <w:p w:rsidR="009B559D" w:rsidRPr="00C414D4" w:rsidRDefault="009B559D" w:rsidP="009B559D">
      <w:pPr>
        <w:pStyle w:val="afa"/>
      </w:pPr>
    </w:p>
    <w:tbl>
      <w:tblPr>
        <w:tblW w:w="10314" w:type="dxa"/>
        <w:tblLook w:val="01E0"/>
      </w:tblPr>
      <w:tblGrid>
        <w:gridCol w:w="5211"/>
        <w:gridCol w:w="5103"/>
      </w:tblGrid>
      <w:tr w:rsidR="009B559D" w:rsidRPr="00C414D4" w:rsidTr="006E7946">
        <w:trPr>
          <w:trHeight w:val="253"/>
        </w:trPr>
        <w:tc>
          <w:tcPr>
            <w:tcW w:w="5211" w:type="dxa"/>
            <w:hideMark/>
          </w:tcPr>
          <w:p w:rsidR="009B559D" w:rsidRPr="00C414D4" w:rsidRDefault="009B559D" w:rsidP="006E7946">
            <w:pPr>
              <w:spacing w:after="0"/>
              <w:rPr>
                <w:b/>
                <w:bCs/>
              </w:rPr>
            </w:pPr>
            <w:r w:rsidRPr="00C414D4">
              <w:rPr>
                <w:b/>
              </w:rPr>
              <w:t>ПОКУПАТЕЛЬ:</w:t>
            </w:r>
          </w:p>
        </w:tc>
        <w:tc>
          <w:tcPr>
            <w:tcW w:w="5103" w:type="dxa"/>
            <w:hideMark/>
          </w:tcPr>
          <w:p w:rsidR="009B559D" w:rsidRPr="00C414D4" w:rsidRDefault="009B559D" w:rsidP="006E7946">
            <w:pPr>
              <w:spacing w:after="0"/>
              <w:rPr>
                <w:b/>
                <w:bCs/>
                <w:lang w:val="en-US"/>
              </w:rPr>
            </w:pPr>
            <w:r w:rsidRPr="00C414D4">
              <w:rPr>
                <w:b/>
                <w:bCs/>
              </w:rPr>
              <w:t>ПОСТАВЩИК</w:t>
            </w:r>
            <w:r w:rsidRPr="00C414D4">
              <w:rPr>
                <w:b/>
                <w:bCs/>
                <w:lang w:val="en-US"/>
              </w:rPr>
              <w:t>:</w:t>
            </w:r>
          </w:p>
        </w:tc>
      </w:tr>
      <w:tr w:rsidR="009B559D" w:rsidRPr="00C414D4" w:rsidTr="006E7946">
        <w:trPr>
          <w:trHeight w:val="308"/>
        </w:trPr>
        <w:tc>
          <w:tcPr>
            <w:tcW w:w="5211" w:type="dxa"/>
          </w:tcPr>
          <w:p w:rsidR="009B559D" w:rsidRPr="00C414D4" w:rsidRDefault="009B559D" w:rsidP="006E7946">
            <w:pPr>
              <w:spacing w:after="0"/>
              <w:jc w:val="left"/>
              <w:rPr>
                <w:b/>
                <w:bCs/>
              </w:rPr>
            </w:pPr>
            <w:r w:rsidRPr="00C414D4">
              <w:rPr>
                <w:b/>
              </w:rPr>
              <w:t>ФГУП «Московский эндокринный завод»</w:t>
            </w:r>
          </w:p>
        </w:tc>
        <w:tc>
          <w:tcPr>
            <w:tcW w:w="5103" w:type="dxa"/>
          </w:tcPr>
          <w:p w:rsidR="009B559D" w:rsidRPr="00C414D4" w:rsidRDefault="009B559D" w:rsidP="006E7946">
            <w:pPr>
              <w:pStyle w:val="16"/>
              <w:jc w:val="left"/>
              <w:rPr>
                <w:rFonts w:ascii="Times New Roman" w:hAnsi="Times New Roman"/>
                <w:b/>
                <w:sz w:val="24"/>
                <w:szCs w:val="24"/>
              </w:rPr>
            </w:pPr>
          </w:p>
        </w:tc>
      </w:tr>
      <w:tr w:rsidR="009B559D" w:rsidRPr="00C414D4" w:rsidTr="006E7946">
        <w:trPr>
          <w:trHeight w:val="253"/>
        </w:trPr>
        <w:tc>
          <w:tcPr>
            <w:tcW w:w="5211" w:type="dxa"/>
            <w:hideMark/>
          </w:tcPr>
          <w:p w:rsidR="009B559D" w:rsidRPr="00C414D4" w:rsidRDefault="009B559D" w:rsidP="006E7946">
            <w:pPr>
              <w:spacing w:after="0"/>
            </w:pPr>
            <w:r w:rsidRPr="00C414D4">
              <w:t>Юридический и почтовый адрес:</w:t>
            </w:r>
          </w:p>
          <w:p w:rsidR="009B559D" w:rsidRPr="00C414D4" w:rsidRDefault="009B559D" w:rsidP="006E7946">
            <w:pPr>
              <w:spacing w:after="0"/>
            </w:pPr>
            <w:r w:rsidRPr="00C414D4">
              <w:t>109052, г. Москва, ул. Новохохловская, д. 25</w:t>
            </w:r>
          </w:p>
          <w:p w:rsidR="009B559D" w:rsidRPr="00C414D4" w:rsidRDefault="009B559D" w:rsidP="006E7946">
            <w:pPr>
              <w:spacing w:after="0"/>
            </w:pPr>
            <w:r w:rsidRPr="00C414D4">
              <w:t>ИНН 7722059711 КПП 772201001</w:t>
            </w:r>
          </w:p>
          <w:p w:rsidR="009B559D" w:rsidRPr="00C414D4" w:rsidRDefault="009B559D" w:rsidP="006E7946">
            <w:pPr>
              <w:spacing w:after="0"/>
            </w:pPr>
            <w:r w:rsidRPr="00C414D4">
              <w:t xml:space="preserve">ОГРН 1027700524840 </w:t>
            </w:r>
          </w:p>
          <w:p w:rsidR="009B559D" w:rsidRPr="00C414D4" w:rsidRDefault="009B559D" w:rsidP="006E7946">
            <w:pPr>
              <w:spacing w:after="0"/>
            </w:pPr>
            <w:r w:rsidRPr="00C414D4">
              <w:t>ОКПО 40393587</w:t>
            </w:r>
          </w:p>
          <w:p w:rsidR="009B559D" w:rsidRPr="00C414D4" w:rsidRDefault="009B559D" w:rsidP="006E7946">
            <w:pPr>
              <w:spacing w:after="0"/>
            </w:pPr>
            <w:proofErr w:type="gramStart"/>
            <w:r w:rsidRPr="00C414D4">
              <w:t>Р</w:t>
            </w:r>
            <w:proofErr w:type="gramEnd"/>
            <w:r w:rsidRPr="00C414D4">
              <w:t>/счет 40502810400000100006</w:t>
            </w:r>
          </w:p>
          <w:p w:rsidR="009B559D" w:rsidRPr="00C414D4" w:rsidRDefault="009B559D" w:rsidP="006E7946">
            <w:pPr>
              <w:spacing w:after="0"/>
            </w:pPr>
            <w:r w:rsidRPr="00C414D4">
              <w:t>в ООО КБ «АРЕСБАНК» г</w:t>
            </w:r>
            <w:proofErr w:type="gramStart"/>
            <w:r w:rsidRPr="00C414D4">
              <w:t>.М</w:t>
            </w:r>
            <w:proofErr w:type="gramEnd"/>
            <w:r w:rsidRPr="00C414D4">
              <w:t>осква</w:t>
            </w:r>
          </w:p>
          <w:p w:rsidR="009B559D" w:rsidRPr="00C414D4" w:rsidRDefault="009B559D" w:rsidP="006E7946">
            <w:pPr>
              <w:spacing w:after="0"/>
              <w:rPr>
                <w:bCs/>
              </w:rPr>
            </w:pPr>
            <w:r w:rsidRPr="00C414D4">
              <w:t xml:space="preserve">К/с </w:t>
            </w:r>
            <w:r w:rsidRPr="00C414D4">
              <w:rPr>
                <w:bCs/>
              </w:rPr>
              <w:t>30101810845250000229</w:t>
            </w:r>
          </w:p>
          <w:p w:rsidR="009B559D" w:rsidRPr="00C414D4" w:rsidRDefault="009B559D" w:rsidP="006E7946">
            <w:pPr>
              <w:spacing w:after="0"/>
            </w:pPr>
            <w:r w:rsidRPr="00C414D4">
              <w:t xml:space="preserve">БИК </w:t>
            </w:r>
            <w:r w:rsidRPr="00C414D4">
              <w:rPr>
                <w:bCs/>
              </w:rPr>
              <w:t>044525229</w:t>
            </w:r>
          </w:p>
          <w:p w:rsidR="009B559D" w:rsidRPr="00C414D4" w:rsidRDefault="009B559D" w:rsidP="006E7946">
            <w:pPr>
              <w:spacing w:after="0"/>
            </w:pPr>
          </w:p>
        </w:tc>
        <w:tc>
          <w:tcPr>
            <w:tcW w:w="5103" w:type="dxa"/>
            <w:hideMark/>
          </w:tcPr>
          <w:p w:rsidR="009B559D" w:rsidRPr="00C414D4" w:rsidRDefault="009B559D" w:rsidP="006E7946">
            <w:pPr>
              <w:spacing w:after="0"/>
              <w:jc w:val="left"/>
              <w:rPr>
                <w:b/>
                <w:bCs/>
                <w:lang w:val="en-US"/>
              </w:rPr>
            </w:pPr>
          </w:p>
        </w:tc>
      </w:tr>
      <w:tr w:rsidR="009B559D" w:rsidRPr="00C414D4" w:rsidTr="006E7946">
        <w:trPr>
          <w:trHeight w:val="568"/>
        </w:trPr>
        <w:tc>
          <w:tcPr>
            <w:tcW w:w="5211" w:type="dxa"/>
          </w:tcPr>
          <w:p w:rsidR="009B559D" w:rsidRPr="00C414D4" w:rsidRDefault="009B559D" w:rsidP="006E7946">
            <w:pPr>
              <w:spacing w:after="0"/>
            </w:pPr>
            <w:r w:rsidRPr="00C414D4">
              <w:t>Директор</w:t>
            </w:r>
          </w:p>
          <w:p w:rsidR="009B559D" w:rsidRPr="00C414D4" w:rsidRDefault="009B559D" w:rsidP="006E7946">
            <w:pPr>
              <w:spacing w:after="0"/>
            </w:pPr>
          </w:p>
        </w:tc>
        <w:tc>
          <w:tcPr>
            <w:tcW w:w="5103" w:type="dxa"/>
          </w:tcPr>
          <w:p w:rsidR="009B559D" w:rsidRPr="00C414D4" w:rsidRDefault="009B559D" w:rsidP="006E7946">
            <w:pPr>
              <w:spacing w:after="0"/>
              <w:jc w:val="left"/>
            </w:pPr>
          </w:p>
        </w:tc>
      </w:tr>
      <w:tr w:rsidR="009B559D" w:rsidRPr="00C414D4" w:rsidTr="006E7946">
        <w:trPr>
          <w:trHeight w:val="568"/>
        </w:trPr>
        <w:tc>
          <w:tcPr>
            <w:tcW w:w="5211" w:type="dxa"/>
          </w:tcPr>
          <w:p w:rsidR="009B559D" w:rsidRPr="00C414D4" w:rsidRDefault="009B559D" w:rsidP="006E7946">
            <w:pPr>
              <w:spacing w:after="0"/>
            </w:pPr>
            <w:r w:rsidRPr="00C414D4">
              <w:t>__________________ М.Ю. Фонарев</w:t>
            </w:r>
          </w:p>
        </w:tc>
        <w:tc>
          <w:tcPr>
            <w:tcW w:w="5103" w:type="dxa"/>
          </w:tcPr>
          <w:p w:rsidR="009B559D" w:rsidRPr="00C414D4" w:rsidRDefault="009B559D" w:rsidP="006E7946">
            <w:pPr>
              <w:spacing w:after="0"/>
              <w:jc w:val="left"/>
              <w:rPr>
                <w:bCs/>
              </w:rPr>
            </w:pPr>
            <w:r w:rsidRPr="00C414D4">
              <w:rPr>
                <w:bCs/>
              </w:rPr>
              <w:t xml:space="preserve">__________________ </w:t>
            </w:r>
          </w:p>
          <w:p w:rsidR="009B559D" w:rsidRPr="00C414D4" w:rsidRDefault="009B559D" w:rsidP="006E7946">
            <w:pPr>
              <w:spacing w:after="0"/>
              <w:rPr>
                <w:bCs/>
              </w:rPr>
            </w:pPr>
          </w:p>
        </w:tc>
      </w:tr>
    </w:tbl>
    <w:p w:rsidR="009B559D" w:rsidRPr="00C414D4" w:rsidRDefault="009B559D" w:rsidP="009B559D">
      <w:pPr>
        <w:pStyle w:val="afa"/>
        <w:rPr>
          <w:rFonts w:eastAsia="MS Mincho"/>
        </w:rPr>
      </w:pPr>
      <w:r w:rsidRPr="00C414D4">
        <w:rPr>
          <w:rFonts w:eastAsia="MS Mincho"/>
        </w:rPr>
        <w:br w:type="page"/>
      </w:r>
      <w:r w:rsidRPr="00C414D4">
        <w:rPr>
          <w:rFonts w:eastAsia="MS Mincho"/>
        </w:rPr>
        <w:lastRenderedPageBreak/>
        <w:t>Приложение № 1</w:t>
      </w:r>
    </w:p>
    <w:p w:rsidR="009B559D" w:rsidRPr="00C414D4" w:rsidRDefault="009B559D" w:rsidP="009B559D">
      <w:pPr>
        <w:pStyle w:val="afa"/>
      </w:pPr>
      <w:r w:rsidRPr="00C414D4">
        <w:rPr>
          <w:rFonts w:eastAsia="MS Mincho"/>
        </w:rPr>
        <w:t>к Договору поставки № ___________</w:t>
      </w:r>
    </w:p>
    <w:p w:rsidR="009B559D" w:rsidRPr="00C414D4" w:rsidRDefault="009B559D" w:rsidP="009B559D">
      <w:pPr>
        <w:pStyle w:val="afa"/>
        <w:rPr>
          <w:rFonts w:eastAsia="MS Mincho"/>
        </w:rPr>
      </w:pPr>
      <w:r w:rsidRPr="00C414D4">
        <w:rPr>
          <w:rFonts w:eastAsia="MS Mincho"/>
        </w:rPr>
        <w:t>от «___» ____________ 20__ г.</w:t>
      </w:r>
    </w:p>
    <w:p w:rsidR="009B559D" w:rsidRPr="00C414D4" w:rsidRDefault="009B559D" w:rsidP="009B559D">
      <w:pPr>
        <w:spacing w:after="0"/>
        <w:jc w:val="center"/>
        <w:rPr>
          <w:rFonts w:eastAsia="Calibri"/>
          <w:b/>
          <w:bCs/>
        </w:rPr>
      </w:pPr>
    </w:p>
    <w:p w:rsidR="009B559D" w:rsidRPr="00C414D4" w:rsidRDefault="009B559D" w:rsidP="009B559D">
      <w:pPr>
        <w:spacing w:after="0"/>
        <w:jc w:val="center"/>
        <w:rPr>
          <w:rFonts w:eastAsia="Calibri"/>
          <w:b/>
          <w:bCs/>
        </w:rPr>
      </w:pPr>
      <w:r>
        <w:rPr>
          <w:rFonts w:eastAsia="Calibri"/>
          <w:b/>
          <w:bCs/>
        </w:rPr>
        <w:t>Наименование</w:t>
      </w:r>
      <w:r w:rsidRPr="00C414D4">
        <w:rPr>
          <w:rFonts w:eastAsia="Calibri"/>
          <w:b/>
          <w:bCs/>
        </w:rPr>
        <w:t xml:space="preserve">, количество и стоимость </w:t>
      </w:r>
      <w:r>
        <w:rPr>
          <w:rFonts w:eastAsia="Calibri"/>
          <w:b/>
          <w:bCs/>
        </w:rPr>
        <w:t>Т</w:t>
      </w:r>
      <w:r w:rsidRPr="00C414D4">
        <w:rPr>
          <w:rFonts w:eastAsia="Calibri"/>
          <w:b/>
          <w:bCs/>
        </w:rPr>
        <w:t>овара</w:t>
      </w:r>
    </w:p>
    <w:p w:rsidR="009B559D" w:rsidRPr="00C414D4" w:rsidRDefault="009B559D" w:rsidP="009B559D">
      <w:pPr>
        <w:spacing w:after="0"/>
        <w:jc w:val="left"/>
        <w:rPr>
          <w:rFonts w:eastAsia="Calibri"/>
          <w:b/>
          <w:bCs/>
        </w:rPr>
      </w:pPr>
    </w:p>
    <w:tbl>
      <w:tblPr>
        <w:tblW w:w="10314" w:type="dxa"/>
        <w:tblLayout w:type="fixed"/>
        <w:tblLook w:val="04A0"/>
      </w:tblPr>
      <w:tblGrid>
        <w:gridCol w:w="554"/>
        <w:gridCol w:w="3665"/>
        <w:gridCol w:w="2126"/>
        <w:gridCol w:w="851"/>
        <w:gridCol w:w="1134"/>
        <w:gridCol w:w="1984"/>
      </w:tblGrid>
      <w:tr w:rsidR="009B559D" w:rsidRPr="00E958B8" w:rsidTr="006E7946">
        <w:trPr>
          <w:trHeight w:val="315"/>
        </w:trPr>
        <w:tc>
          <w:tcPr>
            <w:tcW w:w="554" w:type="dxa"/>
            <w:tcBorders>
              <w:top w:val="single" w:sz="8" w:space="0" w:color="auto"/>
              <w:left w:val="single" w:sz="8" w:space="0" w:color="auto"/>
              <w:bottom w:val="nil"/>
              <w:right w:val="single" w:sz="4" w:space="0" w:color="auto"/>
            </w:tcBorders>
            <w:shd w:val="clear" w:color="auto" w:fill="auto"/>
            <w:noWrap/>
            <w:vAlign w:val="center"/>
            <w:hideMark/>
          </w:tcPr>
          <w:p w:rsidR="009B559D" w:rsidRPr="00E958B8" w:rsidRDefault="009B559D" w:rsidP="006E7946">
            <w:pPr>
              <w:spacing w:after="0"/>
              <w:jc w:val="center"/>
              <w:rPr>
                <w:b/>
                <w:bCs/>
                <w:color w:val="000000"/>
              </w:rPr>
            </w:pPr>
            <w:r w:rsidRPr="00E958B8">
              <w:rPr>
                <w:b/>
                <w:bCs/>
                <w:color w:val="000000"/>
              </w:rPr>
              <w:t> </w:t>
            </w:r>
          </w:p>
        </w:tc>
        <w:tc>
          <w:tcPr>
            <w:tcW w:w="3665" w:type="dxa"/>
            <w:tcBorders>
              <w:top w:val="single" w:sz="8" w:space="0" w:color="auto"/>
              <w:left w:val="nil"/>
              <w:bottom w:val="nil"/>
              <w:right w:val="single" w:sz="4" w:space="0" w:color="auto"/>
            </w:tcBorders>
            <w:shd w:val="clear" w:color="auto" w:fill="auto"/>
            <w:vAlign w:val="center"/>
            <w:hideMark/>
          </w:tcPr>
          <w:p w:rsidR="009B559D" w:rsidRPr="00E958B8" w:rsidRDefault="009B559D" w:rsidP="006E7946">
            <w:pPr>
              <w:spacing w:after="0"/>
              <w:jc w:val="center"/>
              <w:rPr>
                <w:b/>
                <w:bCs/>
                <w:color w:val="000000"/>
              </w:rPr>
            </w:pPr>
            <w:r w:rsidRPr="00E958B8">
              <w:rPr>
                <w:b/>
                <w:bCs/>
                <w:color w:val="000000"/>
              </w:rPr>
              <w:t>Наименование Товара</w:t>
            </w:r>
          </w:p>
        </w:tc>
        <w:tc>
          <w:tcPr>
            <w:tcW w:w="2126" w:type="dxa"/>
            <w:tcBorders>
              <w:top w:val="single" w:sz="8" w:space="0" w:color="auto"/>
              <w:left w:val="nil"/>
              <w:bottom w:val="nil"/>
              <w:right w:val="single" w:sz="4" w:space="0" w:color="auto"/>
            </w:tcBorders>
            <w:shd w:val="clear" w:color="auto" w:fill="auto"/>
            <w:vAlign w:val="center"/>
            <w:hideMark/>
          </w:tcPr>
          <w:p w:rsidR="009B559D" w:rsidRPr="00E958B8" w:rsidRDefault="009B559D" w:rsidP="006E7946">
            <w:pPr>
              <w:spacing w:after="0"/>
              <w:jc w:val="center"/>
              <w:rPr>
                <w:b/>
                <w:bCs/>
                <w:color w:val="000000"/>
              </w:rPr>
            </w:pPr>
            <w:r w:rsidRPr="00E958B8">
              <w:rPr>
                <w:b/>
                <w:bCs/>
                <w:color w:val="000000"/>
              </w:rPr>
              <w:t xml:space="preserve">Цена за 1 ед. </w:t>
            </w:r>
            <w:proofErr w:type="spellStart"/>
            <w:r w:rsidRPr="00E958B8">
              <w:rPr>
                <w:b/>
                <w:bCs/>
                <w:color w:val="000000"/>
              </w:rPr>
              <w:t>Изм</w:t>
            </w:r>
            <w:proofErr w:type="spellEnd"/>
            <w:r w:rsidRPr="00E958B8">
              <w:rPr>
                <w:b/>
                <w:bCs/>
                <w:color w:val="000000"/>
              </w:rPr>
              <w:t>., руб. с НДС*</w:t>
            </w:r>
          </w:p>
        </w:tc>
        <w:tc>
          <w:tcPr>
            <w:tcW w:w="851" w:type="dxa"/>
            <w:tcBorders>
              <w:top w:val="single" w:sz="8" w:space="0" w:color="auto"/>
              <w:left w:val="nil"/>
              <w:bottom w:val="nil"/>
              <w:right w:val="single" w:sz="4" w:space="0" w:color="auto"/>
            </w:tcBorders>
            <w:shd w:val="clear" w:color="auto" w:fill="auto"/>
            <w:vAlign w:val="center"/>
            <w:hideMark/>
          </w:tcPr>
          <w:p w:rsidR="009B559D" w:rsidRPr="00E958B8" w:rsidRDefault="009B559D" w:rsidP="006E7946">
            <w:pPr>
              <w:spacing w:after="0"/>
              <w:jc w:val="center"/>
              <w:rPr>
                <w:b/>
                <w:bCs/>
                <w:color w:val="000000"/>
              </w:rPr>
            </w:pPr>
            <w:r w:rsidRPr="00E958B8">
              <w:rPr>
                <w:b/>
                <w:bCs/>
                <w:color w:val="000000"/>
              </w:rPr>
              <w:t>Кол.</w:t>
            </w:r>
          </w:p>
        </w:tc>
        <w:tc>
          <w:tcPr>
            <w:tcW w:w="1134" w:type="dxa"/>
            <w:tcBorders>
              <w:top w:val="single" w:sz="8" w:space="0" w:color="auto"/>
              <w:left w:val="nil"/>
              <w:bottom w:val="nil"/>
              <w:right w:val="single" w:sz="4" w:space="0" w:color="auto"/>
            </w:tcBorders>
            <w:shd w:val="clear" w:color="auto" w:fill="auto"/>
            <w:vAlign w:val="center"/>
            <w:hideMark/>
          </w:tcPr>
          <w:p w:rsidR="009B559D" w:rsidRPr="00E958B8" w:rsidRDefault="009B559D" w:rsidP="006E7946">
            <w:pPr>
              <w:spacing w:after="0"/>
              <w:jc w:val="center"/>
              <w:rPr>
                <w:b/>
                <w:bCs/>
                <w:color w:val="000000"/>
              </w:rPr>
            </w:pPr>
            <w:r w:rsidRPr="00E958B8">
              <w:rPr>
                <w:b/>
                <w:bCs/>
                <w:color w:val="000000"/>
              </w:rPr>
              <w:t xml:space="preserve">Ед. </w:t>
            </w:r>
          </w:p>
        </w:tc>
        <w:tc>
          <w:tcPr>
            <w:tcW w:w="1984" w:type="dxa"/>
            <w:tcBorders>
              <w:top w:val="single" w:sz="8" w:space="0" w:color="auto"/>
              <w:left w:val="nil"/>
              <w:bottom w:val="nil"/>
              <w:right w:val="single" w:sz="8" w:space="0" w:color="auto"/>
            </w:tcBorders>
            <w:shd w:val="clear" w:color="auto" w:fill="auto"/>
            <w:vAlign w:val="center"/>
            <w:hideMark/>
          </w:tcPr>
          <w:p w:rsidR="009B559D" w:rsidRPr="00E958B8" w:rsidRDefault="009B559D" w:rsidP="006E7946">
            <w:pPr>
              <w:spacing w:after="0"/>
              <w:jc w:val="center"/>
              <w:rPr>
                <w:b/>
                <w:bCs/>
                <w:color w:val="000000"/>
              </w:rPr>
            </w:pPr>
            <w:r w:rsidRPr="00E958B8">
              <w:rPr>
                <w:b/>
                <w:bCs/>
                <w:color w:val="000000"/>
              </w:rPr>
              <w:t>Общая стоимость, руб. с НДС*</w:t>
            </w:r>
          </w:p>
        </w:tc>
      </w:tr>
      <w:tr w:rsidR="009B559D" w:rsidRPr="00C414D4" w:rsidTr="006E7946">
        <w:trPr>
          <w:trHeight w:val="300"/>
        </w:trPr>
        <w:tc>
          <w:tcPr>
            <w:tcW w:w="5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r w:rsidRPr="00C414D4">
              <w:rPr>
                <w:color w:val="000000"/>
              </w:rPr>
              <w:t>1</w:t>
            </w:r>
          </w:p>
        </w:tc>
        <w:tc>
          <w:tcPr>
            <w:tcW w:w="3665" w:type="dxa"/>
            <w:tcBorders>
              <w:top w:val="single" w:sz="4" w:space="0" w:color="auto"/>
              <w:left w:val="nil"/>
              <w:bottom w:val="single" w:sz="4" w:space="0" w:color="auto"/>
              <w:right w:val="single" w:sz="4" w:space="0" w:color="auto"/>
            </w:tcBorders>
            <w:shd w:val="clear" w:color="auto" w:fill="auto"/>
            <w:vAlign w:val="center"/>
            <w:hideMark/>
          </w:tcPr>
          <w:p w:rsidR="009B559D" w:rsidRPr="00C414D4" w:rsidRDefault="009B559D" w:rsidP="006E7946">
            <w:pPr>
              <w:spacing w:after="0"/>
              <w:rPr>
                <w:color w:val="000000"/>
                <w:lang w:val="en-US"/>
              </w:rPr>
            </w:pPr>
            <w:r w:rsidRPr="00C414D4">
              <w:rPr>
                <w:color w:val="000000"/>
              </w:rPr>
              <w:t>Диск</w:t>
            </w:r>
            <w:r w:rsidRPr="009B559D">
              <w:rPr>
                <w:color w:val="000000"/>
                <w:lang w:val="en-US"/>
              </w:rPr>
              <w:t xml:space="preserve"> 10</w:t>
            </w:r>
            <w:r w:rsidRPr="00C414D4">
              <w:rPr>
                <w:color w:val="000000"/>
                <w:lang w:val="en-US"/>
              </w:rPr>
              <w:t>TB</w:t>
            </w:r>
            <w:r w:rsidRPr="009B559D">
              <w:rPr>
                <w:color w:val="000000"/>
                <w:lang w:val="en-US"/>
              </w:rPr>
              <w:t xml:space="preserve"> 3,5''(</w:t>
            </w:r>
            <w:r w:rsidRPr="00C414D4">
              <w:rPr>
                <w:color w:val="000000"/>
                <w:lang w:val="en-US"/>
              </w:rPr>
              <w:t>LFF</w:t>
            </w:r>
            <w:r w:rsidRPr="009B559D">
              <w:rPr>
                <w:color w:val="000000"/>
                <w:lang w:val="en-US"/>
              </w:rPr>
              <w:t xml:space="preserve">) </w:t>
            </w:r>
            <w:r w:rsidRPr="00C414D4">
              <w:rPr>
                <w:color w:val="000000"/>
                <w:lang w:val="en-US"/>
              </w:rPr>
              <w:t>NL</w:t>
            </w:r>
            <w:r w:rsidRPr="009B559D">
              <w:rPr>
                <w:color w:val="000000"/>
                <w:lang w:val="en-US"/>
              </w:rPr>
              <w:t>-</w:t>
            </w:r>
            <w:r w:rsidRPr="00C414D4">
              <w:rPr>
                <w:color w:val="000000"/>
                <w:lang w:val="en-US"/>
              </w:rPr>
              <w:t>SAS</w:t>
            </w:r>
            <w:r w:rsidRPr="009B559D">
              <w:rPr>
                <w:color w:val="000000"/>
                <w:lang w:val="en-US"/>
              </w:rPr>
              <w:t xml:space="preserve"> 7.2</w:t>
            </w:r>
            <w:r w:rsidRPr="00C414D4">
              <w:rPr>
                <w:color w:val="000000"/>
                <w:lang w:val="en-US"/>
              </w:rPr>
              <w:t>K</w:t>
            </w:r>
            <w:r w:rsidRPr="009B559D">
              <w:rPr>
                <w:color w:val="000000"/>
                <w:lang w:val="en-US"/>
              </w:rPr>
              <w:t xml:space="preserve"> </w:t>
            </w:r>
            <w:r w:rsidRPr="00C414D4">
              <w:rPr>
                <w:color w:val="000000"/>
                <w:lang w:val="en-US"/>
              </w:rPr>
              <w:t>Hot</w:t>
            </w:r>
            <w:r w:rsidRPr="009B559D">
              <w:rPr>
                <w:color w:val="000000"/>
                <w:lang w:val="en-US"/>
              </w:rPr>
              <w:t xml:space="preserve"> </w:t>
            </w:r>
            <w:r w:rsidRPr="00C414D4">
              <w:rPr>
                <w:color w:val="000000"/>
                <w:lang w:val="en-US"/>
              </w:rPr>
              <w:t>Plug</w:t>
            </w:r>
            <w:r w:rsidRPr="009B559D">
              <w:rPr>
                <w:color w:val="000000"/>
                <w:lang w:val="en-US"/>
              </w:rPr>
              <w:t xml:space="preserve"> </w:t>
            </w:r>
            <w:r w:rsidRPr="00C414D4">
              <w:rPr>
                <w:color w:val="000000"/>
                <w:lang w:val="en-US"/>
              </w:rPr>
              <w:t>DP</w:t>
            </w:r>
            <w:r w:rsidRPr="009B559D">
              <w:rPr>
                <w:color w:val="000000"/>
                <w:lang w:val="en-US"/>
              </w:rPr>
              <w:t xml:space="preserve"> 12</w:t>
            </w:r>
            <w:r w:rsidRPr="00C414D4">
              <w:rPr>
                <w:color w:val="000000"/>
                <w:lang w:val="en-US"/>
              </w:rPr>
              <w:t>G</w:t>
            </w:r>
            <w:r w:rsidRPr="009B559D">
              <w:rPr>
                <w:color w:val="000000"/>
                <w:lang w:val="en-US"/>
              </w:rPr>
              <w:t xml:space="preserve"> 512</w:t>
            </w:r>
            <w:r w:rsidRPr="00C414D4">
              <w:rPr>
                <w:color w:val="000000"/>
                <w:lang w:val="en-US"/>
              </w:rPr>
              <w:t>e</w:t>
            </w:r>
            <w:r w:rsidRPr="009B559D">
              <w:rPr>
                <w:color w:val="000000"/>
                <w:lang w:val="en-US"/>
              </w:rPr>
              <w:t xml:space="preserve"> </w:t>
            </w:r>
            <w:r w:rsidRPr="00C414D4">
              <w:rPr>
                <w:color w:val="000000"/>
                <w:lang w:val="en-US"/>
              </w:rPr>
              <w:t>for</w:t>
            </w:r>
            <w:r w:rsidRPr="009B559D">
              <w:rPr>
                <w:color w:val="000000"/>
                <w:lang w:val="en-US"/>
              </w:rPr>
              <w:t xml:space="preserve"> </w:t>
            </w:r>
            <w:r w:rsidRPr="00C414D4">
              <w:rPr>
                <w:color w:val="000000"/>
                <w:lang w:val="en-US"/>
              </w:rPr>
              <w:t>MSA</w:t>
            </w:r>
            <w:r w:rsidRPr="009B559D">
              <w:rPr>
                <w:color w:val="000000"/>
                <w:lang w:val="en-US"/>
              </w:rPr>
              <w:t>2040/104</w:t>
            </w:r>
            <w:r w:rsidRPr="00C414D4">
              <w:rPr>
                <w:color w:val="000000"/>
                <w:lang w:val="en-US"/>
              </w:rPr>
              <w:t>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lang w:val="en-US"/>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B559D" w:rsidRPr="00C414D4" w:rsidRDefault="009B559D" w:rsidP="006E7946">
            <w:pPr>
              <w:spacing w:after="0"/>
              <w:jc w:val="center"/>
              <w:rPr>
                <w:color w:val="000000"/>
              </w:rPr>
            </w:pPr>
            <w:r w:rsidRPr="00C414D4">
              <w:rPr>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roofErr w:type="spellStart"/>
            <w:proofErr w:type="gramStart"/>
            <w:r w:rsidRPr="00C414D4">
              <w:rPr>
                <w:color w:val="000000"/>
              </w:rPr>
              <w:t>шт</w:t>
            </w:r>
            <w:proofErr w:type="spellEnd"/>
            <w:proofErr w:type="gramEnd"/>
          </w:p>
        </w:tc>
        <w:tc>
          <w:tcPr>
            <w:tcW w:w="1984" w:type="dxa"/>
            <w:tcBorders>
              <w:top w:val="single" w:sz="4" w:space="0" w:color="auto"/>
              <w:left w:val="nil"/>
              <w:bottom w:val="single" w:sz="4" w:space="0" w:color="auto"/>
              <w:right w:val="single" w:sz="8" w:space="0" w:color="auto"/>
            </w:tcBorders>
            <w:shd w:val="clear" w:color="auto" w:fill="auto"/>
            <w:vAlign w:val="center"/>
            <w:hideMark/>
          </w:tcPr>
          <w:p w:rsidR="009B559D" w:rsidRPr="00C414D4" w:rsidRDefault="009B559D" w:rsidP="006E7946">
            <w:pPr>
              <w:spacing w:after="0"/>
              <w:jc w:val="center"/>
              <w:rPr>
                <w:color w:val="000000"/>
              </w:rPr>
            </w:pPr>
          </w:p>
        </w:tc>
      </w:tr>
      <w:tr w:rsidR="009B559D" w:rsidRPr="00C414D4" w:rsidTr="006E7946">
        <w:trPr>
          <w:trHeight w:val="765"/>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r w:rsidRPr="00C414D4">
              <w:rPr>
                <w:color w:val="000000"/>
              </w:rPr>
              <w:t>2</w:t>
            </w:r>
          </w:p>
        </w:tc>
        <w:tc>
          <w:tcPr>
            <w:tcW w:w="3665"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rPr>
                <w:color w:val="000000"/>
              </w:rPr>
            </w:pPr>
            <w:r w:rsidRPr="00C414D4">
              <w:rPr>
                <w:color w:val="000000"/>
              </w:rPr>
              <w:t>Система</w:t>
            </w:r>
            <w:r w:rsidRPr="00C414D4">
              <w:rPr>
                <w:color w:val="000000"/>
                <w:lang w:val="en-US"/>
              </w:rPr>
              <w:t xml:space="preserve"> </w:t>
            </w:r>
            <w:r w:rsidRPr="00C414D4">
              <w:rPr>
                <w:color w:val="000000"/>
              </w:rPr>
              <w:t>хранения</w:t>
            </w:r>
            <w:r w:rsidRPr="00C414D4">
              <w:rPr>
                <w:color w:val="000000"/>
                <w:lang w:val="en-US"/>
              </w:rPr>
              <w:t xml:space="preserve"> HP MSA 2050 SAN LFF Modular Smart Array System </w:t>
            </w:r>
            <w:proofErr w:type="gramStart"/>
            <w:r w:rsidRPr="00C414D4">
              <w:rPr>
                <w:color w:val="000000"/>
                <w:lang w:val="en-US"/>
              </w:rPr>
              <w:t xml:space="preserve">( </w:t>
            </w:r>
            <w:proofErr w:type="gramEnd"/>
            <w:r w:rsidRPr="00C414D4">
              <w:rPr>
                <w:color w:val="000000"/>
                <w:lang w:val="en-US"/>
              </w:rPr>
              <w:t xml:space="preserve">2xSAN Controller, 2xRPS, w/o disk up to 12 LFF, </w:t>
            </w:r>
            <w:proofErr w:type="spellStart"/>
            <w:r w:rsidRPr="00C414D4">
              <w:rPr>
                <w:color w:val="000000"/>
                <w:lang w:val="en-US"/>
              </w:rPr>
              <w:t>sfp</w:t>
            </w:r>
            <w:proofErr w:type="spellEnd"/>
            <w:r w:rsidRPr="00C414D4">
              <w:rPr>
                <w:color w:val="000000"/>
                <w:lang w:val="en-US"/>
              </w:rPr>
              <w:t xml:space="preserve">, req. </w:t>
            </w:r>
            <w:proofErr w:type="gramStart"/>
            <w:r w:rsidRPr="00C414D4">
              <w:rPr>
                <w:color w:val="000000"/>
              </w:rPr>
              <w:t xml:space="preserve">C8R23B, C8R24B, C8S75B, C8R25B) </w:t>
            </w:r>
            <w:proofErr w:type="spellStart"/>
            <w:r w:rsidRPr="00C414D4">
              <w:rPr>
                <w:color w:val="000000"/>
              </w:rPr>
              <w:t>analog</w:t>
            </w:r>
            <w:proofErr w:type="spellEnd"/>
            <w:r w:rsidRPr="00C414D4">
              <w:rPr>
                <w:color w:val="000000"/>
              </w:rPr>
              <w:t xml:space="preserve"> K2R79A</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9B559D" w:rsidRPr="00C414D4" w:rsidRDefault="009B559D" w:rsidP="006E7946">
            <w:pPr>
              <w:spacing w:after="0"/>
              <w:jc w:val="center"/>
              <w:rPr>
                <w:color w:val="000000"/>
              </w:rPr>
            </w:pPr>
            <w:r w:rsidRPr="00C414D4">
              <w:rPr>
                <w:color w:val="000000"/>
              </w:rPr>
              <w:t>1</w:t>
            </w:r>
          </w:p>
        </w:tc>
        <w:tc>
          <w:tcPr>
            <w:tcW w:w="1134"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roofErr w:type="spellStart"/>
            <w:proofErr w:type="gramStart"/>
            <w:r w:rsidRPr="00C414D4">
              <w:rPr>
                <w:color w:val="000000"/>
              </w:rPr>
              <w:t>шт</w:t>
            </w:r>
            <w:proofErr w:type="spellEnd"/>
            <w:proofErr w:type="gramEnd"/>
          </w:p>
        </w:tc>
        <w:tc>
          <w:tcPr>
            <w:tcW w:w="1984" w:type="dxa"/>
            <w:tcBorders>
              <w:top w:val="nil"/>
              <w:left w:val="nil"/>
              <w:bottom w:val="single" w:sz="4" w:space="0" w:color="auto"/>
              <w:right w:val="single" w:sz="8" w:space="0" w:color="auto"/>
            </w:tcBorders>
            <w:shd w:val="clear" w:color="auto" w:fill="auto"/>
            <w:vAlign w:val="center"/>
            <w:hideMark/>
          </w:tcPr>
          <w:p w:rsidR="009B559D" w:rsidRPr="00C414D4" w:rsidRDefault="009B559D" w:rsidP="006E7946">
            <w:pPr>
              <w:spacing w:after="0"/>
              <w:jc w:val="center"/>
              <w:rPr>
                <w:color w:val="000000"/>
              </w:rPr>
            </w:pPr>
          </w:p>
        </w:tc>
      </w:tr>
      <w:tr w:rsidR="009B559D" w:rsidRPr="00C414D4" w:rsidTr="006E7946">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r w:rsidRPr="00C414D4">
              <w:rPr>
                <w:color w:val="000000"/>
              </w:rPr>
              <w:t>3</w:t>
            </w:r>
          </w:p>
        </w:tc>
        <w:tc>
          <w:tcPr>
            <w:tcW w:w="3665"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rPr>
                <w:color w:val="000000"/>
                <w:lang w:val="en-US"/>
              </w:rPr>
            </w:pPr>
            <w:r w:rsidRPr="00C414D4">
              <w:rPr>
                <w:color w:val="000000"/>
              </w:rPr>
              <w:t>Камера</w:t>
            </w:r>
            <w:r w:rsidRPr="00C414D4">
              <w:rPr>
                <w:color w:val="000000"/>
                <w:lang w:val="en-US"/>
              </w:rPr>
              <w:t xml:space="preserve"> Samsung </w:t>
            </w:r>
            <w:proofErr w:type="spellStart"/>
            <w:r w:rsidRPr="00C414D4">
              <w:rPr>
                <w:color w:val="000000"/>
                <w:lang w:val="en-US"/>
              </w:rPr>
              <w:t>Wisenet</w:t>
            </w:r>
            <w:proofErr w:type="spellEnd"/>
            <w:r w:rsidRPr="00C414D4">
              <w:rPr>
                <w:color w:val="000000"/>
                <w:lang w:val="en-US"/>
              </w:rPr>
              <w:t xml:space="preserve"> XNV-6085P</w:t>
            </w:r>
          </w:p>
        </w:tc>
        <w:tc>
          <w:tcPr>
            <w:tcW w:w="2126"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9B559D" w:rsidRPr="00C414D4" w:rsidRDefault="009B559D" w:rsidP="006E7946">
            <w:pPr>
              <w:spacing w:after="0"/>
              <w:jc w:val="center"/>
              <w:rPr>
                <w:color w:val="000000"/>
              </w:rPr>
            </w:pPr>
            <w:r w:rsidRPr="00C414D4">
              <w:rPr>
                <w:color w:val="000000"/>
              </w:rPr>
              <w:t>5</w:t>
            </w:r>
          </w:p>
        </w:tc>
        <w:tc>
          <w:tcPr>
            <w:tcW w:w="1134"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roofErr w:type="spellStart"/>
            <w:proofErr w:type="gramStart"/>
            <w:r w:rsidRPr="00C414D4">
              <w:rPr>
                <w:color w:val="000000"/>
              </w:rPr>
              <w:t>шт</w:t>
            </w:r>
            <w:proofErr w:type="spellEnd"/>
            <w:proofErr w:type="gramEnd"/>
          </w:p>
        </w:tc>
        <w:tc>
          <w:tcPr>
            <w:tcW w:w="1984" w:type="dxa"/>
            <w:tcBorders>
              <w:top w:val="nil"/>
              <w:left w:val="nil"/>
              <w:bottom w:val="single" w:sz="4" w:space="0" w:color="auto"/>
              <w:right w:val="single" w:sz="8" w:space="0" w:color="auto"/>
            </w:tcBorders>
            <w:shd w:val="clear" w:color="auto" w:fill="auto"/>
            <w:vAlign w:val="center"/>
            <w:hideMark/>
          </w:tcPr>
          <w:p w:rsidR="009B559D" w:rsidRPr="00C414D4" w:rsidRDefault="009B559D" w:rsidP="006E7946">
            <w:pPr>
              <w:spacing w:after="0"/>
              <w:jc w:val="center"/>
              <w:rPr>
                <w:color w:val="000000"/>
              </w:rPr>
            </w:pPr>
          </w:p>
        </w:tc>
      </w:tr>
      <w:tr w:rsidR="009B559D" w:rsidRPr="00C414D4" w:rsidTr="006E7946">
        <w:trPr>
          <w:trHeight w:val="51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r w:rsidRPr="00C414D4">
              <w:rPr>
                <w:color w:val="000000"/>
              </w:rPr>
              <w:t>4</w:t>
            </w:r>
          </w:p>
        </w:tc>
        <w:tc>
          <w:tcPr>
            <w:tcW w:w="3665"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rPr>
                <w:color w:val="000000"/>
                <w:lang w:val="en-US"/>
              </w:rPr>
            </w:pPr>
            <w:r w:rsidRPr="00C414D4">
              <w:rPr>
                <w:color w:val="000000"/>
                <w:lang w:val="en-US"/>
              </w:rPr>
              <w:t xml:space="preserve">Western Digital HDD SATA-III 10000Gb Purple WD100PURZ, </w:t>
            </w:r>
            <w:proofErr w:type="spellStart"/>
            <w:r w:rsidRPr="00C414D4">
              <w:rPr>
                <w:color w:val="000000"/>
                <w:lang w:val="en-US"/>
              </w:rPr>
              <w:t>IntelliPower</w:t>
            </w:r>
            <w:proofErr w:type="spellEnd"/>
            <w:r w:rsidRPr="00C414D4">
              <w:rPr>
                <w:color w:val="000000"/>
                <w:lang w:val="en-US"/>
              </w:rPr>
              <w:t>, 256MB buffer (DV&amp;NVR)</w:t>
            </w:r>
          </w:p>
        </w:tc>
        <w:tc>
          <w:tcPr>
            <w:tcW w:w="2126"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9B559D" w:rsidRPr="00C414D4" w:rsidRDefault="009B559D" w:rsidP="006E7946">
            <w:pPr>
              <w:spacing w:after="0"/>
              <w:jc w:val="center"/>
              <w:rPr>
                <w:color w:val="000000"/>
              </w:rPr>
            </w:pPr>
            <w:r w:rsidRPr="00C414D4">
              <w:rPr>
                <w:color w:val="000000"/>
              </w:rPr>
              <w:t>15</w:t>
            </w:r>
          </w:p>
        </w:tc>
        <w:tc>
          <w:tcPr>
            <w:tcW w:w="1134"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roofErr w:type="spellStart"/>
            <w:proofErr w:type="gramStart"/>
            <w:r w:rsidRPr="00C414D4">
              <w:rPr>
                <w:color w:val="000000"/>
              </w:rPr>
              <w:t>шт</w:t>
            </w:r>
            <w:proofErr w:type="spellEnd"/>
            <w:proofErr w:type="gramEnd"/>
          </w:p>
        </w:tc>
        <w:tc>
          <w:tcPr>
            <w:tcW w:w="1984" w:type="dxa"/>
            <w:tcBorders>
              <w:top w:val="nil"/>
              <w:left w:val="nil"/>
              <w:bottom w:val="single" w:sz="4" w:space="0" w:color="auto"/>
              <w:right w:val="single" w:sz="8" w:space="0" w:color="auto"/>
            </w:tcBorders>
            <w:shd w:val="clear" w:color="auto" w:fill="auto"/>
            <w:vAlign w:val="center"/>
            <w:hideMark/>
          </w:tcPr>
          <w:p w:rsidR="009B559D" w:rsidRPr="00C414D4" w:rsidRDefault="009B559D" w:rsidP="006E7946">
            <w:pPr>
              <w:spacing w:after="0"/>
              <w:jc w:val="center"/>
              <w:rPr>
                <w:color w:val="000000"/>
              </w:rPr>
            </w:pPr>
          </w:p>
        </w:tc>
      </w:tr>
      <w:tr w:rsidR="009B559D" w:rsidRPr="00C414D4" w:rsidTr="006E7946">
        <w:trPr>
          <w:trHeight w:val="300"/>
        </w:trPr>
        <w:tc>
          <w:tcPr>
            <w:tcW w:w="554" w:type="dxa"/>
            <w:tcBorders>
              <w:top w:val="nil"/>
              <w:left w:val="single" w:sz="8" w:space="0" w:color="auto"/>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r w:rsidRPr="00C414D4">
              <w:rPr>
                <w:color w:val="000000"/>
              </w:rPr>
              <w:t>5</w:t>
            </w:r>
          </w:p>
        </w:tc>
        <w:tc>
          <w:tcPr>
            <w:tcW w:w="3665"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rPr>
                <w:color w:val="000000"/>
              </w:rPr>
            </w:pPr>
            <w:r w:rsidRPr="00C414D4">
              <w:rPr>
                <w:color w:val="000000"/>
              </w:rPr>
              <w:t>ПО "Агент инвентаризации и контроля целостности" ("Агент ИКЦ")</w:t>
            </w:r>
          </w:p>
        </w:tc>
        <w:tc>
          <w:tcPr>
            <w:tcW w:w="2126"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
        </w:tc>
        <w:tc>
          <w:tcPr>
            <w:tcW w:w="851" w:type="dxa"/>
            <w:tcBorders>
              <w:top w:val="nil"/>
              <w:left w:val="nil"/>
              <w:bottom w:val="single" w:sz="4" w:space="0" w:color="auto"/>
              <w:right w:val="single" w:sz="4" w:space="0" w:color="auto"/>
            </w:tcBorders>
            <w:shd w:val="clear" w:color="auto" w:fill="auto"/>
            <w:noWrap/>
            <w:vAlign w:val="center"/>
            <w:hideMark/>
          </w:tcPr>
          <w:p w:rsidR="009B559D" w:rsidRPr="00C414D4" w:rsidRDefault="009B559D" w:rsidP="006E7946">
            <w:pPr>
              <w:spacing w:after="0"/>
              <w:jc w:val="center"/>
              <w:rPr>
                <w:color w:val="000000"/>
              </w:rPr>
            </w:pPr>
            <w:r w:rsidRPr="00C414D4">
              <w:rPr>
                <w:color w:val="000000"/>
              </w:rPr>
              <w:t>50</w:t>
            </w:r>
          </w:p>
        </w:tc>
        <w:tc>
          <w:tcPr>
            <w:tcW w:w="1134" w:type="dxa"/>
            <w:tcBorders>
              <w:top w:val="nil"/>
              <w:left w:val="nil"/>
              <w:bottom w:val="single" w:sz="4" w:space="0" w:color="auto"/>
              <w:right w:val="single" w:sz="4" w:space="0" w:color="auto"/>
            </w:tcBorders>
            <w:shd w:val="clear" w:color="auto" w:fill="auto"/>
            <w:vAlign w:val="center"/>
            <w:hideMark/>
          </w:tcPr>
          <w:p w:rsidR="009B559D" w:rsidRPr="00C414D4" w:rsidRDefault="009B559D" w:rsidP="006E7946">
            <w:pPr>
              <w:spacing w:after="0"/>
              <w:jc w:val="center"/>
              <w:rPr>
                <w:color w:val="000000"/>
              </w:rPr>
            </w:pPr>
            <w:proofErr w:type="spellStart"/>
            <w:proofErr w:type="gramStart"/>
            <w:r w:rsidRPr="00C414D4">
              <w:rPr>
                <w:color w:val="000000"/>
              </w:rPr>
              <w:t>шт</w:t>
            </w:r>
            <w:proofErr w:type="spellEnd"/>
            <w:proofErr w:type="gramEnd"/>
          </w:p>
        </w:tc>
        <w:tc>
          <w:tcPr>
            <w:tcW w:w="1984" w:type="dxa"/>
            <w:tcBorders>
              <w:top w:val="nil"/>
              <w:left w:val="nil"/>
              <w:bottom w:val="single" w:sz="4" w:space="0" w:color="auto"/>
              <w:right w:val="single" w:sz="8" w:space="0" w:color="auto"/>
            </w:tcBorders>
            <w:shd w:val="clear" w:color="auto" w:fill="auto"/>
            <w:vAlign w:val="center"/>
            <w:hideMark/>
          </w:tcPr>
          <w:p w:rsidR="009B559D" w:rsidRPr="00C414D4" w:rsidRDefault="009B559D" w:rsidP="006E7946">
            <w:pPr>
              <w:spacing w:after="0"/>
              <w:jc w:val="center"/>
              <w:rPr>
                <w:color w:val="000000"/>
              </w:rPr>
            </w:pPr>
          </w:p>
        </w:tc>
      </w:tr>
      <w:tr w:rsidR="009B559D" w:rsidRPr="00C414D4" w:rsidTr="006E7946">
        <w:trPr>
          <w:trHeight w:val="395"/>
        </w:trPr>
        <w:tc>
          <w:tcPr>
            <w:tcW w:w="8330" w:type="dxa"/>
            <w:gridSpan w:val="5"/>
            <w:tcBorders>
              <w:top w:val="single" w:sz="8" w:space="0" w:color="auto"/>
              <w:left w:val="single" w:sz="8" w:space="0" w:color="auto"/>
              <w:right w:val="nil"/>
            </w:tcBorders>
            <w:shd w:val="clear" w:color="auto" w:fill="FFFFFF"/>
            <w:vAlign w:val="center"/>
            <w:hideMark/>
          </w:tcPr>
          <w:p w:rsidR="009B559D" w:rsidRPr="00C414D4" w:rsidRDefault="009B559D" w:rsidP="00A04A5D">
            <w:pPr>
              <w:spacing w:after="0"/>
              <w:ind w:firstLineChars="100" w:firstLine="241"/>
              <w:jc w:val="center"/>
              <w:rPr>
                <w:b/>
                <w:bCs/>
              </w:rPr>
            </w:pPr>
            <w:r>
              <w:rPr>
                <w:b/>
                <w:bCs/>
              </w:rPr>
              <w:t>ИТОГО</w:t>
            </w:r>
          </w:p>
        </w:tc>
        <w:tc>
          <w:tcPr>
            <w:tcW w:w="1984" w:type="dxa"/>
            <w:tcBorders>
              <w:top w:val="nil"/>
              <w:left w:val="nil"/>
              <w:right w:val="single" w:sz="8" w:space="0" w:color="auto"/>
            </w:tcBorders>
            <w:shd w:val="clear" w:color="auto" w:fill="FFFFFF"/>
            <w:noWrap/>
            <w:vAlign w:val="center"/>
            <w:hideMark/>
          </w:tcPr>
          <w:p w:rsidR="009B559D" w:rsidRPr="00C414D4" w:rsidRDefault="009B559D" w:rsidP="006E7946">
            <w:pPr>
              <w:spacing w:after="0"/>
              <w:jc w:val="center"/>
              <w:rPr>
                <w:b/>
                <w:bCs/>
              </w:rPr>
            </w:pPr>
          </w:p>
          <w:p w:rsidR="009B559D" w:rsidRPr="00C414D4" w:rsidRDefault="009B559D" w:rsidP="00A04A5D">
            <w:pPr>
              <w:ind w:firstLineChars="100" w:firstLine="241"/>
              <w:jc w:val="center"/>
              <w:rPr>
                <w:b/>
                <w:bCs/>
              </w:rPr>
            </w:pPr>
          </w:p>
        </w:tc>
      </w:tr>
    </w:tbl>
    <w:p w:rsidR="009B559D" w:rsidRPr="00E958B8" w:rsidRDefault="009B559D" w:rsidP="009B559D">
      <w:pPr>
        <w:spacing w:after="0"/>
        <w:jc w:val="left"/>
        <w:rPr>
          <w:rFonts w:eastAsia="Calibri"/>
          <w:bCs/>
          <w:i/>
        </w:rPr>
      </w:pPr>
      <w:r w:rsidRPr="00E958B8">
        <w:rPr>
          <w:rFonts w:eastAsia="Calibri"/>
          <w:bCs/>
          <w:i/>
        </w:rPr>
        <w:t>* Если применяется</w:t>
      </w:r>
    </w:p>
    <w:p w:rsidR="009B559D" w:rsidRPr="00C414D4" w:rsidRDefault="009B559D" w:rsidP="009B559D">
      <w:pPr>
        <w:spacing w:after="0"/>
        <w:jc w:val="left"/>
        <w:rPr>
          <w:rFonts w:eastAsia="Calibri"/>
          <w:b/>
          <w:bCs/>
        </w:rPr>
      </w:pPr>
    </w:p>
    <w:p w:rsidR="009B559D" w:rsidRPr="00C414D4" w:rsidRDefault="009B559D" w:rsidP="009B559D">
      <w:pPr>
        <w:spacing w:after="0"/>
        <w:jc w:val="left"/>
        <w:rPr>
          <w:rFonts w:eastAsia="Calibri"/>
          <w:b/>
          <w:bCs/>
        </w:rPr>
      </w:pPr>
    </w:p>
    <w:p w:rsidR="009B559D" w:rsidRPr="00C414D4" w:rsidRDefault="009B559D" w:rsidP="009B559D">
      <w:pPr>
        <w:pStyle w:val="afa"/>
      </w:pPr>
      <w:r w:rsidRPr="00C414D4">
        <w:t>ПОДПИСИ СТОРОН</w:t>
      </w:r>
    </w:p>
    <w:p w:rsidR="009B559D" w:rsidRPr="00C414D4" w:rsidRDefault="009B559D" w:rsidP="009B559D">
      <w:pPr>
        <w:pStyle w:val="afa"/>
      </w:pPr>
    </w:p>
    <w:tbl>
      <w:tblPr>
        <w:tblW w:w="10314" w:type="dxa"/>
        <w:tblLook w:val="01E0"/>
      </w:tblPr>
      <w:tblGrid>
        <w:gridCol w:w="5211"/>
        <w:gridCol w:w="5103"/>
      </w:tblGrid>
      <w:tr w:rsidR="009B559D" w:rsidRPr="00C414D4" w:rsidTr="006E7946">
        <w:trPr>
          <w:trHeight w:val="102"/>
        </w:trPr>
        <w:tc>
          <w:tcPr>
            <w:tcW w:w="5211" w:type="dxa"/>
            <w:hideMark/>
          </w:tcPr>
          <w:p w:rsidR="009B559D" w:rsidRPr="00C414D4" w:rsidRDefault="009B559D" w:rsidP="006E7946">
            <w:pPr>
              <w:spacing w:after="0"/>
              <w:rPr>
                <w:b/>
                <w:bCs/>
              </w:rPr>
            </w:pPr>
            <w:r w:rsidRPr="00C414D4">
              <w:rPr>
                <w:b/>
              </w:rPr>
              <w:t>ПОКУПАТЕЛЬ:</w:t>
            </w:r>
          </w:p>
        </w:tc>
        <w:tc>
          <w:tcPr>
            <w:tcW w:w="5103" w:type="dxa"/>
            <w:hideMark/>
          </w:tcPr>
          <w:p w:rsidR="009B559D" w:rsidRPr="00C414D4" w:rsidRDefault="009B559D" w:rsidP="006E7946">
            <w:pPr>
              <w:spacing w:after="0"/>
              <w:rPr>
                <w:b/>
                <w:bCs/>
                <w:lang w:val="en-US"/>
              </w:rPr>
            </w:pPr>
            <w:r w:rsidRPr="00C414D4">
              <w:rPr>
                <w:b/>
                <w:bCs/>
              </w:rPr>
              <w:t>ПОСТАВЩИК</w:t>
            </w:r>
            <w:r w:rsidRPr="00C414D4">
              <w:rPr>
                <w:b/>
                <w:bCs/>
                <w:lang w:val="en-US"/>
              </w:rPr>
              <w:t>:</w:t>
            </w:r>
          </w:p>
        </w:tc>
      </w:tr>
      <w:tr w:rsidR="009B559D" w:rsidRPr="00C414D4" w:rsidTr="006E7946">
        <w:trPr>
          <w:trHeight w:val="125"/>
        </w:trPr>
        <w:tc>
          <w:tcPr>
            <w:tcW w:w="5211" w:type="dxa"/>
          </w:tcPr>
          <w:p w:rsidR="009B559D" w:rsidRPr="00C414D4" w:rsidRDefault="009B559D" w:rsidP="006E7946">
            <w:pPr>
              <w:spacing w:after="0"/>
              <w:jc w:val="left"/>
              <w:rPr>
                <w:b/>
                <w:bCs/>
              </w:rPr>
            </w:pPr>
            <w:r w:rsidRPr="00C414D4">
              <w:rPr>
                <w:b/>
              </w:rPr>
              <w:t>ФГУП «Московский эндокринный завод»</w:t>
            </w:r>
          </w:p>
        </w:tc>
        <w:tc>
          <w:tcPr>
            <w:tcW w:w="5103" w:type="dxa"/>
          </w:tcPr>
          <w:p w:rsidR="009B559D" w:rsidRPr="00C414D4" w:rsidRDefault="009B559D" w:rsidP="006E7946">
            <w:pPr>
              <w:pStyle w:val="16"/>
              <w:jc w:val="left"/>
              <w:rPr>
                <w:rFonts w:ascii="Times New Roman" w:hAnsi="Times New Roman"/>
                <w:b/>
                <w:sz w:val="24"/>
                <w:szCs w:val="24"/>
              </w:rPr>
            </w:pPr>
          </w:p>
        </w:tc>
      </w:tr>
      <w:tr w:rsidR="009B559D" w:rsidRPr="00C414D4" w:rsidTr="006E7946">
        <w:trPr>
          <w:trHeight w:val="568"/>
        </w:trPr>
        <w:tc>
          <w:tcPr>
            <w:tcW w:w="5211" w:type="dxa"/>
          </w:tcPr>
          <w:p w:rsidR="009B559D" w:rsidRPr="00C414D4" w:rsidRDefault="009B559D" w:rsidP="006E7946">
            <w:pPr>
              <w:spacing w:after="0"/>
              <w:rPr>
                <w:lang w:val="en-US"/>
              </w:rPr>
            </w:pPr>
            <w:r w:rsidRPr="00C414D4">
              <w:t>Директор</w:t>
            </w:r>
          </w:p>
          <w:p w:rsidR="009B559D" w:rsidRPr="00C414D4" w:rsidRDefault="009B559D" w:rsidP="006E7946">
            <w:pPr>
              <w:spacing w:after="0"/>
              <w:rPr>
                <w:lang w:val="en-US"/>
              </w:rPr>
            </w:pPr>
          </w:p>
        </w:tc>
        <w:tc>
          <w:tcPr>
            <w:tcW w:w="5103" w:type="dxa"/>
          </w:tcPr>
          <w:p w:rsidR="009B559D" w:rsidRPr="00C414D4" w:rsidRDefault="009B559D" w:rsidP="006E7946">
            <w:pPr>
              <w:spacing w:after="0"/>
              <w:jc w:val="left"/>
              <w:rPr>
                <w:lang w:val="en-US"/>
              </w:rPr>
            </w:pPr>
          </w:p>
        </w:tc>
      </w:tr>
      <w:tr w:rsidR="009B559D" w:rsidRPr="00C414D4" w:rsidTr="006E7946">
        <w:trPr>
          <w:trHeight w:val="568"/>
        </w:trPr>
        <w:tc>
          <w:tcPr>
            <w:tcW w:w="5211" w:type="dxa"/>
          </w:tcPr>
          <w:p w:rsidR="009B559D" w:rsidRPr="00C414D4" w:rsidRDefault="009B559D" w:rsidP="006E7946">
            <w:pPr>
              <w:spacing w:after="0"/>
              <w:rPr>
                <w:lang w:val="en-US"/>
              </w:rPr>
            </w:pPr>
          </w:p>
          <w:p w:rsidR="009B559D" w:rsidRPr="00C414D4" w:rsidRDefault="009B559D" w:rsidP="006E7946">
            <w:pPr>
              <w:spacing w:after="0"/>
            </w:pPr>
            <w:r w:rsidRPr="00C414D4">
              <w:t>__________________ М.Ю. Фонарев</w:t>
            </w:r>
          </w:p>
        </w:tc>
        <w:tc>
          <w:tcPr>
            <w:tcW w:w="5103" w:type="dxa"/>
          </w:tcPr>
          <w:p w:rsidR="009B559D" w:rsidRPr="00C414D4" w:rsidRDefault="009B559D" w:rsidP="006E7946">
            <w:pPr>
              <w:spacing w:after="0"/>
              <w:rPr>
                <w:bCs/>
                <w:lang w:val="en-US"/>
              </w:rPr>
            </w:pPr>
          </w:p>
          <w:p w:rsidR="009B559D" w:rsidRPr="00C414D4" w:rsidRDefault="009B559D" w:rsidP="006E7946">
            <w:pPr>
              <w:spacing w:after="0"/>
              <w:jc w:val="left"/>
              <w:rPr>
                <w:bCs/>
              </w:rPr>
            </w:pPr>
            <w:r w:rsidRPr="00C414D4">
              <w:rPr>
                <w:bCs/>
              </w:rPr>
              <w:t xml:space="preserve">__________________ </w:t>
            </w:r>
          </w:p>
        </w:tc>
      </w:tr>
    </w:tbl>
    <w:p w:rsidR="009B559D" w:rsidRPr="000C3959" w:rsidRDefault="009B559D" w:rsidP="009B559D">
      <w:pPr>
        <w:pStyle w:val="afa"/>
        <w:rPr>
          <w:rFonts w:eastAsia="MS Mincho"/>
        </w:rPr>
      </w:pPr>
      <w:r w:rsidRPr="00C414D4">
        <w:rPr>
          <w:rFonts w:eastAsia="MS Mincho"/>
        </w:rPr>
        <w:br w:type="page"/>
      </w:r>
      <w:r w:rsidRPr="000C3959">
        <w:rPr>
          <w:rFonts w:eastAsia="MS Mincho"/>
        </w:rPr>
        <w:lastRenderedPageBreak/>
        <w:t>Приложение № 2</w:t>
      </w:r>
    </w:p>
    <w:p w:rsidR="009B559D" w:rsidRPr="000C3959" w:rsidRDefault="009B559D" w:rsidP="009B559D">
      <w:pPr>
        <w:pStyle w:val="afa"/>
      </w:pPr>
      <w:r w:rsidRPr="000C3959">
        <w:rPr>
          <w:rFonts w:eastAsia="MS Mincho"/>
        </w:rPr>
        <w:t>к Договору поставки № ___________</w:t>
      </w:r>
    </w:p>
    <w:p w:rsidR="009B559D" w:rsidRPr="000C3959" w:rsidRDefault="009B559D" w:rsidP="009B559D">
      <w:pPr>
        <w:pStyle w:val="afa"/>
        <w:rPr>
          <w:rFonts w:eastAsia="MS Mincho"/>
        </w:rPr>
      </w:pPr>
      <w:r w:rsidRPr="000C3959">
        <w:rPr>
          <w:rFonts w:eastAsia="MS Mincho"/>
        </w:rPr>
        <w:t>от «___» ____________ 20__ г.</w:t>
      </w:r>
    </w:p>
    <w:p w:rsidR="009B559D" w:rsidRPr="000C3959" w:rsidRDefault="009B559D" w:rsidP="009B559D">
      <w:pPr>
        <w:pStyle w:val="afa"/>
      </w:pPr>
    </w:p>
    <w:p w:rsidR="009B559D" w:rsidRPr="00C414D4" w:rsidRDefault="009B559D" w:rsidP="009B559D">
      <w:pPr>
        <w:spacing w:after="0"/>
        <w:jc w:val="center"/>
        <w:rPr>
          <w:b/>
          <w:bCs/>
        </w:rPr>
      </w:pPr>
      <w:r w:rsidRPr="00C414D4">
        <w:rPr>
          <w:b/>
          <w:bCs/>
        </w:rPr>
        <w:t>АНТИКОРРУПЦИОННАЯ ОГОВОРКА</w:t>
      </w:r>
    </w:p>
    <w:p w:rsidR="009B559D" w:rsidRPr="00C414D4" w:rsidRDefault="009B559D" w:rsidP="009B559D">
      <w:pPr>
        <w:spacing w:after="0"/>
        <w:jc w:val="center"/>
        <w:rPr>
          <w:b/>
          <w:bCs/>
        </w:rPr>
      </w:pPr>
    </w:p>
    <w:p w:rsidR="009B559D" w:rsidRPr="00C414D4" w:rsidRDefault="009B559D" w:rsidP="009B559D">
      <w:pPr>
        <w:pStyle w:val="Text"/>
        <w:spacing w:after="0"/>
        <w:jc w:val="both"/>
        <w:rPr>
          <w:b/>
          <w:szCs w:val="24"/>
          <w:lang w:val="ru-RU"/>
        </w:rPr>
      </w:pPr>
      <w:r w:rsidRPr="00C414D4">
        <w:rPr>
          <w:b/>
          <w:szCs w:val="24"/>
          <w:lang w:val="ru-RU"/>
        </w:rPr>
        <w:t>Статья 1</w:t>
      </w:r>
    </w:p>
    <w:p w:rsidR="009B559D" w:rsidRPr="00C414D4" w:rsidRDefault="009B559D" w:rsidP="009B559D">
      <w:pPr>
        <w:tabs>
          <w:tab w:val="left" w:pos="567"/>
        </w:tabs>
        <w:autoSpaceDE w:val="0"/>
        <w:autoSpaceDN w:val="0"/>
        <w:adjustRightInd w:val="0"/>
        <w:spacing w:after="0"/>
      </w:pPr>
      <w:r w:rsidRPr="00C414D4">
        <w:t>1.1.</w:t>
      </w:r>
      <w:r w:rsidRPr="00C414D4">
        <w:tab/>
        <w:t>Настоящим каждая Сторона гарантирует, что при заключении Договора и исполнении своих обязательств по нему, Стороны:</w:t>
      </w:r>
    </w:p>
    <w:p w:rsidR="009B559D" w:rsidRPr="00C414D4" w:rsidRDefault="009B559D" w:rsidP="009B559D">
      <w:pPr>
        <w:tabs>
          <w:tab w:val="left" w:pos="567"/>
        </w:tabs>
        <w:autoSpaceDE w:val="0"/>
        <w:autoSpaceDN w:val="0"/>
        <w:adjustRightInd w:val="0"/>
        <w:spacing w:after="0"/>
      </w:pPr>
      <w:r w:rsidRPr="00C414D4">
        <w:t>1.1.1.</w:t>
      </w:r>
      <w:r w:rsidRPr="00C414D4">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9B559D" w:rsidRPr="00C414D4" w:rsidRDefault="009B559D" w:rsidP="009B559D">
      <w:pPr>
        <w:pStyle w:val="Text"/>
        <w:tabs>
          <w:tab w:val="left" w:pos="567"/>
        </w:tabs>
        <w:spacing w:after="0"/>
        <w:jc w:val="both"/>
        <w:rPr>
          <w:szCs w:val="24"/>
          <w:lang w:val="ru-RU"/>
        </w:rPr>
      </w:pPr>
      <w:r w:rsidRPr="00C414D4">
        <w:rPr>
          <w:szCs w:val="24"/>
          <w:lang w:val="ru-RU"/>
        </w:rPr>
        <w:t>1.1.2.</w:t>
      </w:r>
      <w:r w:rsidRPr="00C414D4">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B559D" w:rsidRPr="00C414D4" w:rsidRDefault="009B559D" w:rsidP="009B559D">
      <w:pPr>
        <w:pStyle w:val="Text"/>
        <w:tabs>
          <w:tab w:val="left" w:pos="567"/>
        </w:tabs>
        <w:spacing w:after="0"/>
        <w:jc w:val="both"/>
        <w:rPr>
          <w:szCs w:val="24"/>
          <w:lang w:val="ru-RU"/>
        </w:rPr>
      </w:pPr>
      <w:r w:rsidRPr="00C414D4">
        <w:rPr>
          <w:szCs w:val="24"/>
          <w:lang w:val="ru-RU"/>
        </w:rPr>
        <w:t>1.1.3.</w:t>
      </w:r>
      <w:r w:rsidRPr="00C414D4">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B559D" w:rsidRPr="00C414D4" w:rsidRDefault="009B559D" w:rsidP="009B559D">
      <w:pPr>
        <w:pStyle w:val="Text"/>
        <w:tabs>
          <w:tab w:val="left" w:pos="567"/>
        </w:tabs>
        <w:spacing w:after="0"/>
        <w:jc w:val="both"/>
        <w:rPr>
          <w:szCs w:val="24"/>
          <w:lang w:val="ru-RU"/>
        </w:rPr>
      </w:pPr>
      <w:r w:rsidRPr="00C414D4">
        <w:rPr>
          <w:szCs w:val="24"/>
          <w:lang w:val="ru-RU"/>
        </w:rPr>
        <w:t>1.1.4.</w:t>
      </w:r>
      <w:r w:rsidRPr="00C414D4">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B559D" w:rsidRPr="00C414D4" w:rsidRDefault="009B559D" w:rsidP="009B559D">
      <w:pPr>
        <w:pStyle w:val="Text"/>
        <w:tabs>
          <w:tab w:val="left" w:pos="567"/>
        </w:tabs>
        <w:spacing w:after="0"/>
        <w:jc w:val="both"/>
        <w:rPr>
          <w:szCs w:val="24"/>
          <w:lang w:val="ru-RU"/>
        </w:rPr>
      </w:pPr>
      <w:r w:rsidRPr="00C414D4">
        <w:rPr>
          <w:szCs w:val="24"/>
          <w:lang w:val="ru-RU"/>
        </w:rPr>
        <w:t>1.1.5.</w:t>
      </w:r>
      <w:r w:rsidRPr="00C414D4">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B559D" w:rsidRPr="00C414D4" w:rsidRDefault="009B559D" w:rsidP="009B559D">
      <w:pPr>
        <w:pStyle w:val="Text"/>
        <w:tabs>
          <w:tab w:val="left" w:pos="567"/>
        </w:tabs>
        <w:spacing w:after="0"/>
        <w:jc w:val="both"/>
        <w:rPr>
          <w:szCs w:val="24"/>
          <w:lang w:val="ru-RU"/>
        </w:rPr>
      </w:pPr>
      <w:r w:rsidRPr="00C414D4">
        <w:rPr>
          <w:szCs w:val="24"/>
          <w:lang w:val="ru-RU"/>
        </w:rPr>
        <w:t>1.1.6.</w:t>
      </w:r>
      <w:r w:rsidRPr="00C414D4">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C414D4">
        <w:rPr>
          <w:szCs w:val="24"/>
          <w:lang w:val="ru-RU"/>
        </w:rPr>
        <w:t>аффилированных</w:t>
      </w:r>
      <w:proofErr w:type="spellEnd"/>
      <w:r w:rsidRPr="00C414D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B559D" w:rsidRPr="00C414D4" w:rsidRDefault="009B559D" w:rsidP="009B559D">
      <w:pPr>
        <w:pStyle w:val="Text"/>
        <w:tabs>
          <w:tab w:val="left" w:pos="567"/>
        </w:tabs>
        <w:spacing w:after="0"/>
        <w:jc w:val="both"/>
        <w:rPr>
          <w:szCs w:val="24"/>
          <w:lang w:val="ru-RU"/>
        </w:rPr>
      </w:pPr>
      <w:r w:rsidRPr="00C414D4">
        <w:rPr>
          <w:szCs w:val="24"/>
          <w:lang w:val="ru-RU"/>
        </w:rPr>
        <w:t>1.2.</w:t>
      </w:r>
      <w:r w:rsidRPr="00C414D4">
        <w:rPr>
          <w:szCs w:val="24"/>
          <w:lang w:val="ru-RU"/>
        </w:rPr>
        <w:tab/>
        <w:t xml:space="preserve">Под «разумными мерами» для предотвращения совершения коррупционных действий со стороны их </w:t>
      </w:r>
      <w:proofErr w:type="spellStart"/>
      <w:r w:rsidRPr="00C414D4">
        <w:rPr>
          <w:szCs w:val="24"/>
          <w:lang w:val="ru-RU"/>
        </w:rPr>
        <w:t>аффилированных</w:t>
      </w:r>
      <w:proofErr w:type="spellEnd"/>
      <w:r w:rsidRPr="00C414D4">
        <w:rPr>
          <w:szCs w:val="24"/>
          <w:lang w:val="ru-RU"/>
        </w:rPr>
        <w:t xml:space="preserve"> лиц или посредников, помимо прочего, Стороны понимают:</w:t>
      </w:r>
    </w:p>
    <w:p w:rsidR="009B559D" w:rsidRPr="00C414D4" w:rsidRDefault="009B559D" w:rsidP="009B559D">
      <w:pPr>
        <w:pStyle w:val="Text"/>
        <w:tabs>
          <w:tab w:val="left" w:pos="567"/>
        </w:tabs>
        <w:spacing w:after="0"/>
        <w:jc w:val="both"/>
        <w:rPr>
          <w:szCs w:val="24"/>
          <w:lang w:val="ru-RU"/>
        </w:rPr>
      </w:pPr>
      <w:r w:rsidRPr="00C414D4">
        <w:rPr>
          <w:szCs w:val="24"/>
          <w:lang w:val="ru-RU"/>
        </w:rPr>
        <w:t>1.2.1.</w:t>
      </w:r>
      <w:r w:rsidRPr="00C414D4">
        <w:rPr>
          <w:szCs w:val="24"/>
          <w:lang w:val="ru-RU"/>
        </w:rPr>
        <w:tab/>
        <w:t xml:space="preserve"> проведение инструктажа </w:t>
      </w:r>
      <w:proofErr w:type="spellStart"/>
      <w:r w:rsidRPr="00C414D4">
        <w:rPr>
          <w:szCs w:val="24"/>
          <w:lang w:val="ru-RU"/>
        </w:rPr>
        <w:t>аффилированных</w:t>
      </w:r>
      <w:proofErr w:type="spellEnd"/>
      <w:r w:rsidRPr="00C414D4">
        <w:rPr>
          <w:szCs w:val="24"/>
          <w:lang w:val="ru-RU"/>
        </w:rPr>
        <w:t xml:space="preserve"> лиц или посредников о </w:t>
      </w:r>
      <w:proofErr w:type="spellStart"/>
      <w:r w:rsidRPr="00C414D4">
        <w:rPr>
          <w:szCs w:val="24"/>
          <w:lang w:val="ru-RU"/>
        </w:rPr>
        <w:t>неприемлимости</w:t>
      </w:r>
      <w:proofErr w:type="spellEnd"/>
      <w:r w:rsidRPr="00C414D4">
        <w:rPr>
          <w:szCs w:val="24"/>
          <w:lang w:val="ru-RU"/>
        </w:rPr>
        <w:t xml:space="preserve"> коррупционных действий и нетерпимости в отношении участия в каком-либо коррупционном действии;</w:t>
      </w:r>
    </w:p>
    <w:p w:rsidR="009B559D" w:rsidRPr="00C414D4" w:rsidRDefault="009B559D" w:rsidP="009B559D">
      <w:pPr>
        <w:pStyle w:val="Text"/>
        <w:tabs>
          <w:tab w:val="left" w:pos="567"/>
        </w:tabs>
        <w:spacing w:after="0"/>
        <w:jc w:val="both"/>
        <w:rPr>
          <w:szCs w:val="24"/>
          <w:lang w:val="ru-RU"/>
        </w:rPr>
      </w:pPr>
      <w:r w:rsidRPr="00C414D4">
        <w:rPr>
          <w:szCs w:val="24"/>
          <w:lang w:val="ru-RU"/>
        </w:rPr>
        <w:t>1.2.2.</w:t>
      </w:r>
      <w:r w:rsidRPr="00C414D4">
        <w:rPr>
          <w:szCs w:val="24"/>
          <w:lang w:val="ru-RU"/>
        </w:rPr>
        <w:tab/>
        <w:t xml:space="preserve"> включение в договоры с </w:t>
      </w:r>
      <w:proofErr w:type="spellStart"/>
      <w:r w:rsidRPr="00C414D4">
        <w:rPr>
          <w:szCs w:val="24"/>
          <w:lang w:val="ru-RU"/>
        </w:rPr>
        <w:t>аффилированными</w:t>
      </w:r>
      <w:proofErr w:type="spellEnd"/>
      <w:r w:rsidRPr="00C414D4">
        <w:rPr>
          <w:szCs w:val="24"/>
          <w:lang w:val="ru-RU"/>
        </w:rPr>
        <w:t xml:space="preserve"> лицами или посредниками </w:t>
      </w:r>
      <w:proofErr w:type="spellStart"/>
      <w:r w:rsidRPr="00C414D4">
        <w:rPr>
          <w:szCs w:val="24"/>
          <w:lang w:val="ru-RU"/>
        </w:rPr>
        <w:t>антикоррупционной</w:t>
      </w:r>
      <w:proofErr w:type="spellEnd"/>
      <w:r w:rsidRPr="00C414D4">
        <w:rPr>
          <w:szCs w:val="24"/>
          <w:lang w:val="ru-RU"/>
        </w:rPr>
        <w:t xml:space="preserve"> оговорки;</w:t>
      </w:r>
    </w:p>
    <w:p w:rsidR="009B559D" w:rsidRPr="00C414D4" w:rsidRDefault="009B559D" w:rsidP="009B559D">
      <w:pPr>
        <w:pStyle w:val="Text"/>
        <w:tabs>
          <w:tab w:val="left" w:pos="567"/>
        </w:tabs>
        <w:spacing w:after="0"/>
        <w:jc w:val="both"/>
        <w:rPr>
          <w:szCs w:val="24"/>
          <w:lang w:val="ru-RU"/>
        </w:rPr>
      </w:pPr>
      <w:r w:rsidRPr="00C414D4">
        <w:rPr>
          <w:szCs w:val="24"/>
          <w:lang w:val="ru-RU"/>
        </w:rPr>
        <w:t>1.2.3.</w:t>
      </w:r>
      <w:r w:rsidRPr="00C414D4">
        <w:rPr>
          <w:szCs w:val="24"/>
          <w:lang w:val="ru-RU"/>
        </w:rPr>
        <w:tab/>
        <w:t xml:space="preserve"> неиспользование </w:t>
      </w:r>
      <w:proofErr w:type="spellStart"/>
      <w:r w:rsidRPr="00C414D4">
        <w:rPr>
          <w:szCs w:val="24"/>
          <w:lang w:val="ru-RU"/>
        </w:rPr>
        <w:t>аффилированных</w:t>
      </w:r>
      <w:proofErr w:type="spellEnd"/>
      <w:r w:rsidRPr="00C414D4">
        <w:rPr>
          <w:szCs w:val="24"/>
          <w:lang w:val="ru-RU"/>
        </w:rPr>
        <w:t xml:space="preserve"> лиц или посредников в качестве канала </w:t>
      </w:r>
      <w:proofErr w:type="spellStart"/>
      <w:r w:rsidRPr="00C414D4">
        <w:rPr>
          <w:szCs w:val="24"/>
          <w:lang w:val="ru-RU"/>
        </w:rPr>
        <w:t>аффилированных</w:t>
      </w:r>
      <w:proofErr w:type="spellEnd"/>
      <w:r w:rsidRPr="00C414D4">
        <w:rPr>
          <w:szCs w:val="24"/>
          <w:lang w:val="ru-RU"/>
        </w:rPr>
        <w:t xml:space="preserve"> лиц или любых посредников для совершения коррупционных действий;</w:t>
      </w:r>
    </w:p>
    <w:p w:rsidR="009B559D" w:rsidRPr="00C414D4" w:rsidRDefault="009B559D" w:rsidP="009B559D">
      <w:pPr>
        <w:pStyle w:val="Text"/>
        <w:tabs>
          <w:tab w:val="left" w:pos="567"/>
        </w:tabs>
        <w:spacing w:after="0"/>
        <w:jc w:val="both"/>
        <w:rPr>
          <w:szCs w:val="24"/>
          <w:lang w:val="ru-RU"/>
        </w:rPr>
      </w:pPr>
      <w:r w:rsidRPr="00C414D4">
        <w:rPr>
          <w:szCs w:val="24"/>
          <w:lang w:val="ru-RU"/>
        </w:rPr>
        <w:t>1.2.4.</w:t>
      </w:r>
      <w:r w:rsidRPr="00C414D4">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B559D" w:rsidRPr="00C414D4" w:rsidRDefault="009B559D" w:rsidP="009B559D">
      <w:pPr>
        <w:pStyle w:val="Text"/>
        <w:tabs>
          <w:tab w:val="left" w:pos="567"/>
        </w:tabs>
        <w:spacing w:after="0"/>
        <w:jc w:val="both"/>
        <w:rPr>
          <w:szCs w:val="24"/>
          <w:lang w:val="ru-RU"/>
        </w:rPr>
      </w:pPr>
      <w:r w:rsidRPr="00C414D4">
        <w:rPr>
          <w:szCs w:val="24"/>
          <w:lang w:val="ru-RU"/>
        </w:rPr>
        <w:t>1.2.5.</w:t>
      </w:r>
      <w:r w:rsidRPr="00C414D4">
        <w:rPr>
          <w:szCs w:val="24"/>
          <w:lang w:val="ru-RU"/>
        </w:rPr>
        <w:tab/>
        <w:t xml:space="preserve"> осуществление выплат </w:t>
      </w:r>
      <w:proofErr w:type="spellStart"/>
      <w:r w:rsidRPr="00C414D4">
        <w:rPr>
          <w:szCs w:val="24"/>
          <w:lang w:val="ru-RU"/>
        </w:rPr>
        <w:t>аффилированным</w:t>
      </w:r>
      <w:proofErr w:type="spellEnd"/>
      <w:r w:rsidRPr="00C414D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9B559D" w:rsidRPr="009B559D" w:rsidRDefault="009B559D" w:rsidP="009B559D">
      <w:pPr>
        <w:pStyle w:val="Text"/>
        <w:tabs>
          <w:tab w:val="left" w:pos="567"/>
        </w:tabs>
        <w:spacing w:after="0"/>
        <w:jc w:val="both"/>
        <w:rPr>
          <w:szCs w:val="24"/>
          <w:lang w:val="ru-RU"/>
        </w:rPr>
      </w:pPr>
    </w:p>
    <w:p w:rsidR="009B559D" w:rsidRPr="00C414D4" w:rsidRDefault="009B559D" w:rsidP="009B559D">
      <w:pPr>
        <w:pStyle w:val="Text"/>
        <w:spacing w:after="0"/>
        <w:jc w:val="both"/>
        <w:rPr>
          <w:b/>
          <w:szCs w:val="24"/>
          <w:lang w:val="ru-RU"/>
        </w:rPr>
      </w:pPr>
      <w:r w:rsidRPr="00C414D4">
        <w:rPr>
          <w:b/>
          <w:szCs w:val="24"/>
          <w:lang w:val="ru-RU"/>
        </w:rPr>
        <w:t>Статья 2</w:t>
      </w:r>
    </w:p>
    <w:p w:rsidR="009B559D" w:rsidRPr="00C414D4" w:rsidRDefault="009B559D" w:rsidP="009B559D">
      <w:pPr>
        <w:pStyle w:val="Text"/>
        <w:tabs>
          <w:tab w:val="left" w:pos="567"/>
        </w:tabs>
        <w:spacing w:after="0"/>
        <w:jc w:val="both"/>
        <w:rPr>
          <w:szCs w:val="24"/>
          <w:lang w:val="ru-RU"/>
        </w:rPr>
      </w:pPr>
      <w:r w:rsidRPr="00C414D4">
        <w:rPr>
          <w:szCs w:val="24"/>
          <w:lang w:val="ru-RU"/>
        </w:rPr>
        <w:lastRenderedPageBreak/>
        <w:t>2.1.</w:t>
      </w:r>
      <w:r w:rsidRPr="00C414D4">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9B559D" w:rsidRPr="00C414D4" w:rsidRDefault="009B559D" w:rsidP="009B559D">
      <w:pPr>
        <w:pStyle w:val="Text"/>
        <w:tabs>
          <w:tab w:val="left" w:pos="567"/>
        </w:tabs>
        <w:spacing w:after="0"/>
        <w:jc w:val="both"/>
        <w:rPr>
          <w:bCs/>
          <w:szCs w:val="24"/>
          <w:lang w:val="ru-RU"/>
        </w:rPr>
      </w:pPr>
      <w:r w:rsidRPr="00C414D4">
        <w:rPr>
          <w:szCs w:val="24"/>
          <w:lang w:val="ru-RU"/>
        </w:rPr>
        <w:t>2.1.1.</w:t>
      </w:r>
      <w:r w:rsidRPr="00C414D4">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C414D4">
        <w:rPr>
          <w:bCs/>
          <w:szCs w:val="24"/>
          <w:lang w:val="ru-RU"/>
        </w:rPr>
        <w:t>Это подтверждение должно быть направлено в течение десяти рабочих дней с даты направления письменного уведомления;</w:t>
      </w:r>
    </w:p>
    <w:p w:rsidR="009B559D" w:rsidRPr="00C414D4" w:rsidRDefault="009B559D" w:rsidP="009B559D">
      <w:pPr>
        <w:pStyle w:val="Text"/>
        <w:tabs>
          <w:tab w:val="left" w:pos="567"/>
        </w:tabs>
        <w:spacing w:after="0"/>
        <w:jc w:val="both"/>
        <w:rPr>
          <w:szCs w:val="24"/>
          <w:lang w:val="ru-RU"/>
        </w:rPr>
      </w:pPr>
      <w:r w:rsidRPr="00C414D4">
        <w:rPr>
          <w:bCs/>
          <w:szCs w:val="24"/>
          <w:lang w:val="ru-RU"/>
        </w:rPr>
        <w:t>2.1.2.</w:t>
      </w:r>
      <w:r w:rsidRPr="00C414D4">
        <w:rPr>
          <w:bCs/>
          <w:szCs w:val="24"/>
          <w:lang w:val="ru-RU"/>
        </w:rPr>
        <w:tab/>
        <w:t xml:space="preserve"> </w:t>
      </w:r>
      <w:r w:rsidRPr="00C414D4">
        <w:rPr>
          <w:szCs w:val="24"/>
          <w:lang w:val="ru-RU"/>
        </w:rPr>
        <w:t>обеспечить конфиденциальность указанной информации вплоть до полного выяснения обстоятель</w:t>
      </w:r>
      <w:proofErr w:type="gramStart"/>
      <w:r w:rsidRPr="00C414D4">
        <w:rPr>
          <w:szCs w:val="24"/>
          <w:lang w:val="ru-RU"/>
        </w:rPr>
        <w:t>ств Ст</w:t>
      </w:r>
      <w:proofErr w:type="gramEnd"/>
      <w:r w:rsidRPr="00C414D4">
        <w:rPr>
          <w:szCs w:val="24"/>
          <w:lang w:val="ru-RU"/>
        </w:rPr>
        <w:t>оронами;</w:t>
      </w:r>
    </w:p>
    <w:p w:rsidR="009B559D" w:rsidRPr="00C414D4" w:rsidRDefault="009B559D" w:rsidP="009B559D">
      <w:pPr>
        <w:pStyle w:val="Text"/>
        <w:tabs>
          <w:tab w:val="left" w:pos="567"/>
        </w:tabs>
        <w:spacing w:after="0"/>
        <w:jc w:val="both"/>
        <w:rPr>
          <w:szCs w:val="24"/>
          <w:lang w:val="ru-RU"/>
        </w:rPr>
      </w:pPr>
      <w:r w:rsidRPr="00C414D4">
        <w:rPr>
          <w:szCs w:val="24"/>
          <w:lang w:val="ru-RU"/>
        </w:rPr>
        <w:t>2.1.3.</w:t>
      </w:r>
      <w:r w:rsidRPr="00C414D4">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9B559D" w:rsidRPr="00C414D4" w:rsidRDefault="009B559D" w:rsidP="009B559D">
      <w:pPr>
        <w:pStyle w:val="Text"/>
        <w:tabs>
          <w:tab w:val="left" w:pos="567"/>
        </w:tabs>
        <w:spacing w:after="0"/>
        <w:jc w:val="both"/>
        <w:rPr>
          <w:szCs w:val="24"/>
          <w:lang w:val="ru-RU"/>
        </w:rPr>
      </w:pPr>
      <w:r w:rsidRPr="00C414D4">
        <w:rPr>
          <w:szCs w:val="24"/>
          <w:lang w:val="ru-RU"/>
        </w:rPr>
        <w:t>2.1.4.</w:t>
      </w:r>
      <w:r w:rsidRPr="00C414D4">
        <w:rPr>
          <w:szCs w:val="24"/>
          <w:lang w:val="ru-RU"/>
        </w:rPr>
        <w:tab/>
        <w:t xml:space="preserve"> оказать полное содействие при сборе доказатель</w:t>
      </w:r>
      <w:proofErr w:type="gramStart"/>
      <w:r w:rsidRPr="00C414D4">
        <w:rPr>
          <w:szCs w:val="24"/>
          <w:lang w:val="ru-RU"/>
        </w:rPr>
        <w:t>ств пр</w:t>
      </w:r>
      <w:proofErr w:type="gramEnd"/>
      <w:r w:rsidRPr="00C414D4">
        <w:rPr>
          <w:szCs w:val="24"/>
          <w:lang w:val="ru-RU"/>
        </w:rPr>
        <w:t>и проведении аудита</w:t>
      </w:r>
      <w:r w:rsidRPr="00C414D4">
        <w:rPr>
          <w:bCs/>
          <w:szCs w:val="24"/>
          <w:lang w:val="ru-RU"/>
        </w:rPr>
        <w:t>.</w:t>
      </w:r>
    </w:p>
    <w:p w:rsidR="009B559D" w:rsidRPr="00C414D4" w:rsidRDefault="009B559D" w:rsidP="009B559D">
      <w:pPr>
        <w:pStyle w:val="Text"/>
        <w:tabs>
          <w:tab w:val="left" w:pos="2254"/>
        </w:tabs>
        <w:spacing w:after="0"/>
        <w:jc w:val="both"/>
        <w:rPr>
          <w:szCs w:val="24"/>
          <w:lang w:val="ru-RU"/>
        </w:rPr>
      </w:pPr>
      <w:r w:rsidRPr="00C414D4">
        <w:rPr>
          <w:szCs w:val="24"/>
          <w:lang w:val="ru-RU"/>
        </w:rPr>
        <w:t xml:space="preserve">2.2. </w:t>
      </w:r>
      <w:proofErr w:type="gramStart"/>
      <w:r w:rsidRPr="00C414D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414D4">
        <w:rPr>
          <w:szCs w:val="24"/>
          <w:lang w:val="ru-RU"/>
        </w:rPr>
        <w:t>аффилированными</w:t>
      </w:r>
      <w:proofErr w:type="spellEnd"/>
      <w:r w:rsidRPr="00C414D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414D4">
        <w:rPr>
          <w:szCs w:val="24"/>
          <w:lang w:val="ru-RU"/>
        </w:rPr>
        <w:t xml:space="preserve"> доходов, полученных преступным путем.</w:t>
      </w:r>
    </w:p>
    <w:p w:rsidR="009B559D" w:rsidRPr="00C414D4" w:rsidRDefault="009B559D" w:rsidP="009B559D">
      <w:pPr>
        <w:pStyle w:val="Text"/>
        <w:spacing w:after="0"/>
        <w:jc w:val="both"/>
        <w:rPr>
          <w:b/>
          <w:bCs/>
          <w:szCs w:val="24"/>
          <w:lang w:val="ru-RU"/>
        </w:rPr>
      </w:pPr>
    </w:p>
    <w:p w:rsidR="009B559D" w:rsidRPr="00C414D4" w:rsidRDefault="009B559D" w:rsidP="009B559D">
      <w:pPr>
        <w:pStyle w:val="Text"/>
        <w:spacing w:after="0"/>
        <w:jc w:val="both"/>
        <w:rPr>
          <w:b/>
          <w:szCs w:val="24"/>
          <w:lang w:val="ru-RU"/>
        </w:rPr>
      </w:pPr>
      <w:r w:rsidRPr="00C414D4">
        <w:rPr>
          <w:b/>
          <w:szCs w:val="24"/>
          <w:lang w:val="ru-RU"/>
        </w:rPr>
        <w:t>Статья 3</w:t>
      </w:r>
    </w:p>
    <w:p w:rsidR="009B559D" w:rsidRPr="00C414D4" w:rsidRDefault="009B559D" w:rsidP="009B559D">
      <w:pPr>
        <w:pStyle w:val="text0"/>
        <w:tabs>
          <w:tab w:val="left" w:pos="567"/>
        </w:tabs>
        <w:spacing w:after="0"/>
        <w:jc w:val="both"/>
      </w:pPr>
      <w:r w:rsidRPr="00C414D4">
        <w:t>3.1.</w:t>
      </w:r>
      <w:r w:rsidRPr="00C414D4">
        <w:tab/>
      </w:r>
      <w:proofErr w:type="gramStart"/>
      <w:r w:rsidRPr="00C414D4">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C414D4">
        <w:t xml:space="preserve"> Сторона, по чьей инициативе </w:t>
      </w:r>
      <w:proofErr w:type="gramStart"/>
      <w:r w:rsidRPr="00C414D4">
        <w:t>был</w:t>
      </w:r>
      <w:proofErr w:type="gramEnd"/>
      <w:r w:rsidRPr="00C414D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B559D" w:rsidRPr="00C414D4" w:rsidRDefault="009B559D" w:rsidP="009B559D">
      <w:pPr>
        <w:pStyle w:val="text0"/>
        <w:spacing w:after="0"/>
        <w:jc w:val="both"/>
      </w:pPr>
    </w:p>
    <w:p w:rsidR="009B559D" w:rsidRPr="00C414D4" w:rsidRDefault="009B559D" w:rsidP="009B559D">
      <w:pPr>
        <w:pStyle w:val="text0"/>
        <w:spacing w:after="0"/>
        <w:jc w:val="both"/>
      </w:pPr>
    </w:p>
    <w:p w:rsidR="009B559D" w:rsidRPr="00C414D4" w:rsidRDefault="009B559D" w:rsidP="009B559D">
      <w:pPr>
        <w:pStyle w:val="afa"/>
      </w:pPr>
      <w:r w:rsidRPr="00C414D4">
        <w:t>ПОДПИСИ СТОРОН</w:t>
      </w:r>
    </w:p>
    <w:p w:rsidR="009B559D" w:rsidRPr="00C414D4" w:rsidRDefault="009B559D" w:rsidP="009B559D">
      <w:pPr>
        <w:pStyle w:val="text0"/>
        <w:spacing w:after="0"/>
        <w:jc w:val="both"/>
        <w:rPr>
          <w:lang w:val="en-US"/>
        </w:rPr>
      </w:pPr>
    </w:p>
    <w:tbl>
      <w:tblPr>
        <w:tblW w:w="10314" w:type="dxa"/>
        <w:tblLook w:val="01E0"/>
      </w:tblPr>
      <w:tblGrid>
        <w:gridCol w:w="5211"/>
        <w:gridCol w:w="5103"/>
      </w:tblGrid>
      <w:tr w:rsidR="009B559D" w:rsidRPr="00C414D4" w:rsidTr="006E7946">
        <w:trPr>
          <w:trHeight w:val="102"/>
        </w:trPr>
        <w:tc>
          <w:tcPr>
            <w:tcW w:w="5211" w:type="dxa"/>
            <w:hideMark/>
          </w:tcPr>
          <w:p w:rsidR="009B559D" w:rsidRPr="00C414D4" w:rsidRDefault="009B559D" w:rsidP="006E7946">
            <w:pPr>
              <w:pStyle w:val="text0"/>
              <w:spacing w:after="0"/>
              <w:rPr>
                <w:b/>
                <w:bCs/>
              </w:rPr>
            </w:pPr>
            <w:r w:rsidRPr="00C414D4">
              <w:rPr>
                <w:b/>
              </w:rPr>
              <w:t>ПОКУПАТЕЛЬ:</w:t>
            </w:r>
          </w:p>
        </w:tc>
        <w:tc>
          <w:tcPr>
            <w:tcW w:w="5103" w:type="dxa"/>
            <w:hideMark/>
          </w:tcPr>
          <w:p w:rsidR="009B559D" w:rsidRPr="00C414D4" w:rsidRDefault="009B559D" w:rsidP="006E7946">
            <w:pPr>
              <w:pStyle w:val="text0"/>
              <w:spacing w:after="0"/>
              <w:rPr>
                <w:b/>
                <w:bCs/>
                <w:lang w:val="en-US"/>
              </w:rPr>
            </w:pPr>
            <w:r w:rsidRPr="00C414D4">
              <w:rPr>
                <w:b/>
                <w:bCs/>
              </w:rPr>
              <w:t>ПОСТАВЩИК</w:t>
            </w:r>
            <w:r w:rsidRPr="00C414D4">
              <w:rPr>
                <w:b/>
                <w:bCs/>
                <w:lang w:val="en-US"/>
              </w:rPr>
              <w:t>:</w:t>
            </w:r>
          </w:p>
        </w:tc>
      </w:tr>
      <w:tr w:rsidR="009B559D" w:rsidRPr="00C414D4" w:rsidTr="006E7946">
        <w:trPr>
          <w:trHeight w:val="125"/>
        </w:trPr>
        <w:tc>
          <w:tcPr>
            <w:tcW w:w="5211" w:type="dxa"/>
          </w:tcPr>
          <w:p w:rsidR="009B559D" w:rsidRPr="00C414D4" w:rsidRDefault="009B559D" w:rsidP="006E7946">
            <w:pPr>
              <w:pStyle w:val="text0"/>
              <w:spacing w:after="0"/>
              <w:jc w:val="both"/>
              <w:rPr>
                <w:b/>
                <w:bCs/>
              </w:rPr>
            </w:pPr>
            <w:r w:rsidRPr="00C414D4">
              <w:rPr>
                <w:b/>
              </w:rPr>
              <w:t>ФГУП «Московский эндокринный завод»</w:t>
            </w:r>
          </w:p>
        </w:tc>
        <w:tc>
          <w:tcPr>
            <w:tcW w:w="5103" w:type="dxa"/>
          </w:tcPr>
          <w:p w:rsidR="009B559D" w:rsidRPr="00C414D4" w:rsidRDefault="009B559D" w:rsidP="006E7946">
            <w:pPr>
              <w:pStyle w:val="text0"/>
              <w:spacing w:after="0"/>
              <w:rPr>
                <w:b/>
              </w:rPr>
            </w:pPr>
          </w:p>
        </w:tc>
      </w:tr>
      <w:tr w:rsidR="009B559D" w:rsidRPr="00C414D4" w:rsidTr="006E7946">
        <w:trPr>
          <w:trHeight w:val="102"/>
        </w:trPr>
        <w:tc>
          <w:tcPr>
            <w:tcW w:w="5211" w:type="dxa"/>
            <w:hideMark/>
          </w:tcPr>
          <w:p w:rsidR="009B559D" w:rsidRPr="00C414D4" w:rsidRDefault="009B559D" w:rsidP="006E7946">
            <w:pPr>
              <w:pStyle w:val="text0"/>
              <w:spacing w:after="0"/>
              <w:rPr>
                <w:lang w:val="en-US"/>
              </w:rPr>
            </w:pPr>
            <w:proofErr w:type="spellStart"/>
            <w:r w:rsidRPr="00C414D4">
              <w:rPr>
                <w:lang w:val="en-US"/>
              </w:rPr>
              <w:t>Директор</w:t>
            </w:r>
            <w:proofErr w:type="spellEnd"/>
          </w:p>
          <w:p w:rsidR="009B559D" w:rsidRPr="00C414D4" w:rsidRDefault="009B559D" w:rsidP="006E7946">
            <w:pPr>
              <w:pStyle w:val="text0"/>
              <w:spacing w:after="0"/>
              <w:rPr>
                <w:lang w:val="en-US"/>
              </w:rPr>
            </w:pPr>
          </w:p>
        </w:tc>
        <w:tc>
          <w:tcPr>
            <w:tcW w:w="5103" w:type="dxa"/>
            <w:hideMark/>
          </w:tcPr>
          <w:p w:rsidR="009B559D" w:rsidRPr="00C414D4" w:rsidRDefault="009B559D" w:rsidP="006E7946">
            <w:pPr>
              <w:pStyle w:val="text0"/>
              <w:spacing w:after="0"/>
              <w:rPr>
                <w:bCs/>
                <w:lang w:val="en-US"/>
              </w:rPr>
            </w:pPr>
          </w:p>
        </w:tc>
      </w:tr>
      <w:tr w:rsidR="009B559D" w:rsidRPr="00C414D4" w:rsidTr="006E7946">
        <w:trPr>
          <w:trHeight w:val="713"/>
        </w:trPr>
        <w:tc>
          <w:tcPr>
            <w:tcW w:w="5211" w:type="dxa"/>
          </w:tcPr>
          <w:p w:rsidR="009B559D" w:rsidRPr="00C414D4" w:rsidRDefault="009B559D" w:rsidP="006E7946">
            <w:pPr>
              <w:pStyle w:val="text0"/>
              <w:spacing w:after="0"/>
              <w:rPr>
                <w:lang w:val="en-US"/>
              </w:rPr>
            </w:pPr>
          </w:p>
          <w:p w:rsidR="009B559D" w:rsidRPr="00C414D4" w:rsidRDefault="009B559D" w:rsidP="006E7946">
            <w:pPr>
              <w:pStyle w:val="text0"/>
              <w:spacing w:after="0"/>
            </w:pPr>
            <w:r w:rsidRPr="00C414D4">
              <w:t>__________________ М.Ю. Фонарев</w:t>
            </w:r>
          </w:p>
        </w:tc>
        <w:tc>
          <w:tcPr>
            <w:tcW w:w="5103" w:type="dxa"/>
          </w:tcPr>
          <w:p w:rsidR="009B559D" w:rsidRPr="00C414D4" w:rsidRDefault="009B559D" w:rsidP="006E7946">
            <w:pPr>
              <w:pStyle w:val="text0"/>
              <w:spacing w:after="0"/>
              <w:rPr>
                <w:lang w:val="en-US"/>
              </w:rPr>
            </w:pPr>
          </w:p>
          <w:p w:rsidR="009B559D" w:rsidRPr="00C414D4" w:rsidRDefault="009B559D" w:rsidP="006E7946">
            <w:pPr>
              <w:pStyle w:val="text0"/>
              <w:spacing w:after="0"/>
            </w:pPr>
            <w:r w:rsidRPr="00C414D4">
              <w:t xml:space="preserve">__________________ </w:t>
            </w:r>
          </w:p>
        </w:tc>
      </w:tr>
    </w:tbl>
    <w:p w:rsidR="009B559D" w:rsidRPr="00C414D4" w:rsidRDefault="009B559D" w:rsidP="009B559D">
      <w:pPr>
        <w:spacing w:after="0"/>
      </w:pPr>
    </w:p>
    <w:p w:rsidR="009B559D" w:rsidRPr="00C414D4" w:rsidRDefault="009B559D" w:rsidP="009B559D">
      <w:pPr>
        <w:pStyle w:val="afff8"/>
        <w:spacing w:after="0"/>
        <w:rPr>
          <w:b/>
        </w:rPr>
      </w:pPr>
    </w:p>
    <w:p w:rsidR="000A13A7" w:rsidRPr="00EC4453" w:rsidRDefault="000A13A7" w:rsidP="009B559D">
      <w:pPr>
        <w:pStyle w:val="afa"/>
      </w:pPr>
    </w:p>
    <w:sectPr w:rsidR="000A13A7" w:rsidRPr="00EC4453" w:rsidSect="000A13A7">
      <w:headerReference w:type="even" r:id="rId18"/>
      <w:headerReference w:type="default" r:id="rId19"/>
      <w:footerReference w:type="even" r:id="rId20"/>
      <w:footerReference w:type="default" r:id="rId21"/>
      <w:footerReference w:type="first" r:id="rId22"/>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C5" w:rsidRDefault="008665C5" w:rsidP="002F1225">
      <w:pPr>
        <w:spacing w:after="0"/>
      </w:pPr>
      <w:r>
        <w:separator/>
      </w:r>
    </w:p>
  </w:endnote>
  <w:endnote w:type="continuationSeparator" w:id="0">
    <w:p w:rsidR="008665C5" w:rsidRDefault="008665C5"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CF3692" w:rsidP="00D23D86">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separate"/>
    </w:r>
    <w:r w:rsidR="008665C5">
      <w:rPr>
        <w:rStyle w:val="a6"/>
        <w:noProof/>
      </w:rPr>
      <w:t>6</w:t>
    </w:r>
    <w:r>
      <w:rPr>
        <w:rStyle w:val="a6"/>
      </w:rPr>
      <w:fldChar w:fldCharType="end"/>
    </w:r>
  </w:p>
  <w:p w:rsidR="008665C5" w:rsidRDefault="008665C5"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CF3692" w:rsidP="00D23D86">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separate"/>
    </w:r>
    <w:r w:rsidR="00DD1246">
      <w:rPr>
        <w:rStyle w:val="a6"/>
        <w:noProof/>
      </w:rPr>
      <w:t>7</w:t>
    </w:r>
    <w:r>
      <w:rPr>
        <w:rStyle w:val="a6"/>
      </w:rPr>
      <w:fldChar w:fldCharType="end"/>
    </w:r>
  </w:p>
  <w:p w:rsidR="008665C5" w:rsidRDefault="008665C5"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73404"/>
      <w:docPartObj>
        <w:docPartGallery w:val="Page Numbers (Bottom of Page)"/>
        <w:docPartUnique/>
      </w:docPartObj>
    </w:sdtPr>
    <w:sdtContent>
      <w:p w:rsidR="008665C5" w:rsidRDefault="00CF3692">
        <w:pPr>
          <w:pStyle w:val="a4"/>
          <w:jc w:val="right"/>
        </w:pPr>
        <w:fldSimple w:instr=" PAGE   \* MERGEFORMAT ">
          <w:r w:rsidR="00DD1246">
            <w:rPr>
              <w:noProof/>
            </w:rPr>
            <w:t>1</w:t>
          </w:r>
        </w:fldSimple>
      </w:p>
    </w:sdtContent>
  </w:sdt>
  <w:p w:rsidR="008665C5" w:rsidRDefault="008665C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CF3692" w:rsidP="00774093">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end"/>
    </w:r>
  </w:p>
  <w:p w:rsidR="008665C5" w:rsidRDefault="008665C5"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CF3692" w:rsidP="00774093">
    <w:pPr>
      <w:pStyle w:val="a4"/>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separate"/>
    </w:r>
    <w:r w:rsidR="00DD1246">
      <w:rPr>
        <w:rStyle w:val="a6"/>
        <w:noProof/>
      </w:rPr>
      <w:t>40</w:t>
    </w:r>
    <w:r>
      <w:rPr>
        <w:rStyle w:val="a6"/>
      </w:rPr>
      <w:fldChar w:fldCharType="end"/>
    </w:r>
  </w:p>
  <w:p w:rsidR="008665C5" w:rsidRPr="008A26D3" w:rsidRDefault="008665C5"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Pr="000D1C18" w:rsidRDefault="008665C5"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C5" w:rsidRDefault="008665C5" w:rsidP="002F1225">
      <w:pPr>
        <w:spacing w:after="0"/>
      </w:pPr>
      <w:r>
        <w:separator/>
      </w:r>
    </w:p>
  </w:footnote>
  <w:footnote w:type="continuationSeparator" w:id="0">
    <w:p w:rsidR="008665C5" w:rsidRDefault="008665C5"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CF3692" w:rsidP="00774093">
    <w:pPr>
      <w:pStyle w:val="affd"/>
      <w:framePr w:wrap="around" w:vAnchor="text" w:hAnchor="margin" w:xAlign="right" w:y="1"/>
      <w:rPr>
        <w:rStyle w:val="a6"/>
      </w:rPr>
    </w:pPr>
    <w:r>
      <w:rPr>
        <w:rStyle w:val="a6"/>
      </w:rPr>
      <w:fldChar w:fldCharType="begin"/>
    </w:r>
    <w:r w:rsidR="008665C5">
      <w:rPr>
        <w:rStyle w:val="a6"/>
      </w:rPr>
      <w:instrText xml:space="preserve">PAGE  </w:instrText>
    </w:r>
    <w:r>
      <w:rPr>
        <w:rStyle w:val="a6"/>
      </w:rPr>
      <w:fldChar w:fldCharType="end"/>
    </w:r>
  </w:p>
  <w:p w:rsidR="008665C5" w:rsidRDefault="008665C5"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C5" w:rsidRDefault="008665C5"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2BB65D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94D42"/>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8AC5D8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885A61"/>
    <w:multiLevelType w:val="hybridMultilevel"/>
    <w:tmpl w:val="7ADCD390"/>
    <w:lvl w:ilvl="0" w:tplc="CD6AD4E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70B8E"/>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620759C"/>
    <w:multiLevelType w:val="hybridMultilevel"/>
    <w:tmpl w:val="5036987A"/>
    <w:lvl w:ilvl="0" w:tplc="7A6E68F0">
      <w:start w:val="9"/>
      <w:numFmt w:val="decimal"/>
      <w:lvlText w:val="%1."/>
      <w:lvlJc w:val="left"/>
      <w:pPr>
        <w:ind w:left="1424" w:hanging="360"/>
      </w:pPr>
      <w:rPr>
        <w:rFonts w:hint="default"/>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12">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4306F28"/>
    <w:multiLevelType w:val="multilevel"/>
    <w:tmpl w:val="5C189046"/>
    <w:lvl w:ilvl="0">
      <w:start w:val="11"/>
      <w:numFmt w:val="decimal"/>
      <w:lvlText w:val="%1."/>
      <w:lvlJc w:val="left"/>
      <w:pPr>
        <w:ind w:left="720" w:hanging="360"/>
      </w:pPr>
      <w:rPr>
        <w:rFonts w:hint="default"/>
        <w:b/>
      </w:rPr>
    </w:lvl>
    <w:lvl w:ilvl="1">
      <w:start w:val="1"/>
      <w:numFmt w:val="decimal"/>
      <w:isLgl/>
      <w:lvlText w:val="%2."/>
      <w:lvlJc w:val="left"/>
      <w:pPr>
        <w:ind w:left="1614" w:hanging="480"/>
      </w:pPr>
      <w:rPr>
        <w:rFonts w:ascii="Times New Roman" w:eastAsia="Times New Roman" w:hAnsi="Times New Roman" w:cs="Times New Roman"/>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75A288E"/>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6F7050"/>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8954691"/>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7840D7"/>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F637D6"/>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3">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9CA2A07"/>
    <w:multiLevelType w:val="hybridMultilevel"/>
    <w:tmpl w:val="71EAB594"/>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D71625B"/>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6E3C34A2"/>
    <w:multiLevelType w:val="hybridMultilevel"/>
    <w:tmpl w:val="4D6ED822"/>
    <w:lvl w:ilvl="0" w:tplc="29B0D07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1260E0F"/>
    <w:multiLevelType w:val="hybridMultilevel"/>
    <w:tmpl w:val="B2B8D9D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C870A05"/>
    <w:multiLevelType w:val="multilevel"/>
    <w:tmpl w:val="3038565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8C7084"/>
    <w:multiLevelType w:val="multilevel"/>
    <w:tmpl w:val="8F68113C"/>
    <w:lvl w:ilvl="0">
      <w:start w:val="11"/>
      <w:numFmt w:val="decimal"/>
      <w:lvlText w:val="%1."/>
      <w:lvlJc w:val="left"/>
      <w:pPr>
        <w:ind w:left="480" w:hanging="480"/>
      </w:pPr>
      <w:rPr>
        <w:rFonts w:hint="default"/>
      </w:rPr>
    </w:lvl>
    <w:lvl w:ilvl="1">
      <w:start w:val="2"/>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num w:numId="1">
    <w:abstractNumId w:val="31"/>
  </w:num>
  <w:num w:numId="2">
    <w:abstractNumId w:val="37"/>
  </w:num>
  <w:num w:numId="3">
    <w:abstractNumId w:val="0"/>
  </w:num>
  <w:num w:numId="4">
    <w:abstractNumId w:val="9"/>
  </w:num>
  <w:num w:numId="5">
    <w:abstractNumId w:val="40"/>
  </w:num>
  <w:num w:numId="6">
    <w:abstractNumId w:val="44"/>
  </w:num>
  <w:num w:numId="7">
    <w:abstractNumId w:val="21"/>
  </w:num>
  <w:num w:numId="8">
    <w:abstractNumId w:val="35"/>
  </w:num>
  <w:num w:numId="9">
    <w:abstractNumId w:val="42"/>
  </w:num>
  <w:num w:numId="10">
    <w:abstractNumId w:val="39"/>
  </w:num>
  <w:num w:numId="11">
    <w:abstractNumId w:val="4"/>
  </w:num>
  <w:num w:numId="12">
    <w:abstractNumId w:val="24"/>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4"/>
  </w:num>
  <w:num w:numId="15">
    <w:abstractNumId w:val="45"/>
  </w:num>
  <w:num w:numId="16">
    <w:abstractNumId w:val="18"/>
  </w:num>
  <w:num w:numId="17">
    <w:abstractNumId w:val="15"/>
  </w:num>
  <w:num w:numId="18">
    <w:abstractNumId w:val="10"/>
  </w:num>
  <w:num w:numId="19">
    <w:abstractNumId w:val="13"/>
  </w:num>
  <w:num w:numId="20">
    <w:abstractNumId w:val="19"/>
  </w:num>
  <w:num w:numId="21">
    <w:abstractNumId w:val="43"/>
  </w:num>
  <w:num w:numId="22">
    <w:abstractNumId w:val="12"/>
  </w:num>
  <w:num w:numId="23">
    <w:abstractNumId w:val="8"/>
  </w:num>
  <w:num w:numId="24">
    <w:abstractNumId w:val="16"/>
  </w:num>
  <w:num w:numId="25">
    <w:abstractNumId w:val="17"/>
  </w:num>
  <w:num w:numId="26">
    <w:abstractNumId w:val="23"/>
  </w:num>
  <w:num w:numId="27">
    <w:abstractNumId w:val="29"/>
  </w:num>
  <w:num w:numId="28">
    <w:abstractNumId w:val="41"/>
  </w:num>
  <w:num w:numId="29">
    <w:abstractNumId w:val="5"/>
  </w:num>
  <w:num w:numId="30">
    <w:abstractNumId w:val="28"/>
  </w:num>
  <w:num w:numId="31">
    <w:abstractNumId w:val="38"/>
  </w:num>
  <w:num w:numId="32">
    <w:abstractNumId w:val="3"/>
  </w:num>
  <w:num w:numId="33">
    <w:abstractNumId w:val="2"/>
  </w:num>
  <w:num w:numId="34">
    <w:abstractNumId w:val="27"/>
  </w:num>
  <w:num w:numId="35">
    <w:abstractNumId w:val="14"/>
  </w:num>
  <w:num w:numId="36">
    <w:abstractNumId w:val="32"/>
  </w:num>
  <w:num w:numId="37">
    <w:abstractNumId w:val="33"/>
  </w:num>
  <w:num w:numId="38">
    <w:abstractNumId w:val="11"/>
  </w:num>
  <w:num w:numId="39">
    <w:abstractNumId w:val="36"/>
  </w:num>
  <w:num w:numId="40">
    <w:abstractNumId w:val="20"/>
  </w:num>
  <w:num w:numId="41">
    <w:abstractNumId w:val="46"/>
  </w:num>
  <w:num w:numId="42">
    <w:abstractNumId w:val="47"/>
  </w:num>
  <w:num w:numId="43">
    <w:abstractNumId w:val="30"/>
  </w:num>
  <w:num w:numId="44">
    <w:abstractNumId w:val="25"/>
  </w:num>
  <w:num w:numId="45">
    <w:abstractNumId w:val="22"/>
  </w:num>
  <w:num w:numId="4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D0BD1"/>
    <w:rsid w:val="000D1C18"/>
    <w:rsid w:val="000D3D75"/>
    <w:rsid w:val="000D687E"/>
    <w:rsid w:val="000D7C0E"/>
    <w:rsid w:val="000E12A7"/>
    <w:rsid w:val="000E3E13"/>
    <w:rsid w:val="000E4166"/>
    <w:rsid w:val="000F17D9"/>
    <w:rsid w:val="000F58B0"/>
    <w:rsid w:val="0010429C"/>
    <w:rsid w:val="00117563"/>
    <w:rsid w:val="00120CF6"/>
    <w:rsid w:val="00121C55"/>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71D"/>
    <w:rsid w:val="00206B30"/>
    <w:rsid w:val="00206B9B"/>
    <w:rsid w:val="00207B13"/>
    <w:rsid w:val="0022338F"/>
    <w:rsid w:val="00235134"/>
    <w:rsid w:val="00235DA7"/>
    <w:rsid w:val="00241B08"/>
    <w:rsid w:val="00243D94"/>
    <w:rsid w:val="00244A19"/>
    <w:rsid w:val="002506E7"/>
    <w:rsid w:val="0025289F"/>
    <w:rsid w:val="00252B57"/>
    <w:rsid w:val="0025526F"/>
    <w:rsid w:val="00256591"/>
    <w:rsid w:val="00257D9E"/>
    <w:rsid w:val="002617C1"/>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5DDC"/>
    <w:rsid w:val="002F0D1F"/>
    <w:rsid w:val="002F11D7"/>
    <w:rsid w:val="002F1225"/>
    <w:rsid w:val="002F1E9C"/>
    <w:rsid w:val="002F6D94"/>
    <w:rsid w:val="0030459B"/>
    <w:rsid w:val="0030468B"/>
    <w:rsid w:val="00306883"/>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0C72"/>
    <w:rsid w:val="00341BD7"/>
    <w:rsid w:val="003442F7"/>
    <w:rsid w:val="0034594A"/>
    <w:rsid w:val="00347C8F"/>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7E08"/>
    <w:rsid w:val="00407E61"/>
    <w:rsid w:val="00416667"/>
    <w:rsid w:val="00423193"/>
    <w:rsid w:val="0043313A"/>
    <w:rsid w:val="00434B89"/>
    <w:rsid w:val="004355B1"/>
    <w:rsid w:val="00441767"/>
    <w:rsid w:val="00442998"/>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2F4B"/>
    <w:rsid w:val="00713182"/>
    <w:rsid w:val="00716EEE"/>
    <w:rsid w:val="00720BB1"/>
    <w:rsid w:val="007261F8"/>
    <w:rsid w:val="00726B1D"/>
    <w:rsid w:val="00730B0F"/>
    <w:rsid w:val="00730E27"/>
    <w:rsid w:val="0073141B"/>
    <w:rsid w:val="00734594"/>
    <w:rsid w:val="0073482C"/>
    <w:rsid w:val="00734A92"/>
    <w:rsid w:val="0073538B"/>
    <w:rsid w:val="0073581B"/>
    <w:rsid w:val="0073737C"/>
    <w:rsid w:val="00737D6B"/>
    <w:rsid w:val="00741E22"/>
    <w:rsid w:val="00742F50"/>
    <w:rsid w:val="00751B83"/>
    <w:rsid w:val="0075397D"/>
    <w:rsid w:val="00755A6D"/>
    <w:rsid w:val="0076108E"/>
    <w:rsid w:val="007639A7"/>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665C5"/>
    <w:rsid w:val="00872802"/>
    <w:rsid w:val="0088133D"/>
    <w:rsid w:val="00881C26"/>
    <w:rsid w:val="00881D4D"/>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15D88"/>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559D"/>
    <w:rsid w:val="009B6897"/>
    <w:rsid w:val="009C0647"/>
    <w:rsid w:val="009D3098"/>
    <w:rsid w:val="009D33F6"/>
    <w:rsid w:val="009D47AB"/>
    <w:rsid w:val="009E044A"/>
    <w:rsid w:val="009E103C"/>
    <w:rsid w:val="009E6FC8"/>
    <w:rsid w:val="009E75AF"/>
    <w:rsid w:val="009F24F3"/>
    <w:rsid w:val="009F5E1C"/>
    <w:rsid w:val="009F7198"/>
    <w:rsid w:val="00A00ADF"/>
    <w:rsid w:val="00A04A5D"/>
    <w:rsid w:val="00A143AA"/>
    <w:rsid w:val="00A214DE"/>
    <w:rsid w:val="00A22C43"/>
    <w:rsid w:val="00A251BF"/>
    <w:rsid w:val="00A25A4A"/>
    <w:rsid w:val="00A273D0"/>
    <w:rsid w:val="00A31D0A"/>
    <w:rsid w:val="00A35287"/>
    <w:rsid w:val="00A35F3F"/>
    <w:rsid w:val="00A37E17"/>
    <w:rsid w:val="00A43E5B"/>
    <w:rsid w:val="00A504A9"/>
    <w:rsid w:val="00A5237B"/>
    <w:rsid w:val="00A5353B"/>
    <w:rsid w:val="00A55F97"/>
    <w:rsid w:val="00A5767D"/>
    <w:rsid w:val="00A70878"/>
    <w:rsid w:val="00A71647"/>
    <w:rsid w:val="00A74707"/>
    <w:rsid w:val="00A762C2"/>
    <w:rsid w:val="00A80977"/>
    <w:rsid w:val="00A85695"/>
    <w:rsid w:val="00A87ACC"/>
    <w:rsid w:val="00A90287"/>
    <w:rsid w:val="00A91339"/>
    <w:rsid w:val="00A91481"/>
    <w:rsid w:val="00A97A76"/>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1052E"/>
    <w:rsid w:val="00B10EFB"/>
    <w:rsid w:val="00B17054"/>
    <w:rsid w:val="00B24F7A"/>
    <w:rsid w:val="00B25CE6"/>
    <w:rsid w:val="00B261E1"/>
    <w:rsid w:val="00B264C0"/>
    <w:rsid w:val="00B30497"/>
    <w:rsid w:val="00B32944"/>
    <w:rsid w:val="00B32ACF"/>
    <w:rsid w:val="00B43AC6"/>
    <w:rsid w:val="00B469F1"/>
    <w:rsid w:val="00B47293"/>
    <w:rsid w:val="00B56472"/>
    <w:rsid w:val="00B626D4"/>
    <w:rsid w:val="00B66676"/>
    <w:rsid w:val="00B667D6"/>
    <w:rsid w:val="00B66FE1"/>
    <w:rsid w:val="00B77172"/>
    <w:rsid w:val="00B8322D"/>
    <w:rsid w:val="00B8338E"/>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D43CD"/>
    <w:rsid w:val="00BE0F77"/>
    <w:rsid w:val="00BE3EEF"/>
    <w:rsid w:val="00BE45FA"/>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A7713"/>
    <w:rsid w:val="00CB79CA"/>
    <w:rsid w:val="00CC533C"/>
    <w:rsid w:val="00CC5FEF"/>
    <w:rsid w:val="00CC7254"/>
    <w:rsid w:val="00CD4519"/>
    <w:rsid w:val="00CD517A"/>
    <w:rsid w:val="00CD7D27"/>
    <w:rsid w:val="00CE131B"/>
    <w:rsid w:val="00CE3E3B"/>
    <w:rsid w:val="00CE4433"/>
    <w:rsid w:val="00CE49D0"/>
    <w:rsid w:val="00CE6932"/>
    <w:rsid w:val="00CF142F"/>
    <w:rsid w:val="00CF3692"/>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7D70"/>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2E61"/>
    <w:rsid w:val="00DC3EE1"/>
    <w:rsid w:val="00DC403C"/>
    <w:rsid w:val="00DC5E27"/>
    <w:rsid w:val="00DC6875"/>
    <w:rsid w:val="00DD1246"/>
    <w:rsid w:val="00DD3881"/>
    <w:rsid w:val="00DF1A01"/>
    <w:rsid w:val="00DF3200"/>
    <w:rsid w:val="00DF3213"/>
    <w:rsid w:val="00DF5CD1"/>
    <w:rsid w:val="00E034A7"/>
    <w:rsid w:val="00E06087"/>
    <w:rsid w:val="00E076AD"/>
    <w:rsid w:val="00E11408"/>
    <w:rsid w:val="00E13488"/>
    <w:rsid w:val="00E2126A"/>
    <w:rsid w:val="00E23692"/>
    <w:rsid w:val="00E23796"/>
    <w:rsid w:val="00E247D2"/>
    <w:rsid w:val="00E3524B"/>
    <w:rsid w:val="00E3670D"/>
    <w:rsid w:val="00E3685D"/>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ED3"/>
    <w:rsid w:val="00EE65F9"/>
    <w:rsid w:val="00F04053"/>
    <w:rsid w:val="00F04922"/>
    <w:rsid w:val="00F11110"/>
    <w:rsid w:val="00F1227B"/>
    <w:rsid w:val="00F13711"/>
    <w:rsid w:val="00F1640F"/>
    <w:rsid w:val="00F20FE6"/>
    <w:rsid w:val="00F265CF"/>
    <w:rsid w:val="00F26DC3"/>
    <w:rsid w:val="00F310FF"/>
    <w:rsid w:val="00F319DD"/>
    <w:rsid w:val="00F36678"/>
    <w:rsid w:val="00F40A46"/>
    <w:rsid w:val="00F4424B"/>
    <w:rsid w:val="00F45439"/>
    <w:rsid w:val="00F52E2C"/>
    <w:rsid w:val="00F52F8B"/>
    <w:rsid w:val="00F5517A"/>
    <w:rsid w:val="00F66DCB"/>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83B"/>
    <w:rsid w:val="00FC0922"/>
    <w:rsid w:val="00FC1F61"/>
    <w:rsid w:val="00FC51BF"/>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9B559D"/>
    <w:pPr>
      <w:suppressAutoHyphens/>
      <w:spacing w:after="120" w:line="235" w:lineRule="auto"/>
      <w:ind w:left="142"/>
      <w:jc w:val="center"/>
    </w:pPr>
    <w:rPr>
      <w:b/>
      <w:caps/>
      <w:kern w:val="28"/>
    </w:rPr>
  </w:style>
  <w:style w:type="character" w:customStyle="1" w:styleId="afb">
    <w:name w:val="Название Знак"/>
    <w:basedOn w:val="a0"/>
    <w:link w:val="afa"/>
    <w:rsid w:val="009B559D"/>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69A4-A459-4DE9-9863-B629EAED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2292</TotalTime>
  <Pages>40</Pages>
  <Words>13588</Words>
  <Characters>77455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149</cp:revision>
  <cp:lastPrinted>2018-03-23T05:40:00Z</cp:lastPrinted>
  <dcterms:created xsi:type="dcterms:W3CDTF">2016-10-25T08:46:00Z</dcterms:created>
  <dcterms:modified xsi:type="dcterms:W3CDTF">2018-03-27T11:20:00Z</dcterms:modified>
</cp:coreProperties>
</file>