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94329B" w:rsidRPr="00DF7514" w:rsidRDefault="00B236B3" w:rsidP="005D0ACA">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D0ACA" w:rsidRDefault="00AF799A" w:rsidP="009C1A94">
      <w:pPr>
        <w:spacing w:after="0" w:line="240" w:lineRule="auto"/>
        <w:jc w:val="center"/>
        <w:rPr>
          <w:rFonts w:ascii="Times New Roman" w:eastAsia="Times New Roman" w:hAnsi="Times New Roman" w:cs="Times New Roman"/>
          <w:b/>
          <w:sz w:val="24"/>
          <w:szCs w:val="24"/>
        </w:rPr>
      </w:pPr>
      <w:r w:rsidRPr="00AF799A">
        <w:rPr>
          <w:rFonts w:ascii="Times New Roman" w:eastAsia="Calibri" w:hAnsi="Times New Roman" w:cs="Times New Roman"/>
          <w:b/>
          <w:bCs/>
          <w:sz w:val="24"/>
          <w:szCs w:val="24"/>
        </w:rPr>
        <w:t xml:space="preserve">на </w:t>
      </w:r>
      <w:r w:rsidR="009C1A94">
        <w:rPr>
          <w:rFonts w:ascii="Times New Roman" w:eastAsia="Calibri" w:hAnsi="Times New Roman" w:cs="Times New Roman"/>
          <w:b/>
          <w:bCs/>
          <w:sz w:val="24"/>
          <w:szCs w:val="24"/>
        </w:rPr>
        <w:t>о</w:t>
      </w:r>
      <w:r w:rsidR="009C1A94" w:rsidRPr="009C1A94">
        <w:rPr>
          <w:rFonts w:ascii="Times New Roman" w:eastAsia="Calibri" w:hAnsi="Times New Roman" w:cs="Times New Roman"/>
          <w:b/>
          <w:bCs/>
          <w:sz w:val="24"/>
          <w:szCs w:val="24"/>
        </w:rPr>
        <w:t>казание услуг по техническому обслуживанию оборудования</w:t>
      </w:r>
    </w:p>
    <w:p w:rsidR="00B236B3" w:rsidRPr="001D176F" w:rsidRDefault="00B236B3" w:rsidP="005D0ACA">
      <w:pPr>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2A0F08">
        <w:rPr>
          <w:rFonts w:ascii="Times New Roman" w:hAnsi="Times New Roman" w:cs="Times New Roman"/>
          <w:b/>
          <w:sz w:val="24"/>
          <w:szCs w:val="24"/>
        </w:rPr>
        <w:t>50</w:t>
      </w:r>
      <w:r w:rsidRPr="00E032BD">
        <w:rPr>
          <w:rFonts w:ascii="Times New Roman" w:hAnsi="Times New Roman" w:cs="Times New Roman"/>
          <w:b/>
          <w:sz w:val="24"/>
          <w:szCs w:val="24"/>
        </w:rPr>
        <w:t>/1</w:t>
      </w:r>
      <w:r w:rsidR="009C1A94">
        <w:rPr>
          <w:rFonts w:ascii="Times New Roman" w:hAnsi="Times New Roman" w:cs="Times New Roman"/>
          <w:b/>
          <w:sz w:val="24"/>
          <w:szCs w:val="24"/>
        </w:rPr>
        <w:t>8</w:t>
      </w:r>
    </w:p>
    <w:p w:rsidR="00B236B3" w:rsidRDefault="00940FB9" w:rsidP="00562CB9">
      <w:pPr>
        <w:tabs>
          <w:tab w:val="left" w:pos="8222"/>
        </w:tabs>
        <w:spacing w:after="0" w:line="240" w:lineRule="auto"/>
        <w:ind w:right="-285"/>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9C1A94">
        <w:rPr>
          <w:rFonts w:ascii="Times New Roman" w:hAnsi="Times New Roman" w:cs="Times New Roman"/>
          <w:b/>
          <w:bCs/>
          <w:sz w:val="24"/>
          <w:szCs w:val="24"/>
        </w:rPr>
        <w:t>13 апреля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9C1A94">
        <w:rPr>
          <w:rFonts w:ascii="Times New Roman" w:hAnsi="Times New Roman" w:cs="Times New Roman"/>
          <w:b/>
          <w:bCs/>
          <w:sz w:val="24"/>
          <w:szCs w:val="24"/>
        </w:rPr>
        <w:t>8</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Наименование: ФГУП «Московский эндокринный завод»</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Место нахождения</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109052, г. Москва, ул. </w:t>
            </w:r>
            <w:proofErr w:type="spellStart"/>
            <w:r w:rsidRPr="00B67922">
              <w:rPr>
                <w:rFonts w:ascii="Times New Roman" w:eastAsia="Times New Roman" w:hAnsi="Times New Roman" w:cs="Times New Roman"/>
                <w:sz w:val="24"/>
                <w:szCs w:val="24"/>
              </w:rPr>
              <w:t>Новохохловская</w:t>
            </w:r>
            <w:proofErr w:type="spellEnd"/>
            <w:r w:rsidRPr="00B67922">
              <w:rPr>
                <w:rFonts w:ascii="Times New Roman" w:eastAsia="Times New Roman" w:hAnsi="Times New Roman" w:cs="Times New Roman"/>
                <w:sz w:val="24"/>
                <w:szCs w:val="24"/>
              </w:rPr>
              <w:t>, д. 25</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Почтовый адрес</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109052, г. Москва, ул. </w:t>
            </w:r>
            <w:proofErr w:type="spellStart"/>
            <w:r w:rsidRPr="00B67922">
              <w:rPr>
                <w:rFonts w:ascii="Times New Roman" w:eastAsia="Times New Roman" w:hAnsi="Times New Roman" w:cs="Times New Roman"/>
                <w:sz w:val="24"/>
                <w:szCs w:val="24"/>
              </w:rPr>
              <w:t>Новохохловская</w:t>
            </w:r>
            <w:proofErr w:type="spellEnd"/>
            <w:r w:rsidRPr="00B67922">
              <w:rPr>
                <w:rFonts w:ascii="Times New Roman" w:eastAsia="Times New Roman" w:hAnsi="Times New Roman" w:cs="Times New Roman"/>
                <w:sz w:val="24"/>
                <w:szCs w:val="24"/>
              </w:rPr>
              <w:t>, д. 25</w:t>
            </w:r>
          </w:p>
          <w:p w:rsidR="00B67922" w:rsidRPr="0076636B"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Телефон: +7 (495) 234-61-92 </w:t>
            </w:r>
            <w:proofErr w:type="spellStart"/>
            <w:r w:rsidRPr="00B67922">
              <w:rPr>
                <w:rFonts w:ascii="Times New Roman" w:eastAsia="Times New Roman" w:hAnsi="Times New Roman" w:cs="Times New Roman"/>
                <w:sz w:val="24"/>
                <w:szCs w:val="24"/>
              </w:rPr>
              <w:t>доб</w:t>
            </w:r>
            <w:proofErr w:type="spellEnd"/>
            <w:r w:rsidRPr="00B67922">
              <w:rPr>
                <w:rFonts w:ascii="Times New Roman" w:eastAsia="Times New Roman" w:hAnsi="Times New Roman" w:cs="Times New Roman"/>
                <w:sz w:val="24"/>
                <w:szCs w:val="24"/>
              </w:rPr>
              <w:t xml:space="preserve">. </w:t>
            </w:r>
            <w:r w:rsidR="009C1A94">
              <w:rPr>
                <w:rFonts w:ascii="Times New Roman" w:eastAsia="Times New Roman" w:hAnsi="Times New Roman" w:cs="Times New Roman"/>
                <w:sz w:val="24"/>
                <w:szCs w:val="24"/>
              </w:rPr>
              <w:t>577</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Факс: +7 (495) 911-42-10</w:t>
            </w:r>
          </w:p>
          <w:p w:rsidR="00B67922" w:rsidRPr="00B67922" w:rsidRDefault="00B67922" w:rsidP="00B67922">
            <w:pPr>
              <w:keepNext/>
              <w:keepLines/>
              <w:suppressLineNumbers/>
              <w:suppressAutoHyphens/>
              <w:spacing w:after="0" w:line="240" w:lineRule="auto"/>
              <w:jc w:val="both"/>
              <w:rPr>
                <w:rFonts w:ascii="Times New Roman" w:eastAsia="Times New Roman" w:hAnsi="Times New Roman" w:cs="Times New Roman"/>
                <w:sz w:val="24"/>
                <w:szCs w:val="24"/>
              </w:rPr>
            </w:pPr>
            <w:r w:rsidRPr="00B67922">
              <w:rPr>
                <w:rFonts w:ascii="Times New Roman" w:eastAsia="Times New Roman" w:hAnsi="Times New Roman" w:cs="Times New Roman"/>
                <w:sz w:val="24"/>
                <w:szCs w:val="24"/>
              </w:rPr>
              <w:t xml:space="preserve">Электронная почта: </w:t>
            </w:r>
            <w:r w:rsidR="004E13C7">
              <w:rPr>
                <w:rFonts w:ascii="Times New Roman" w:eastAsia="Times New Roman" w:hAnsi="Times New Roman" w:cs="Times New Roman"/>
                <w:sz w:val="24"/>
                <w:szCs w:val="24"/>
                <w:lang w:val="en-US"/>
              </w:rPr>
              <w:t>y</w:t>
            </w:r>
            <w:r w:rsidR="004E13C7" w:rsidRPr="004E13C7">
              <w:rPr>
                <w:rFonts w:ascii="Times New Roman" w:eastAsia="Times New Roman" w:hAnsi="Times New Roman" w:cs="Times New Roman"/>
                <w:sz w:val="24"/>
                <w:szCs w:val="24"/>
              </w:rPr>
              <w:t>_</w:t>
            </w:r>
            <w:proofErr w:type="spellStart"/>
            <w:r w:rsidR="004E13C7">
              <w:rPr>
                <w:rFonts w:ascii="Times New Roman" w:eastAsia="Times New Roman" w:hAnsi="Times New Roman" w:cs="Times New Roman"/>
                <w:sz w:val="24"/>
                <w:szCs w:val="24"/>
                <w:lang w:val="en-US"/>
              </w:rPr>
              <w:t>roenko</w:t>
            </w:r>
            <w:proofErr w:type="spellEnd"/>
            <w:r w:rsidRPr="00B67922">
              <w:rPr>
                <w:rFonts w:ascii="Times New Roman" w:eastAsia="Times New Roman" w:hAnsi="Times New Roman" w:cs="Times New Roman"/>
                <w:sz w:val="24"/>
                <w:szCs w:val="24"/>
              </w:rPr>
              <w:t>@</w:t>
            </w:r>
            <w:proofErr w:type="spellStart"/>
            <w:r w:rsidRPr="00B67922">
              <w:rPr>
                <w:rFonts w:ascii="Times New Roman" w:eastAsia="Times New Roman" w:hAnsi="Times New Roman" w:cs="Times New Roman"/>
                <w:sz w:val="24"/>
                <w:szCs w:val="24"/>
              </w:rPr>
              <w:t>endopharm.ru</w:t>
            </w:r>
            <w:proofErr w:type="spellEnd"/>
          </w:p>
          <w:p w:rsidR="00B236B3" w:rsidRPr="00DF7514" w:rsidRDefault="00B67922" w:rsidP="004E13C7">
            <w:pPr>
              <w:keepNext/>
              <w:keepLines/>
              <w:suppressLineNumbers/>
              <w:suppressAutoHyphens/>
              <w:spacing w:after="0" w:line="240" w:lineRule="auto"/>
              <w:jc w:val="both"/>
              <w:rPr>
                <w:rFonts w:ascii="Times New Roman" w:hAnsi="Times New Roman" w:cs="Times New Roman"/>
                <w:sz w:val="24"/>
                <w:szCs w:val="24"/>
              </w:rPr>
            </w:pPr>
            <w:r w:rsidRPr="00B67922">
              <w:rPr>
                <w:rFonts w:ascii="Times New Roman" w:eastAsia="Times New Roman" w:hAnsi="Times New Roman" w:cs="Times New Roman"/>
                <w:sz w:val="24"/>
                <w:szCs w:val="24"/>
              </w:rPr>
              <w:t xml:space="preserve">Контактное лицо: </w:t>
            </w:r>
            <w:proofErr w:type="spellStart"/>
            <w:r w:rsidR="004E13C7">
              <w:rPr>
                <w:rFonts w:ascii="Times New Roman" w:eastAsia="Times New Roman" w:hAnsi="Times New Roman" w:cs="Times New Roman"/>
                <w:sz w:val="24"/>
                <w:szCs w:val="24"/>
              </w:rPr>
              <w:t>Роенко</w:t>
            </w:r>
            <w:proofErr w:type="spellEnd"/>
            <w:r w:rsidR="004E13C7">
              <w:rPr>
                <w:rFonts w:ascii="Times New Roman" w:eastAsia="Times New Roman" w:hAnsi="Times New Roman" w:cs="Times New Roman"/>
                <w:sz w:val="24"/>
                <w:szCs w:val="24"/>
              </w:rPr>
              <w:t xml:space="preserve"> Яна Дмитриевна</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4C4F4A">
            <w:pPr>
              <w:spacing w:after="0" w:line="240" w:lineRule="auto"/>
              <w:jc w:val="center"/>
              <w:rPr>
                <w:rFonts w:ascii="Times New Roman" w:hAnsi="Times New Roman" w:cs="Times New Roman"/>
                <w:b/>
                <w:bCs/>
                <w:snapToGrid w:val="0"/>
                <w:sz w:val="24"/>
                <w:szCs w:val="24"/>
              </w:rPr>
            </w:pPr>
          </w:p>
          <w:p w:rsidR="00991419" w:rsidRPr="00DF7514" w:rsidRDefault="00991419" w:rsidP="004C4F4A">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AF799A" w:rsidRDefault="009C1A94"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C1A94">
              <w:rPr>
                <w:rFonts w:ascii="Times New Roman" w:eastAsia="Times New Roman" w:hAnsi="Times New Roman" w:cs="Times New Roman"/>
                <w:b/>
                <w:bCs/>
                <w:color w:val="000000"/>
                <w:sz w:val="24"/>
                <w:szCs w:val="24"/>
              </w:rPr>
              <w:t xml:space="preserve">Оказание услуг по техническому обслуживанию оборудования </w:t>
            </w:r>
          </w:p>
          <w:p w:rsidR="009C1A94" w:rsidRDefault="009C1A94"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9C1A94" w:rsidRPr="00AF799A" w:rsidRDefault="009C1A94" w:rsidP="00AF799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9F1984" w:rsidRPr="00B67922" w:rsidRDefault="00AF799A" w:rsidP="00266B33">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F799A">
              <w:rPr>
                <w:rFonts w:ascii="Times New Roman" w:eastAsia="Times New Roman" w:hAnsi="Times New Roman" w:cs="Times New Roman"/>
                <w:sz w:val="24"/>
                <w:szCs w:val="24"/>
              </w:rPr>
              <w:t xml:space="preserve">Объем </w:t>
            </w:r>
            <w:r w:rsidR="00266B33">
              <w:rPr>
                <w:rFonts w:ascii="Times New Roman" w:eastAsia="Times New Roman" w:hAnsi="Times New Roman" w:cs="Times New Roman"/>
                <w:sz w:val="24"/>
                <w:szCs w:val="24"/>
              </w:rPr>
              <w:t>оказанных услуг</w:t>
            </w:r>
            <w:r w:rsidRPr="00AF799A">
              <w:rPr>
                <w:rFonts w:ascii="Times New Roman" w:eastAsia="Times New Roman" w:hAnsi="Times New Roman" w:cs="Times New Roman"/>
                <w:sz w:val="24"/>
                <w:szCs w:val="24"/>
              </w:rPr>
              <w:t xml:space="preserve"> – 1 </w:t>
            </w:r>
            <w:proofErr w:type="spellStart"/>
            <w:r w:rsidRPr="00AF799A">
              <w:rPr>
                <w:rFonts w:ascii="Times New Roman" w:eastAsia="Times New Roman" w:hAnsi="Times New Roman" w:cs="Times New Roman"/>
                <w:sz w:val="24"/>
                <w:szCs w:val="24"/>
              </w:rPr>
              <w:t>усл</w:t>
            </w:r>
            <w:proofErr w:type="spellEnd"/>
            <w:r w:rsidRPr="00AF799A">
              <w:rPr>
                <w:rFonts w:ascii="Times New Roman" w:eastAsia="Times New Roman" w:hAnsi="Times New Roman" w:cs="Times New Roman"/>
                <w:sz w:val="24"/>
                <w:szCs w:val="24"/>
              </w:rPr>
              <w:t xml:space="preserve">. ед., в соответствии с </w:t>
            </w:r>
            <w:r w:rsidR="00007650" w:rsidRPr="00AF799A">
              <w:rPr>
                <w:rFonts w:ascii="Times New Roman" w:eastAsia="Times New Roman" w:hAnsi="Times New Roman" w:cs="Times New Roman"/>
                <w:sz w:val="24"/>
                <w:szCs w:val="24"/>
              </w:rPr>
              <w:t xml:space="preserve">частью </w:t>
            </w:r>
            <w:r w:rsidR="00007650" w:rsidRPr="00AF799A">
              <w:rPr>
                <w:rFonts w:ascii="Times New Roman" w:eastAsia="Times New Roman" w:hAnsi="Times New Roman" w:cs="Times New Roman"/>
                <w:sz w:val="24"/>
                <w:szCs w:val="24"/>
                <w:lang w:val="en-US"/>
              </w:rPr>
              <w:t>I</w:t>
            </w:r>
            <w:r w:rsidR="00007650">
              <w:rPr>
                <w:rFonts w:ascii="Times New Roman" w:eastAsia="Times New Roman" w:hAnsi="Times New Roman" w:cs="Times New Roman"/>
                <w:sz w:val="24"/>
                <w:szCs w:val="24"/>
                <w:lang w:val="en-US"/>
              </w:rPr>
              <w:t>I</w:t>
            </w:r>
            <w:r w:rsidR="00007650" w:rsidRPr="00AF799A">
              <w:rPr>
                <w:rFonts w:ascii="Times New Roman" w:eastAsia="Times New Roman" w:hAnsi="Times New Roman" w:cs="Times New Roman"/>
                <w:sz w:val="24"/>
                <w:szCs w:val="24"/>
              </w:rPr>
              <w:t xml:space="preserve"> «Проект договора» Документации о закупке</w:t>
            </w:r>
            <w:r w:rsidR="00007650" w:rsidRPr="00007650">
              <w:rPr>
                <w:rFonts w:ascii="Times New Roman" w:eastAsia="Times New Roman" w:hAnsi="Times New Roman" w:cs="Times New Roman"/>
                <w:sz w:val="24"/>
                <w:szCs w:val="24"/>
              </w:rPr>
              <w:t>,</w:t>
            </w:r>
            <w:r w:rsidR="00007650" w:rsidRPr="00AF799A">
              <w:rPr>
                <w:rFonts w:ascii="Times New Roman" w:eastAsia="Times New Roman" w:hAnsi="Times New Roman" w:cs="Times New Roman"/>
                <w:sz w:val="24"/>
                <w:szCs w:val="24"/>
              </w:rPr>
              <w:t xml:space="preserve"> </w:t>
            </w:r>
            <w:r w:rsidRPr="00AF799A">
              <w:rPr>
                <w:rFonts w:ascii="Times New Roman" w:eastAsia="Times New Roman" w:hAnsi="Times New Roman" w:cs="Times New Roman"/>
                <w:sz w:val="24"/>
                <w:szCs w:val="24"/>
              </w:rPr>
              <w:t xml:space="preserve">частью </w:t>
            </w:r>
            <w:r w:rsidRPr="00AF799A">
              <w:rPr>
                <w:rFonts w:ascii="Times New Roman" w:eastAsia="Times New Roman" w:hAnsi="Times New Roman" w:cs="Times New Roman"/>
                <w:sz w:val="24"/>
                <w:szCs w:val="24"/>
                <w:lang w:val="en-US"/>
              </w:rPr>
              <w:t>III</w:t>
            </w:r>
            <w:r w:rsidRPr="00AF799A">
              <w:rPr>
                <w:rFonts w:ascii="Times New Roman" w:eastAsia="Times New Roman" w:hAnsi="Times New Roman" w:cs="Times New Roman"/>
                <w:sz w:val="24"/>
                <w:szCs w:val="24"/>
              </w:rPr>
              <w:t xml:space="preserve"> «Тех</w:t>
            </w:r>
            <w:r w:rsidR="00007650">
              <w:rPr>
                <w:rFonts w:ascii="Times New Roman" w:eastAsia="Times New Roman" w:hAnsi="Times New Roman" w:cs="Times New Roman"/>
                <w:sz w:val="24"/>
                <w:szCs w:val="24"/>
              </w:rPr>
              <w:t>ническое задание»</w:t>
            </w:r>
            <w:r w:rsidRPr="00AF799A">
              <w:rPr>
                <w:rFonts w:ascii="Times New Roman" w:eastAsia="Times New Roman" w:hAnsi="Times New Roman" w:cs="Times New Roman"/>
                <w:sz w:val="24"/>
                <w:szCs w:val="24"/>
              </w:rPr>
              <w:t>.</w:t>
            </w:r>
          </w:p>
        </w:tc>
      </w:tr>
      <w:tr w:rsidR="00C22EF4" w:rsidRPr="00DF7514" w:rsidTr="00767E1E">
        <w:tc>
          <w:tcPr>
            <w:tcW w:w="1101" w:type="dxa"/>
            <w:vMerge/>
            <w:tcBorders>
              <w:left w:val="single" w:sz="4" w:space="0" w:color="auto"/>
              <w:right w:val="single" w:sz="4" w:space="0" w:color="auto"/>
            </w:tcBorders>
          </w:tcPr>
          <w:p w:rsidR="00C22EF4" w:rsidRPr="00DF7514" w:rsidRDefault="00C22EF4" w:rsidP="004C4F4A">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C22EF4" w:rsidRPr="002456EC" w:rsidRDefault="00C22EF4" w:rsidP="004C4F4A">
            <w:pPr>
              <w:snapToGrid w:val="0"/>
              <w:spacing w:after="0" w:line="240" w:lineRule="auto"/>
              <w:jc w:val="both"/>
              <w:rPr>
                <w:rFonts w:ascii="Times New Roman" w:hAnsi="Times New Roman" w:cs="Times New Roman"/>
                <w:bCs/>
                <w:sz w:val="24"/>
                <w:szCs w:val="24"/>
              </w:rPr>
            </w:pPr>
            <w:r w:rsidRPr="002456EC">
              <w:rPr>
                <w:rFonts w:ascii="Times New Roman" w:hAnsi="Times New Roman" w:cs="Times New Roman"/>
                <w:bCs/>
                <w:sz w:val="24"/>
                <w:szCs w:val="24"/>
              </w:rPr>
              <w:t>Код ОКПД</w:t>
            </w:r>
            <w:proofErr w:type="gramStart"/>
            <w:r w:rsidRPr="002456EC">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C22EF4" w:rsidRPr="00C22EF4" w:rsidRDefault="00903849" w:rsidP="00C22EF4">
            <w:pPr>
              <w:snapToGrid w:val="0"/>
              <w:spacing w:after="0" w:line="240" w:lineRule="auto"/>
              <w:jc w:val="both"/>
              <w:rPr>
                <w:rFonts w:ascii="Times New Roman" w:hAnsi="Times New Roman" w:cs="Times New Roman"/>
                <w:bCs/>
                <w:sz w:val="24"/>
                <w:szCs w:val="24"/>
              </w:rPr>
            </w:pPr>
            <w:r w:rsidRPr="00903849">
              <w:rPr>
                <w:rFonts w:ascii="Times New Roman" w:hAnsi="Times New Roman" w:cs="Times New Roman"/>
                <w:bCs/>
                <w:sz w:val="24"/>
                <w:szCs w:val="24"/>
              </w:rPr>
              <w:t>С33.13.11.000</w:t>
            </w:r>
          </w:p>
        </w:tc>
      </w:tr>
      <w:tr w:rsidR="00C22EF4" w:rsidRPr="00DF7514" w:rsidTr="00767E1E">
        <w:trPr>
          <w:trHeight w:val="77"/>
        </w:trPr>
        <w:tc>
          <w:tcPr>
            <w:tcW w:w="1101" w:type="dxa"/>
            <w:vMerge/>
            <w:tcBorders>
              <w:left w:val="single" w:sz="4" w:space="0" w:color="auto"/>
              <w:bottom w:val="single" w:sz="4" w:space="0" w:color="auto"/>
              <w:right w:val="single" w:sz="4" w:space="0" w:color="auto"/>
            </w:tcBorders>
          </w:tcPr>
          <w:p w:rsidR="00C22EF4" w:rsidRPr="00DF7514" w:rsidRDefault="00C22EF4" w:rsidP="004C4F4A">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C22EF4" w:rsidRPr="002456EC" w:rsidRDefault="00C22EF4" w:rsidP="004C4F4A">
            <w:pPr>
              <w:snapToGrid w:val="0"/>
              <w:spacing w:after="0" w:line="240" w:lineRule="auto"/>
              <w:jc w:val="both"/>
              <w:rPr>
                <w:rFonts w:ascii="Times New Roman" w:hAnsi="Times New Roman" w:cs="Times New Roman"/>
                <w:bCs/>
                <w:sz w:val="24"/>
                <w:szCs w:val="24"/>
              </w:rPr>
            </w:pPr>
            <w:r w:rsidRPr="002456EC">
              <w:rPr>
                <w:rFonts w:ascii="Times New Roman" w:hAnsi="Times New Roman" w:cs="Times New Roman"/>
                <w:bCs/>
                <w:sz w:val="24"/>
                <w:szCs w:val="24"/>
              </w:rPr>
              <w:t>Код ОКВЭД</w:t>
            </w:r>
            <w:proofErr w:type="gramStart"/>
            <w:r w:rsidRPr="002456EC">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C22EF4" w:rsidRPr="00C22EF4" w:rsidRDefault="00903849" w:rsidP="00C22EF4">
            <w:pPr>
              <w:snapToGrid w:val="0"/>
              <w:spacing w:after="0" w:line="240" w:lineRule="auto"/>
              <w:jc w:val="both"/>
              <w:rPr>
                <w:rFonts w:ascii="Times New Roman" w:hAnsi="Times New Roman" w:cs="Times New Roman"/>
                <w:bCs/>
                <w:sz w:val="24"/>
                <w:szCs w:val="24"/>
              </w:rPr>
            </w:pPr>
            <w:r w:rsidRPr="00903849">
              <w:rPr>
                <w:rFonts w:ascii="Times New Roman" w:hAnsi="Times New Roman" w:cs="Times New Roman"/>
                <w:bCs/>
                <w:sz w:val="24"/>
                <w:szCs w:val="24"/>
              </w:rPr>
              <w:t>С33.13</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4C4F4A">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2A0F08" w:rsidRDefault="00676AFB" w:rsidP="00802AFE">
            <w:pPr>
              <w:spacing w:after="0" w:line="240" w:lineRule="auto"/>
              <w:jc w:val="both"/>
              <w:rPr>
                <w:rFonts w:ascii="Times New Roman" w:hAnsi="Times New Roman"/>
                <w:sz w:val="24"/>
                <w:szCs w:val="24"/>
                <w:highlight w:val="yellow"/>
                <w:lang w:eastAsia="en-US"/>
              </w:rPr>
            </w:pPr>
            <w:r w:rsidRPr="00676AFB">
              <w:rPr>
                <w:rFonts w:ascii="Times New Roman" w:hAnsi="Times New Roman"/>
                <w:iCs/>
                <w:sz w:val="24"/>
                <w:szCs w:val="24"/>
                <w:lang w:eastAsia="en-US"/>
              </w:rPr>
              <w:t xml:space="preserve">109052, г. Москва, ул. </w:t>
            </w:r>
            <w:proofErr w:type="spellStart"/>
            <w:r w:rsidRPr="00676AFB">
              <w:rPr>
                <w:rFonts w:ascii="Times New Roman" w:hAnsi="Times New Roman"/>
                <w:iCs/>
                <w:sz w:val="24"/>
                <w:szCs w:val="24"/>
                <w:lang w:eastAsia="en-US"/>
              </w:rPr>
              <w:t>Новохохловская</w:t>
            </w:r>
            <w:proofErr w:type="spellEnd"/>
            <w:r w:rsidRPr="00676AFB">
              <w:rPr>
                <w:rFonts w:ascii="Times New Roman" w:hAnsi="Times New Roman"/>
                <w:iCs/>
                <w:sz w:val="24"/>
                <w:szCs w:val="24"/>
                <w:lang w:eastAsia="en-US"/>
              </w:rPr>
              <w:t>, д. 25</w:t>
            </w:r>
          </w:p>
        </w:tc>
      </w:tr>
      <w:tr w:rsidR="00B236B3" w:rsidRPr="00DF7514" w:rsidTr="00FA09C1">
        <w:trPr>
          <w:trHeight w:val="430"/>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4C4F4A">
            <w:pPr>
              <w:spacing w:after="0" w:line="240" w:lineRule="auto"/>
              <w:jc w:val="center"/>
              <w:rPr>
                <w:rFonts w:ascii="Times New Roman" w:hAnsi="Times New Roman" w:cs="Times New Roman"/>
                <w:b/>
                <w:bCs/>
                <w:snapToGrid w:val="0"/>
                <w:sz w:val="24"/>
                <w:szCs w:val="24"/>
              </w:rPr>
            </w:pPr>
          </w:p>
          <w:p w:rsidR="00B236B3" w:rsidRPr="00DF7514" w:rsidRDefault="00B236B3" w:rsidP="004C4F4A">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C6059" w:rsidRPr="00DF26B8" w:rsidRDefault="006C6059" w:rsidP="006C6059">
            <w:pPr>
              <w:autoSpaceDE w:val="0"/>
              <w:autoSpaceDN w:val="0"/>
              <w:adjustRightInd w:val="0"/>
              <w:spacing w:after="0" w:line="240" w:lineRule="auto"/>
              <w:jc w:val="both"/>
              <w:rPr>
                <w:rFonts w:ascii="Times New Roman" w:eastAsia="Times New Roman" w:hAnsi="Times New Roman" w:cs="Times New Roman"/>
                <w:sz w:val="24"/>
                <w:szCs w:val="24"/>
              </w:rPr>
            </w:pPr>
            <w:r w:rsidRPr="00DF26B8">
              <w:rPr>
                <w:rFonts w:ascii="Times New Roman" w:eastAsia="Times New Roman" w:hAnsi="Times New Roman" w:cs="Times New Roman"/>
                <w:sz w:val="24"/>
                <w:szCs w:val="24"/>
              </w:rPr>
              <w:t xml:space="preserve">Начальная (максимальная) цена договора составляет: </w:t>
            </w:r>
          </w:p>
          <w:p w:rsidR="00C52A36" w:rsidRPr="00DF26B8" w:rsidRDefault="00DF26B8" w:rsidP="00C52A36">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DF26B8">
              <w:rPr>
                <w:rFonts w:ascii="Times New Roman" w:eastAsia="Times New Roman" w:hAnsi="Times New Roman" w:cs="Times New Roman"/>
                <w:b/>
                <w:sz w:val="24"/>
                <w:szCs w:val="24"/>
              </w:rPr>
              <w:t>1 492 247 (один миллион четыреста девяносто две тысячи двести сорок семь) рублей 38 копеек, в том числе НДС 18%</w:t>
            </w:r>
            <w:r w:rsidR="00C52A36" w:rsidRPr="00DF26B8">
              <w:rPr>
                <w:rFonts w:ascii="Times New Roman" w:eastAsia="Times New Roman" w:hAnsi="Times New Roman" w:cs="Times New Roman"/>
                <w:b/>
                <w:sz w:val="24"/>
                <w:szCs w:val="24"/>
              </w:rPr>
              <w:t>.</w:t>
            </w:r>
          </w:p>
          <w:p w:rsidR="00C52A36" w:rsidRPr="008755D4" w:rsidRDefault="00C52A36" w:rsidP="00C52A36">
            <w:pPr>
              <w:tabs>
                <w:tab w:val="left" w:pos="9639"/>
              </w:tabs>
              <w:autoSpaceDE w:val="0"/>
              <w:autoSpaceDN w:val="0"/>
              <w:adjustRightInd w:val="0"/>
              <w:spacing w:after="0" w:line="240" w:lineRule="auto"/>
              <w:jc w:val="both"/>
              <w:rPr>
                <w:rFonts w:ascii="Times New Roman" w:eastAsia="Times New Roman" w:hAnsi="Times New Roman" w:cs="Times New Roman"/>
                <w:sz w:val="24"/>
                <w:szCs w:val="24"/>
              </w:rPr>
            </w:pPr>
          </w:p>
          <w:p w:rsidR="00B236B3" w:rsidRPr="009C1A94" w:rsidRDefault="00A6174E" w:rsidP="00E37ED9">
            <w:pPr>
              <w:spacing w:after="0" w:line="240" w:lineRule="auto"/>
              <w:jc w:val="both"/>
              <w:rPr>
                <w:rFonts w:ascii="Times New Roman" w:eastAsia="Times New Roman" w:hAnsi="Times New Roman" w:cs="Times New Roman"/>
                <w:bCs/>
                <w:snapToGrid w:val="0"/>
                <w:sz w:val="24"/>
                <w:szCs w:val="24"/>
                <w:highlight w:val="yellow"/>
              </w:rPr>
            </w:pPr>
            <w:r w:rsidRPr="008755D4">
              <w:rPr>
                <w:rFonts w:ascii="Times New Roman" w:eastAsia="Times New Roman" w:hAnsi="Times New Roman" w:cs="Times New Roman"/>
                <w:sz w:val="24"/>
                <w:szCs w:val="24"/>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8755D4" w:rsidRPr="00417FE6" w:rsidRDefault="008755D4" w:rsidP="008755D4">
            <w:pPr>
              <w:tabs>
                <w:tab w:val="left" w:pos="900"/>
                <w:tab w:val="left" w:pos="1134"/>
              </w:tabs>
              <w:spacing w:after="0" w:line="240" w:lineRule="auto"/>
              <w:ind w:left="34"/>
              <w:contextualSpacing/>
              <w:jc w:val="both"/>
              <w:rPr>
                <w:rFonts w:ascii="Times New Roman" w:hAnsi="Times New Roman" w:cs="Times New Roman"/>
                <w:b/>
                <w:sz w:val="24"/>
                <w:szCs w:val="24"/>
              </w:rPr>
            </w:pPr>
            <w:r w:rsidRPr="00417FE6">
              <w:rPr>
                <w:rFonts w:ascii="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r w:rsidRPr="00417FE6">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w:t>
            </w:r>
            <w:r>
              <w:rPr>
                <w:rFonts w:ascii="Times New Roman" w:hAnsi="Times New Roman" w:cs="Times New Roman"/>
                <w:sz w:val="24"/>
                <w:szCs w:val="24"/>
              </w:rPr>
              <w:t xml:space="preserve"> </w:t>
            </w:r>
            <w:r w:rsidRPr="00417FE6">
              <w:rPr>
                <w:rFonts w:ascii="Times New Roman" w:hAnsi="Times New Roman" w:cs="Times New Roman"/>
                <w:sz w:val="24"/>
                <w:szCs w:val="24"/>
              </w:rPr>
              <w:t xml:space="preserve"> поставщик (подрядчик, исполнитель) обладает исключительными правами в отношении данной продукции, и </w:t>
            </w:r>
            <w:r w:rsidRPr="00417FE6">
              <w:rPr>
                <w:rFonts w:ascii="Times New Roman" w:hAnsi="Times New Roman" w:cs="Times New Roman"/>
                <w:sz w:val="24"/>
                <w:szCs w:val="24"/>
              </w:rPr>
              <w:lastRenderedPageBreak/>
              <w:t>не существует никакой разумной альтернативы или замены)</w:t>
            </w:r>
            <w:r>
              <w:rPr>
                <w:rFonts w:ascii="Times New Roman" w:hAnsi="Times New Roman" w:cs="Times New Roman"/>
                <w:sz w:val="24"/>
                <w:szCs w:val="24"/>
              </w:rPr>
              <w:t>.</w:t>
            </w:r>
          </w:p>
          <w:p w:rsidR="008755D4" w:rsidRPr="008755D4" w:rsidRDefault="008755D4" w:rsidP="00B658F8">
            <w:pPr>
              <w:tabs>
                <w:tab w:val="left" w:pos="900"/>
                <w:tab w:val="left" w:pos="1134"/>
              </w:tabs>
              <w:spacing w:after="0" w:line="240" w:lineRule="auto"/>
              <w:contextualSpacing/>
              <w:jc w:val="both"/>
              <w:rPr>
                <w:rFonts w:ascii="Times New Roman" w:eastAsia="Times New Roman" w:hAnsi="Times New Roman" w:cs="Times New Roman"/>
                <w:b/>
                <w:sz w:val="24"/>
                <w:szCs w:val="24"/>
              </w:rPr>
            </w:pPr>
          </w:p>
          <w:p w:rsidR="00B658F8" w:rsidRPr="00E459B2" w:rsidRDefault="00B658F8" w:rsidP="00B658F8">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sidRPr="00E459B2">
              <w:rPr>
                <w:rFonts w:ascii="Times New Roman" w:eastAsia="Times New Roman" w:hAnsi="Times New Roman" w:cs="Times New Roman"/>
                <w:b/>
                <w:sz w:val="24"/>
                <w:szCs w:val="24"/>
              </w:rPr>
              <w:t>Пп</w:t>
            </w:r>
            <w:proofErr w:type="spellEnd"/>
            <w:r w:rsidRPr="00E459B2">
              <w:rPr>
                <w:rFonts w:ascii="Times New Roman" w:eastAsia="Times New Roman" w:hAnsi="Times New Roman" w:cs="Times New Roman"/>
                <w:b/>
                <w:sz w:val="24"/>
                <w:szCs w:val="24"/>
              </w:rPr>
              <w:t xml:space="preserve">. 9 п. 14.3 Положения о закупке товаров, работ, услуг для нужд ФГУП «Московский эндокринный завод»: </w:t>
            </w:r>
          </w:p>
          <w:p w:rsidR="00B236B3" w:rsidRPr="00F0655B" w:rsidRDefault="00B658F8" w:rsidP="00B658F8">
            <w:pPr>
              <w:tabs>
                <w:tab w:val="left" w:pos="900"/>
                <w:tab w:val="left" w:pos="1134"/>
              </w:tabs>
              <w:spacing w:after="0" w:line="240" w:lineRule="auto"/>
              <w:contextualSpacing/>
              <w:jc w:val="both"/>
              <w:rPr>
                <w:rFonts w:ascii="Times New Roman" w:hAnsi="Times New Roman" w:cs="Times New Roman"/>
                <w:sz w:val="24"/>
                <w:szCs w:val="24"/>
              </w:rPr>
            </w:pPr>
            <w:r w:rsidRPr="00E459B2">
              <w:rPr>
                <w:rFonts w:ascii="Times New Roman" w:eastAsia="Times New Roman" w:hAnsi="Times New Roman" w:cs="Times New Roman"/>
                <w:sz w:val="24"/>
                <w:szCs w:val="24"/>
              </w:rPr>
              <w:t>Производитель (поставщик, подрядчик, исполнитель) или его единственный дилер осуществляет гарантийное и/или текущее обслуживание товаров (работ), поставленных (выполненных) ранее, и/или наличие иного контрагента невозможно по условиям гарантии.</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0B667C">
        <w:trPr>
          <w:trHeight w:val="88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94329B">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4C4F4A">
            <w:pPr>
              <w:keepNext/>
              <w:keepLines/>
              <w:suppressLineNumbers/>
              <w:suppressAutoHyphens/>
              <w:spacing w:after="0" w:line="240" w:lineRule="auto"/>
              <w:jc w:val="both"/>
              <w:rPr>
                <w:rFonts w:ascii="Times New Roman" w:hAnsi="Times New Roman" w:cs="Times New Roman"/>
                <w:i/>
                <w:sz w:val="24"/>
                <w:szCs w:val="24"/>
              </w:rPr>
            </w:pPr>
          </w:p>
        </w:tc>
      </w:tr>
      <w:tr w:rsidR="0094329B" w:rsidRPr="00DF7514" w:rsidTr="000B667C">
        <w:trPr>
          <w:trHeight w:val="649"/>
        </w:trPr>
        <w:tc>
          <w:tcPr>
            <w:tcW w:w="1101" w:type="dxa"/>
            <w:tcBorders>
              <w:top w:val="single" w:sz="4" w:space="0" w:color="auto"/>
              <w:left w:val="single" w:sz="4" w:space="0" w:color="auto"/>
              <w:bottom w:val="single" w:sz="4" w:space="0" w:color="auto"/>
              <w:right w:val="single" w:sz="4" w:space="0" w:color="auto"/>
            </w:tcBorders>
          </w:tcPr>
          <w:p w:rsidR="0094329B" w:rsidRPr="00E37DF5" w:rsidRDefault="0094329B" w:rsidP="0094329B">
            <w:pPr>
              <w:tabs>
                <w:tab w:val="num" w:pos="0"/>
              </w:tabs>
              <w:spacing w:after="0" w:line="240" w:lineRule="auto"/>
              <w:jc w:val="center"/>
              <w:rPr>
                <w:rFonts w:ascii="Times New Roman" w:eastAsia="Times New Roman" w:hAnsi="Times New Roman" w:cs="Times New Roman"/>
                <w:bCs/>
                <w:snapToGrid w:val="0"/>
                <w:sz w:val="24"/>
                <w:szCs w:val="24"/>
              </w:rPr>
            </w:pPr>
            <w:r w:rsidRPr="00E37DF5">
              <w:rPr>
                <w:rFonts w:ascii="Times New Roman" w:eastAsia="Times New Roman" w:hAnsi="Times New Roman" w:cs="Times New Roman"/>
                <w:b/>
                <w:bCs/>
                <w:snapToGrid w:val="0"/>
                <w:sz w:val="24"/>
                <w:szCs w:val="24"/>
              </w:rPr>
              <w:t>1</w:t>
            </w:r>
            <w:r>
              <w:rPr>
                <w:rFonts w:ascii="Times New Roman" w:eastAsia="Times New Roman" w:hAnsi="Times New Roman" w:cs="Times New Roman"/>
                <w:b/>
                <w:bCs/>
                <w:snapToGrid w:val="0"/>
                <w:sz w:val="24"/>
                <w:szCs w:val="24"/>
              </w:rPr>
              <w:t>2</w:t>
            </w:r>
            <w:r w:rsidRPr="00E37DF5">
              <w:rPr>
                <w:rFonts w:ascii="Times New Roman" w:eastAsia="Times New Roman" w:hAnsi="Times New Roman" w:cs="Times New Roman"/>
                <w:b/>
                <w:bCs/>
                <w:snapToGrid w:val="0"/>
                <w:sz w:val="24"/>
                <w:szCs w:val="24"/>
              </w:rPr>
              <w:t>.</w:t>
            </w:r>
          </w:p>
        </w:tc>
        <w:tc>
          <w:tcPr>
            <w:tcW w:w="2427" w:type="dxa"/>
            <w:tcBorders>
              <w:top w:val="single" w:sz="4" w:space="0" w:color="auto"/>
              <w:left w:val="single" w:sz="4" w:space="0" w:color="auto"/>
              <w:bottom w:val="single" w:sz="4" w:space="0" w:color="auto"/>
              <w:right w:val="single" w:sz="4" w:space="0" w:color="auto"/>
            </w:tcBorders>
          </w:tcPr>
          <w:p w:rsidR="0094329B" w:rsidRPr="00605DB0" w:rsidRDefault="0094329B" w:rsidP="004E13C7">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4329B" w:rsidRPr="00605DB0" w:rsidRDefault="005D0ACA" w:rsidP="004E13C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bl>
    <w:p w:rsidR="008B2F18" w:rsidRDefault="008B2F18" w:rsidP="004C4F4A">
      <w:pPr>
        <w:pStyle w:val="ConsPlusNormal"/>
        <w:widowControl/>
        <w:tabs>
          <w:tab w:val="left" w:pos="360"/>
        </w:tabs>
        <w:spacing w:before="120" w:after="120"/>
        <w:ind w:firstLine="0"/>
        <w:rPr>
          <w:rFonts w:ascii="Times New Roman" w:hAnsi="Times New Roman" w:cs="Times New Roman"/>
          <w:b/>
          <w:bCs/>
          <w:sz w:val="24"/>
          <w:szCs w:val="24"/>
        </w:rPr>
      </w:pPr>
    </w:p>
    <w:p w:rsidR="001D176F" w:rsidRDefault="002F0E54" w:rsidP="00F265E1">
      <w:pPr>
        <w:spacing w:line="240" w:lineRule="auto"/>
        <w:ind w:left="709"/>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w:t>
      </w:r>
      <w:r w:rsidR="009C1A94">
        <w:rPr>
          <w:rFonts w:ascii="Times New Roman" w:hAnsi="Times New Roman" w:cs="Times New Roman"/>
          <w:sz w:val="24"/>
          <w:szCs w:val="24"/>
        </w:rPr>
        <w:t>е</w:t>
      </w:r>
      <w:r>
        <w:rPr>
          <w:rFonts w:ascii="Times New Roman" w:hAnsi="Times New Roman" w:cs="Times New Roman"/>
          <w:sz w:val="24"/>
          <w:szCs w:val="24"/>
        </w:rPr>
        <w:t>в</w:t>
      </w:r>
    </w:p>
    <w:p w:rsidR="007F14FC" w:rsidRDefault="007F14FC">
      <w:pPr>
        <w:rPr>
          <w:rFonts w:ascii="Times New Roman" w:hAnsi="Times New Roman" w:cs="Times New Roman"/>
          <w:sz w:val="24"/>
          <w:szCs w:val="24"/>
        </w:rPr>
      </w:pPr>
      <w:r>
        <w:rPr>
          <w:rFonts w:ascii="Times New Roman" w:hAnsi="Times New Roman" w:cs="Times New Roman"/>
          <w:sz w:val="24"/>
          <w:szCs w:val="24"/>
        </w:rPr>
        <w:br w:type="page"/>
      </w:r>
    </w:p>
    <w:p w:rsidR="00B236B3" w:rsidRPr="003E373A" w:rsidRDefault="001D176F" w:rsidP="00F265E1">
      <w:pPr>
        <w:spacing w:after="0" w:line="240" w:lineRule="auto"/>
        <w:ind w:left="5954"/>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F265E1">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F265E1">
      <w:pPr>
        <w:spacing w:after="0" w:line="240" w:lineRule="auto"/>
        <w:ind w:left="5954"/>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F265E1">
      <w:pPr>
        <w:spacing w:after="0" w:line="240" w:lineRule="auto"/>
        <w:ind w:left="5954"/>
        <w:rPr>
          <w:rFonts w:ascii="Times New Roman" w:hAnsi="Times New Roman" w:cs="Times New Roman"/>
          <w:i/>
          <w:sz w:val="24"/>
          <w:szCs w:val="24"/>
        </w:rPr>
      </w:pPr>
    </w:p>
    <w:p w:rsidR="00B236B3" w:rsidRPr="003E373A" w:rsidRDefault="00B236B3" w:rsidP="00F265E1">
      <w:pPr>
        <w:spacing w:after="0" w:line="240" w:lineRule="auto"/>
        <w:ind w:left="5954"/>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w:t>
      </w:r>
      <w:r w:rsidR="009C1A94">
        <w:rPr>
          <w:rFonts w:ascii="Times New Roman" w:hAnsi="Times New Roman" w:cs="Times New Roman"/>
          <w:sz w:val="24"/>
          <w:szCs w:val="24"/>
        </w:rPr>
        <w:t>е</w:t>
      </w:r>
      <w:r w:rsidR="002F0E54">
        <w:rPr>
          <w:rFonts w:ascii="Times New Roman" w:hAnsi="Times New Roman" w:cs="Times New Roman"/>
          <w:sz w:val="24"/>
          <w:szCs w:val="24"/>
        </w:rPr>
        <w:t>в</w:t>
      </w:r>
    </w:p>
    <w:p w:rsidR="00B236B3" w:rsidRPr="003E373A" w:rsidRDefault="00B236B3" w:rsidP="00F265E1">
      <w:pPr>
        <w:spacing w:after="0" w:line="240" w:lineRule="auto"/>
        <w:ind w:left="5954"/>
        <w:rPr>
          <w:rFonts w:ascii="Times New Roman" w:hAnsi="Times New Roman" w:cs="Times New Roman"/>
          <w:sz w:val="24"/>
          <w:szCs w:val="24"/>
        </w:rPr>
      </w:pPr>
    </w:p>
    <w:p w:rsidR="00B236B3" w:rsidRPr="003E373A" w:rsidRDefault="00B236B3" w:rsidP="00F265E1">
      <w:pPr>
        <w:keepNext/>
        <w:keepLines/>
        <w:suppressLineNumbers/>
        <w:suppressAutoHyphens/>
        <w:spacing w:after="0" w:line="240" w:lineRule="auto"/>
        <w:ind w:left="5954"/>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9C1A94">
        <w:rPr>
          <w:rFonts w:ascii="Times New Roman" w:hAnsi="Times New Roman" w:cs="Times New Roman"/>
          <w:sz w:val="24"/>
          <w:szCs w:val="24"/>
        </w:rPr>
        <w:t>8</w:t>
      </w:r>
      <w:r w:rsidRPr="003E373A">
        <w:rPr>
          <w:rFonts w:ascii="Times New Roman" w:hAnsi="Times New Roman" w:cs="Times New Roman"/>
          <w:sz w:val="24"/>
          <w:szCs w:val="24"/>
        </w:rPr>
        <w:t xml:space="preserve"> г.</w:t>
      </w:r>
    </w:p>
    <w:p w:rsidR="00B236B3" w:rsidRPr="00005DE0" w:rsidRDefault="00B236B3" w:rsidP="004C4F4A">
      <w:pPr>
        <w:keepNext/>
        <w:keepLines/>
        <w:suppressLineNumbers/>
        <w:suppressAutoHyphens/>
        <w:spacing w:line="240" w:lineRule="auto"/>
        <w:jc w:val="center"/>
        <w:rPr>
          <w:rFonts w:ascii="Times New Roman" w:hAnsi="Times New Roman" w:cs="Times New Roman"/>
          <w:b/>
          <w:bCs/>
        </w:rPr>
      </w:pPr>
    </w:p>
    <w:p w:rsidR="00B236B3" w:rsidRPr="00D1606B" w:rsidRDefault="00B236B3"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1F375A" w:rsidRPr="00D1606B" w:rsidRDefault="001F375A" w:rsidP="004C4F4A">
      <w:pPr>
        <w:keepNext/>
        <w:keepLines/>
        <w:suppressLineNumbers/>
        <w:suppressAutoHyphens/>
        <w:spacing w:line="240" w:lineRule="auto"/>
        <w:jc w:val="center"/>
        <w:rPr>
          <w:rFonts w:ascii="Times New Roman" w:hAnsi="Times New Roman" w:cs="Times New Roman"/>
          <w:b/>
          <w:bCs/>
        </w:rPr>
      </w:pPr>
    </w:p>
    <w:p w:rsidR="00B236B3" w:rsidRPr="00005DE0" w:rsidRDefault="00B236B3" w:rsidP="004C4F4A">
      <w:pPr>
        <w:keepNext/>
        <w:keepLines/>
        <w:suppressLineNumbers/>
        <w:suppressAutoHyphens/>
        <w:spacing w:line="240" w:lineRule="auto"/>
        <w:jc w:val="center"/>
        <w:rPr>
          <w:rFonts w:ascii="Times New Roman" w:hAnsi="Times New Roman" w:cs="Times New Roman"/>
          <w:b/>
          <w:bCs/>
        </w:rPr>
      </w:pPr>
    </w:p>
    <w:p w:rsidR="00B236B3" w:rsidRPr="00DF6F6D"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4C4F4A">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1972F0" w:rsidRPr="00DF7514" w:rsidRDefault="001972F0" w:rsidP="009C1A94">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009C1A94" w:rsidRPr="009C1A94">
        <w:rPr>
          <w:rFonts w:ascii="Times New Roman" w:eastAsia="Calibri" w:hAnsi="Times New Roman" w:cs="Times New Roman"/>
          <w:b/>
          <w:bCs/>
          <w:sz w:val="24"/>
          <w:szCs w:val="24"/>
        </w:rPr>
        <w:t>оказание услуг по техническому обслуживанию оборудования</w:t>
      </w:r>
    </w:p>
    <w:p w:rsidR="001972F0" w:rsidRPr="001D176F" w:rsidRDefault="001972F0" w:rsidP="004C4F4A">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2A0F08">
        <w:rPr>
          <w:rFonts w:ascii="Times New Roman" w:hAnsi="Times New Roman" w:cs="Times New Roman"/>
          <w:b/>
          <w:sz w:val="24"/>
          <w:szCs w:val="24"/>
        </w:rPr>
        <w:t>50</w:t>
      </w:r>
      <w:r w:rsidRPr="00E032BD">
        <w:rPr>
          <w:rFonts w:ascii="Times New Roman" w:hAnsi="Times New Roman" w:cs="Times New Roman"/>
          <w:b/>
          <w:sz w:val="24"/>
          <w:szCs w:val="24"/>
        </w:rPr>
        <w:t>/1</w:t>
      </w:r>
      <w:r w:rsidR="009C1A94">
        <w:rPr>
          <w:rFonts w:ascii="Times New Roman" w:hAnsi="Times New Roman" w:cs="Times New Roman"/>
          <w:b/>
          <w:sz w:val="24"/>
          <w:szCs w:val="24"/>
        </w:rPr>
        <w:t>8</w:t>
      </w: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Default="00005DE0" w:rsidP="004C4F4A">
      <w:pPr>
        <w:keepNext/>
        <w:keepLines/>
        <w:suppressLineNumbers/>
        <w:suppressAutoHyphens/>
        <w:spacing w:line="240" w:lineRule="auto"/>
        <w:jc w:val="center"/>
        <w:rPr>
          <w:rFonts w:ascii="Times New Roman" w:hAnsi="Times New Roman" w:cs="Times New Roman"/>
          <w:b/>
          <w:bCs/>
        </w:rPr>
      </w:pPr>
    </w:p>
    <w:p w:rsidR="00005DE0" w:rsidRPr="00005DE0" w:rsidRDefault="00005DE0" w:rsidP="004C4F4A">
      <w:pPr>
        <w:keepNext/>
        <w:keepLines/>
        <w:suppressLineNumbers/>
        <w:suppressAutoHyphens/>
        <w:spacing w:line="240" w:lineRule="auto"/>
        <w:jc w:val="center"/>
        <w:rPr>
          <w:rFonts w:ascii="Times New Roman" w:hAnsi="Times New Roman" w:cs="Times New Roman"/>
          <w:b/>
          <w:bCs/>
        </w:rPr>
      </w:pPr>
    </w:p>
    <w:p w:rsidR="00AA2EB1" w:rsidRDefault="00AA2EB1" w:rsidP="004C4F4A">
      <w:pPr>
        <w:keepNext/>
        <w:keepLines/>
        <w:suppressLineNumbers/>
        <w:suppressAutoHyphens/>
        <w:spacing w:line="240" w:lineRule="auto"/>
        <w:jc w:val="center"/>
        <w:rPr>
          <w:rFonts w:ascii="Times New Roman" w:hAnsi="Times New Roman" w:cs="Times New Roman"/>
          <w:b/>
          <w:bCs/>
        </w:rPr>
      </w:pPr>
    </w:p>
    <w:p w:rsidR="00D2446F" w:rsidRDefault="00D2446F" w:rsidP="004C4F4A">
      <w:pPr>
        <w:keepNext/>
        <w:keepLines/>
        <w:suppressLineNumbers/>
        <w:suppressAutoHyphens/>
        <w:spacing w:line="240" w:lineRule="auto"/>
        <w:jc w:val="center"/>
        <w:rPr>
          <w:rFonts w:ascii="Times New Roman" w:hAnsi="Times New Roman" w:cs="Times New Roman"/>
          <w:b/>
          <w:bCs/>
        </w:rPr>
      </w:pPr>
    </w:p>
    <w:p w:rsidR="00021E15" w:rsidRDefault="00021E15" w:rsidP="004C4F4A">
      <w:pPr>
        <w:keepNext/>
        <w:keepLines/>
        <w:suppressLineNumbers/>
        <w:suppressAutoHyphens/>
        <w:spacing w:line="240" w:lineRule="auto"/>
        <w:jc w:val="center"/>
        <w:rPr>
          <w:rFonts w:ascii="Times New Roman" w:hAnsi="Times New Roman" w:cs="Times New Roman"/>
          <w:b/>
          <w:bCs/>
        </w:rPr>
      </w:pPr>
    </w:p>
    <w:p w:rsidR="00021E15" w:rsidRDefault="00021E15" w:rsidP="004C4F4A">
      <w:pPr>
        <w:keepNext/>
        <w:keepLines/>
        <w:suppressLineNumbers/>
        <w:suppressAutoHyphens/>
        <w:spacing w:line="240" w:lineRule="auto"/>
        <w:jc w:val="center"/>
        <w:rPr>
          <w:rFonts w:ascii="Times New Roman" w:hAnsi="Times New Roman" w:cs="Times New Roman"/>
          <w:b/>
          <w:bCs/>
        </w:rPr>
      </w:pPr>
    </w:p>
    <w:p w:rsidR="00021E15" w:rsidRPr="00005DE0" w:rsidRDefault="00021E15" w:rsidP="004C4F4A">
      <w:pPr>
        <w:keepNext/>
        <w:keepLines/>
        <w:suppressLineNumbers/>
        <w:suppressAutoHyphens/>
        <w:spacing w:line="240" w:lineRule="auto"/>
        <w:jc w:val="center"/>
        <w:rPr>
          <w:rFonts w:ascii="Times New Roman" w:hAnsi="Times New Roman" w:cs="Times New Roman"/>
          <w:b/>
          <w:bCs/>
        </w:rPr>
      </w:pPr>
    </w:p>
    <w:p w:rsidR="00AA2EB1" w:rsidRDefault="00AA2EB1"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1D176F" w:rsidRDefault="001D176F"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2F0E54" w:rsidRDefault="002F0E54" w:rsidP="004C4F4A">
      <w:pPr>
        <w:keepNext/>
        <w:keepLines/>
        <w:suppressLineNumbers/>
        <w:suppressAutoHyphens/>
        <w:spacing w:after="0" w:line="240" w:lineRule="auto"/>
        <w:jc w:val="center"/>
        <w:rPr>
          <w:rFonts w:ascii="Times New Roman" w:hAnsi="Times New Roman" w:cs="Times New Roman"/>
          <w:b/>
          <w:bCs/>
        </w:rPr>
      </w:pPr>
    </w:p>
    <w:p w:rsidR="002F0E54" w:rsidRDefault="002F0E54" w:rsidP="004C4F4A">
      <w:pPr>
        <w:keepNext/>
        <w:keepLines/>
        <w:suppressLineNumbers/>
        <w:suppressAutoHyphens/>
        <w:spacing w:after="0" w:line="240" w:lineRule="auto"/>
        <w:jc w:val="center"/>
        <w:rPr>
          <w:rFonts w:ascii="Times New Roman" w:hAnsi="Times New Roman" w:cs="Times New Roman"/>
          <w:b/>
          <w:bCs/>
        </w:rPr>
      </w:pPr>
    </w:p>
    <w:p w:rsidR="00F855E0" w:rsidRDefault="00F855E0" w:rsidP="004C4F4A">
      <w:pPr>
        <w:keepNext/>
        <w:keepLines/>
        <w:suppressLineNumbers/>
        <w:suppressAutoHyphens/>
        <w:spacing w:after="0" w:line="240" w:lineRule="auto"/>
        <w:jc w:val="center"/>
        <w:rPr>
          <w:rFonts w:ascii="Times New Roman" w:hAnsi="Times New Roman" w:cs="Times New Roman"/>
          <w:b/>
          <w:bCs/>
        </w:rPr>
      </w:pPr>
    </w:p>
    <w:p w:rsidR="00F855E0" w:rsidRDefault="00F855E0" w:rsidP="004C4F4A">
      <w:pPr>
        <w:keepNext/>
        <w:keepLines/>
        <w:suppressLineNumbers/>
        <w:suppressAutoHyphens/>
        <w:spacing w:after="0" w:line="240" w:lineRule="auto"/>
        <w:jc w:val="center"/>
        <w:rPr>
          <w:rFonts w:ascii="Times New Roman" w:hAnsi="Times New Roman" w:cs="Times New Roman"/>
          <w:b/>
          <w:bCs/>
        </w:rPr>
      </w:pPr>
    </w:p>
    <w:p w:rsidR="00355588" w:rsidRDefault="00355588" w:rsidP="004C4F4A">
      <w:pPr>
        <w:keepNext/>
        <w:keepLines/>
        <w:suppressLineNumbers/>
        <w:suppressAutoHyphens/>
        <w:spacing w:after="0" w:line="240" w:lineRule="auto"/>
        <w:jc w:val="center"/>
        <w:rPr>
          <w:rFonts w:ascii="Times New Roman" w:hAnsi="Times New Roman" w:cs="Times New Roman"/>
          <w:b/>
          <w:bCs/>
        </w:rPr>
      </w:pPr>
    </w:p>
    <w:p w:rsidR="00B658F8" w:rsidRPr="00005DE0" w:rsidRDefault="00B658F8" w:rsidP="004C4F4A">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9C1A94">
        <w:rPr>
          <w:rFonts w:ascii="Times New Roman" w:hAnsi="Times New Roman" w:cs="Times New Roman"/>
          <w:b/>
          <w:bCs/>
          <w:sz w:val="24"/>
          <w:szCs w:val="24"/>
        </w:rPr>
        <w:t>8</w:t>
      </w:r>
      <w:r w:rsidRPr="00CF3608">
        <w:rPr>
          <w:rFonts w:ascii="Times New Roman" w:hAnsi="Times New Roman" w:cs="Times New Roman"/>
          <w:b/>
          <w:bCs/>
          <w:sz w:val="24"/>
          <w:szCs w:val="24"/>
        </w:rPr>
        <w:t xml:space="preserve"> г.</w:t>
      </w:r>
    </w:p>
    <w:p w:rsidR="00B236B3" w:rsidRPr="005D0ACA" w:rsidRDefault="00B236B3" w:rsidP="004C4F4A">
      <w:pPr>
        <w:pStyle w:val="1"/>
        <w:pageBreakBefore/>
        <w:numPr>
          <w:ilvl w:val="0"/>
          <w:numId w:val="2"/>
        </w:numPr>
        <w:tabs>
          <w:tab w:val="num" w:pos="180"/>
        </w:tabs>
        <w:ind w:left="0" w:firstLine="0"/>
        <w:rPr>
          <w:rStyle w:val="10"/>
          <w:b/>
          <w:caps/>
          <w:sz w:val="24"/>
          <w:szCs w:val="24"/>
        </w:rPr>
      </w:pPr>
      <w:bookmarkStart w:id="0" w:name="_Toc322209419"/>
      <w:bookmarkStart w:id="1" w:name="_Ref248571702"/>
      <w:bookmarkStart w:id="2" w:name="_Ref119427085"/>
      <w:r w:rsidRPr="005D0ACA">
        <w:rPr>
          <w:rStyle w:val="10"/>
          <w:b/>
          <w:caps/>
          <w:sz w:val="24"/>
          <w:szCs w:val="24"/>
        </w:rPr>
        <w:lastRenderedPageBreak/>
        <w:t>СВЕДЕНИЯ О ПРОВОДИМОЙ ПРОЦЕДУРЕ ЗАКУПКИ</w:t>
      </w:r>
      <w:bookmarkEnd w:id="0"/>
      <w:r w:rsidRPr="005D0ACA">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4C4F4A">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4C4F4A">
            <w:pPr>
              <w:spacing w:after="0" w:line="240" w:lineRule="auto"/>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C4F4A">
            <w:pPr>
              <w:pStyle w:val="a9"/>
              <w:numPr>
                <w:ilvl w:val="0"/>
                <w:numId w:val="3"/>
              </w:numPr>
              <w:ind w:left="0"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4C4F4A">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5D0ACA" w:rsidRDefault="009C1A94" w:rsidP="005D0AC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9C1A94">
              <w:rPr>
                <w:rFonts w:ascii="Times New Roman" w:eastAsia="Times New Roman" w:hAnsi="Times New Roman" w:cs="Times New Roman"/>
                <w:b/>
                <w:bCs/>
                <w:color w:val="000000"/>
                <w:sz w:val="24"/>
                <w:szCs w:val="24"/>
              </w:rPr>
              <w:t xml:space="preserve">Оказание услуг по техническому обслуживанию оборудования </w:t>
            </w:r>
          </w:p>
          <w:p w:rsidR="009C1A94" w:rsidRPr="00AF799A" w:rsidRDefault="009C1A94" w:rsidP="005D0AC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BD2085" w:rsidRPr="00092284" w:rsidRDefault="005D0ACA" w:rsidP="005D0ACA">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AF799A">
              <w:rPr>
                <w:rFonts w:ascii="Times New Roman" w:eastAsia="Times New Roman" w:hAnsi="Times New Roman" w:cs="Times New Roman"/>
                <w:sz w:val="24"/>
                <w:szCs w:val="24"/>
              </w:rPr>
              <w:t xml:space="preserve">Объем выполнения работ – 1 </w:t>
            </w:r>
            <w:proofErr w:type="spellStart"/>
            <w:r w:rsidRPr="00AF799A">
              <w:rPr>
                <w:rFonts w:ascii="Times New Roman" w:eastAsia="Times New Roman" w:hAnsi="Times New Roman" w:cs="Times New Roman"/>
                <w:sz w:val="24"/>
                <w:szCs w:val="24"/>
              </w:rPr>
              <w:t>усл</w:t>
            </w:r>
            <w:proofErr w:type="spellEnd"/>
            <w:r w:rsidRPr="00AF799A">
              <w:rPr>
                <w:rFonts w:ascii="Times New Roman" w:eastAsia="Times New Roman" w:hAnsi="Times New Roman" w:cs="Times New Roman"/>
                <w:sz w:val="24"/>
                <w:szCs w:val="24"/>
              </w:rPr>
              <w:t xml:space="preserve">. ед., в соответствии с частью </w:t>
            </w:r>
            <w:r w:rsidRPr="00AF799A">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lang w:val="en-US"/>
              </w:rPr>
              <w:t>I</w:t>
            </w:r>
            <w:r w:rsidRPr="00AF799A">
              <w:rPr>
                <w:rFonts w:ascii="Times New Roman" w:eastAsia="Times New Roman" w:hAnsi="Times New Roman" w:cs="Times New Roman"/>
                <w:sz w:val="24"/>
                <w:szCs w:val="24"/>
              </w:rPr>
              <w:t xml:space="preserve"> «Проект договора» Документации о закупке</w:t>
            </w:r>
            <w:r w:rsidRPr="00007650">
              <w:rPr>
                <w:rFonts w:ascii="Times New Roman" w:eastAsia="Times New Roman" w:hAnsi="Times New Roman" w:cs="Times New Roman"/>
                <w:sz w:val="24"/>
                <w:szCs w:val="24"/>
              </w:rPr>
              <w:t>,</w:t>
            </w:r>
            <w:r w:rsidRPr="00AF799A">
              <w:rPr>
                <w:rFonts w:ascii="Times New Roman" w:eastAsia="Times New Roman" w:hAnsi="Times New Roman" w:cs="Times New Roman"/>
                <w:sz w:val="24"/>
                <w:szCs w:val="24"/>
              </w:rPr>
              <w:t xml:space="preserve"> частью </w:t>
            </w:r>
            <w:r w:rsidRPr="00AF799A">
              <w:rPr>
                <w:rFonts w:ascii="Times New Roman" w:eastAsia="Times New Roman" w:hAnsi="Times New Roman" w:cs="Times New Roman"/>
                <w:sz w:val="24"/>
                <w:szCs w:val="24"/>
                <w:lang w:val="en-US"/>
              </w:rPr>
              <w:t>III</w:t>
            </w:r>
            <w:r w:rsidRPr="00AF799A">
              <w:rPr>
                <w:rFonts w:ascii="Times New Roman" w:eastAsia="Times New Roman" w:hAnsi="Times New Roman" w:cs="Times New Roman"/>
                <w:sz w:val="24"/>
                <w:szCs w:val="24"/>
              </w:rPr>
              <w:t xml:space="preserve"> «Тех</w:t>
            </w:r>
            <w:r>
              <w:rPr>
                <w:rFonts w:ascii="Times New Roman" w:eastAsia="Times New Roman" w:hAnsi="Times New Roman" w:cs="Times New Roman"/>
                <w:sz w:val="24"/>
                <w:szCs w:val="24"/>
              </w:rPr>
              <w:t>ническое задание»</w:t>
            </w:r>
            <w:r w:rsidRPr="00AF799A">
              <w:rPr>
                <w:rFonts w:ascii="Times New Roman" w:eastAsia="Times New Roman" w:hAnsi="Times New Roman" w:cs="Times New Roman"/>
                <w:sz w:val="24"/>
                <w:szCs w:val="24"/>
              </w:rPr>
              <w:t>.</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4C4F4A">
            <w:pPr>
              <w:tabs>
                <w:tab w:val="left" w:pos="0"/>
              </w:tab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382F1C" w:rsidRPr="00382F1C" w:rsidRDefault="00382F1C" w:rsidP="004C4F4A">
            <w:pPr>
              <w:tabs>
                <w:tab w:val="left" w:pos="0"/>
              </w:tabs>
              <w:spacing w:after="0" w:line="240" w:lineRule="auto"/>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82F1C" w:rsidRPr="00382F1C" w:rsidRDefault="00382F1C" w:rsidP="004C4F4A">
            <w:pPr>
              <w:tabs>
                <w:tab w:val="left" w:pos="0"/>
              </w:tabs>
              <w:spacing w:after="0" w:line="240" w:lineRule="auto"/>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82F1C" w:rsidRPr="00B864E4" w:rsidRDefault="00382F1C" w:rsidP="004C4F4A">
            <w:pPr>
              <w:tabs>
                <w:tab w:val="left" w:pos="0"/>
              </w:tabs>
              <w:spacing w:after="0" w:line="240" w:lineRule="auto"/>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382F1C">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F9305C" w:rsidRDefault="00B236B3" w:rsidP="004C4F4A">
            <w:pPr>
              <w:spacing w:after="0" w:line="240" w:lineRule="auto"/>
              <w:rPr>
                <w:rFonts w:ascii="Times New Roman" w:hAnsi="Times New Roman" w:cs="Times New Roman"/>
                <w:sz w:val="24"/>
                <w:szCs w:val="24"/>
              </w:rPr>
            </w:pPr>
            <w:r w:rsidRPr="00F9305C">
              <w:rPr>
                <w:rFonts w:ascii="Times New Roman" w:hAnsi="Times New Roman" w:cs="Times New Roman"/>
                <w:sz w:val="24"/>
                <w:szCs w:val="24"/>
              </w:rPr>
              <w:t xml:space="preserve">Не </w:t>
            </w:r>
            <w:proofErr w:type="gramStart"/>
            <w:r w:rsidRPr="00F9305C">
              <w:rPr>
                <w:rFonts w:ascii="Times New Roman" w:hAnsi="Times New Roman" w:cs="Times New Roman"/>
                <w:sz w:val="24"/>
                <w:szCs w:val="24"/>
              </w:rPr>
              <w:t>установлены</w:t>
            </w:r>
            <w:proofErr w:type="gramEnd"/>
            <w:r w:rsidR="00CF3608" w:rsidRPr="00F9305C">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02AFE" w:rsidRPr="009C1A94" w:rsidRDefault="008755D4" w:rsidP="00802AFE">
            <w:pPr>
              <w:spacing w:after="0" w:line="240" w:lineRule="auto"/>
              <w:jc w:val="both"/>
              <w:rPr>
                <w:rFonts w:ascii="Times New Roman" w:eastAsia="Times New Roman" w:hAnsi="Times New Roman" w:cs="Times New Roman"/>
                <w:sz w:val="24"/>
                <w:szCs w:val="24"/>
                <w:highlight w:val="yellow"/>
              </w:rPr>
            </w:pPr>
            <w:r w:rsidRPr="00676AFB">
              <w:rPr>
                <w:rFonts w:ascii="Times New Roman" w:hAnsi="Times New Roman"/>
                <w:iCs/>
                <w:sz w:val="24"/>
                <w:szCs w:val="24"/>
                <w:lang w:eastAsia="en-US"/>
              </w:rPr>
              <w:t xml:space="preserve">109052, г. Москва, ул. </w:t>
            </w:r>
            <w:proofErr w:type="spellStart"/>
            <w:r w:rsidRPr="00676AFB">
              <w:rPr>
                <w:rFonts w:ascii="Times New Roman" w:hAnsi="Times New Roman"/>
                <w:iCs/>
                <w:sz w:val="24"/>
                <w:szCs w:val="24"/>
                <w:lang w:eastAsia="en-US"/>
              </w:rPr>
              <w:t>Новохохловская</w:t>
            </w:r>
            <w:proofErr w:type="spellEnd"/>
            <w:r w:rsidRPr="00676AFB">
              <w:rPr>
                <w:rFonts w:ascii="Times New Roman" w:hAnsi="Times New Roman"/>
                <w:iCs/>
                <w:sz w:val="24"/>
                <w:szCs w:val="24"/>
                <w:lang w:eastAsia="en-US"/>
              </w:rPr>
              <w:t>, д. 25</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755D4" w:rsidRPr="008755D4" w:rsidRDefault="008755D4" w:rsidP="008755D4">
            <w:pPr>
              <w:tabs>
                <w:tab w:val="num" w:pos="68"/>
              </w:tabs>
              <w:spacing w:after="0" w:line="240" w:lineRule="auto"/>
              <w:jc w:val="both"/>
              <w:rPr>
                <w:rFonts w:ascii="Times New Roman" w:hAnsi="Times New Roman"/>
                <w:sz w:val="24"/>
                <w:szCs w:val="24"/>
              </w:rPr>
            </w:pPr>
            <w:r w:rsidRPr="008755D4">
              <w:rPr>
                <w:rFonts w:ascii="Times New Roman" w:hAnsi="Times New Roman"/>
                <w:sz w:val="24"/>
                <w:szCs w:val="24"/>
              </w:rPr>
              <w:t xml:space="preserve">Сроки оказания Услуг: </w:t>
            </w:r>
          </w:p>
          <w:p w:rsidR="008755D4" w:rsidRPr="008755D4" w:rsidRDefault="008755D4" w:rsidP="008755D4">
            <w:pPr>
              <w:tabs>
                <w:tab w:val="num" w:pos="68"/>
              </w:tabs>
              <w:spacing w:after="0" w:line="240" w:lineRule="auto"/>
              <w:jc w:val="both"/>
              <w:rPr>
                <w:rFonts w:ascii="Times New Roman" w:hAnsi="Times New Roman"/>
                <w:sz w:val="24"/>
                <w:szCs w:val="24"/>
              </w:rPr>
            </w:pPr>
            <w:r w:rsidRPr="008755D4">
              <w:rPr>
                <w:rFonts w:ascii="Times New Roman" w:hAnsi="Times New Roman"/>
                <w:sz w:val="24"/>
                <w:szCs w:val="24"/>
              </w:rPr>
              <w:t xml:space="preserve">- Услуги по установке обновления программного обеспечения, принадлежащего Заказчику, - в течение 45 (сорока пяти) календарных дней </w:t>
            </w:r>
            <w:proofErr w:type="gramStart"/>
            <w:r w:rsidRPr="008755D4">
              <w:rPr>
                <w:rFonts w:ascii="Times New Roman" w:hAnsi="Times New Roman"/>
                <w:sz w:val="24"/>
                <w:szCs w:val="24"/>
              </w:rPr>
              <w:t>с даты заключения</w:t>
            </w:r>
            <w:proofErr w:type="gramEnd"/>
            <w:r w:rsidRPr="008755D4">
              <w:rPr>
                <w:rFonts w:ascii="Times New Roman" w:hAnsi="Times New Roman"/>
                <w:sz w:val="24"/>
                <w:szCs w:val="24"/>
              </w:rPr>
              <w:t xml:space="preserve"> Договора.</w:t>
            </w:r>
          </w:p>
          <w:p w:rsidR="008755D4" w:rsidRPr="008755D4" w:rsidRDefault="008755D4" w:rsidP="008755D4">
            <w:pPr>
              <w:tabs>
                <w:tab w:val="num" w:pos="68"/>
              </w:tabs>
              <w:spacing w:after="0" w:line="240" w:lineRule="auto"/>
              <w:jc w:val="both"/>
              <w:rPr>
                <w:rFonts w:ascii="Times New Roman" w:hAnsi="Times New Roman"/>
                <w:sz w:val="24"/>
                <w:szCs w:val="24"/>
              </w:rPr>
            </w:pPr>
            <w:r w:rsidRPr="008755D4">
              <w:rPr>
                <w:rFonts w:ascii="Times New Roman" w:hAnsi="Times New Roman"/>
                <w:sz w:val="24"/>
                <w:szCs w:val="24"/>
              </w:rPr>
              <w:t xml:space="preserve">- Техническая поддержка обновления программного обеспечения, принадлежащего Заказчику, до </w:t>
            </w:r>
            <w:proofErr w:type="spellStart"/>
            <w:r w:rsidRPr="008755D4">
              <w:rPr>
                <w:rFonts w:ascii="Times New Roman" w:hAnsi="Times New Roman"/>
                <w:sz w:val="24"/>
                <w:szCs w:val="24"/>
              </w:rPr>
              <w:t>OpenLAB</w:t>
            </w:r>
            <w:proofErr w:type="spellEnd"/>
            <w:r w:rsidRPr="008755D4">
              <w:rPr>
                <w:rFonts w:ascii="Times New Roman" w:hAnsi="Times New Roman"/>
                <w:sz w:val="24"/>
                <w:szCs w:val="24"/>
              </w:rPr>
              <w:t xml:space="preserve"> </w:t>
            </w:r>
            <w:proofErr w:type="spellStart"/>
            <w:r w:rsidRPr="008755D4">
              <w:rPr>
                <w:rFonts w:ascii="Times New Roman" w:hAnsi="Times New Roman"/>
                <w:sz w:val="24"/>
                <w:szCs w:val="24"/>
              </w:rPr>
              <w:t>ChemStation</w:t>
            </w:r>
            <w:proofErr w:type="spellEnd"/>
            <w:r w:rsidRPr="008755D4">
              <w:rPr>
                <w:rFonts w:ascii="Times New Roman" w:hAnsi="Times New Roman"/>
                <w:sz w:val="24"/>
                <w:szCs w:val="24"/>
              </w:rPr>
              <w:t xml:space="preserve"> – 12 (двенадцать) месяцев </w:t>
            </w:r>
            <w:proofErr w:type="gramStart"/>
            <w:r w:rsidRPr="008755D4">
              <w:rPr>
                <w:rFonts w:ascii="Times New Roman" w:hAnsi="Times New Roman"/>
                <w:sz w:val="24"/>
                <w:szCs w:val="24"/>
              </w:rPr>
              <w:t>с даты подписания</w:t>
            </w:r>
            <w:proofErr w:type="gramEnd"/>
            <w:r w:rsidRPr="008755D4">
              <w:rPr>
                <w:rFonts w:ascii="Times New Roman" w:hAnsi="Times New Roman"/>
                <w:sz w:val="24"/>
                <w:szCs w:val="24"/>
              </w:rPr>
              <w:t xml:space="preserve"> Акта Приемки Услуг (этапа Услуг).</w:t>
            </w:r>
          </w:p>
          <w:p w:rsidR="008755D4" w:rsidRPr="002A0F08" w:rsidRDefault="008755D4" w:rsidP="008755D4">
            <w:pPr>
              <w:tabs>
                <w:tab w:val="num" w:pos="68"/>
              </w:tabs>
              <w:spacing w:after="0" w:line="240" w:lineRule="auto"/>
              <w:jc w:val="both"/>
              <w:rPr>
                <w:rFonts w:ascii="Times New Roman" w:hAnsi="Times New Roman"/>
                <w:sz w:val="24"/>
                <w:szCs w:val="24"/>
              </w:rPr>
            </w:pPr>
            <w:r w:rsidRPr="008755D4">
              <w:rPr>
                <w:rFonts w:ascii="Times New Roman" w:hAnsi="Times New Roman"/>
                <w:sz w:val="24"/>
                <w:szCs w:val="24"/>
              </w:rPr>
              <w:t xml:space="preserve">- Тренинг операторов по программному обеспечению </w:t>
            </w:r>
            <w:proofErr w:type="spellStart"/>
            <w:r w:rsidRPr="008755D4">
              <w:rPr>
                <w:rFonts w:ascii="Times New Roman" w:hAnsi="Times New Roman"/>
                <w:sz w:val="24"/>
                <w:szCs w:val="24"/>
              </w:rPr>
              <w:t>OpenLAB</w:t>
            </w:r>
            <w:proofErr w:type="spellEnd"/>
            <w:r w:rsidRPr="008755D4">
              <w:rPr>
                <w:rFonts w:ascii="Times New Roman" w:hAnsi="Times New Roman"/>
                <w:sz w:val="24"/>
                <w:szCs w:val="24"/>
              </w:rPr>
              <w:t xml:space="preserve"> </w:t>
            </w:r>
            <w:proofErr w:type="spellStart"/>
            <w:r w:rsidRPr="008755D4">
              <w:rPr>
                <w:rFonts w:ascii="Times New Roman" w:hAnsi="Times New Roman"/>
                <w:sz w:val="24"/>
                <w:szCs w:val="24"/>
              </w:rPr>
              <w:t>ChemStation</w:t>
            </w:r>
            <w:proofErr w:type="spellEnd"/>
            <w:r w:rsidRPr="008755D4">
              <w:rPr>
                <w:rFonts w:ascii="Times New Roman" w:hAnsi="Times New Roman"/>
                <w:sz w:val="24"/>
                <w:szCs w:val="24"/>
              </w:rPr>
              <w:t xml:space="preserve"> </w:t>
            </w:r>
            <w:proofErr w:type="spellStart"/>
            <w:r w:rsidRPr="008755D4">
              <w:rPr>
                <w:rFonts w:ascii="Times New Roman" w:hAnsi="Times New Roman"/>
                <w:sz w:val="24"/>
                <w:szCs w:val="24"/>
              </w:rPr>
              <w:t>Data</w:t>
            </w:r>
            <w:proofErr w:type="spellEnd"/>
            <w:r w:rsidRPr="008755D4">
              <w:rPr>
                <w:rFonts w:ascii="Times New Roman" w:hAnsi="Times New Roman"/>
                <w:sz w:val="24"/>
                <w:szCs w:val="24"/>
              </w:rPr>
              <w:t xml:space="preserve"> </w:t>
            </w:r>
            <w:proofErr w:type="spellStart"/>
            <w:r w:rsidRPr="008755D4">
              <w:rPr>
                <w:rFonts w:ascii="Times New Roman" w:hAnsi="Times New Roman"/>
                <w:sz w:val="24"/>
                <w:szCs w:val="24"/>
              </w:rPr>
              <w:t>Analysis</w:t>
            </w:r>
            <w:proofErr w:type="spellEnd"/>
            <w:r w:rsidRPr="008755D4">
              <w:rPr>
                <w:rFonts w:ascii="Times New Roman" w:hAnsi="Times New Roman"/>
                <w:sz w:val="24"/>
                <w:szCs w:val="24"/>
              </w:rPr>
              <w:t xml:space="preserve"> &amp; </w:t>
            </w:r>
            <w:proofErr w:type="spellStart"/>
            <w:r w:rsidRPr="008755D4">
              <w:rPr>
                <w:rFonts w:ascii="Times New Roman" w:hAnsi="Times New Roman"/>
                <w:sz w:val="24"/>
                <w:szCs w:val="24"/>
              </w:rPr>
              <w:t>Reporting</w:t>
            </w:r>
            <w:proofErr w:type="spellEnd"/>
            <w:r w:rsidRPr="008755D4">
              <w:rPr>
                <w:rFonts w:ascii="Times New Roman" w:hAnsi="Times New Roman"/>
                <w:sz w:val="24"/>
                <w:szCs w:val="24"/>
              </w:rPr>
              <w:t xml:space="preserve"> – в течение 3 (трех) рабочих дней. Дата начала тренинга согласуется Сторонами дополнительно в течение 3 (трех) рабочих дней </w:t>
            </w:r>
            <w:proofErr w:type="gramStart"/>
            <w:r w:rsidRPr="008755D4">
              <w:rPr>
                <w:rFonts w:ascii="Times New Roman" w:hAnsi="Times New Roman"/>
                <w:sz w:val="24"/>
                <w:szCs w:val="24"/>
              </w:rPr>
              <w:t>с даты завершения</w:t>
            </w:r>
            <w:proofErr w:type="gramEnd"/>
            <w:r w:rsidRPr="008755D4">
              <w:rPr>
                <w:rFonts w:ascii="Times New Roman" w:hAnsi="Times New Roman"/>
                <w:sz w:val="24"/>
                <w:szCs w:val="24"/>
              </w:rPr>
              <w:t xml:space="preserve"> установки обновления программного обеспечения.</w:t>
            </w:r>
          </w:p>
          <w:p w:rsidR="00C66294" w:rsidRPr="009C1A94" w:rsidRDefault="00BB1ECC" w:rsidP="008755D4">
            <w:pPr>
              <w:tabs>
                <w:tab w:val="num" w:pos="68"/>
              </w:tabs>
              <w:spacing w:after="0" w:line="240" w:lineRule="auto"/>
              <w:jc w:val="both"/>
              <w:rPr>
                <w:rFonts w:ascii="Times New Roman" w:eastAsia="Times New Roman" w:hAnsi="Times New Roman" w:cs="Times New Roman"/>
                <w:bCs/>
                <w:sz w:val="24"/>
                <w:szCs w:val="24"/>
                <w:highlight w:val="yellow"/>
              </w:rPr>
            </w:pPr>
            <w:r w:rsidRPr="008755D4">
              <w:rPr>
                <w:rFonts w:ascii="Times New Roman" w:eastAsia="Times New Roman" w:hAnsi="Times New Roman" w:cs="Times New Roman"/>
                <w:bCs/>
                <w:sz w:val="24"/>
                <w:szCs w:val="24"/>
              </w:rPr>
              <w:t xml:space="preserve">Срок действия договора </w:t>
            </w:r>
            <w:r w:rsidRPr="008755D4">
              <w:rPr>
                <w:rFonts w:ascii="Times New Roman" w:eastAsia="Times New Roman" w:hAnsi="Times New Roman" w:cs="Times New Roman"/>
                <w:sz w:val="24"/>
                <w:szCs w:val="24"/>
              </w:rPr>
              <w:t>по</w:t>
            </w:r>
            <w:r w:rsidR="00F93F60" w:rsidRPr="008755D4">
              <w:rPr>
                <w:rFonts w:ascii="Times New Roman" w:eastAsia="Times New Roman" w:hAnsi="Times New Roman" w:cs="Times New Roman"/>
                <w:sz w:val="24"/>
                <w:szCs w:val="24"/>
              </w:rPr>
              <w:t xml:space="preserve"> </w:t>
            </w:r>
            <w:r w:rsidR="008755D4" w:rsidRPr="008755D4">
              <w:rPr>
                <w:rFonts w:ascii="Times New Roman" w:hAnsi="Times New Roman"/>
                <w:sz w:val="24"/>
                <w:szCs w:val="24"/>
              </w:rPr>
              <w:t>31 декабря 2018</w:t>
            </w:r>
            <w:r w:rsidR="00F93F60" w:rsidRPr="008755D4">
              <w:rPr>
                <w:rFonts w:ascii="Times New Roman" w:eastAsia="Times New Roman" w:hAnsi="Times New Roman" w:cs="Times New Roman"/>
                <w:sz w:val="24"/>
                <w:szCs w:val="24"/>
              </w:rPr>
              <w:t xml:space="preserve"> года</w:t>
            </w:r>
            <w:r w:rsidR="00CE3BF8" w:rsidRPr="008755D4">
              <w:rPr>
                <w:rFonts w:ascii="Times New Roman" w:eastAsia="Times New Roman" w:hAnsi="Times New Roman" w:cs="Times New Roman"/>
                <w:sz w:val="24"/>
                <w:szCs w:val="24"/>
              </w:rPr>
              <w:t>.</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3"/>
              <w:keepNext w:val="0"/>
              <w:numPr>
                <w:ilvl w:val="0"/>
                <w:numId w:val="3"/>
              </w:numPr>
              <w:spacing w:before="60"/>
              <w:ind w:left="0"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8755D4" w:rsidRPr="00DF26B8" w:rsidRDefault="008755D4" w:rsidP="008755D4">
            <w:pPr>
              <w:autoSpaceDE w:val="0"/>
              <w:autoSpaceDN w:val="0"/>
              <w:adjustRightInd w:val="0"/>
              <w:spacing w:after="0" w:line="240" w:lineRule="auto"/>
              <w:jc w:val="both"/>
              <w:rPr>
                <w:rFonts w:ascii="Times New Roman" w:eastAsia="Times New Roman" w:hAnsi="Times New Roman" w:cs="Times New Roman"/>
                <w:sz w:val="24"/>
                <w:szCs w:val="24"/>
              </w:rPr>
            </w:pPr>
            <w:r w:rsidRPr="00DF26B8">
              <w:rPr>
                <w:rFonts w:ascii="Times New Roman" w:eastAsia="Times New Roman" w:hAnsi="Times New Roman" w:cs="Times New Roman"/>
                <w:sz w:val="24"/>
                <w:szCs w:val="24"/>
              </w:rPr>
              <w:t xml:space="preserve">Начальная (максимальная) цена договора составляет: </w:t>
            </w:r>
          </w:p>
          <w:p w:rsidR="008755D4" w:rsidRPr="00DF26B8" w:rsidRDefault="008755D4" w:rsidP="008755D4">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r w:rsidRPr="00DF26B8">
              <w:rPr>
                <w:rFonts w:ascii="Times New Roman" w:eastAsia="Times New Roman" w:hAnsi="Times New Roman" w:cs="Times New Roman"/>
                <w:b/>
                <w:sz w:val="24"/>
                <w:szCs w:val="24"/>
              </w:rPr>
              <w:t>1 492 247 (один миллион четыреста девяносто две тысячи двести сорок семь) рублей 38 копеек, в том числе НДС 18%.</w:t>
            </w:r>
          </w:p>
          <w:p w:rsidR="00B236B3" w:rsidRPr="002A0F08" w:rsidRDefault="00B236B3" w:rsidP="008755D4">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highlight w:val="yellow"/>
              </w:rPr>
            </w:pP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9C1A94" w:rsidRDefault="00A6174E" w:rsidP="00A6174E">
            <w:pPr>
              <w:widowControl w:val="0"/>
              <w:tabs>
                <w:tab w:val="left" w:pos="1134"/>
              </w:tabs>
              <w:suppressAutoHyphens/>
              <w:spacing w:after="0" w:line="240" w:lineRule="auto"/>
              <w:jc w:val="both"/>
              <w:textAlignment w:val="baseline"/>
              <w:rPr>
                <w:rFonts w:ascii="Times New Roman" w:hAnsi="Times New Roman" w:cs="Times New Roman"/>
                <w:sz w:val="24"/>
                <w:szCs w:val="24"/>
                <w:highlight w:val="yellow"/>
              </w:rPr>
            </w:pPr>
            <w:r w:rsidRPr="008755D4">
              <w:rPr>
                <w:rFonts w:ascii="Times New Roman" w:eastAsia="Arial Unicode MS" w:hAnsi="Times New Roman" w:cs="Times New Roman"/>
                <w:kern w:val="1"/>
                <w:sz w:val="24"/>
                <w:szCs w:val="24"/>
                <w:lang w:eastAsia="zh-CN" w:bidi="hi-IN"/>
              </w:rPr>
              <w:t>Начальная (максимальная) цена договора включает в себя все расходы поставщика (подрядчика, исполнителя), связанные с исполнением договора, в полном объеме.</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8755D4" w:rsidRPr="008755D4" w:rsidRDefault="008755D4" w:rsidP="008755D4">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lang w:eastAsia="zh-CN" w:bidi="hi-IN"/>
              </w:rPr>
            </w:pPr>
            <w:r w:rsidRPr="008755D4">
              <w:rPr>
                <w:rFonts w:ascii="Times New Roman" w:eastAsia="Arial Unicode MS" w:hAnsi="Times New Roman" w:cs="Times New Roman"/>
                <w:kern w:val="1"/>
                <w:sz w:val="24"/>
                <w:szCs w:val="24"/>
                <w:lang w:eastAsia="zh-CN" w:bidi="hi-IN"/>
              </w:rPr>
              <w:t>Оплата Услуг по Дополнению</w:t>
            </w:r>
            <w:r w:rsidR="005D3B35">
              <w:rPr>
                <w:rFonts w:ascii="Times New Roman" w:eastAsia="Arial Unicode MS" w:hAnsi="Times New Roman" w:cs="Times New Roman"/>
                <w:kern w:val="1"/>
                <w:sz w:val="24"/>
                <w:szCs w:val="24"/>
                <w:lang w:eastAsia="zh-CN" w:bidi="hi-IN"/>
              </w:rPr>
              <w:t xml:space="preserve"> к Договору </w:t>
            </w:r>
            <w:r w:rsidRPr="008755D4">
              <w:rPr>
                <w:rFonts w:ascii="Times New Roman" w:eastAsia="Arial Unicode MS" w:hAnsi="Times New Roman" w:cs="Times New Roman"/>
                <w:kern w:val="1"/>
                <w:sz w:val="24"/>
                <w:szCs w:val="24"/>
                <w:lang w:eastAsia="zh-CN" w:bidi="hi-IN"/>
              </w:rPr>
              <w:t xml:space="preserve"> осуществляется в течение 10 (десяти) банковских дней </w:t>
            </w:r>
            <w:proofErr w:type="gramStart"/>
            <w:r w:rsidRPr="008755D4">
              <w:rPr>
                <w:rFonts w:ascii="Times New Roman" w:eastAsia="Arial Unicode MS" w:hAnsi="Times New Roman" w:cs="Times New Roman"/>
                <w:kern w:val="1"/>
                <w:sz w:val="24"/>
                <w:szCs w:val="24"/>
                <w:lang w:eastAsia="zh-CN" w:bidi="hi-IN"/>
              </w:rPr>
              <w:t>с даты подписания</w:t>
            </w:r>
            <w:proofErr w:type="gramEnd"/>
            <w:r w:rsidRPr="008755D4">
              <w:rPr>
                <w:rFonts w:ascii="Times New Roman" w:eastAsia="Arial Unicode MS" w:hAnsi="Times New Roman" w:cs="Times New Roman"/>
                <w:kern w:val="1"/>
                <w:sz w:val="24"/>
                <w:szCs w:val="24"/>
                <w:lang w:eastAsia="zh-CN" w:bidi="hi-IN"/>
              </w:rPr>
              <w:t xml:space="preserve"> Акта Приемки Услуг (этапа Услуг).</w:t>
            </w:r>
          </w:p>
          <w:p w:rsidR="00F265E1" w:rsidRPr="009C1A94" w:rsidRDefault="008755D4" w:rsidP="008755D4">
            <w:pPr>
              <w:widowControl w:val="0"/>
              <w:tabs>
                <w:tab w:val="left" w:pos="1134"/>
              </w:tabs>
              <w:suppressAutoHyphens/>
              <w:spacing w:after="0" w:line="240" w:lineRule="auto"/>
              <w:jc w:val="both"/>
              <w:textAlignment w:val="baseline"/>
              <w:rPr>
                <w:rFonts w:ascii="Times New Roman" w:eastAsia="Arial Unicode MS" w:hAnsi="Times New Roman" w:cs="Times New Roman"/>
                <w:kern w:val="1"/>
                <w:sz w:val="24"/>
                <w:szCs w:val="24"/>
                <w:highlight w:val="yellow"/>
                <w:lang w:eastAsia="zh-CN" w:bidi="hi-IN"/>
              </w:rPr>
            </w:pPr>
            <w:r w:rsidRPr="008755D4">
              <w:rPr>
                <w:rFonts w:ascii="Times New Roman" w:eastAsia="Arial Unicode MS" w:hAnsi="Times New Roman" w:cs="Times New Roman"/>
                <w:kern w:val="1"/>
                <w:sz w:val="24"/>
                <w:szCs w:val="24"/>
                <w:lang w:eastAsia="zh-CN" w:bidi="hi-IN"/>
              </w:rPr>
              <w:t>Обязанности Заказчика по оплате Услуг считаются выполненными в момент зачисления всей суммы, указанной в счете, на корреспондентский счёт банка Исполнителя, указанный в Договоре.</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F265E1" w:rsidRDefault="00B236B3" w:rsidP="004C4F4A">
            <w:pPr>
              <w:spacing w:after="0" w:line="240" w:lineRule="auto"/>
              <w:jc w:val="both"/>
              <w:rPr>
                <w:rFonts w:ascii="Times New Roman" w:hAnsi="Times New Roman" w:cs="Times New Roman"/>
                <w:sz w:val="24"/>
                <w:szCs w:val="24"/>
              </w:rPr>
            </w:pPr>
            <w:r w:rsidRPr="00F265E1">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C4F4A">
            <w:pPr>
              <w:pStyle w:val="a9"/>
              <w:numPr>
                <w:ilvl w:val="0"/>
                <w:numId w:val="3"/>
              </w:numPr>
              <w:spacing w:after="60"/>
              <w:ind w:left="0"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tabs>
                <w:tab w:val="left" w:pos="1260"/>
              </w:tabs>
              <w:spacing w:after="0" w:line="240" w:lineRule="auto"/>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ind w:left="0"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4C4F4A">
            <w:pPr>
              <w:shd w:val="clear" w:color="auto" w:fill="FFFFFF"/>
              <w:tabs>
                <w:tab w:val="left" w:pos="245"/>
                <w:tab w:val="left" w:pos="1800"/>
              </w:tabs>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pStyle w:val="2"/>
              <w:keepNext w:val="0"/>
              <w:suppressAutoHyphens/>
              <w:spacing w:after="0"/>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Размер обеспечения </w:t>
            </w:r>
            <w:r w:rsidRPr="00B864E4">
              <w:rPr>
                <w:rFonts w:ascii="Times New Roman" w:hAnsi="Times New Roman" w:cs="Times New Roman"/>
                <w:sz w:val="24"/>
                <w:szCs w:val="24"/>
              </w:rPr>
              <w:lastRenderedPageBreak/>
              <w:t>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lastRenderedPageBreak/>
              <w:t>Не требуется</w:t>
            </w:r>
          </w:p>
          <w:p w:rsidR="00B236B3" w:rsidRPr="00B864E4" w:rsidRDefault="00B236B3" w:rsidP="004C4F4A">
            <w:pPr>
              <w:spacing w:after="0" w:line="240" w:lineRule="auto"/>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pStyle w:val="2"/>
              <w:keepNext w:val="0"/>
              <w:suppressAutoHyphens/>
              <w:spacing w:after="0"/>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94329B">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4C4F4A">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4C4F4A">
            <w:pPr>
              <w:keepNext/>
              <w:keepLines/>
              <w:suppressLineNumbers/>
              <w:suppressAutoHyphens/>
              <w:spacing w:after="0" w:line="240" w:lineRule="auto"/>
              <w:rPr>
                <w:rFonts w:ascii="Times New Roman" w:hAnsi="Times New Roman" w:cs="Times New Roman"/>
                <w:i/>
                <w:sz w:val="24"/>
                <w:szCs w:val="24"/>
              </w:rPr>
            </w:pPr>
          </w:p>
        </w:tc>
      </w:tr>
      <w:tr w:rsidR="0094329B"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4C4F4A">
            <w:pPr>
              <w:pStyle w:val="a9"/>
              <w:numPr>
                <w:ilvl w:val="0"/>
                <w:numId w:val="3"/>
              </w:numPr>
              <w:tabs>
                <w:tab w:val="left" w:pos="165"/>
              </w:tabs>
              <w:spacing w:after="60"/>
              <w:ind w:left="0"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329B" w:rsidRPr="00605DB0" w:rsidRDefault="0094329B" w:rsidP="004E13C7">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94329B" w:rsidRPr="00605DB0" w:rsidRDefault="005D0ACA" w:rsidP="004E13C7">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94329B"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4C4F4A">
            <w:pPr>
              <w:pStyle w:val="a9"/>
              <w:numPr>
                <w:ilvl w:val="0"/>
                <w:numId w:val="3"/>
              </w:numPr>
              <w:tabs>
                <w:tab w:val="left" w:pos="165"/>
              </w:tabs>
              <w:spacing w:after="60"/>
              <w:ind w:left="0"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94329B" w:rsidRPr="00B864E4" w:rsidRDefault="0094329B"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8755D4" w:rsidRPr="00417FE6" w:rsidRDefault="008755D4" w:rsidP="008755D4">
            <w:pPr>
              <w:tabs>
                <w:tab w:val="left" w:pos="900"/>
                <w:tab w:val="left" w:pos="1134"/>
              </w:tabs>
              <w:spacing w:after="0" w:line="240" w:lineRule="auto"/>
              <w:ind w:left="34"/>
              <w:contextualSpacing/>
              <w:jc w:val="both"/>
              <w:rPr>
                <w:rFonts w:ascii="Times New Roman" w:hAnsi="Times New Roman" w:cs="Times New Roman"/>
                <w:b/>
                <w:sz w:val="24"/>
                <w:szCs w:val="24"/>
              </w:rPr>
            </w:pPr>
            <w:r w:rsidRPr="00417FE6">
              <w:rPr>
                <w:rFonts w:ascii="Times New Roman" w:hAnsi="Times New Roman" w:cs="Times New Roman"/>
                <w:b/>
                <w:sz w:val="24"/>
                <w:szCs w:val="24"/>
              </w:rPr>
              <w:t xml:space="preserve">пп.2 п. 14.3 Положения о закупке товаров, работ, услуг для нужд ФГУП «Московский эндокринный завод» </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r w:rsidRPr="00417FE6">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w:t>
            </w:r>
            <w:r>
              <w:rPr>
                <w:rFonts w:ascii="Times New Roman" w:hAnsi="Times New Roman" w:cs="Times New Roman"/>
                <w:sz w:val="24"/>
                <w:szCs w:val="24"/>
              </w:rPr>
              <w:t xml:space="preserve"> </w:t>
            </w:r>
            <w:r w:rsidRPr="00417FE6">
              <w:rPr>
                <w:rFonts w:ascii="Times New Roman" w:hAnsi="Times New Roman" w:cs="Times New Roman"/>
                <w:sz w:val="24"/>
                <w:szCs w:val="24"/>
              </w:rPr>
              <w:t xml:space="preserve">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8755D4" w:rsidRPr="008755D4" w:rsidRDefault="008755D4"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p>
          <w:p w:rsidR="008755D4" w:rsidRPr="00E459B2" w:rsidRDefault="00280B32" w:rsidP="008755D4">
            <w:pPr>
              <w:tabs>
                <w:tab w:val="left" w:pos="900"/>
                <w:tab w:val="left" w:pos="1134"/>
              </w:tabs>
              <w:spacing w:after="0" w:line="240" w:lineRule="auto"/>
              <w:contextualSpacing/>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w:t>
            </w:r>
            <w:r w:rsidR="008755D4" w:rsidRPr="00E459B2">
              <w:rPr>
                <w:rFonts w:ascii="Times New Roman" w:eastAsia="Times New Roman" w:hAnsi="Times New Roman" w:cs="Times New Roman"/>
                <w:b/>
                <w:sz w:val="24"/>
                <w:szCs w:val="24"/>
              </w:rPr>
              <w:t>п</w:t>
            </w:r>
            <w:proofErr w:type="spellEnd"/>
            <w:r w:rsidR="008755D4" w:rsidRPr="00E459B2">
              <w:rPr>
                <w:rFonts w:ascii="Times New Roman" w:eastAsia="Times New Roman" w:hAnsi="Times New Roman" w:cs="Times New Roman"/>
                <w:b/>
                <w:sz w:val="24"/>
                <w:szCs w:val="24"/>
              </w:rPr>
              <w:t xml:space="preserve">. 9 п. 14.3 Положения о закупке товаров, работ, услуг для нужд ФГУП «Московский эндокринный завод»: </w:t>
            </w:r>
          </w:p>
          <w:p w:rsidR="0094329B" w:rsidRPr="00B445DB" w:rsidRDefault="008755D4" w:rsidP="008755D4">
            <w:pPr>
              <w:tabs>
                <w:tab w:val="left" w:pos="900"/>
                <w:tab w:val="left" w:pos="1134"/>
              </w:tabs>
              <w:spacing w:after="0" w:line="240" w:lineRule="auto"/>
              <w:contextualSpacing/>
              <w:jc w:val="both"/>
              <w:rPr>
                <w:rFonts w:ascii="Times New Roman" w:hAnsi="Times New Roman" w:cs="Times New Roman"/>
                <w:sz w:val="24"/>
                <w:szCs w:val="24"/>
              </w:rPr>
            </w:pPr>
            <w:r w:rsidRPr="00E459B2">
              <w:rPr>
                <w:rFonts w:ascii="Times New Roman" w:eastAsia="Times New Roman" w:hAnsi="Times New Roman" w:cs="Times New Roman"/>
                <w:sz w:val="24"/>
                <w:szCs w:val="24"/>
              </w:rPr>
              <w:t>Производитель (поставщик, подрядчик, исполнитель) или его единственный дилер осуществляет гарантийное и/или текущее обслуживание товаров (работ), поставленных (выполненных) ранее, и/или наличие иного контрагента невозможно по условиям гарантии.</w:t>
            </w:r>
          </w:p>
        </w:tc>
      </w:tr>
      <w:tr w:rsidR="0094329B" w:rsidRPr="003E7340" w:rsidTr="00031635">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94329B" w:rsidRPr="00B864E4" w:rsidRDefault="0094329B" w:rsidP="007F14FC">
            <w:pPr>
              <w:pStyle w:val="a9"/>
              <w:numPr>
                <w:ilvl w:val="0"/>
                <w:numId w:val="3"/>
              </w:numPr>
              <w:ind w:left="0" w:firstLine="0"/>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94329B" w:rsidRPr="00B864E4" w:rsidRDefault="0094329B" w:rsidP="004C4F4A">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DF26B8" w:rsidRPr="009C1A94" w:rsidRDefault="00DF26B8" w:rsidP="00DF26B8">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ООО «</w:t>
            </w:r>
            <w:proofErr w:type="spellStart"/>
            <w:r w:rsidRPr="009C1A94">
              <w:rPr>
                <w:rFonts w:ascii="Times New Roman" w:eastAsia="Calibri" w:hAnsi="Times New Roman" w:cs="Times New Roman"/>
                <w:b/>
                <w:sz w:val="24"/>
                <w:szCs w:val="24"/>
                <w:lang w:eastAsia="en-US"/>
              </w:rPr>
              <w:t>Аджилент</w:t>
            </w:r>
            <w:proofErr w:type="spellEnd"/>
            <w:r w:rsidRPr="009C1A94">
              <w:rPr>
                <w:rFonts w:ascii="Times New Roman" w:eastAsia="Calibri" w:hAnsi="Times New Roman" w:cs="Times New Roman"/>
                <w:b/>
                <w:sz w:val="24"/>
                <w:szCs w:val="24"/>
                <w:lang w:eastAsia="en-US"/>
              </w:rPr>
              <w:t xml:space="preserve"> </w:t>
            </w:r>
            <w:proofErr w:type="spellStart"/>
            <w:r w:rsidRPr="009C1A94">
              <w:rPr>
                <w:rFonts w:ascii="Times New Roman" w:eastAsia="Calibri" w:hAnsi="Times New Roman" w:cs="Times New Roman"/>
                <w:b/>
                <w:sz w:val="24"/>
                <w:szCs w:val="24"/>
                <w:lang w:eastAsia="en-US"/>
              </w:rPr>
              <w:t>Текнолоджиз</w:t>
            </w:r>
            <w:proofErr w:type="spellEnd"/>
            <w:r w:rsidRPr="009C1A94">
              <w:rPr>
                <w:rFonts w:ascii="Times New Roman" w:eastAsia="Calibri" w:hAnsi="Times New Roman" w:cs="Times New Roman"/>
                <w:b/>
                <w:sz w:val="24"/>
                <w:szCs w:val="24"/>
                <w:lang w:eastAsia="en-US"/>
              </w:rPr>
              <w:t>»</w:t>
            </w:r>
          </w:p>
          <w:p w:rsidR="00DF26B8" w:rsidRPr="009C1A94" w:rsidRDefault="00DF26B8" w:rsidP="00DF26B8">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Юридический адрес </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 xml:space="preserve">115054, г. Москва, </w:t>
            </w:r>
            <w:proofErr w:type="spellStart"/>
            <w:r w:rsidRPr="009C1A94">
              <w:rPr>
                <w:rFonts w:ascii="Times New Roman" w:eastAsia="Calibri" w:hAnsi="Times New Roman" w:cs="Times New Roman"/>
                <w:sz w:val="24"/>
                <w:szCs w:val="24"/>
                <w:lang w:eastAsia="en-US"/>
              </w:rPr>
              <w:t>Космодамианская</w:t>
            </w:r>
            <w:proofErr w:type="spellEnd"/>
            <w:r w:rsidRPr="009C1A94">
              <w:rPr>
                <w:rFonts w:ascii="Times New Roman" w:eastAsia="Calibri" w:hAnsi="Times New Roman" w:cs="Times New Roman"/>
                <w:sz w:val="24"/>
                <w:szCs w:val="24"/>
                <w:lang w:eastAsia="en-US"/>
              </w:rPr>
              <w:t xml:space="preserve"> </w:t>
            </w:r>
            <w:proofErr w:type="spellStart"/>
            <w:r w:rsidRPr="009C1A94">
              <w:rPr>
                <w:rFonts w:ascii="Times New Roman" w:eastAsia="Calibri" w:hAnsi="Times New Roman" w:cs="Times New Roman"/>
                <w:sz w:val="24"/>
                <w:szCs w:val="24"/>
                <w:lang w:eastAsia="en-US"/>
              </w:rPr>
              <w:t>наб</w:t>
            </w:r>
            <w:proofErr w:type="spellEnd"/>
            <w:r w:rsidRPr="009C1A94">
              <w:rPr>
                <w:rFonts w:ascii="Times New Roman" w:eastAsia="Calibri" w:hAnsi="Times New Roman" w:cs="Times New Roman"/>
                <w:sz w:val="24"/>
                <w:szCs w:val="24"/>
                <w:lang w:eastAsia="en-US"/>
              </w:rPr>
              <w:t>., 52 стр. 1</w:t>
            </w:r>
          </w:p>
          <w:p w:rsidR="00DF26B8" w:rsidRPr="009C1A94" w:rsidRDefault="00DF26B8" w:rsidP="00DF26B8">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Почтовый адрес</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 xml:space="preserve">115054, г. Москва, </w:t>
            </w:r>
            <w:proofErr w:type="spellStart"/>
            <w:r w:rsidRPr="009C1A94">
              <w:rPr>
                <w:rFonts w:ascii="Times New Roman" w:eastAsia="Calibri" w:hAnsi="Times New Roman" w:cs="Times New Roman"/>
                <w:sz w:val="24"/>
                <w:szCs w:val="24"/>
                <w:lang w:eastAsia="en-US"/>
              </w:rPr>
              <w:t>Космодамианская</w:t>
            </w:r>
            <w:proofErr w:type="spellEnd"/>
            <w:r w:rsidRPr="009C1A94">
              <w:rPr>
                <w:rFonts w:ascii="Times New Roman" w:eastAsia="Calibri" w:hAnsi="Times New Roman" w:cs="Times New Roman"/>
                <w:sz w:val="24"/>
                <w:szCs w:val="24"/>
                <w:lang w:eastAsia="en-US"/>
              </w:rPr>
              <w:t xml:space="preserve"> </w:t>
            </w:r>
            <w:proofErr w:type="spellStart"/>
            <w:r w:rsidRPr="009C1A94">
              <w:rPr>
                <w:rFonts w:ascii="Times New Roman" w:eastAsia="Calibri" w:hAnsi="Times New Roman" w:cs="Times New Roman"/>
                <w:sz w:val="24"/>
                <w:szCs w:val="24"/>
                <w:lang w:eastAsia="en-US"/>
              </w:rPr>
              <w:t>наб</w:t>
            </w:r>
            <w:proofErr w:type="spellEnd"/>
            <w:r w:rsidRPr="009C1A94">
              <w:rPr>
                <w:rFonts w:ascii="Times New Roman" w:eastAsia="Calibri" w:hAnsi="Times New Roman" w:cs="Times New Roman"/>
                <w:sz w:val="24"/>
                <w:szCs w:val="24"/>
                <w:lang w:eastAsia="en-US"/>
              </w:rPr>
              <w:t>., 52 стр. 1Б, 6-ой этаж</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ИНН</w:t>
            </w:r>
            <w:r w:rsidRPr="009C1A94">
              <w:rPr>
                <w:rFonts w:ascii="Times New Roman" w:eastAsia="Calibri" w:hAnsi="Times New Roman" w:cs="Times New Roman"/>
                <w:sz w:val="24"/>
                <w:szCs w:val="24"/>
                <w:lang w:eastAsia="en-US"/>
              </w:rPr>
              <w:t xml:space="preserve"> 7705304064</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КПП</w:t>
            </w:r>
            <w:r w:rsidRPr="009C1A94">
              <w:rPr>
                <w:rFonts w:ascii="Times New Roman" w:eastAsia="Calibri" w:hAnsi="Times New Roman" w:cs="Times New Roman"/>
                <w:sz w:val="24"/>
                <w:szCs w:val="24"/>
                <w:lang w:eastAsia="en-US"/>
              </w:rPr>
              <w:t xml:space="preserve"> 770501001</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Код ОКПО</w:t>
            </w:r>
            <w:r w:rsidRPr="009C1A94">
              <w:rPr>
                <w:rFonts w:ascii="Times New Roman" w:eastAsia="Calibri" w:hAnsi="Times New Roman" w:cs="Times New Roman"/>
                <w:sz w:val="24"/>
                <w:szCs w:val="24"/>
                <w:lang w:eastAsia="en-US"/>
              </w:rPr>
              <w:t xml:space="preserve"> 51173179</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Код ОКВЭД</w:t>
            </w:r>
            <w:r w:rsidRPr="009C1A94">
              <w:rPr>
                <w:rFonts w:ascii="Times New Roman" w:eastAsia="Calibri" w:hAnsi="Times New Roman" w:cs="Times New Roman"/>
                <w:sz w:val="24"/>
                <w:szCs w:val="24"/>
                <w:lang w:eastAsia="en-US"/>
              </w:rPr>
              <w:t xml:space="preserve"> 74.14</w:t>
            </w:r>
          </w:p>
          <w:p w:rsidR="00DF26B8" w:rsidRPr="009C1A94"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 xml:space="preserve">Банк </w:t>
            </w:r>
            <w:r w:rsidRPr="009C1A94">
              <w:rPr>
                <w:rFonts w:ascii="Times New Roman" w:eastAsia="Calibri" w:hAnsi="Times New Roman" w:cs="Times New Roman"/>
                <w:sz w:val="24"/>
                <w:szCs w:val="24"/>
                <w:lang w:eastAsia="en-US"/>
              </w:rPr>
              <w:t>АО «</w:t>
            </w:r>
            <w:proofErr w:type="spellStart"/>
            <w:r w:rsidRPr="009C1A94">
              <w:rPr>
                <w:rFonts w:ascii="Times New Roman" w:eastAsia="Calibri" w:hAnsi="Times New Roman" w:cs="Times New Roman"/>
                <w:sz w:val="24"/>
                <w:szCs w:val="24"/>
                <w:lang w:eastAsia="en-US"/>
              </w:rPr>
              <w:t>ЮниКредит</w:t>
            </w:r>
            <w:proofErr w:type="spellEnd"/>
            <w:r w:rsidRPr="009C1A94">
              <w:rPr>
                <w:rFonts w:ascii="Times New Roman" w:eastAsia="Calibri" w:hAnsi="Times New Roman" w:cs="Times New Roman"/>
                <w:sz w:val="24"/>
                <w:szCs w:val="24"/>
                <w:lang w:eastAsia="en-US"/>
              </w:rPr>
              <w:t xml:space="preserve"> Банк» г</w:t>
            </w:r>
            <w:proofErr w:type="gramStart"/>
            <w:r w:rsidRPr="009C1A94">
              <w:rPr>
                <w:rFonts w:ascii="Times New Roman" w:eastAsia="Calibri" w:hAnsi="Times New Roman" w:cs="Times New Roman"/>
                <w:sz w:val="24"/>
                <w:szCs w:val="24"/>
                <w:lang w:eastAsia="en-US"/>
              </w:rPr>
              <w:t>.М</w:t>
            </w:r>
            <w:proofErr w:type="gramEnd"/>
            <w:r w:rsidRPr="009C1A94">
              <w:rPr>
                <w:rFonts w:ascii="Times New Roman" w:eastAsia="Calibri" w:hAnsi="Times New Roman" w:cs="Times New Roman"/>
                <w:sz w:val="24"/>
                <w:szCs w:val="24"/>
                <w:lang w:eastAsia="en-US"/>
              </w:rPr>
              <w:t>осква</w:t>
            </w:r>
          </w:p>
          <w:p w:rsidR="00DF26B8" w:rsidRPr="009C1A94" w:rsidRDefault="00DF26B8" w:rsidP="00DF26B8">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БИК </w:t>
            </w:r>
            <w:r w:rsidRPr="009C1A94">
              <w:rPr>
                <w:rFonts w:ascii="Times New Roman" w:eastAsia="Calibri" w:hAnsi="Times New Roman" w:cs="Times New Roman"/>
                <w:sz w:val="24"/>
                <w:szCs w:val="24"/>
                <w:lang w:eastAsia="en-US"/>
              </w:rPr>
              <w:t>044525545</w:t>
            </w:r>
          </w:p>
          <w:p w:rsidR="00DF26B8" w:rsidRPr="009C1A94" w:rsidRDefault="00DF26B8" w:rsidP="00DF26B8">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К/с № </w:t>
            </w:r>
            <w:r w:rsidRPr="009C1A94">
              <w:rPr>
                <w:rFonts w:ascii="Times New Roman" w:eastAsia="Calibri" w:hAnsi="Times New Roman" w:cs="Times New Roman"/>
                <w:sz w:val="24"/>
                <w:szCs w:val="24"/>
                <w:lang w:eastAsia="en-US"/>
              </w:rPr>
              <w:t>30101810300000000545</w:t>
            </w:r>
          </w:p>
          <w:p w:rsidR="00DF26B8" w:rsidRPr="009C1A94" w:rsidRDefault="00DF26B8" w:rsidP="00DF26B8">
            <w:pPr>
              <w:spacing w:after="0" w:line="240" w:lineRule="auto"/>
              <w:rPr>
                <w:rFonts w:ascii="Times New Roman" w:eastAsia="Calibri" w:hAnsi="Times New Roman" w:cs="Times New Roman"/>
                <w:sz w:val="24"/>
                <w:szCs w:val="24"/>
                <w:lang w:eastAsia="en-US"/>
              </w:rPr>
            </w:pPr>
            <w:proofErr w:type="gramStart"/>
            <w:r w:rsidRPr="009C1A94">
              <w:rPr>
                <w:rFonts w:ascii="Times New Roman" w:eastAsia="Calibri" w:hAnsi="Times New Roman" w:cs="Times New Roman"/>
                <w:b/>
                <w:sz w:val="24"/>
                <w:szCs w:val="24"/>
                <w:lang w:eastAsia="en-US"/>
              </w:rPr>
              <w:t>Р</w:t>
            </w:r>
            <w:proofErr w:type="gramEnd"/>
            <w:r w:rsidRPr="009C1A94">
              <w:rPr>
                <w:rFonts w:ascii="Times New Roman" w:eastAsia="Calibri" w:hAnsi="Times New Roman" w:cs="Times New Roman"/>
                <w:b/>
                <w:sz w:val="24"/>
                <w:szCs w:val="24"/>
                <w:lang w:eastAsia="en-US"/>
              </w:rPr>
              <w:t xml:space="preserve">/с № </w:t>
            </w:r>
            <w:r w:rsidRPr="009C1A94">
              <w:rPr>
                <w:rFonts w:ascii="Times New Roman" w:eastAsia="Calibri" w:hAnsi="Times New Roman" w:cs="Times New Roman"/>
                <w:sz w:val="24"/>
                <w:szCs w:val="24"/>
                <w:lang w:eastAsia="en-US"/>
              </w:rPr>
              <w:t>40702810500014829742</w:t>
            </w:r>
          </w:p>
          <w:p w:rsidR="0094329B" w:rsidRPr="00DF26B8" w:rsidRDefault="00DF26B8" w:rsidP="00DF26B8">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Телефон</w:t>
            </w:r>
            <w:r w:rsidRPr="009C1A94">
              <w:rPr>
                <w:rFonts w:ascii="Times New Roman" w:eastAsia="Calibri" w:hAnsi="Times New Roman" w:cs="Times New Roman"/>
                <w:sz w:val="24"/>
                <w:szCs w:val="24"/>
                <w:lang w:eastAsia="en-US"/>
              </w:rPr>
              <w:t xml:space="preserve"> +7 (495) 664 73 00</w:t>
            </w:r>
          </w:p>
        </w:tc>
      </w:tr>
    </w:tbl>
    <w:p w:rsidR="00FB14AE" w:rsidRPr="003E7340" w:rsidRDefault="00FB14AE" w:rsidP="004C4F4A">
      <w:pPr>
        <w:rPr>
          <w:rFonts w:ascii="Times New Roman" w:eastAsia="Times New Roman" w:hAnsi="Times New Roman" w:cs="Times New Roman"/>
          <w:b/>
          <w:bCs/>
          <w:sz w:val="24"/>
          <w:szCs w:val="24"/>
        </w:rPr>
      </w:pPr>
      <w:r w:rsidRPr="003E7340">
        <w:br w:type="page"/>
      </w:r>
    </w:p>
    <w:p w:rsidR="0002700D" w:rsidRPr="009F32AD" w:rsidRDefault="00D25D89" w:rsidP="009F32AD">
      <w:pPr>
        <w:pStyle w:val="af4"/>
        <w:numPr>
          <w:ilvl w:val="0"/>
          <w:numId w:val="2"/>
        </w:numPr>
        <w:tabs>
          <w:tab w:val="clear" w:pos="3582"/>
          <w:tab w:val="num" w:pos="0"/>
          <w:tab w:val="num" w:pos="3969"/>
        </w:tabs>
        <w:suppressAutoHyphens/>
        <w:ind w:left="0" w:right="-1" w:firstLine="0"/>
        <w:rPr>
          <w:lang w:val="en-US"/>
        </w:rPr>
      </w:pPr>
      <w:r w:rsidRPr="001F18B0">
        <w:lastRenderedPageBreak/>
        <w:t>ПРОЕКТ ДОГОВОРА</w:t>
      </w:r>
    </w:p>
    <w:tbl>
      <w:tblPr>
        <w:tblStyle w:val="300"/>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94"/>
        <w:gridCol w:w="4954"/>
      </w:tblGrid>
      <w:tr w:rsidR="009C1A94" w:rsidRPr="009C1A94" w:rsidTr="009C1A94">
        <w:trPr>
          <w:trHeight w:val="450"/>
        </w:trPr>
        <w:tc>
          <w:tcPr>
            <w:tcW w:w="10348" w:type="dxa"/>
            <w:gridSpan w:val="2"/>
          </w:tcPr>
          <w:p w:rsidR="009C1A94" w:rsidRPr="009C1A94" w:rsidRDefault="009C1A94" w:rsidP="009C1A94">
            <w:pPr>
              <w:ind w:left="-18" w:right="-108"/>
              <w:jc w:val="center"/>
              <w:rPr>
                <w:rFonts w:ascii="Times New Roman" w:eastAsia="Times New Roman" w:hAnsi="Times New Roman" w:cs="Times New Roman"/>
                <w:b/>
                <w:sz w:val="24"/>
                <w:szCs w:val="24"/>
              </w:rPr>
            </w:pPr>
            <w:r w:rsidRPr="009C1A94">
              <w:rPr>
                <w:rFonts w:ascii="Times New Roman" w:eastAsia="Times New Roman" w:hAnsi="Times New Roman" w:cs="Times New Roman"/>
                <w:b/>
                <w:sz w:val="24"/>
                <w:szCs w:val="24"/>
              </w:rPr>
              <w:t>ДОГОВОР № ____________ ОБ ОКАЗАНИИ УСЛУГ</w:t>
            </w:r>
          </w:p>
          <w:p w:rsidR="009C1A94" w:rsidRPr="009C1A94" w:rsidRDefault="009C1A94" w:rsidP="009C1A94">
            <w:pPr>
              <w:ind w:left="-18" w:right="-108"/>
              <w:jc w:val="center"/>
              <w:rPr>
                <w:rFonts w:ascii="Times New Roman" w:eastAsia="Times New Roman" w:hAnsi="Times New Roman" w:cs="Times New Roman"/>
                <w:b/>
                <w:sz w:val="24"/>
                <w:szCs w:val="24"/>
              </w:rPr>
            </w:pPr>
            <w:r w:rsidRPr="009C1A94">
              <w:rPr>
                <w:rFonts w:ascii="Times New Roman" w:eastAsia="Times New Roman" w:hAnsi="Times New Roman" w:cs="Times New Roman"/>
                <w:b/>
                <w:sz w:val="24"/>
                <w:szCs w:val="24"/>
              </w:rPr>
              <w:t>ПО ТЕХНИЧЕСКОМУ ОБСЛУЖИВАНИЮ ОБОРУДОВАНИЯ</w:t>
            </w:r>
          </w:p>
          <w:p w:rsidR="009C1A94" w:rsidRPr="009C1A94" w:rsidRDefault="009C1A94" w:rsidP="009C1A94">
            <w:pPr>
              <w:ind w:left="-18" w:right="-108"/>
              <w:jc w:val="center"/>
              <w:rPr>
                <w:rFonts w:eastAsia="Times New Roman" w:cs="Times New Roman"/>
                <w:sz w:val="24"/>
                <w:szCs w:val="24"/>
              </w:rPr>
            </w:pPr>
          </w:p>
        </w:tc>
      </w:tr>
      <w:tr w:rsidR="009C1A94" w:rsidRPr="009C1A94" w:rsidTr="009C1A94">
        <w:trPr>
          <w:trHeight w:val="318"/>
        </w:trPr>
        <w:tc>
          <w:tcPr>
            <w:tcW w:w="5394" w:type="dxa"/>
          </w:tcPr>
          <w:p w:rsidR="009C1A94" w:rsidRPr="009C1A94" w:rsidRDefault="009C1A94" w:rsidP="009C1A94">
            <w:pPr>
              <w:jc w:val="both"/>
              <w:rPr>
                <w:rFonts w:ascii="Times New Roman" w:eastAsia="Times New Roman" w:hAnsi="Times New Roman" w:cs="Times New Roman"/>
                <w:color w:val="000000"/>
                <w:sz w:val="24"/>
                <w:szCs w:val="24"/>
              </w:rPr>
            </w:pPr>
            <w:r w:rsidRPr="009C1A94">
              <w:rPr>
                <w:rFonts w:ascii="Times New Roman" w:eastAsia="Times New Roman" w:hAnsi="Times New Roman" w:cs="Times New Roman"/>
                <w:color w:val="000000"/>
                <w:sz w:val="24"/>
                <w:szCs w:val="24"/>
              </w:rPr>
              <w:t xml:space="preserve">г. </w:t>
            </w:r>
            <w:proofErr w:type="spellStart"/>
            <w:r w:rsidRPr="009C1A94">
              <w:rPr>
                <w:rFonts w:ascii="Times New Roman" w:eastAsia="Times New Roman" w:hAnsi="Times New Roman" w:cs="Times New Roman"/>
                <w:color w:val="000000"/>
                <w:sz w:val="24"/>
                <w:szCs w:val="24"/>
              </w:rPr>
              <w:t>Москва</w:t>
            </w:r>
            <w:proofErr w:type="spellEnd"/>
          </w:p>
        </w:tc>
        <w:tc>
          <w:tcPr>
            <w:tcW w:w="4954" w:type="dxa"/>
          </w:tcPr>
          <w:p w:rsidR="009C1A94" w:rsidRPr="009C1A94" w:rsidRDefault="009C1A94" w:rsidP="009C1A94">
            <w:pPr>
              <w:jc w:val="right"/>
              <w:rPr>
                <w:rFonts w:ascii="Times New Roman" w:eastAsia="Times New Roman" w:hAnsi="Times New Roman" w:cs="Times New Roman"/>
                <w:color w:val="000000"/>
                <w:sz w:val="24"/>
                <w:szCs w:val="24"/>
              </w:rPr>
            </w:pPr>
            <w:r w:rsidRPr="009C1A94">
              <w:rPr>
                <w:rFonts w:ascii="Times New Roman" w:eastAsia="Times New Roman" w:hAnsi="Times New Roman" w:cs="Times New Roman"/>
                <w:color w:val="000000"/>
                <w:sz w:val="24"/>
                <w:szCs w:val="24"/>
              </w:rPr>
              <w:t>«___»___________2018 г</w:t>
            </w:r>
          </w:p>
        </w:tc>
      </w:tr>
    </w:tbl>
    <w:tbl>
      <w:tblPr>
        <w:tblW w:w="10348" w:type="dxa"/>
        <w:tblInd w:w="-34" w:type="dxa"/>
        <w:tblLayout w:type="fixed"/>
        <w:tblLook w:val="0000"/>
      </w:tblPr>
      <w:tblGrid>
        <w:gridCol w:w="10348"/>
      </w:tblGrid>
      <w:tr w:rsidR="009C1A94" w:rsidRPr="009C1A94" w:rsidTr="009C1A94">
        <w:tc>
          <w:tcPr>
            <w:tcW w:w="10348" w:type="dxa"/>
          </w:tcPr>
          <w:p w:rsidR="009C1A94" w:rsidRPr="009C1A94" w:rsidRDefault="009C1A94" w:rsidP="009C1A94">
            <w:pPr>
              <w:spacing w:after="0" w:line="240" w:lineRule="auto"/>
              <w:jc w:val="both"/>
              <w:rPr>
                <w:rFonts w:ascii="Times New Roman" w:eastAsia="Times New Roman" w:hAnsi="Times New Roman" w:cs="Times New Roman"/>
                <w:b/>
                <w:snapToGrid w:val="0"/>
                <w:sz w:val="24"/>
                <w:szCs w:val="24"/>
                <w:lang w:eastAsia="en-US"/>
              </w:rPr>
            </w:pPr>
          </w:p>
          <w:p w:rsidR="009C1A94" w:rsidRPr="009C1A94" w:rsidRDefault="009C1A94" w:rsidP="009C1A94">
            <w:p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b/>
                <w:snapToGrid w:val="0"/>
                <w:sz w:val="24"/>
                <w:szCs w:val="24"/>
                <w:lang w:eastAsia="en-US"/>
              </w:rPr>
              <w:t>Федеральное государственное унитарное предприятие «Московский эндокринный завод» (ФГУП «Московский эндокринный завод»)</w:t>
            </w:r>
            <w:r w:rsidRPr="009C1A94">
              <w:rPr>
                <w:rFonts w:ascii="Times New Roman" w:eastAsia="Times New Roman" w:hAnsi="Times New Roman" w:cs="Times New Roman"/>
                <w:snapToGrid w:val="0"/>
                <w:sz w:val="24"/>
                <w:szCs w:val="24"/>
                <w:lang w:eastAsia="en-US"/>
              </w:rPr>
              <w:t>, именуемое в дальнейшем «Заказчик», в лице директора Фонарева Михаила Юрьевича, действующего на основании Устава, с одной стороны</w:t>
            </w:r>
            <w:r w:rsidRPr="009C1A94">
              <w:rPr>
                <w:rFonts w:ascii="Times New Roman" w:eastAsia="Times New Roman" w:hAnsi="Times New Roman" w:cs="Times New Roman"/>
                <w:snapToGrid w:val="0"/>
                <w:color w:val="000000"/>
                <w:sz w:val="24"/>
                <w:szCs w:val="24"/>
                <w:lang w:eastAsia="en-US"/>
              </w:rPr>
              <w:t xml:space="preserve">, и </w:t>
            </w:r>
          </w:p>
          <w:p w:rsidR="009C1A94" w:rsidRPr="009C1A94" w:rsidRDefault="009C1A94" w:rsidP="009C1A94">
            <w:pPr>
              <w:spacing w:after="0" w:line="240" w:lineRule="auto"/>
              <w:jc w:val="both"/>
              <w:rPr>
                <w:rFonts w:ascii="Times New Roman" w:eastAsia="Times New Roman" w:hAnsi="Times New Roman" w:cs="Times New Roman"/>
                <w:snapToGrid w:val="0"/>
                <w:sz w:val="24"/>
                <w:szCs w:val="24"/>
                <w:lang w:eastAsia="en-US"/>
              </w:rPr>
            </w:pPr>
            <w:proofErr w:type="gramStart"/>
            <w:r w:rsidRPr="009C1A94">
              <w:rPr>
                <w:rFonts w:ascii="Times New Roman" w:eastAsia="Times New Roman" w:hAnsi="Times New Roman" w:cs="Times New Roman"/>
                <w:b/>
                <w:snapToGrid w:val="0"/>
                <w:sz w:val="24"/>
                <w:szCs w:val="24"/>
                <w:lang w:eastAsia="en-US"/>
              </w:rPr>
              <w:t>Общество с ограниченной ответственностью «</w:t>
            </w:r>
            <w:proofErr w:type="spellStart"/>
            <w:r w:rsidRPr="009C1A94">
              <w:rPr>
                <w:rFonts w:ascii="Times New Roman" w:eastAsia="Times New Roman" w:hAnsi="Times New Roman" w:cs="Times New Roman"/>
                <w:b/>
                <w:snapToGrid w:val="0"/>
                <w:sz w:val="24"/>
                <w:szCs w:val="24"/>
                <w:lang w:eastAsia="en-US"/>
              </w:rPr>
              <w:t>Аджилент</w:t>
            </w:r>
            <w:proofErr w:type="spellEnd"/>
            <w:r w:rsidRPr="009C1A94">
              <w:rPr>
                <w:rFonts w:ascii="Times New Roman" w:eastAsia="Times New Roman" w:hAnsi="Times New Roman" w:cs="Times New Roman"/>
                <w:b/>
                <w:snapToGrid w:val="0"/>
                <w:sz w:val="24"/>
                <w:szCs w:val="24"/>
                <w:lang w:eastAsia="en-US"/>
              </w:rPr>
              <w:t xml:space="preserve"> </w:t>
            </w:r>
            <w:proofErr w:type="spellStart"/>
            <w:r w:rsidRPr="009C1A94">
              <w:rPr>
                <w:rFonts w:ascii="Times New Roman" w:eastAsia="Times New Roman" w:hAnsi="Times New Roman" w:cs="Times New Roman"/>
                <w:b/>
                <w:snapToGrid w:val="0"/>
                <w:sz w:val="24"/>
                <w:szCs w:val="24"/>
                <w:lang w:eastAsia="en-US"/>
              </w:rPr>
              <w:t>Текнолоджиз</w:t>
            </w:r>
            <w:proofErr w:type="spellEnd"/>
            <w:r w:rsidRPr="009C1A94">
              <w:rPr>
                <w:rFonts w:ascii="Times New Roman" w:eastAsia="Times New Roman" w:hAnsi="Times New Roman" w:cs="Times New Roman"/>
                <w:b/>
                <w:snapToGrid w:val="0"/>
                <w:sz w:val="24"/>
                <w:szCs w:val="24"/>
                <w:lang w:eastAsia="en-US"/>
              </w:rPr>
              <w:t>» (ООО «</w:t>
            </w:r>
            <w:proofErr w:type="spellStart"/>
            <w:r w:rsidRPr="009C1A94">
              <w:rPr>
                <w:rFonts w:ascii="Times New Roman" w:eastAsia="Times New Roman" w:hAnsi="Times New Roman" w:cs="Times New Roman"/>
                <w:b/>
                <w:snapToGrid w:val="0"/>
                <w:sz w:val="24"/>
                <w:szCs w:val="24"/>
                <w:lang w:eastAsia="en-US"/>
              </w:rPr>
              <w:t>Аджилент</w:t>
            </w:r>
            <w:proofErr w:type="spellEnd"/>
            <w:r w:rsidRPr="009C1A94">
              <w:rPr>
                <w:rFonts w:ascii="Times New Roman" w:eastAsia="Times New Roman" w:hAnsi="Times New Roman" w:cs="Times New Roman"/>
                <w:b/>
                <w:snapToGrid w:val="0"/>
                <w:sz w:val="24"/>
                <w:szCs w:val="24"/>
                <w:lang w:eastAsia="en-US"/>
              </w:rPr>
              <w:t xml:space="preserve"> </w:t>
            </w:r>
            <w:proofErr w:type="spellStart"/>
            <w:r w:rsidRPr="009C1A94">
              <w:rPr>
                <w:rFonts w:ascii="Times New Roman" w:eastAsia="Times New Roman" w:hAnsi="Times New Roman" w:cs="Times New Roman"/>
                <w:b/>
                <w:snapToGrid w:val="0"/>
                <w:sz w:val="24"/>
                <w:szCs w:val="24"/>
                <w:lang w:eastAsia="en-US"/>
              </w:rPr>
              <w:t>Текнолоджиз</w:t>
            </w:r>
            <w:proofErr w:type="spellEnd"/>
            <w:r w:rsidRPr="009C1A94">
              <w:rPr>
                <w:rFonts w:ascii="Times New Roman" w:eastAsia="Times New Roman" w:hAnsi="Times New Roman" w:cs="Times New Roman"/>
                <w:b/>
                <w:snapToGrid w:val="0"/>
                <w:sz w:val="24"/>
                <w:szCs w:val="24"/>
                <w:lang w:eastAsia="en-US"/>
              </w:rPr>
              <w:t>»)</w:t>
            </w:r>
            <w:r w:rsidRPr="009C1A94">
              <w:rPr>
                <w:rFonts w:ascii="Times New Roman" w:eastAsia="Times New Roman" w:hAnsi="Times New Roman" w:cs="Times New Roman"/>
                <w:snapToGrid w:val="0"/>
                <w:sz w:val="24"/>
                <w:szCs w:val="24"/>
                <w:lang w:eastAsia="en-US"/>
              </w:rPr>
              <w:t>, именуемое в дальнейшем «Исполнитель», в лице Ильенко Евгения Евгеньевича</w:t>
            </w:r>
            <w:r w:rsidRPr="009C1A94">
              <w:rPr>
                <w:rFonts w:ascii="Times New Roman" w:eastAsia="Times New Roman" w:hAnsi="Times New Roman" w:cs="Times New Roman"/>
                <w:sz w:val="24"/>
                <w:szCs w:val="24"/>
                <w:lang w:eastAsia="en-US"/>
              </w:rPr>
              <w:t>, действующего на основании доверенности б/</w:t>
            </w:r>
            <w:proofErr w:type="spellStart"/>
            <w:r w:rsidRPr="009C1A94">
              <w:rPr>
                <w:rFonts w:ascii="Times New Roman" w:eastAsia="Times New Roman" w:hAnsi="Times New Roman" w:cs="Times New Roman"/>
                <w:sz w:val="24"/>
                <w:szCs w:val="24"/>
                <w:lang w:eastAsia="en-US"/>
              </w:rPr>
              <w:t>н</w:t>
            </w:r>
            <w:proofErr w:type="spellEnd"/>
            <w:r w:rsidRPr="009C1A94">
              <w:rPr>
                <w:rFonts w:ascii="Times New Roman" w:eastAsia="Times New Roman" w:hAnsi="Times New Roman" w:cs="Times New Roman"/>
                <w:sz w:val="24"/>
                <w:szCs w:val="24"/>
                <w:lang w:eastAsia="en-US"/>
              </w:rPr>
              <w:t xml:space="preserve"> от 29.06.2017 г.</w:t>
            </w:r>
            <w:r w:rsidRPr="009C1A94">
              <w:rPr>
                <w:rFonts w:ascii="Times New Roman" w:eastAsia="Times New Roman" w:hAnsi="Times New Roman" w:cs="Times New Roman"/>
                <w:snapToGrid w:val="0"/>
                <w:sz w:val="24"/>
                <w:szCs w:val="24"/>
                <w:lang w:eastAsia="en-US"/>
              </w:rPr>
              <w:t xml:space="preserve">, с другой стороны </w:t>
            </w:r>
            <w:r w:rsidRPr="009C1A94">
              <w:rPr>
                <w:rFonts w:ascii="Times New Roman" w:eastAsia="Calibri" w:hAnsi="Times New Roman" w:cs="Times New Roman"/>
                <w:noProof/>
                <w:sz w:val="24"/>
                <w:szCs w:val="24"/>
                <w:lang w:eastAsia="en-US"/>
              </w:rPr>
              <w:t>(совместно именуемые Сторонами), по результатам проведения закупки у единственного поставщика,, объявленного Извещением о закупке от «___» __________ 20__ года № __________ на основании протокола заседания Закупочной комиссии ФГУП «Московский эндокринный завод» от «___» __________ 20__ года</w:t>
            </w:r>
            <w:proofErr w:type="gramEnd"/>
            <w:r w:rsidRPr="009C1A94">
              <w:rPr>
                <w:rFonts w:ascii="Times New Roman" w:eastAsia="Calibri" w:hAnsi="Times New Roman" w:cs="Times New Roman"/>
                <w:noProof/>
                <w:sz w:val="24"/>
                <w:szCs w:val="24"/>
                <w:lang w:eastAsia="en-US"/>
              </w:rPr>
              <w:t xml:space="preserve"> № __________, заключили настоящий договор (далее - «Договор») о нижеследующем:</w:t>
            </w:r>
          </w:p>
          <w:p w:rsidR="009C1A94" w:rsidRPr="009C1A94" w:rsidRDefault="009C1A94" w:rsidP="009C1A94">
            <w:pPr>
              <w:numPr>
                <w:ilvl w:val="0"/>
                <w:numId w:val="16"/>
              </w:numPr>
              <w:spacing w:after="0" w:line="240" w:lineRule="auto"/>
              <w:jc w:val="both"/>
              <w:rPr>
                <w:rFonts w:ascii="Times New Roman" w:eastAsia="Times New Roman" w:hAnsi="Times New Roman" w:cs="Times New Roman"/>
                <w:b/>
                <w:color w:val="000000"/>
                <w:sz w:val="24"/>
                <w:szCs w:val="24"/>
                <w:lang w:eastAsia="en-US"/>
              </w:rPr>
            </w:pPr>
            <w:r w:rsidRPr="009C1A94">
              <w:rPr>
                <w:rFonts w:ascii="Times New Roman" w:eastAsia="Times New Roman" w:hAnsi="Times New Roman" w:cs="Times New Roman"/>
                <w:b/>
                <w:color w:val="000000"/>
                <w:sz w:val="24"/>
                <w:szCs w:val="24"/>
                <w:lang w:eastAsia="en-US"/>
              </w:rPr>
              <w:t>Предмет Договора</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color w:val="000000"/>
                <w:sz w:val="24"/>
                <w:szCs w:val="24"/>
                <w:lang w:eastAsia="en-US"/>
              </w:rPr>
            </w:pPr>
            <w:r w:rsidRPr="009C1A94">
              <w:rPr>
                <w:rFonts w:ascii="Times New Roman" w:eastAsia="Times New Roman" w:hAnsi="Times New Roman" w:cs="Times New Roman"/>
                <w:color w:val="000000"/>
                <w:sz w:val="24"/>
                <w:szCs w:val="24"/>
                <w:lang w:eastAsia="en-US"/>
              </w:rPr>
              <w:t>Исполнитель обязуется оказать услуги по техническому обслуживанию оборудования, принадлежащего Заказчику (далее – Услуги) в соответствии с настоящим Договором и Приложением № 2 к настоящему Договору, а Заказчик обязуется принять и оплатить оказанные Исполнителем Услуги.</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color w:val="000000"/>
                <w:sz w:val="24"/>
                <w:szCs w:val="24"/>
                <w:lang w:eastAsia="en-US"/>
              </w:rPr>
            </w:pPr>
            <w:r w:rsidRPr="009C1A94">
              <w:rPr>
                <w:rFonts w:ascii="Times New Roman" w:eastAsia="Times New Roman" w:hAnsi="Times New Roman" w:cs="Times New Roman"/>
                <w:color w:val="000000"/>
                <w:sz w:val="24"/>
                <w:szCs w:val="24"/>
                <w:lang w:eastAsia="en-US"/>
              </w:rPr>
              <w:t>Оборудование, в отношении которого предоставляются Услуги (далее – Приборы), а также перечень и стоимость оказываемых Исполнителем Заказчику Услуг указываются в Приложении № 2 к настоящему Договору.</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color w:val="000000"/>
                <w:sz w:val="24"/>
                <w:szCs w:val="24"/>
                <w:lang w:eastAsia="en-US"/>
              </w:rPr>
              <w:t>Правила оказания Услуг по настоящему Договору указаны в Приложении № 1 и № 3 к настоящему Договору.</w:t>
            </w:r>
          </w:p>
          <w:p w:rsidR="009C1A94" w:rsidRPr="009C1A94" w:rsidRDefault="009C1A94" w:rsidP="009C1A94">
            <w:pPr>
              <w:numPr>
                <w:ilvl w:val="0"/>
                <w:numId w:val="16"/>
              </w:numPr>
              <w:spacing w:after="0" w:line="240" w:lineRule="auto"/>
              <w:jc w:val="both"/>
              <w:rPr>
                <w:rFonts w:ascii="Times New Roman" w:eastAsia="Times New Roman" w:hAnsi="Times New Roman" w:cs="Times New Roman"/>
                <w:b/>
                <w:snapToGrid w:val="0"/>
                <w:sz w:val="24"/>
                <w:szCs w:val="24"/>
                <w:lang w:eastAsia="en-US"/>
              </w:rPr>
            </w:pPr>
            <w:r w:rsidRPr="009C1A94">
              <w:rPr>
                <w:rFonts w:ascii="Times New Roman" w:eastAsia="Times New Roman" w:hAnsi="Times New Roman" w:cs="Times New Roman"/>
                <w:b/>
                <w:snapToGrid w:val="0"/>
                <w:sz w:val="24"/>
                <w:szCs w:val="24"/>
                <w:lang w:eastAsia="en-US"/>
              </w:rPr>
              <w:t>Стоимость Услуг и порядок расчетов</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Общая стоимость Услуг по настоящему Договору составляет 1 492 247 (один миллион четыреста девяносто две тысячи двести сорок семь) рублей 38 копеек, в том числе НДС 18% 227 630 (двести двадцать семь тысяч шестьсот тридцать) рублей 96 копеек. Порядок оплаты предусмотрен Приложением № 2 к настоящему Договору.</w:t>
            </w:r>
          </w:p>
          <w:p w:rsidR="009C1A94" w:rsidRPr="009C1A94" w:rsidRDefault="009C1A94" w:rsidP="009C1A94">
            <w:pPr>
              <w:widowControl w:val="0"/>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Обязанности Сторон</w:t>
            </w:r>
          </w:p>
          <w:p w:rsidR="009C1A94" w:rsidRPr="009C1A94" w:rsidRDefault="009C1A94" w:rsidP="009C1A94">
            <w:pPr>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Заказчик обязуется</w:t>
            </w:r>
            <w:r w:rsidRPr="009C1A94">
              <w:rPr>
                <w:rFonts w:ascii="Times New Roman" w:eastAsia="Times New Roman" w:hAnsi="Times New Roman" w:cs="Times New Roman"/>
                <w:snapToGrid w:val="0"/>
                <w:color w:val="000000"/>
                <w:sz w:val="24"/>
                <w:szCs w:val="24"/>
                <w:lang w:eastAsia="en-US"/>
              </w:rPr>
              <w:t>:</w:t>
            </w:r>
          </w:p>
          <w:p w:rsidR="009C1A94" w:rsidRPr="009C1A94" w:rsidRDefault="009C1A94" w:rsidP="009C1A94">
            <w:pPr>
              <w:widowControl w:val="0"/>
              <w:numPr>
                <w:ilvl w:val="2"/>
                <w:numId w:val="16"/>
              </w:numPr>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en-US"/>
              </w:rPr>
            </w:pPr>
            <w:r w:rsidRPr="009C1A94">
              <w:rPr>
                <w:rFonts w:ascii="Times New Roman" w:eastAsia="Times New Roman" w:hAnsi="Times New Roman" w:cs="Times New Roman"/>
                <w:color w:val="000000"/>
                <w:sz w:val="24"/>
                <w:szCs w:val="24"/>
                <w:lang w:eastAsia="en-US"/>
              </w:rPr>
              <w:t>Предоставить доступ сотрудникам Исполнителя к Приборам для оказания услуг, осуществляемых в соответствии с Приложениями к настоящему Договору по месту установки Приборов на срок, необходимый для проведения Услуг, после направления в адрес Исполнителя заявки на вызов инженера. При оказании Услуг по месту установки Приборов Заказчик обязуется п</w:t>
            </w:r>
            <w:r w:rsidRPr="009C1A94">
              <w:rPr>
                <w:rFonts w:ascii="Times New Roman" w:eastAsia="Times New Roman" w:hAnsi="Times New Roman" w:cs="Times New Roman"/>
                <w:sz w:val="24"/>
                <w:szCs w:val="24"/>
                <w:lang w:eastAsia="en-US"/>
              </w:rPr>
              <w:t>редоставить Исполнителю возможность использования информации, данных, документации, мощностей, материалов, рабочего пространства и офисных услуг, необходимых представителям Исполнителя для выполнения своих обязательств по настоящему Договору. Заказчик несёт ответственность за поддержание внешних по отношению к Приборам процедур восстановления утраченных или изменённых файлов, данных, веществ, результатов анализов или программ Заказчика. В ходе оказания Услуг на территории Заказчика последний должен обеспечить присутствие своего уполномоченного представителя (при необходимости).</w:t>
            </w:r>
          </w:p>
          <w:p w:rsidR="009C1A94" w:rsidRPr="009C1A94" w:rsidRDefault="009C1A94" w:rsidP="009C1A94">
            <w:pPr>
              <w:widowControl w:val="0"/>
              <w:numPr>
                <w:ilvl w:val="2"/>
                <w:numId w:val="16"/>
              </w:numPr>
              <w:shd w:val="clear" w:color="auto" w:fill="FFFFFF"/>
              <w:tabs>
                <w:tab w:val="left" w:pos="1219"/>
              </w:tabs>
              <w:autoSpaceDE w:val="0"/>
              <w:autoSpaceDN w:val="0"/>
              <w:adjustRightInd w:val="0"/>
              <w:spacing w:after="0" w:line="240" w:lineRule="auto"/>
              <w:jc w:val="both"/>
              <w:rPr>
                <w:rFonts w:ascii="Times New Roman" w:eastAsia="Times New Roman" w:hAnsi="Times New Roman" w:cs="Times New Roman"/>
                <w:color w:val="000000"/>
                <w:sz w:val="24"/>
                <w:szCs w:val="24"/>
                <w:lang w:eastAsia="en-US"/>
              </w:rPr>
            </w:pPr>
            <w:r w:rsidRPr="009C1A94">
              <w:rPr>
                <w:rFonts w:ascii="Times New Roman" w:eastAsia="Times New Roman" w:hAnsi="Times New Roman" w:cs="Times New Roman"/>
                <w:color w:val="000000"/>
                <w:sz w:val="24"/>
                <w:szCs w:val="24"/>
                <w:lang w:eastAsia="en-US"/>
              </w:rPr>
              <w:t>Оплатить услуги Исполнителя в размере, порядке и на условиях, предусмотренных Приложением № 2 к настоящему Договору.</w:t>
            </w:r>
          </w:p>
          <w:p w:rsidR="009C1A94" w:rsidRPr="009C1A94" w:rsidRDefault="009C1A94" w:rsidP="009C1A94">
            <w:pPr>
              <w:widowControl w:val="0"/>
              <w:numPr>
                <w:ilvl w:val="2"/>
                <w:numId w:val="16"/>
              </w:numPr>
              <w:shd w:val="clear" w:color="auto" w:fill="FFFFFF"/>
              <w:tabs>
                <w:tab w:val="left" w:pos="601"/>
              </w:tabs>
              <w:autoSpaceDE w:val="0"/>
              <w:autoSpaceDN w:val="0"/>
              <w:adjustRightInd w:val="0"/>
              <w:spacing w:after="0" w:line="240" w:lineRule="auto"/>
              <w:jc w:val="both"/>
              <w:rPr>
                <w:rFonts w:ascii="Times New Roman" w:eastAsia="Times New Roman" w:hAnsi="Times New Roman" w:cs="Times New Roman"/>
                <w:color w:val="000000"/>
                <w:spacing w:val="-5"/>
                <w:sz w:val="24"/>
                <w:szCs w:val="24"/>
                <w:lang w:eastAsia="en-US"/>
              </w:rPr>
            </w:pPr>
            <w:r w:rsidRPr="009C1A94">
              <w:rPr>
                <w:rFonts w:ascii="Times New Roman" w:eastAsia="Times New Roman" w:hAnsi="Times New Roman" w:cs="Times New Roman"/>
                <w:color w:val="000000"/>
                <w:spacing w:val="-5"/>
                <w:sz w:val="24"/>
                <w:szCs w:val="24"/>
                <w:lang w:eastAsia="en-US"/>
              </w:rPr>
              <w:t>Принять результаты оказанных Услуг.</w:t>
            </w:r>
          </w:p>
          <w:p w:rsidR="009C1A94" w:rsidRPr="009C1A94" w:rsidRDefault="009C1A94" w:rsidP="009C1A94">
            <w:pPr>
              <w:widowControl w:val="0"/>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Исполнитель обязуется</w:t>
            </w:r>
            <w:r w:rsidRPr="009C1A94">
              <w:rPr>
                <w:rFonts w:ascii="Times New Roman" w:eastAsia="Times New Roman" w:hAnsi="Times New Roman" w:cs="Times New Roman"/>
                <w:snapToGrid w:val="0"/>
                <w:color w:val="000000"/>
                <w:sz w:val="24"/>
                <w:szCs w:val="24"/>
                <w:lang w:eastAsia="en-US"/>
              </w:rPr>
              <w:t>:</w:t>
            </w:r>
          </w:p>
          <w:p w:rsidR="009C1A94" w:rsidRPr="009C1A94" w:rsidRDefault="009C1A94" w:rsidP="009C1A94">
            <w:pPr>
              <w:widowControl w:val="0"/>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Оказать Услуги в соответствии с требованиями технической документации изготовителя Приборов.</w:t>
            </w:r>
          </w:p>
          <w:p w:rsidR="009C1A94" w:rsidRPr="009C1A94" w:rsidRDefault="009C1A94" w:rsidP="009C1A94">
            <w:pPr>
              <w:widowControl w:val="0"/>
              <w:numPr>
                <w:ilvl w:val="2"/>
                <w:numId w:val="16"/>
              </w:numPr>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en-US"/>
              </w:rPr>
            </w:pPr>
            <w:r w:rsidRPr="009C1A94">
              <w:rPr>
                <w:rFonts w:ascii="Times New Roman" w:eastAsia="Times New Roman" w:hAnsi="Times New Roman" w:cs="Times New Roman"/>
                <w:color w:val="000000"/>
                <w:spacing w:val="-3"/>
                <w:sz w:val="24"/>
                <w:szCs w:val="24"/>
                <w:lang w:eastAsia="en-US"/>
              </w:rPr>
              <w:t xml:space="preserve">Предоставить квалифицированных специалистов для оказания Услуг по настоящему </w:t>
            </w:r>
            <w:r w:rsidRPr="009C1A94">
              <w:rPr>
                <w:rFonts w:ascii="Times New Roman" w:eastAsia="Times New Roman" w:hAnsi="Times New Roman" w:cs="Times New Roman"/>
                <w:color w:val="000000"/>
                <w:spacing w:val="-3"/>
                <w:sz w:val="24"/>
                <w:szCs w:val="24"/>
                <w:lang w:eastAsia="en-US"/>
              </w:rPr>
              <w:lastRenderedPageBreak/>
              <w:t>Договору</w:t>
            </w:r>
            <w:r w:rsidRPr="009C1A94">
              <w:rPr>
                <w:rFonts w:ascii="Times New Roman" w:eastAsia="Times New Roman" w:hAnsi="Times New Roman" w:cs="Times New Roman"/>
                <w:color w:val="000000"/>
                <w:sz w:val="24"/>
                <w:szCs w:val="24"/>
                <w:lang w:eastAsia="en-US"/>
              </w:rPr>
              <w:t>.</w:t>
            </w:r>
          </w:p>
          <w:p w:rsidR="009C1A94" w:rsidRPr="009C1A94" w:rsidRDefault="009C1A94" w:rsidP="009C1A94">
            <w:pPr>
              <w:widowControl w:val="0"/>
              <w:numPr>
                <w:ilvl w:val="2"/>
                <w:numId w:val="16"/>
              </w:numPr>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color w:val="000000"/>
                <w:spacing w:val="-7"/>
                <w:sz w:val="24"/>
                <w:szCs w:val="24"/>
                <w:lang w:eastAsia="en-US"/>
              </w:rPr>
            </w:pPr>
            <w:r w:rsidRPr="009C1A94">
              <w:rPr>
                <w:rFonts w:ascii="Times New Roman" w:eastAsia="Times New Roman" w:hAnsi="Times New Roman" w:cs="Times New Roman"/>
                <w:color w:val="000000"/>
                <w:spacing w:val="-4"/>
                <w:sz w:val="24"/>
                <w:szCs w:val="24"/>
                <w:lang w:eastAsia="en-US"/>
              </w:rPr>
              <w:t xml:space="preserve">Оказать консультационную помощь Заказчику в вопросах, касающихся правильной и </w:t>
            </w:r>
            <w:r w:rsidRPr="009C1A94">
              <w:rPr>
                <w:rFonts w:ascii="Times New Roman" w:eastAsia="Times New Roman" w:hAnsi="Times New Roman" w:cs="Times New Roman"/>
                <w:color w:val="000000"/>
                <w:sz w:val="24"/>
                <w:szCs w:val="24"/>
                <w:lang w:eastAsia="en-US"/>
              </w:rPr>
              <w:t>эффективной эксплуатации Приборов.</w:t>
            </w:r>
          </w:p>
          <w:p w:rsidR="009C1A94" w:rsidRPr="009C1A94" w:rsidRDefault="009C1A94" w:rsidP="009C1A94">
            <w:pPr>
              <w:widowControl w:val="0"/>
              <w:numPr>
                <w:ilvl w:val="2"/>
                <w:numId w:val="16"/>
              </w:numPr>
              <w:shd w:val="clear" w:color="auto" w:fill="FFFFFF"/>
              <w:tabs>
                <w:tab w:val="left" w:pos="1214"/>
              </w:tabs>
              <w:autoSpaceDE w:val="0"/>
              <w:autoSpaceDN w:val="0"/>
              <w:adjustRightInd w:val="0"/>
              <w:spacing w:after="0" w:line="240" w:lineRule="auto"/>
              <w:rPr>
                <w:rFonts w:ascii="Times New Roman" w:eastAsia="Times New Roman" w:hAnsi="Times New Roman" w:cs="Times New Roman"/>
                <w:color w:val="000000"/>
                <w:spacing w:val="-7"/>
                <w:sz w:val="24"/>
                <w:szCs w:val="24"/>
                <w:lang w:eastAsia="en-US"/>
              </w:rPr>
            </w:pPr>
            <w:r w:rsidRPr="009C1A94">
              <w:rPr>
                <w:rFonts w:ascii="Times New Roman" w:eastAsia="Times New Roman" w:hAnsi="Times New Roman" w:cs="Times New Roman"/>
                <w:color w:val="000000"/>
                <w:spacing w:val="-4"/>
                <w:sz w:val="24"/>
                <w:szCs w:val="24"/>
                <w:lang w:eastAsia="en-US"/>
              </w:rPr>
              <w:t>Безвозмездно устранить недостатки некачественно оказанных Услуг.</w:t>
            </w:r>
          </w:p>
          <w:p w:rsidR="009C1A94" w:rsidRPr="009C1A94" w:rsidRDefault="009C1A94" w:rsidP="009C1A94">
            <w:pPr>
              <w:widowControl w:val="0"/>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Оформить Акт Приёмки Услуг на стоимость (цену) оказанных Услуг.</w:t>
            </w:r>
          </w:p>
          <w:p w:rsidR="009C1A94" w:rsidRPr="009C1A94" w:rsidRDefault="009C1A94" w:rsidP="009C1A94">
            <w:pPr>
              <w:widowControl w:val="0"/>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napToGrid w:val="0"/>
                <w:sz w:val="24"/>
                <w:szCs w:val="24"/>
                <w:lang w:eastAsia="en-US"/>
              </w:rPr>
              <w:t xml:space="preserve">Оформить счёт-фактуру в соответствии с действующим законодательством Российской Федерации. </w:t>
            </w:r>
          </w:p>
          <w:p w:rsidR="009C1A94" w:rsidRPr="009C1A94" w:rsidRDefault="009C1A94" w:rsidP="009C1A94">
            <w:pPr>
              <w:widowControl w:val="0"/>
              <w:numPr>
                <w:ilvl w:val="2"/>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napToGrid w:val="0"/>
                <w:sz w:val="24"/>
                <w:szCs w:val="24"/>
                <w:lang w:eastAsia="en-US"/>
              </w:rPr>
              <w:t xml:space="preserve">Соблюдать </w:t>
            </w:r>
            <w:proofErr w:type="spellStart"/>
            <w:r w:rsidRPr="009C1A94">
              <w:rPr>
                <w:rFonts w:ascii="Times New Roman" w:eastAsia="Times New Roman" w:hAnsi="Times New Roman" w:cs="Times New Roman"/>
                <w:snapToGrid w:val="0"/>
                <w:sz w:val="24"/>
                <w:szCs w:val="24"/>
                <w:lang w:eastAsia="en-US"/>
              </w:rPr>
              <w:t>внутриобъектовый</w:t>
            </w:r>
            <w:proofErr w:type="spellEnd"/>
            <w:r w:rsidRPr="009C1A94">
              <w:rPr>
                <w:rFonts w:ascii="Times New Roman" w:eastAsia="Times New Roman" w:hAnsi="Times New Roman" w:cs="Times New Roman"/>
                <w:snapToGrid w:val="0"/>
                <w:sz w:val="24"/>
                <w:szCs w:val="24"/>
                <w:lang w:eastAsia="en-US"/>
              </w:rPr>
              <w:t xml:space="preserve"> и пропускной режим на территории Заказчика, осуществлять оказание Услуг по рабочим дням с 8.00 до 16.45 (по пятницам – до 15:30).</w:t>
            </w:r>
          </w:p>
          <w:p w:rsidR="009C1A94" w:rsidRPr="009C1A94" w:rsidRDefault="009C1A94" w:rsidP="009C1A94">
            <w:pPr>
              <w:widowControl w:val="0"/>
              <w:numPr>
                <w:ilvl w:val="0"/>
                <w:numId w:val="16"/>
              </w:numPr>
              <w:tabs>
                <w:tab w:val="left" w:pos="743"/>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sz w:val="24"/>
                <w:szCs w:val="24"/>
                <w:lang w:eastAsia="en-US"/>
              </w:rPr>
            </w:pPr>
            <w:r w:rsidRPr="009C1A94">
              <w:rPr>
                <w:rFonts w:ascii="Times New Roman" w:eastAsia="Times New Roman" w:hAnsi="Times New Roman" w:cs="Times New Roman"/>
                <w:b/>
                <w:snapToGrid w:val="0"/>
                <w:sz w:val="24"/>
                <w:szCs w:val="24"/>
                <w:lang w:eastAsia="en-US"/>
              </w:rPr>
              <w:t>Сроки оказания Услуг</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napToGrid w:val="0"/>
                <w:sz w:val="24"/>
                <w:szCs w:val="24"/>
                <w:lang w:eastAsia="en-US"/>
              </w:rPr>
              <w:t>Сроки оказания услуг определяются Сторонами в Приложении № 2 к настоящему Договору.</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Приемка Услуг</w:t>
            </w:r>
          </w:p>
          <w:p w:rsidR="009C1A94" w:rsidRPr="009C1A94" w:rsidRDefault="009C1A94" w:rsidP="009C1A94">
            <w:pPr>
              <w:widowControl w:val="0"/>
              <w:numPr>
                <w:ilvl w:val="1"/>
                <w:numId w:val="16"/>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color w:val="000000"/>
                <w:spacing w:val="-4"/>
                <w:sz w:val="24"/>
                <w:szCs w:val="24"/>
                <w:lang w:eastAsia="en-US"/>
              </w:rPr>
              <w:t xml:space="preserve">Приемка оказанных Услуг подтверждается подписанием Сторонами Акта Приемки Услуг. Акт содержит информацию об объеме и стоимости фактически оказанных Услуг по техническому </w:t>
            </w:r>
            <w:r w:rsidRPr="009C1A94">
              <w:rPr>
                <w:rFonts w:ascii="Times New Roman" w:eastAsia="Times New Roman" w:hAnsi="Times New Roman" w:cs="Times New Roman"/>
                <w:color w:val="000000"/>
                <w:spacing w:val="-5"/>
                <w:sz w:val="24"/>
                <w:szCs w:val="24"/>
                <w:lang w:eastAsia="en-US"/>
              </w:rPr>
              <w:t xml:space="preserve">обслуживанию Приборов. В зависимости от  содержания Услуг, определенных Приложении № 2 к настоящему Договору, приемка Услуг осуществляется поэтапно по факту оказания услуг в сроки, согласованные Сторонами.  </w:t>
            </w:r>
          </w:p>
          <w:p w:rsidR="009C1A94" w:rsidRPr="009C1A94" w:rsidRDefault="009C1A94" w:rsidP="009C1A94">
            <w:pPr>
              <w:widowControl w:val="0"/>
              <w:numPr>
                <w:ilvl w:val="1"/>
                <w:numId w:val="16"/>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napToGrid w:val="0"/>
                <w:color w:val="000000"/>
                <w:sz w:val="24"/>
                <w:szCs w:val="24"/>
                <w:lang w:eastAsia="en-US"/>
              </w:rPr>
              <w:t xml:space="preserve">Заказчик обязан подписать Акт Приёмки Услуг после завершения оказания Услуг (или завершения одного из этапов оказания Услуг) в течение 10 (десяти) рабочих дней </w:t>
            </w:r>
            <w:proofErr w:type="gramStart"/>
            <w:r w:rsidRPr="009C1A94">
              <w:rPr>
                <w:rFonts w:ascii="Times New Roman" w:eastAsia="Times New Roman" w:hAnsi="Times New Roman" w:cs="Times New Roman"/>
                <w:snapToGrid w:val="0"/>
                <w:color w:val="000000"/>
                <w:sz w:val="24"/>
                <w:szCs w:val="24"/>
                <w:lang w:eastAsia="en-US"/>
              </w:rPr>
              <w:t>с даты передачи</w:t>
            </w:r>
            <w:proofErr w:type="gramEnd"/>
            <w:r w:rsidRPr="009C1A94">
              <w:rPr>
                <w:rFonts w:ascii="Times New Roman" w:eastAsia="Times New Roman" w:hAnsi="Times New Roman" w:cs="Times New Roman"/>
                <w:snapToGrid w:val="0"/>
                <w:color w:val="000000"/>
                <w:sz w:val="24"/>
                <w:szCs w:val="24"/>
                <w:lang w:eastAsia="en-US"/>
              </w:rPr>
              <w:t xml:space="preserve"> Заказчику подписанного Исполнителем Акта Приемки Услуг. </w:t>
            </w:r>
            <w:r w:rsidRPr="009C1A94">
              <w:rPr>
                <w:rFonts w:ascii="Times New Roman" w:eastAsia="Times New Roman" w:hAnsi="Times New Roman" w:cs="Times New Roman"/>
                <w:sz w:val="24"/>
                <w:szCs w:val="24"/>
                <w:lang w:eastAsia="en-US"/>
              </w:rPr>
              <w:t xml:space="preserve">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если в течение вышеуказанного срока Исполнитель не получит подписанный Заказчиком Акт Приёмки Услуг либо мотивированный отказ, то Услуги считаются оказанными, а обязательства Исполнителя исполненными</w:t>
            </w:r>
            <w:r w:rsidRPr="009C1A94">
              <w:rPr>
                <w:rFonts w:ascii="Times New Roman" w:eastAsia="Times New Roman" w:hAnsi="Times New Roman" w:cs="Times New Roman"/>
                <w:snapToGrid w:val="0"/>
                <w:color w:val="000000"/>
                <w:sz w:val="24"/>
                <w:szCs w:val="24"/>
                <w:lang w:eastAsia="en-US"/>
              </w:rPr>
              <w:t>.</w:t>
            </w:r>
          </w:p>
          <w:p w:rsidR="009C1A94" w:rsidRPr="009C1A94" w:rsidRDefault="009C1A94" w:rsidP="009C1A94">
            <w:pPr>
              <w:widowControl w:val="0"/>
              <w:numPr>
                <w:ilvl w:val="1"/>
                <w:numId w:val="16"/>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 xml:space="preserve">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обоснованного письменного несогласия Заказчика в приёмке оказанных Услуг Стороны согласовывают дополнительный срок для устранения недостатков либо обнаруженных дефектов в оказанных Услугах. 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обоснованного несогласия Исполнителя с представленным мотивированным отказом Заказчик имеет право потребовать назначение экспертизы в соответствии с ч.5 ст. 720 Гражданского кодекса Российской Федерации. В </w:t>
            </w:r>
            <w:proofErr w:type="gramStart"/>
            <w:r w:rsidRPr="009C1A94">
              <w:rPr>
                <w:rFonts w:ascii="Times New Roman" w:eastAsia="Times New Roman" w:hAnsi="Times New Roman" w:cs="Times New Roman"/>
                <w:sz w:val="24"/>
                <w:szCs w:val="24"/>
                <w:lang w:eastAsia="en-US"/>
              </w:rPr>
              <w:t>любом</w:t>
            </w:r>
            <w:proofErr w:type="gramEnd"/>
            <w:r w:rsidRPr="009C1A94">
              <w:rPr>
                <w:rFonts w:ascii="Times New Roman" w:eastAsia="Times New Roman" w:hAnsi="Times New Roman" w:cs="Times New Roman"/>
                <w:sz w:val="24"/>
                <w:szCs w:val="24"/>
                <w:lang w:eastAsia="en-US"/>
              </w:rPr>
              <w:t xml:space="preserve"> случае срок согласования мотивированного отказа и (или) проведения экспертизы не включается в срок оказания Услуг по настоящему Договору.</w:t>
            </w:r>
          </w:p>
          <w:p w:rsidR="009C1A94" w:rsidRPr="009C1A94" w:rsidRDefault="009C1A94" w:rsidP="009C1A94">
            <w:pPr>
              <w:widowControl w:val="0"/>
              <w:numPr>
                <w:ilvl w:val="1"/>
                <w:numId w:val="16"/>
              </w:numPr>
              <w:tabs>
                <w:tab w:val="left" w:pos="88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hint="eastAsia"/>
                <w:snapToGrid w:val="0"/>
                <w:color w:val="000000"/>
                <w:sz w:val="24"/>
                <w:szCs w:val="24"/>
                <w:lang w:eastAsia="en-US"/>
              </w:rPr>
              <w:t>Настоящим</w:t>
            </w:r>
            <w:r w:rsidRPr="009C1A94">
              <w:rPr>
                <w:rFonts w:ascii="Times New Roman" w:eastAsia="Times New Roman" w:hAnsi="Times New Roman" w:cs="Times New Roman"/>
                <w:snapToGrid w:val="0"/>
                <w:color w:val="000000"/>
                <w:sz w:val="24"/>
                <w:szCs w:val="24"/>
                <w:lang w:eastAsia="en-US"/>
              </w:rPr>
              <w:t xml:space="preserve"> </w:t>
            </w:r>
            <w:r w:rsidRPr="009C1A94">
              <w:rPr>
                <w:rFonts w:ascii="Times New Roman" w:eastAsia="Times New Roman" w:hAnsi="Times New Roman" w:cs="Times New Roman" w:hint="eastAsia"/>
                <w:snapToGrid w:val="0"/>
                <w:color w:val="000000"/>
                <w:sz w:val="24"/>
                <w:szCs w:val="24"/>
                <w:lang w:eastAsia="en-US"/>
              </w:rPr>
              <w:t>Исполнитель</w:t>
            </w:r>
            <w:r w:rsidRPr="009C1A94">
              <w:rPr>
                <w:rFonts w:ascii="Times New Roman" w:eastAsia="Times New Roman" w:hAnsi="Times New Roman" w:cs="Times New Roman"/>
                <w:snapToGrid w:val="0"/>
                <w:color w:val="000000"/>
                <w:sz w:val="24"/>
                <w:szCs w:val="24"/>
                <w:lang w:eastAsia="en-US"/>
              </w:rPr>
              <w:t xml:space="preserve"> подтверждает, что обладает необходимой квалификацией для оказания У</w:t>
            </w:r>
            <w:r w:rsidRPr="009C1A94">
              <w:rPr>
                <w:rFonts w:ascii="Times New Roman" w:eastAsia="Times New Roman" w:hAnsi="Times New Roman" w:cs="Times New Roman" w:hint="eastAsia"/>
                <w:snapToGrid w:val="0"/>
                <w:color w:val="000000"/>
                <w:sz w:val="24"/>
                <w:szCs w:val="24"/>
                <w:lang w:eastAsia="en-US"/>
              </w:rPr>
              <w:t>слуг</w:t>
            </w:r>
            <w:r w:rsidRPr="009C1A94">
              <w:rPr>
                <w:rFonts w:ascii="Times New Roman" w:eastAsia="Times New Roman" w:hAnsi="Times New Roman" w:cs="Times New Roman"/>
                <w:snapToGrid w:val="0"/>
                <w:color w:val="000000"/>
                <w:sz w:val="24"/>
                <w:szCs w:val="24"/>
                <w:lang w:eastAsia="en-US"/>
              </w:rPr>
              <w:t xml:space="preserve"> по настоящему Договору, сервисные инженеры прошли соответствующую сертификацию и что </w:t>
            </w:r>
            <w:r w:rsidRPr="009C1A94">
              <w:rPr>
                <w:rFonts w:ascii="Times New Roman" w:eastAsia="Times New Roman" w:hAnsi="Times New Roman" w:cs="Times New Roman" w:hint="eastAsia"/>
                <w:snapToGrid w:val="0"/>
                <w:color w:val="000000"/>
                <w:sz w:val="24"/>
                <w:szCs w:val="24"/>
                <w:lang w:eastAsia="en-US"/>
              </w:rPr>
              <w:t>оказание</w:t>
            </w:r>
            <w:r w:rsidRPr="009C1A94">
              <w:rPr>
                <w:rFonts w:ascii="Times New Roman" w:eastAsia="Times New Roman" w:hAnsi="Times New Roman" w:cs="Times New Roman"/>
                <w:snapToGrid w:val="0"/>
                <w:color w:val="000000"/>
                <w:sz w:val="24"/>
                <w:szCs w:val="24"/>
                <w:lang w:eastAsia="en-US"/>
              </w:rPr>
              <w:t xml:space="preserve"> У</w:t>
            </w:r>
            <w:r w:rsidRPr="009C1A94">
              <w:rPr>
                <w:rFonts w:ascii="Times New Roman" w:eastAsia="Times New Roman" w:hAnsi="Times New Roman" w:cs="Times New Roman" w:hint="eastAsia"/>
                <w:snapToGrid w:val="0"/>
                <w:color w:val="000000"/>
                <w:sz w:val="24"/>
                <w:szCs w:val="24"/>
                <w:lang w:eastAsia="en-US"/>
              </w:rPr>
              <w:t>слуг</w:t>
            </w:r>
            <w:r w:rsidRPr="009C1A94">
              <w:rPr>
                <w:rFonts w:ascii="Times New Roman" w:eastAsia="Times New Roman" w:hAnsi="Times New Roman" w:cs="Times New Roman"/>
                <w:snapToGrid w:val="0"/>
                <w:color w:val="000000"/>
                <w:sz w:val="24"/>
                <w:szCs w:val="24"/>
                <w:lang w:eastAsia="en-US"/>
              </w:rPr>
              <w:t xml:space="preserve"> по настоящему Договору Исполнителем не влечет прекращение гарантий </w:t>
            </w:r>
            <w:r w:rsidRPr="009C1A94">
              <w:rPr>
                <w:rFonts w:ascii="Times New Roman" w:eastAsia="Times New Roman" w:hAnsi="Times New Roman" w:cs="Times New Roman" w:hint="eastAsia"/>
                <w:snapToGrid w:val="0"/>
                <w:color w:val="000000"/>
                <w:sz w:val="24"/>
                <w:szCs w:val="24"/>
                <w:lang w:eastAsia="en-US"/>
              </w:rPr>
              <w:t>завода</w:t>
            </w:r>
            <w:r w:rsidRPr="009C1A94">
              <w:rPr>
                <w:rFonts w:ascii="Times New Roman" w:eastAsia="Times New Roman" w:hAnsi="Times New Roman" w:cs="Times New Roman"/>
                <w:snapToGrid w:val="0"/>
                <w:color w:val="000000"/>
                <w:sz w:val="24"/>
                <w:szCs w:val="24"/>
                <w:lang w:eastAsia="en-US"/>
              </w:rPr>
              <w:t xml:space="preserve"> </w:t>
            </w:r>
            <w:r w:rsidRPr="009C1A94">
              <w:rPr>
                <w:rFonts w:ascii="Times New Roman" w:eastAsia="Times New Roman" w:hAnsi="Times New Roman" w:cs="Times New Roman" w:hint="eastAsia"/>
                <w:snapToGrid w:val="0"/>
                <w:color w:val="000000"/>
                <w:sz w:val="24"/>
                <w:szCs w:val="24"/>
                <w:lang w:eastAsia="en-US"/>
              </w:rPr>
              <w:t>изготовителя</w:t>
            </w:r>
            <w:r w:rsidRPr="009C1A94">
              <w:rPr>
                <w:rFonts w:ascii="Times New Roman" w:eastAsia="Times New Roman" w:hAnsi="Times New Roman" w:cs="Times New Roman"/>
                <w:snapToGrid w:val="0"/>
                <w:color w:val="000000"/>
                <w:sz w:val="24"/>
                <w:szCs w:val="24"/>
                <w:lang w:eastAsia="en-US"/>
              </w:rPr>
              <w:t xml:space="preserve"> на Приборы в отношении, которых оказываются Услуги.</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Ответственность Сторон</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z w:val="24"/>
                <w:szCs w:val="24"/>
                <w:lang w:eastAsia="en-US"/>
              </w:rPr>
              <w:t>Стороны несут ответственность в соответствии с действующим законодательством Российской Федерации</w:t>
            </w:r>
            <w:r w:rsidRPr="009C1A94">
              <w:rPr>
                <w:rFonts w:ascii="Times New Roman" w:eastAsia="Times New Roman" w:hAnsi="Times New Roman" w:cs="Times New Roman"/>
                <w:snapToGrid w:val="0"/>
                <w:sz w:val="24"/>
                <w:szCs w:val="24"/>
                <w:lang w:eastAsia="en-US"/>
              </w:rPr>
              <w:t xml:space="preserve">. </w:t>
            </w:r>
          </w:p>
          <w:p w:rsidR="009C1A94" w:rsidRPr="009C1A94" w:rsidRDefault="009C1A94" w:rsidP="009C1A94">
            <w:pPr>
              <w:numPr>
                <w:ilvl w:val="1"/>
                <w:numId w:val="16"/>
              </w:numPr>
              <w:spacing w:after="0" w:line="240" w:lineRule="auto"/>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napToGrid w:val="0"/>
                <w:sz w:val="24"/>
                <w:szCs w:val="24"/>
                <w:lang w:eastAsia="en-US"/>
              </w:rPr>
              <w:t xml:space="preserve">В </w:t>
            </w:r>
            <w:proofErr w:type="gramStart"/>
            <w:r w:rsidRPr="009C1A94">
              <w:rPr>
                <w:rFonts w:ascii="Times New Roman" w:eastAsia="Times New Roman" w:hAnsi="Times New Roman" w:cs="Times New Roman"/>
                <w:snapToGrid w:val="0"/>
                <w:sz w:val="24"/>
                <w:szCs w:val="24"/>
                <w:lang w:eastAsia="en-US"/>
              </w:rPr>
              <w:t>случае</w:t>
            </w:r>
            <w:proofErr w:type="gramEnd"/>
            <w:r w:rsidRPr="009C1A94">
              <w:rPr>
                <w:rFonts w:ascii="Times New Roman" w:eastAsia="Times New Roman" w:hAnsi="Times New Roman" w:cs="Times New Roman"/>
                <w:snapToGrid w:val="0"/>
                <w:sz w:val="24"/>
                <w:szCs w:val="24"/>
                <w:lang w:eastAsia="en-US"/>
              </w:rPr>
              <w:t xml:space="preserve"> задержки в оказании Услуг по Договору, превышающей 10 (десять) рабочих дней, Заказчик вправе потребовать от Исполнителя уплаты неустойки в размере 0,1% от стоимости Услуг по настоящему Договору за каждый день просрочки, но не более 10% от стоимости Услуг по настоящему Договору. При этом право Заказчика на взыскание неустойки и обязанность Исполнителя по уплате неустойки возникают после предъявления Заказчиком письменного требования Исполнителю об уплате указанной в настоящей статье неустойки.</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Форс-мажорные обстоятельства</w:t>
            </w:r>
          </w:p>
          <w:p w:rsidR="009C1A94" w:rsidRPr="009C1A94" w:rsidRDefault="009C1A94" w:rsidP="009C1A94">
            <w:pPr>
              <w:numPr>
                <w:ilvl w:val="1"/>
                <w:numId w:val="16"/>
              </w:numPr>
              <w:autoSpaceDE w:val="0"/>
              <w:autoSpaceDN w:val="0"/>
              <w:adjustRightInd w:val="0"/>
              <w:spacing w:after="0" w:line="240" w:lineRule="auto"/>
              <w:ind w:left="788" w:hanging="431"/>
              <w:jc w:val="both"/>
              <w:rPr>
                <w:rFonts w:ascii="Times New Roman" w:eastAsia="Times New Roman" w:hAnsi="Times New Roman" w:cs="Times New Roman"/>
                <w:sz w:val="24"/>
                <w:szCs w:val="24"/>
              </w:rPr>
            </w:pPr>
            <w:r w:rsidRPr="009C1A94">
              <w:rPr>
                <w:rFonts w:ascii="Times New Roman" w:eastAsia="Times New Roman" w:hAnsi="Times New Roman" w:cs="Times New Roman"/>
                <w:sz w:val="24"/>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w:t>
            </w:r>
            <w:r w:rsidRPr="009C1A94">
              <w:rPr>
                <w:rFonts w:ascii="Times New Roman" w:eastAsia="Times New Roman" w:hAnsi="Times New Roman" w:cs="Times New Roman"/>
                <w:sz w:val="24"/>
                <w:szCs w:val="24"/>
              </w:rPr>
              <w:lastRenderedPageBreak/>
              <w:t>обстоятельства, возникшие после заключения настоящего Договора.</w:t>
            </w:r>
          </w:p>
          <w:p w:rsidR="009C1A94" w:rsidRPr="009C1A94" w:rsidRDefault="009C1A94" w:rsidP="009C1A94">
            <w:pPr>
              <w:numPr>
                <w:ilvl w:val="1"/>
                <w:numId w:val="16"/>
              </w:num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C1A94">
              <w:rPr>
                <w:rFonts w:ascii="Times New Roman" w:eastAsia="Times New Roman" w:hAnsi="Times New Roman" w:cs="Times New Roman"/>
                <w:sz w:val="24"/>
                <w:szCs w:val="24"/>
              </w:rPr>
              <w:t xml:space="preserve">Сторона, в сфере деятельности которой произошло форс-мажорное обстоятельство, обязана в течение 24 (двадцати четырех) часов с момента его начала, сообщить об этом контрагенту с указанием на последствия, которые оно повлекло за собой, и на то, как это повлияло на исполнение договорного обязательства, предоставив подтверждение Московской торгово-промышленной палаты или иного компетентного органа. </w:t>
            </w:r>
            <w:proofErr w:type="gramEnd"/>
          </w:p>
          <w:p w:rsidR="009C1A94" w:rsidRPr="009C1A94" w:rsidRDefault="009C1A94" w:rsidP="009C1A94">
            <w:pPr>
              <w:numPr>
                <w:ilvl w:val="1"/>
                <w:numId w:val="16"/>
              </w:numPr>
              <w:autoSpaceDE w:val="0"/>
              <w:autoSpaceDN w:val="0"/>
              <w:adjustRightInd w:val="0"/>
              <w:spacing w:after="0" w:line="240" w:lineRule="auto"/>
              <w:ind w:left="788" w:hanging="431"/>
              <w:jc w:val="both"/>
              <w:rPr>
                <w:rFonts w:ascii="Times New Roman" w:eastAsia="Times New Roman" w:hAnsi="Times New Roman" w:cs="Times New Roman"/>
                <w:sz w:val="24"/>
                <w:szCs w:val="24"/>
              </w:rPr>
            </w:pPr>
            <w:r w:rsidRPr="009C1A94">
              <w:rPr>
                <w:rFonts w:ascii="Times New Roman" w:eastAsia="Times New Roman" w:hAnsi="Times New Roman" w:cs="Times New Roman"/>
                <w:sz w:val="24"/>
                <w:szCs w:val="24"/>
              </w:rPr>
              <w:t>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освобождающее от ответственности за несоблюдение обязательств по настоящему Договору.</w:t>
            </w:r>
          </w:p>
          <w:p w:rsidR="009C1A94" w:rsidRPr="009C1A94" w:rsidRDefault="009C1A94" w:rsidP="009C1A94">
            <w:pPr>
              <w:widowControl w:val="0"/>
              <w:numPr>
                <w:ilvl w:val="1"/>
                <w:numId w:val="16"/>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Если обстоятельства непреодолимой силы продолжатся в течение  месяца и не обнаружат признаков прекращения, Стороны примут меры для выработки решения о дальнейшем сотрудничестве либо о досрочном расторжении настоящего Договора и проведении необходимых взаиморасчетов.</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napToGrid w:val="0"/>
                <w:color w:val="000000"/>
                <w:sz w:val="24"/>
                <w:szCs w:val="24"/>
                <w:lang w:eastAsia="en-US"/>
              </w:rPr>
            </w:pPr>
            <w:r w:rsidRPr="009C1A94">
              <w:rPr>
                <w:rFonts w:ascii="Times New Roman" w:eastAsia="Times New Roman" w:hAnsi="Times New Roman" w:cs="Times New Roman"/>
                <w:b/>
                <w:bCs/>
                <w:snapToGrid w:val="0"/>
                <w:color w:val="000000"/>
                <w:sz w:val="24"/>
                <w:szCs w:val="24"/>
                <w:lang w:eastAsia="en-US"/>
              </w:rPr>
              <w:t xml:space="preserve">Конфиденциальность </w:t>
            </w:r>
          </w:p>
          <w:p w:rsidR="009C1A94" w:rsidRPr="009C1A94" w:rsidRDefault="009C1A94" w:rsidP="009C1A94">
            <w:pPr>
              <w:widowControl w:val="0"/>
              <w:numPr>
                <w:ilvl w:val="1"/>
                <w:numId w:val="16"/>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Информация, полученная Сторонами в ходе исполнения настоящего Договора (в том числе содержащаяся в технической документации на Прибор), конфиденциальна и не подлежит разглашению третьим лицам.</w:t>
            </w:r>
          </w:p>
          <w:p w:rsidR="009C1A94" w:rsidRPr="009C1A94" w:rsidRDefault="009C1A94" w:rsidP="009C1A94">
            <w:pPr>
              <w:widowControl w:val="0"/>
              <w:numPr>
                <w:ilvl w:val="1"/>
                <w:numId w:val="16"/>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napToGrid w:val="0"/>
                <w:color w:val="000000"/>
                <w:sz w:val="24"/>
                <w:szCs w:val="24"/>
                <w:lang w:eastAsia="en-US"/>
              </w:rPr>
            </w:pPr>
            <w:r w:rsidRPr="009C1A94">
              <w:rPr>
                <w:rFonts w:ascii="Times New Roman" w:eastAsia="Times New Roman" w:hAnsi="Times New Roman" w:cs="Times New Roman"/>
                <w:b/>
                <w:bCs/>
                <w:snapToGrid w:val="0"/>
                <w:color w:val="000000"/>
                <w:sz w:val="24"/>
                <w:szCs w:val="24"/>
                <w:lang w:eastAsia="en-US"/>
              </w:rPr>
              <w:t>Порядок рассмотрения споров</w:t>
            </w:r>
          </w:p>
          <w:p w:rsidR="009C1A94" w:rsidRPr="009C1A94" w:rsidRDefault="009C1A94" w:rsidP="009C1A94">
            <w:pPr>
              <w:widowControl w:val="0"/>
              <w:numPr>
                <w:ilvl w:val="1"/>
                <w:numId w:val="16"/>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Все споры и разногласия, которые могут возникнуть между Сторонами, будут разрешаться путем переговоров.</w:t>
            </w:r>
          </w:p>
          <w:p w:rsidR="009C1A94" w:rsidRPr="009C1A94" w:rsidRDefault="009C1A94" w:rsidP="009C1A94">
            <w:pPr>
              <w:widowControl w:val="0"/>
              <w:numPr>
                <w:ilvl w:val="1"/>
                <w:numId w:val="16"/>
              </w:numPr>
              <w:tabs>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bCs/>
                <w:snapToGrid w:val="0"/>
                <w:color w:val="000000"/>
                <w:sz w:val="24"/>
                <w:szCs w:val="24"/>
                <w:lang w:eastAsia="en-US"/>
              </w:rPr>
            </w:pPr>
            <w:r w:rsidRPr="009C1A94">
              <w:rPr>
                <w:rFonts w:ascii="Times New Roman" w:eastAsia="Times New Roman" w:hAnsi="Times New Roman" w:cs="Times New Roman"/>
                <w:sz w:val="24"/>
                <w:szCs w:val="24"/>
                <w:lang w:eastAsia="en-US"/>
              </w:rPr>
              <w:t xml:space="preserve">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если Стороны не придут к обоюдному согласию, спор подлежит рассмотрению в Арбитражном суде г. Москвы.</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Срок действия Договора. Невозможность исполнения обязательств по Договору.</w:t>
            </w:r>
          </w:p>
          <w:p w:rsidR="009C1A94" w:rsidRPr="009C1A94" w:rsidRDefault="009C1A94" w:rsidP="009C1A94">
            <w:pPr>
              <w:widowControl w:val="0"/>
              <w:numPr>
                <w:ilvl w:val="1"/>
                <w:numId w:val="16"/>
              </w:numPr>
              <w:tabs>
                <w:tab w:val="left" w:pos="8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1" w:hanging="45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Настоящий Договор вступает в силу с момента его подписания полномочными представителями обеих Сторон и действует до 31 декабря 2018 года, а в части обязатель</w:t>
            </w:r>
            <w:proofErr w:type="gramStart"/>
            <w:r w:rsidRPr="009C1A94">
              <w:rPr>
                <w:rFonts w:ascii="Times New Roman" w:eastAsia="Times New Roman" w:hAnsi="Times New Roman" w:cs="Times New Roman"/>
                <w:sz w:val="24"/>
                <w:szCs w:val="24"/>
                <w:lang w:eastAsia="en-US"/>
              </w:rPr>
              <w:t>ств Ст</w:t>
            </w:r>
            <w:proofErr w:type="gramEnd"/>
            <w:r w:rsidRPr="009C1A94">
              <w:rPr>
                <w:rFonts w:ascii="Times New Roman" w:eastAsia="Times New Roman" w:hAnsi="Times New Roman" w:cs="Times New Roman"/>
                <w:sz w:val="24"/>
                <w:szCs w:val="24"/>
                <w:lang w:eastAsia="en-US"/>
              </w:rPr>
              <w:t>орон по настоящему Договору – до полного их исполнения. Истечение срока действия настоящего Договора не освобождает Стороны от ответственности за его нарушения, если таковые имели место в период его действия.</w:t>
            </w:r>
          </w:p>
          <w:p w:rsidR="009C1A94" w:rsidRPr="009C1A94" w:rsidRDefault="009C1A94" w:rsidP="009C1A94">
            <w:pPr>
              <w:numPr>
                <w:ilvl w:val="1"/>
                <w:numId w:val="16"/>
              </w:numPr>
              <w:tabs>
                <w:tab w:val="left" w:pos="846"/>
              </w:tabs>
              <w:spacing w:after="0" w:line="240" w:lineRule="auto"/>
              <w:ind w:left="811" w:hanging="454"/>
              <w:jc w:val="both"/>
              <w:rPr>
                <w:rFonts w:ascii="Times New Roman" w:eastAsia="Times New Roman" w:hAnsi="Times New Roman" w:cs="Times New Roman"/>
                <w:snapToGrid w:val="0"/>
                <w:sz w:val="24"/>
                <w:szCs w:val="24"/>
                <w:lang w:eastAsia="en-US"/>
              </w:rPr>
            </w:pPr>
            <w:r w:rsidRPr="009C1A94">
              <w:rPr>
                <w:rFonts w:ascii="Times New Roman" w:eastAsia="Times New Roman" w:hAnsi="Times New Roman" w:cs="Times New Roman"/>
                <w:snapToGrid w:val="0"/>
                <w:sz w:val="24"/>
                <w:szCs w:val="24"/>
                <w:lang w:eastAsia="en-US"/>
              </w:rPr>
              <w:t>Исполнитель</w:t>
            </w:r>
            <w:r w:rsidRPr="009C1A94">
              <w:rPr>
                <w:rFonts w:ascii="Times New Roman" w:eastAsia="Times New Roman" w:hAnsi="Times New Roman" w:cs="Times New Roman"/>
                <w:sz w:val="24"/>
                <w:szCs w:val="24"/>
                <w:lang w:eastAsia="en-US"/>
              </w:rPr>
              <w:t xml:space="preserve"> может приостановить исполнение своих обязательств по Договору в случае, если Заказчик не оплатит в установленный срок какую-либо причитающуюся сумму, или если в течение 10 (десяти) дней с момента письменного уведомления Заказчик не исправит любое другое нарушение обязательств по настоящему Договору.</w:t>
            </w: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Прочие условия</w:t>
            </w:r>
          </w:p>
          <w:p w:rsidR="009C1A94" w:rsidRPr="009C1A94" w:rsidRDefault="009C1A94" w:rsidP="009C1A94">
            <w:pPr>
              <w:widowControl w:val="0"/>
              <w:numPr>
                <w:ilvl w:val="1"/>
                <w:numId w:val="16"/>
              </w:numPr>
              <w:tabs>
                <w:tab w:val="left" w:pos="720"/>
                <w:tab w:val="left" w:pos="8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1" w:hanging="454"/>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Права и обязанности Сторон по настоящему Договору не могут быть переданы третьим лицам без согласия другой Стороны. Исполнитель имеет право привлекать третьих лиц на территории Российской Федерации, а также на территории иностранных государств, для оказания определенной части или всего объема Услуг по настоящему Договору.</w:t>
            </w:r>
          </w:p>
          <w:p w:rsidR="009C1A94" w:rsidRPr="009C1A94" w:rsidRDefault="009C1A94" w:rsidP="009C1A94">
            <w:pPr>
              <w:widowControl w:val="0"/>
              <w:numPr>
                <w:ilvl w:val="1"/>
                <w:numId w:val="16"/>
              </w:numPr>
              <w:tabs>
                <w:tab w:val="left" w:pos="720"/>
                <w:tab w:val="left" w:pos="846"/>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811" w:hanging="454"/>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 xml:space="preserve">Замененные запасные части, блоки или компоненты Приборов возврату Заказчику не подлежат, если иное не согласовано Сторонами. </w:t>
            </w:r>
          </w:p>
          <w:p w:rsidR="009C1A94" w:rsidRPr="009C1A94" w:rsidRDefault="009C1A94" w:rsidP="009C1A94">
            <w:pPr>
              <w:numPr>
                <w:ilvl w:val="1"/>
                <w:numId w:val="16"/>
              </w:numPr>
              <w:tabs>
                <w:tab w:val="left" w:pos="846"/>
              </w:tabs>
              <w:spacing w:after="0" w:line="240" w:lineRule="auto"/>
              <w:ind w:left="811" w:hanging="454"/>
              <w:jc w:val="both"/>
              <w:rPr>
                <w:rFonts w:ascii="Times New Roman" w:eastAsia="Times New Roman" w:hAnsi="Times New Roman" w:cs="Times New Roman"/>
                <w:color w:val="000000"/>
                <w:sz w:val="24"/>
                <w:szCs w:val="24"/>
                <w:lang w:eastAsia="en-US"/>
              </w:rPr>
            </w:pPr>
            <w:r w:rsidRPr="009C1A94">
              <w:rPr>
                <w:rFonts w:ascii="Times New Roman" w:eastAsia="Times New Roman" w:hAnsi="Times New Roman" w:cs="Times New Roman"/>
                <w:color w:val="000000"/>
                <w:sz w:val="24"/>
                <w:szCs w:val="24"/>
                <w:lang w:eastAsia="en-US"/>
              </w:rPr>
              <w:t>Настоящий Договор составлен в 2 (двух) экземплярах, имеющих равную юридическую силу, по одному экземпляру для каждой из Сторон.</w:t>
            </w:r>
          </w:p>
          <w:p w:rsidR="009C1A94" w:rsidRPr="009C1A94" w:rsidRDefault="009C1A94" w:rsidP="009C1A94">
            <w:pPr>
              <w:numPr>
                <w:ilvl w:val="1"/>
                <w:numId w:val="16"/>
              </w:numPr>
              <w:tabs>
                <w:tab w:val="left" w:pos="846"/>
              </w:tabs>
              <w:spacing w:after="0" w:line="240" w:lineRule="auto"/>
              <w:ind w:left="811" w:hanging="454"/>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 xml:space="preserve">Все изменения и Приложения к настоящему Договору имеют силу только в том случае, если они оформлены в письменном виде,  подписаны представителями Сторон </w:t>
            </w:r>
            <w:r w:rsidRPr="009C1A94">
              <w:rPr>
                <w:rFonts w:ascii="Times New Roman" w:eastAsia="Times New Roman" w:hAnsi="Times New Roman" w:cs="Times New Roman"/>
                <w:sz w:val="24"/>
                <w:szCs w:val="24"/>
                <w:lang w:eastAsia="en-US"/>
              </w:rPr>
              <w:t>и скреплены печатью обеих Сторон</w:t>
            </w:r>
            <w:r w:rsidRPr="009C1A94">
              <w:rPr>
                <w:rFonts w:ascii="Times New Roman" w:eastAsia="Times New Roman" w:hAnsi="Times New Roman" w:cs="Times New Roman"/>
                <w:snapToGrid w:val="0"/>
                <w:color w:val="000000"/>
                <w:sz w:val="24"/>
                <w:szCs w:val="24"/>
                <w:lang w:eastAsia="en-US"/>
              </w:rPr>
              <w:t xml:space="preserve">.  </w:t>
            </w:r>
          </w:p>
          <w:p w:rsidR="009C1A94" w:rsidRPr="009C1A94" w:rsidRDefault="009C1A94" w:rsidP="009C1A94">
            <w:pPr>
              <w:numPr>
                <w:ilvl w:val="1"/>
                <w:numId w:val="16"/>
              </w:numPr>
              <w:tabs>
                <w:tab w:val="left" w:pos="846"/>
              </w:tabs>
              <w:spacing w:after="0" w:line="240" w:lineRule="auto"/>
              <w:ind w:left="811" w:hanging="454"/>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Условия настоящего Договора имеют преимущественную силу в случае любых противоречий с условиями Приложений к настоящему Договору, если иное не указано в самих Приложениях.</w:t>
            </w:r>
          </w:p>
          <w:p w:rsidR="009C1A94" w:rsidRPr="009C1A94" w:rsidRDefault="009C1A94" w:rsidP="009C1A94">
            <w:pPr>
              <w:numPr>
                <w:ilvl w:val="1"/>
                <w:numId w:val="16"/>
              </w:numPr>
              <w:tabs>
                <w:tab w:val="left" w:pos="846"/>
              </w:tabs>
              <w:spacing w:after="0" w:line="240" w:lineRule="auto"/>
              <w:ind w:left="811" w:hanging="454"/>
              <w:jc w:val="both"/>
              <w:rPr>
                <w:rFonts w:ascii="Times New Roman" w:eastAsia="Times New Roman" w:hAnsi="Times New Roman" w:cs="Times New Roman"/>
                <w:snapToGrid w:val="0"/>
                <w:color w:val="000000"/>
                <w:sz w:val="24"/>
                <w:szCs w:val="24"/>
                <w:lang w:eastAsia="en-US"/>
              </w:rPr>
            </w:pPr>
            <w:proofErr w:type="gramStart"/>
            <w:r w:rsidRPr="009C1A94">
              <w:rPr>
                <w:rFonts w:ascii="Times New Roman" w:eastAsia="Times New Roman" w:hAnsi="Times New Roman" w:cs="Times New Roman"/>
                <w:snapToGrid w:val="0"/>
                <w:color w:val="000000"/>
                <w:sz w:val="24"/>
                <w:szCs w:val="24"/>
                <w:lang w:eastAsia="en-US"/>
              </w:rPr>
              <w:t xml:space="preserve">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w:t>
            </w:r>
            <w:r w:rsidRPr="009C1A94">
              <w:rPr>
                <w:rFonts w:ascii="Times New Roman" w:eastAsia="Times New Roman" w:hAnsi="Times New Roman" w:cs="Times New Roman"/>
                <w:snapToGrid w:val="0"/>
                <w:color w:val="000000"/>
                <w:sz w:val="24"/>
                <w:szCs w:val="24"/>
                <w:lang w:eastAsia="en-US"/>
              </w:rPr>
              <w:lastRenderedPageBreak/>
              <w:t>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9C1A94">
              <w:rPr>
                <w:rFonts w:ascii="Times New Roman" w:eastAsia="Times New Roman" w:hAnsi="Times New Roman" w:cs="Times New Roman"/>
                <w:snapToGrid w:val="0"/>
                <w:color w:val="000000"/>
                <w:sz w:val="24"/>
                <w:szCs w:val="24"/>
                <w:lang w:eastAsia="en-US"/>
              </w:rPr>
              <w:t xml:space="preserve"> (б) с доставкой нарочным или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9C1A94">
              <w:rPr>
                <w:rFonts w:ascii="Times New Roman" w:eastAsia="Times New Roman" w:hAnsi="Times New Roman" w:cs="Times New Roman"/>
                <w:snapToGrid w:val="0"/>
                <w:color w:val="000000"/>
                <w:sz w:val="24"/>
                <w:szCs w:val="24"/>
                <w:lang w:eastAsia="en-US"/>
              </w:rPr>
              <w:t>в</w:t>
            </w:r>
            <w:proofErr w:type="gramEnd"/>
            <w:r w:rsidRPr="009C1A94">
              <w:rPr>
                <w:rFonts w:ascii="Times New Roman" w:eastAsia="Times New Roman" w:hAnsi="Times New Roman" w:cs="Times New Roman"/>
                <w:snapToGrid w:val="0"/>
                <w:color w:val="000000"/>
                <w:sz w:val="24"/>
                <w:szCs w:val="24"/>
                <w:lang w:eastAsia="en-US"/>
              </w:rPr>
              <w:t xml:space="preserve"> </w:t>
            </w:r>
            <w:proofErr w:type="gramStart"/>
            <w:r w:rsidRPr="009C1A94">
              <w:rPr>
                <w:rFonts w:ascii="Times New Roman" w:eastAsia="Times New Roman" w:hAnsi="Times New Roman" w:cs="Times New Roman"/>
                <w:snapToGrid w:val="0"/>
                <w:color w:val="000000"/>
                <w:sz w:val="24"/>
                <w:szCs w:val="24"/>
                <w:lang w:eastAsia="en-US"/>
              </w:rPr>
              <w:t>рабочий</w:t>
            </w:r>
            <w:proofErr w:type="gramEnd"/>
            <w:r w:rsidRPr="009C1A94">
              <w:rPr>
                <w:rFonts w:ascii="Times New Roman" w:eastAsia="Times New Roman" w:hAnsi="Times New Roman" w:cs="Times New Roman"/>
                <w:snapToGrid w:val="0"/>
                <w:color w:val="000000"/>
                <w:sz w:val="24"/>
                <w:szCs w:val="24"/>
                <w:lang w:eastAsia="en-US"/>
              </w:rPr>
              <w:t xml:space="preserve"> день, вступают в силу с даты их получения или, соответственно, вручения.</w:t>
            </w:r>
          </w:p>
          <w:p w:rsidR="009C1A94" w:rsidRPr="009C1A94" w:rsidRDefault="009C1A94" w:rsidP="009C1A94">
            <w:pPr>
              <w:tabs>
                <w:tab w:val="left" w:pos="846"/>
              </w:tabs>
              <w:spacing w:after="0" w:line="240" w:lineRule="auto"/>
              <w:ind w:left="811"/>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
          <w:p w:rsidR="009C1A94" w:rsidRPr="009C1A94" w:rsidRDefault="009C1A94" w:rsidP="009C1A94">
            <w:pPr>
              <w:numPr>
                <w:ilvl w:val="0"/>
                <w:numId w:val="16"/>
              </w:numPr>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Приложения к Договору:</w:t>
            </w:r>
          </w:p>
          <w:p w:rsidR="009C1A94" w:rsidRPr="009C1A94" w:rsidRDefault="009C1A94" w:rsidP="009C1A94">
            <w:pPr>
              <w:numPr>
                <w:ilvl w:val="0"/>
                <w:numId w:val="19"/>
              </w:numPr>
              <w:spacing w:after="0" w:line="240" w:lineRule="auto"/>
              <w:ind w:left="811" w:hanging="454"/>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 xml:space="preserve">Приложение №1 «Правила предоставления Услуг компанией </w:t>
            </w:r>
            <w:proofErr w:type="spellStart"/>
            <w:r w:rsidRPr="009C1A94">
              <w:rPr>
                <w:rFonts w:ascii="Times New Roman" w:eastAsia="Times New Roman" w:hAnsi="Times New Roman" w:cs="Times New Roman"/>
                <w:snapToGrid w:val="0"/>
                <w:color w:val="000000"/>
                <w:sz w:val="24"/>
                <w:szCs w:val="24"/>
                <w:lang w:eastAsia="en-US"/>
              </w:rPr>
              <w:t>Аджилент</w:t>
            </w:r>
            <w:proofErr w:type="spellEnd"/>
            <w:r w:rsidRPr="009C1A94">
              <w:rPr>
                <w:rFonts w:ascii="Times New Roman" w:eastAsia="Times New Roman" w:hAnsi="Times New Roman" w:cs="Times New Roman"/>
                <w:snapToGrid w:val="0"/>
                <w:color w:val="000000"/>
                <w:sz w:val="24"/>
                <w:szCs w:val="24"/>
                <w:lang w:eastAsia="en-US"/>
              </w:rPr>
              <w:t xml:space="preserve"> </w:t>
            </w:r>
            <w:proofErr w:type="spellStart"/>
            <w:r w:rsidRPr="009C1A94">
              <w:rPr>
                <w:rFonts w:ascii="Times New Roman" w:eastAsia="Times New Roman" w:hAnsi="Times New Roman" w:cs="Times New Roman"/>
                <w:snapToGrid w:val="0"/>
                <w:color w:val="000000"/>
                <w:sz w:val="24"/>
                <w:szCs w:val="24"/>
                <w:lang w:eastAsia="en-US"/>
              </w:rPr>
              <w:t>Текнолоджиз</w:t>
            </w:r>
            <w:proofErr w:type="spellEnd"/>
            <w:r w:rsidRPr="009C1A94">
              <w:rPr>
                <w:rFonts w:ascii="Times New Roman" w:eastAsia="Times New Roman" w:hAnsi="Times New Roman" w:cs="Times New Roman"/>
                <w:snapToGrid w:val="0"/>
                <w:color w:val="000000"/>
                <w:sz w:val="24"/>
                <w:szCs w:val="24"/>
                <w:lang w:eastAsia="en-US"/>
              </w:rPr>
              <w:t>»</w:t>
            </w:r>
          </w:p>
          <w:p w:rsidR="009C1A94" w:rsidRPr="009C1A94" w:rsidRDefault="009C1A94" w:rsidP="009C1A94">
            <w:pPr>
              <w:numPr>
                <w:ilvl w:val="0"/>
                <w:numId w:val="19"/>
              </w:num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Приложение № 2 «Дополнение 900264218 к Договору»</w:t>
            </w:r>
          </w:p>
          <w:p w:rsidR="009C1A94" w:rsidRPr="009C1A94" w:rsidRDefault="009C1A94" w:rsidP="009C1A94">
            <w:pPr>
              <w:numPr>
                <w:ilvl w:val="0"/>
                <w:numId w:val="19"/>
              </w:num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Приложение № 3 «Услуги «</w:t>
            </w:r>
            <w:proofErr w:type="spellStart"/>
            <w:r w:rsidRPr="009C1A94">
              <w:rPr>
                <w:rFonts w:ascii="Times New Roman" w:eastAsia="Times New Roman" w:hAnsi="Times New Roman" w:cs="Times New Roman" w:hint="eastAsia"/>
                <w:snapToGrid w:val="0"/>
                <w:color w:val="000000"/>
                <w:sz w:val="24"/>
                <w:szCs w:val="24"/>
                <w:lang w:eastAsia="en-US"/>
              </w:rPr>
              <w:t>Аджилент</w:t>
            </w:r>
            <w:proofErr w:type="spellEnd"/>
            <w:r w:rsidRPr="009C1A94">
              <w:rPr>
                <w:rFonts w:ascii="Times New Roman" w:eastAsia="Times New Roman" w:hAnsi="Times New Roman" w:cs="Times New Roman" w:hint="eastAsia"/>
                <w:snapToGrid w:val="0"/>
                <w:color w:val="000000"/>
                <w:sz w:val="24"/>
                <w:szCs w:val="24"/>
                <w:lang w:eastAsia="en-US"/>
              </w:rPr>
              <w:t>»</w:t>
            </w:r>
            <w:r w:rsidRPr="009C1A94">
              <w:rPr>
                <w:rFonts w:ascii="Times New Roman" w:eastAsia="Times New Roman" w:hAnsi="Times New Roman" w:cs="Times New Roman"/>
                <w:snapToGrid w:val="0"/>
                <w:color w:val="000000"/>
                <w:sz w:val="24"/>
                <w:szCs w:val="24"/>
                <w:lang w:eastAsia="en-US"/>
              </w:rPr>
              <w:t xml:space="preserve"> по </w:t>
            </w:r>
            <w:proofErr w:type="spellStart"/>
            <w:r w:rsidRPr="009C1A94">
              <w:rPr>
                <w:rFonts w:ascii="Times New Roman" w:eastAsia="Times New Roman" w:hAnsi="Times New Roman" w:cs="Times New Roman" w:hint="eastAsia"/>
                <w:snapToGrid w:val="0"/>
                <w:color w:val="000000"/>
                <w:sz w:val="24"/>
                <w:szCs w:val="24"/>
                <w:lang w:eastAsia="en-US"/>
              </w:rPr>
              <w:t>техподдержке</w:t>
            </w:r>
            <w:proofErr w:type="spellEnd"/>
            <w:r w:rsidRPr="009C1A94">
              <w:rPr>
                <w:rFonts w:ascii="Times New Roman" w:eastAsia="Times New Roman" w:hAnsi="Times New Roman" w:cs="Times New Roman"/>
                <w:snapToGrid w:val="0"/>
                <w:color w:val="000000"/>
                <w:sz w:val="24"/>
                <w:szCs w:val="24"/>
                <w:lang w:eastAsia="en-US"/>
              </w:rPr>
              <w:t xml:space="preserve"> оборудования для медико-биологических наук и химического анализа: поддержка </w:t>
            </w:r>
            <w:proofErr w:type="gramStart"/>
            <w:r w:rsidRPr="009C1A94">
              <w:rPr>
                <w:rFonts w:ascii="Times New Roman" w:eastAsia="Times New Roman" w:hAnsi="Times New Roman" w:cs="Times New Roman" w:hint="eastAsia"/>
                <w:snapToGrid w:val="0"/>
                <w:color w:val="000000"/>
                <w:sz w:val="24"/>
                <w:szCs w:val="24"/>
                <w:lang w:eastAsia="en-US"/>
              </w:rPr>
              <w:t>ПО</w:t>
            </w:r>
            <w:proofErr w:type="gramEnd"/>
            <w:r w:rsidRPr="009C1A94">
              <w:rPr>
                <w:rFonts w:ascii="Times New Roman" w:eastAsia="Times New Roman" w:hAnsi="Times New Roman" w:cs="Times New Roman"/>
                <w:snapToGrid w:val="0"/>
                <w:color w:val="000000"/>
                <w:sz w:val="24"/>
                <w:szCs w:val="24"/>
                <w:lang w:eastAsia="en-US"/>
              </w:rPr>
              <w:t>»</w:t>
            </w:r>
            <w:bookmarkStart w:id="12" w:name="_GoBack"/>
            <w:bookmarkEnd w:id="12"/>
          </w:p>
          <w:p w:rsidR="009C1A94" w:rsidRPr="009C1A94" w:rsidRDefault="009C1A94" w:rsidP="009C1A94">
            <w:pPr>
              <w:numPr>
                <w:ilvl w:val="0"/>
                <w:numId w:val="19"/>
              </w:numPr>
              <w:spacing w:after="0" w:line="240" w:lineRule="auto"/>
              <w:jc w:val="both"/>
              <w:rPr>
                <w:rFonts w:ascii="Times New Roman" w:eastAsia="Times New Roman" w:hAnsi="Times New Roman" w:cs="Times New Roman"/>
                <w:snapToGrid w:val="0"/>
                <w:color w:val="000000"/>
                <w:sz w:val="24"/>
                <w:szCs w:val="24"/>
                <w:lang w:eastAsia="en-US"/>
              </w:rPr>
            </w:pPr>
            <w:r w:rsidRPr="009C1A94">
              <w:rPr>
                <w:rFonts w:ascii="Times New Roman" w:eastAsia="Times New Roman" w:hAnsi="Times New Roman" w:cs="Times New Roman"/>
                <w:snapToGrid w:val="0"/>
                <w:color w:val="000000"/>
                <w:sz w:val="24"/>
                <w:szCs w:val="24"/>
                <w:lang w:eastAsia="en-US"/>
              </w:rPr>
              <w:t>Приложение № 4 «</w:t>
            </w:r>
            <w:proofErr w:type="spellStart"/>
            <w:r w:rsidRPr="009C1A94">
              <w:rPr>
                <w:rFonts w:ascii="Times New Roman" w:eastAsia="Times New Roman" w:hAnsi="Times New Roman" w:cs="Times New Roman"/>
                <w:snapToGrid w:val="0"/>
                <w:color w:val="000000"/>
                <w:sz w:val="24"/>
                <w:szCs w:val="24"/>
                <w:lang w:eastAsia="en-US"/>
              </w:rPr>
              <w:t>Антикоррупционная</w:t>
            </w:r>
            <w:proofErr w:type="spellEnd"/>
            <w:r w:rsidRPr="009C1A94">
              <w:rPr>
                <w:rFonts w:ascii="Times New Roman" w:eastAsia="Times New Roman" w:hAnsi="Times New Roman" w:cs="Times New Roman"/>
                <w:snapToGrid w:val="0"/>
                <w:color w:val="000000"/>
                <w:sz w:val="24"/>
                <w:szCs w:val="24"/>
                <w:lang w:eastAsia="en-US"/>
              </w:rPr>
              <w:t xml:space="preserve"> оговорка»</w:t>
            </w:r>
          </w:p>
          <w:p w:rsidR="009C1A94" w:rsidRPr="009C1A94" w:rsidRDefault="009C1A94" w:rsidP="009C1A94">
            <w:pPr>
              <w:spacing w:after="0" w:line="240" w:lineRule="auto"/>
              <w:ind w:left="360"/>
              <w:jc w:val="both"/>
              <w:rPr>
                <w:rFonts w:ascii="Times New Roman" w:eastAsia="Times New Roman" w:hAnsi="Times New Roman" w:cs="Times New Roman"/>
                <w:snapToGrid w:val="0"/>
                <w:color w:val="000000"/>
                <w:sz w:val="24"/>
                <w:szCs w:val="24"/>
                <w:lang w:eastAsia="en-US"/>
              </w:rPr>
            </w:pPr>
          </w:p>
          <w:p w:rsidR="009C1A94" w:rsidRPr="009C1A94" w:rsidRDefault="009C1A94" w:rsidP="009C1A94">
            <w:pPr>
              <w:widowControl w:val="0"/>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b/>
                <w:snapToGrid w:val="0"/>
                <w:color w:val="000000"/>
                <w:sz w:val="24"/>
                <w:szCs w:val="24"/>
                <w:lang w:eastAsia="en-US"/>
              </w:rPr>
            </w:pPr>
            <w:r w:rsidRPr="009C1A94">
              <w:rPr>
                <w:rFonts w:ascii="Times New Roman" w:eastAsia="Times New Roman" w:hAnsi="Times New Roman" w:cs="Times New Roman"/>
                <w:b/>
                <w:snapToGrid w:val="0"/>
                <w:color w:val="000000"/>
                <w:sz w:val="24"/>
                <w:szCs w:val="24"/>
                <w:lang w:eastAsia="en-US"/>
              </w:rPr>
              <w:t>Юридические адреса и банковские реквизиты Сторон</w:t>
            </w:r>
          </w:p>
          <w:tbl>
            <w:tblPr>
              <w:tblW w:w="10663" w:type="dxa"/>
              <w:tblInd w:w="29" w:type="dxa"/>
              <w:tblBorders>
                <w:top w:val="single" w:sz="4" w:space="0" w:color="auto"/>
                <w:bottom w:val="single" w:sz="4" w:space="0" w:color="auto"/>
                <w:insideH w:val="single" w:sz="4" w:space="0" w:color="auto"/>
                <w:insideV w:val="single" w:sz="4" w:space="0" w:color="auto"/>
              </w:tblBorders>
              <w:tblLayout w:type="fixed"/>
              <w:tblLook w:val="04A0"/>
            </w:tblPr>
            <w:tblGrid>
              <w:gridCol w:w="5212"/>
              <w:gridCol w:w="5451"/>
            </w:tblGrid>
            <w:tr w:rsidR="009C1A94" w:rsidRPr="009C1A94" w:rsidTr="009C1A94">
              <w:trPr>
                <w:trHeight w:val="1266"/>
              </w:trPr>
              <w:tc>
                <w:tcPr>
                  <w:tcW w:w="5212" w:type="dxa"/>
                </w:tcPr>
                <w:p w:rsidR="009C1A94" w:rsidRPr="009C1A94" w:rsidRDefault="009C1A94" w:rsidP="009C1A94">
                  <w:pPr>
                    <w:spacing w:after="0" w:line="240" w:lineRule="auto"/>
                    <w:rPr>
                      <w:rFonts w:ascii="Times New Roman" w:eastAsia="Calibri" w:hAnsi="Times New Roman" w:cs="Times New Roman"/>
                      <w:b/>
                      <w:iCs/>
                      <w:sz w:val="24"/>
                      <w:szCs w:val="24"/>
                      <w:lang w:eastAsia="en-US"/>
                    </w:rPr>
                  </w:pPr>
                  <w:r w:rsidRPr="009C1A94">
                    <w:rPr>
                      <w:rFonts w:ascii="Times New Roman" w:eastAsia="Calibri" w:hAnsi="Times New Roman" w:cs="Times New Roman"/>
                      <w:b/>
                      <w:iCs/>
                      <w:sz w:val="24"/>
                      <w:szCs w:val="24"/>
                      <w:lang w:eastAsia="en-US"/>
                    </w:rPr>
                    <w:t>ИСПОЛНИТЕЛЬ</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ООО «</w:t>
                  </w:r>
                  <w:proofErr w:type="spellStart"/>
                  <w:r w:rsidRPr="009C1A94">
                    <w:rPr>
                      <w:rFonts w:ascii="Times New Roman" w:eastAsia="Calibri" w:hAnsi="Times New Roman" w:cs="Times New Roman"/>
                      <w:b/>
                      <w:sz w:val="24"/>
                      <w:szCs w:val="24"/>
                      <w:lang w:eastAsia="en-US"/>
                    </w:rPr>
                    <w:t>Аджилент</w:t>
                  </w:r>
                  <w:proofErr w:type="spellEnd"/>
                  <w:r w:rsidRPr="009C1A94">
                    <w:rPr>
                      <w:rFonts w:ascii="Times New Roman" w:eastAsia="Calibri" w:hAnsi="Times New Roman" w:cs="Times New Roman"/>
                      <w:b/>
                      <w:sz w:val="24"/>
                      <w:szCs w:val="24"/>
                      <w:lang w:eastAsia="en-US"/>
                    </w:rPr>
                    <w:t xml:space="preserve"> </w:t>
                  </w:r>
                  <w:proofErr w:type="spellStart"/>
                  <w:r w:rsidRPr="009C1A94">
                    <w:rPr>
                      <w:rFonts w:ascii="Times New Roman" w:eastAsia="Calibri" w:hAnsi="Times New Roman" w:cs="Times New Roman"/>
                      <w:b/>
                      <w:sz w:val="24"/>
                      <w:szCs w:val="24"/>
                      <w:lang w:eastAsia="en-US"/>
                    </w:rPr>
                    <w:t>Текнолоджиз</w:t>
                  </w:r>
                  <w:proofErr w:type="spellEnd"/>
                  <w:r w:rsidRPr="009C1A94">
                    <w:rPr>
                      <w:rFonts w:ascii="Times New Roman" w:eastAsia="Calibri" w:hAnsi="Times New Roman" w:cs="Times New Roman"/>
                      <w:b/>
                      <w:sz w:val="24"/>
                      <w:szCs w:val="24"/>
                      <w:lang w:eastAsia="en-US"/>
                    </w:rPr>
                    <w:t>»</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Юридический адрес </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 xml:space="preserve">115054, г. Москва, </w:t>
                  </w:r>
                  <w:proofErr w:type="spellStart"/>
                  <w:r w:rsidRPr="009C1A94">
                    <w:rPr>
                      <w:rFonts w:ascii="Times New Roman" w:eastAsia="Calibri" w:hAnsi="Times New Roman" w:cs="Times New Roman"/>
                      <w:sz w:val="24"/>
                      <w:szCs w:val="24"/>
                      <w:lang w:eastAsia="en-US"/>
                    </w:rPr>
                    <w:t>Космодамианская</w:t>
                  </w:r>
                  <w:proofErr w:type="spellEnd"/>
                  <w:r w:rsidRPr="009C1A94">
                    <w:rPr>
                      <w:rFonts w:ascii="Times New Roman" w:eastAsia="Calibri" w:hAnsi="Times New Roman" w:cs="Times New Roman"/>
                      <w:sz w:val="24"/>
                      <w:szCs w:val="24"/>
                      <w:lang w:eastAsia="en-US"/>
                    </w:rPr>
                    <w:t xml:space="preserve"> </w:t>
                  </w:r>
                  <w:proofErr w:type="spellStart"/>
                  <w:r w:rsidRPr="009C1A94">
                    <w:rPr>
                      <w:rFonts w:ascii="Times New Roman" w:eastAsia="Calibri" w:hAnsi="Times New Roman" w:cs="Times New Roman"/>
                      <w:sz w:val="24"/>
                      <w:szCs w:val="24"/>
                      <w:lang w:eastAsia="en-US"/>
                    </w:rPr>
                    <w:t>наб</w:t>
                  </w:r>
                  <w:proofErr w:type="spellEnd"/>
                  <w:r w:rsidRPr="009C1A94">
                    <w:rPr>
                      <w:rFonts w:ascii="Times New Roman" w:eastAsia="Calibri" w:hAnsi="Times New Roman" w:cs="Times New Roman"/>
                      <w:sz w:val="24"/>
                      <w:szCs w:val="24"/>
                      <w:lang w:eastAsia="en-US"/>
                    </w:rPr>
                    <w:t>., 52 стр. 1</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Почтовый адрес</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 xml:space="preserve">115054, г. Москва, </w:t>
                  </w:r>
                  <w:proofErr w:type="spellStart"/>
                  <w:r w:rsidRPr="009C1A94">
                    <w:rPr>
                      <w:rFonts w:ascii="Times New Roman" w:eastAsia="Calibri" w:hAnsi="Times New Roman" w:cs="Times New Roman"/>
                      <w:sz w:val="24"/>
                      <w:szCs w:val="24"/>
                      <w:lang w:eastAsia="en-US"/>
                    </w:rPr>
                    <w:t>Космодамианская</w:t>
                  </w:r>
                  <w:proofErr w:type="spellEnd"/>
                  <w:r w:rsidRPr="009C1A94">
                    <w:rPr>
                      <w:rFonts w:ascii="Times New Roman" w:eastAsia="Calibri" w:hAnsi="Times New Roman" w:cs="Times New Roman"/>
                      <w:sz w:val="24"/>
                      <w:szCs w:val="24"/>
                      <w:lang w:eastAsia="en-US"/>
                    </w:rPr>
                    <w:t xml:space="preserve"> </w:t>
                  </w:r>
                  <w:proofErr w:type="spellStart"/>
                  <w:r w:rsidRPr="009C1A94">
                    <w:rPr>
                      <w:rFonts w:ascii="Times New Roman" w:eastAsia="Calibri" w:hAnsi="Times New Roman" w:cs="Times New Roman"/>
                      <w:sz w:val="24"/>
                      <w:szCs w:val="24"/>
                      <w:lang w:eastAsia="en-US"/>
                    </w:rPr>
                    <w:t>наб</w:t>
                  </w:r>
                  <w:proofErr w:type="spellEnd"/>
                  <w:r w:rsidRPr="009C1A94">
                    <w:rPr>
                      <w:rFonts w:ascii="Times New Roman" w:eastAsia="Calibri" w:hAnsi="Times New Roman" w:cs="Times New Roman"/>
                      <w:sz w:val="24"/>
                      <w:szCs w:val="24"/>
                      <w:lang w:eastAsia="en-US"/>
                    </w:rPr>
                    <w:t>., 52 стр. 1Б, 6-ой этаж</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ИНН</w:t>
                  </w:r>
                  <w:r w:rsidRPr="009C1A94">
                    <w:rPr>
                      <w:rFonts w:ascii="Times New Roman" w:eastAsia="Calibri" w:hAnsi="Times New Roman" w:cs="Times New Roman"/>
                      <w:sz w:val="24"/>
                      <w:szCs w:val="24"/>
                      <w:lang w:eastAsia="en-US"/>
                    </w:rPr>
                    <w:t xml:space="preserve"> 7705304064</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КПП</w:t>
                  </w:r>
                  <w:r w:rsidRPr="009C1A94">
                    <w:rPr>
                      <w:rFonts w:ascii="Times New Roman" w:eastAsia="Calibri" w:hAnsi="Times New Roman" w:cs="Times New Roman"/>
                      <w:sz w:val="24"/>
                      <w:szCs w:val="24"/>
                      <w:lang w:eastAsia="en-US"/>
                    </w:rPr>
                    <w:t xml:space="preserve"> 770501001</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Код ОКПО</w:t>
                  </w:r>
                  <w:r w:rsidRPr="009C1A94">
                    <w:rPr>
                      <w:rFonts w:ascii="Times New Roman" w:eastAsia="Calibri" w:hAnsi="Times New Roman" w:cs="Times New Roman"/>
                      <w:sz w:val="24"/>
                      <w:szCs w:val="24"/>
                      <w:lang w:eastAsia="en-US"/>
                    </w:rPr>
                    <w:t xml:space="preserve"> 51173179</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Код ОКВЭД</w:t>
                  </w:r>
                  <w:r w:rsidRPr="009C1A94">
                    <w:rPr>
                      <w:rFonts w:ascii="Times New Roman" w:eastAsia="Calibri" w:hAnsi="Times New Roman" w:cs="Times New Roman"/>
                      <w:sz w:val="24"/>
                      <w:szCs w:val="24"/>
                      <w:lang w:eastAsia="en-US"/>
                    </w:rPr>
                    <w:t xml:space="preserve"> 74.14</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 xml:space="preserve">Банк </w:t>
                  </w:r>
                  <w:r w:rsidRPr="009C1A94">
                    <w:rPr>
                      <w:rFonts w:ascii="Times New Roman" w:eastAsia="Calibri" w:hAnsi="Times New Roman" w:cs="Times New Roman"/>
                      <w:sz w:val="24"/>
                      <w:szCs w:val="24"/>
                      <w:lang w:eastAsia="en-US"/>
                    </w:rPr>
                    <w:t>АО «</w:t>
                  </w:r>
                  <w:proofErr w:type="spellStart"/>
                  <w:r w:rsidRPr="009C1A94">
                    <w:rPr>
                      <w:rFonts w:ascii="Times New Roman" w:eastAsia="Calibri" w:hAnsi="Times New Roman" w:cs="Times New Roman"/>
                      <w:sz w:val="24"/>
                      <w:szCs w:val="24"/>
                      <w:lang w:eastAsia="en-US"/>
                    </w:rPr>
                    <w:t>ЮниКредит</w:t>
                  </w:r>
                  <w:proofErr w:type="spellEnd"/>
                  <w:r w:rsidRPr="009C1A94">
                    <w:rPr>
                      <w:rFonts w:ascii="Times New Roman" w:eastAsia="Calibri" w:hAnsi="Times New Roman" w:cs="Times New Roman"/>
                      <w:sz w:val="24"/>
                      <w:szCs w:val="24"/>
                      <w:lang w:eastAsia="en-US"/>
                    </w:rPr>
                    <w:t xml:space="preserve"> Банк» г</w:t>
                  </w:r>
                  <w:proofErr w:type="gramStart"/>
                  <w:r w:rsidRPr="009C1A94">
                    <w:rPr>
                      <w:rFonts w:ascii="Times New Roman" w:eastAsia="Calibri" w:hAnsi="Times New Roman" w:cs="Times New Roman"/>
                      <w:sz w:val="24"/>
                      <w:szCs w:val="24"/>
                      <w:lang w:eastAsia="en-US"/>
                    </w:rPr>
                    <w:t>.М</w:t>
                  </w:r>
                  <w:proofErr w:type="gramEnd"/>
                  <w:r w:rsidRPr="009C1A94">
                    <w:rPr>
                      <w:rFonts w:ascii="Times New Roman" w:eastAsia="Calibri" w:hAnsi="Times New Roman" w:cs="Times New Roman"/>
                      <w:sz w:val="24"/>
                      <w:szCs w:val="24"/>
                      <w:lang w:eastAsia="en-US"/>
                    </w:rPr>
                    <w:t>осква</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БИК </w:t>
                  </w:r>
                  <w:r w:rsidRPr="009C1A94">
                    <w:rPr>
                      <w:rFonts w:ascii="Times New Roman" w:eastAsia="Calibri" w:hAnsi="Times New Roman" w:cs="Times New Roman"/>
                      <w:sz w:val="24"/>
                      <w:szCs w:val="24"/>
                      <w:lang w:eastAsia="en-US"/>
                    </w:rPr>
                    <w:t>044525545</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 xml:space="preserve">К/с № </w:t>
                  </w:r>
                  <w:r w:rsidRPr="009C1A94">
                    <w:rPr>
                      <w:rFonts w:ascii="Times New Roman" w:eastAsia="Calibri" w:hAnsi="Times New Roman" w:cs="Times New Roman"/>
                      <w:sz w:val="24"/>
                      <w:szCs w:val="24"/>
                      <w:lang w:eastAsia="en-US"/>
                    </w:rPr>
                    <w:t>30101810300000000545</w:t>
                  </w:r>
                </w:p>
                <w:p w:rsidR="009C1A94" w:rsidRPr="009C1A94" w:rsidRDefault="009C1A94" w:rsidP="009C1A94">
                  <w:pPr>
                    <w:spacing w:after="0" w:line="240" w:lineRule="auto"/>
                    <w:rPr>
                      <w:rFonts w:ascii="Times New Roman" w:eastAsia="Calibri" w:hAnsi="Times New Roman" w:cs="Times New Roman"/>
                      <w:sz w:val="24"/>
                      <w:szCs w:val="24"/>
                      <w:lang w:eastAsia="en-US"/>
                    </w:rPr>
                  </w:pPr>
                  <w:proofErr w:type="gramStart"/>
                  <w:r w:rsidRPr="009C1A94">
                    <w:rPr>
                      <w:rFonts w:ascii="Times New Roman" w:eastAsia="Calibri" w:hAnsi="Times New Roman" w:cs="Times New Roman"/>
                      <w:b/>
                      <w:sz w:val="24"/>
                      <w:szCs w:val="24"/>
                      <w:lang w:eastAsia="en-US"/>
                    </w:rPr>
                    <w:t>Р</w:t>
                  </w:r>
                  <w:proofErr w:type="gramEnd"/>
                  <w:r w:rsidRPr="009C1A94">
                    <w:rPr>
                      <w:rFonts w:ascii="Times New Roman" w:eastAsia="Calibri" w:hAnsi="Times New Roman" w:cs="Times New Roman"/>
                      <w:b/>
                      <w:sz w:val="24"/>
                      <w:szCs w:val="24"/>
                      <w:lang w:eastAsia="en-US"/>
                    </w:rPr>
                    <w:t xml:space="preserve">/с № </w:t>
                  </w:r>
                  <w:r w:rsidRPr="009C1A94">
                    <w:rPr>
                      <w:rFonts w:ascii="Times New Roman" w:eastAsia="Calibri" w:hAnsi="Times New Roman" w:cs="Times New Roman"/>
                      <w:sz w:val="24"/>
                      <w:szCs w:val="24"/>
                      <w:lang w:eastAsia="en-US"/>
                    </w:rPr>
                    <w:t>40702810500014829742</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Телефон</w:t>
                  </w:r>
                  <w:r w:rsidRPr="009C1A94">
                    <w:rPr>
                      <w:rFonts w:ascii="Times New Roman" w:eastAsia="Calibri" w:hAnsi="Times New Roman" w:cs="Times New Roman"/>
                      <w:sz w:val="24"/>
                      <w:szCs w:val="24"/>
                      <w:lang w:eastAsia="en-US"/>
                    </w:rPr>
                    <w:t xml:space="preserve"> +7 (495) 664 73 00</w:t>
                  </w:r>
                </w:p>
                <w:p w:rsidR="009C1A94" w:rsidRPr="009C1A94" w:rsidRDefault="009C1A94" w:rsidP="009C1A94">
                  <w:pPr>
                    <w:spacing w:after="0" w:line="240" w:lineRule="auto"/>
                    <w:rPr>
                      <w:rFonts w:ascii="Times New Roman" w:eastAsia="Calibri" w:hAnsi="Times New Roman" w:cs="Times New Roman"/>
                      <w:sz w:val="24"/>
                      <w:szCs w:val="24"/>
                      <w:lang w:eastAsia="en-US"/>
                    </w:rPr>
                  </w:pPr>
                </w:p>
              </w:tc>
              <w:tc>
                <w:tcPr>
                  <w:tcW w:w="5451" w:type="dxa"/>
                </w:tcPr>
                <w:p w:rsidR="009C1A94" w:rsidRPr="009C1A94" w:rsidRDefault="009C1A94" w:rsidP="009C1A94">
                  <w:pPr>
                    <w:spacing w:after="0" w:line="240" w:lineRule="auto"/>
                    <w:rPr>
                      <w:rFonts w:ascii="Times New Roman" w:eastAsia="Calibri" w:hAnsi="Times New Roman" w:cs="Times New Roman"/>
                      <w:b/>
                      <w:iCs/>
                      <w:sz w:val="24"/>
                      <w:szCs w:val="24"/>
                      <w:lang w:eastAsia="en-US"/>
                    </w:rPr>
                  </w:pPr>
                  <w:r w:rsidRPr="009C1A94">
                    <w:rPr>
                      <w:rFonts w:ascii="Times New Roman" w:eastAsia="Calibri" w:hAnsi="Times New Roman" w:cs="Times New Roman"/>
                      <w:b/>
                      <w:iCs/>
                      <w:sz w:val="24"/>
                      <w:szCs w:val="24"/>
                      <w:lang w:eastAsia="en-US"/>
                    </w:rPr>
                    <w:t>ЗАКАЗЧИК</w:t>
                  </w:r>
                </w:p>
                <w:p w:rsidR="009C1A94" w:rsidRPr="009C1A94" w:rsidRDefault="009C1A94" w:rsidP="009C1A94">
                  <w:pPr>
                    <w:spacing w:after="0" w:line="240" w:lineRule="auto"/>
                    <w:rPr>
                      <w:rFonts w:ascii="Times New Roman" w:eastAsia="Calibri" w:hAnsi="Times New Roman" w:cs="Times New Roman"/>
                      <w:b/>
                      <w:iCs/>
                      <w:sz w:val="24"/>
                      <w:szCs w:val="24"/>
                      <w:lang w:eastAsia="en-US"/>
                    </w:rPr>
                  </w:pPr>
                  <w:r w:rsidRPr="009C1A94">
                    <w:rPr>
                      <w:rFonts w:ascii="Times New Roman" w:eastAsia="Calibri" w:hAnsi="Times New Roman" w:cs="Times New Roman"/>
                      <w:b/>
                      <w:iCs/>
                      <w:sz w:val="24"/>
                      <w:szCs w:val="24"/>
                      <w:lang w:eastAsia="en-US"/>
                    </w:rPr>
                    <w:t>ФГУП «Московский эндокринный завод»</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Юридический адрес</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109052, г.</w:t>
                  </w:r>
                  <w:r w:rsidRPr="009C1A94">
                    <w:rPr>
                      <w:rFonts w:ascii="Times New Roman" w:eastAsia="Calibri" w:hAnsi="Times New Roman" w:cs="Times New Roman"/>
                      <w:sz w:val="24"/>
                      <w:szCs w:val="24"/>
                      <w:lang w:val="en-US" w:eastAsia="en-US"/>
                    </w:rPr>
                    <w:t> </w:t>
                  </w:r>
                  <w:r w:rsidRPr="009C1A94">
                    <w:rPr>
                      <w:rFonts w:ascii="Times New Roman" w:eastAsia="Calibri" w:hAnsi="Times New Roman" w:cs="Times New Roman"/>
                      <w:sz w:val="24"/>
                      <w:szCs w:val="24"/>
                      <w:lang w:eastAsia="en-US"/>
                    </w:rPr>
                    <w:t>Москва, ул.</w:t>
                  </w:r>
                  <w:r w:rsidRPr="009C1A94">
                    <w:rPr>
                      <w:rFonts w:ascii="Times New Roman" w:eastAsia="Calibri" w:hAnsi="Times New Roman" w:cs="Times New Roman"/>
                      <w:sz w:val="24"/>
                      <w:szCs w:val="24"/>
                      <w:lang w:val="en-US" w:eastAsia="en-US"/>
                    </w:rPr>
                    <w:t> </w:t>
                  </w:r>
                  <w:proofErr w:type="spellStart"/>
                  <w:r w:rsidRPr="009C1A94">
                    <w:rPr>
                      <w:rFonts w:ascii="Times New Roman" w:eastAsia="Calibri" w:hAnsi="Times New Roman" w:cs="Times New Roman"/>
                      <w:sz w:val="24"/>
                      <w:szCs w:val="24"/>
                      <w:lang w:eastAsia="en-US"/>
                    </w:rPr>
                    <w:t>Новохохловская</w:t>
                  </w:r>
                  <w:proofErr w:type="spellEnd"/>
                  <w:r w:rsidRPr="009C1A94">
                    <w:rPr>
                      <w:rFonts w:ascii="Times New Roman" w:eastAsia="Calibri" w:hAnsi="Times New Roman" w:cs="Times New Roman"/>
                      <w:sz w:val="24"/>
                      <w:szCs w:val="24"/>
                      <w:lang w:eastAsia="en-US"/>
                    </w:rPr>
                    <w:t>, д.</w:t>
                  </w:r>
                  <w:r w:rsidRPr="009C1A94">
                    <w:rPr>
                      <w:rFonts w:ascii="Times New Roman" w:eastAsia="Calibri" w:hAnsi="Times New Roman" w:cs="Times New Roman"/>
                      <w:sz w:val="24"/>
                      <w:szCs w:val="24"/>
                      <w:lang w:val="en-US" w:eastAsia="en-US"/>
                    </w:rPr>
                    <w:t> </w:t>
                  </w:r>
                  <w:r w:rsidRPr="009C1A94">
                    <w:rPr>
                      <w:rFonts w:ascii="Times New Roman" w:eastAsia="Calibri" w:hAnsi="Times New Roman" w:cs="Times New Roman"/>
                      <w:sz w:val="24"/>
                      <w:szCs w:val="24"/>
                      <w:lang w:eastAsia="en-US"/>
                    </w:rPr>
                    <w:t>25</w:t>
                  </w:r>
                </w:p>
                <w:p w:rsidR="009C1A94" w:rsidRPr="009C1A94" w:rsidRDefault="009C1A94" w:rsidP="009C1A94">
                  <w:pPr>
                    <w:spacing w:after="0" w:line="240" w:lineRule="auto"/>
                    <w:rPr>
                      <w:rFonts w:ascii="Times New Roman" w:eastAsia="Calibri" w:hAnsi="Times New Roman" w:cs="Times New Roman"/>
                      <w:b/>
                      <w:sz w:val="24"/>
                      <w:szCs w:val="24"/>
                      <w:lang w:eastAsia="en-US"/>
                    </w:rPr>
                  </w:pPr>
                  <w:r w:rsidRPr="009C1A94">
                    <w:rPr>
                      <w:rFonts w:ascii="Times New Roman" w:eastAsia="Calibri" w:hAnsi="Times New Roman" w:cs="Times New Roman"/>
                      <w:b/>
                      <w:sz w:val="24"/>
                      <w:szCs w:val="24"/>
                      <w:lang w:eastAsia="en-US"/>
                    </w:rPr>
                    <w:t>Почтовый адрес</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109052, г.</w:t>
                  </w:r>
                  <w:r w:rsidRPr="009C1A94">
                    <w:rPr>
                      <w:rFonts w:ascii="Times New Roman" w:eastAsia="Calibri" w:hAnsi="Times New Roman" w:cs="Times New Roman"/>
                      <w:sz w:val="24"/>
                      <w:szCs w:val="24"/>
                      <w:lang w:val="en-US" w:eastAsia="en-US"/>
                    </w:rPr>
                    <w:t> </w:t>
                  </w:r>
                  <w:r w:rsidRPr="009C1A94">
                    <w:rPr>
                      <w:rFonts w:ascii="Times New Roman" w:eastAsia="Calibri" w:hAnsi="Times New Roman" w:cs="Times New Roman"/>
                      <w:sz w:val="24"/>
                      <w:szCs w:val="24"/>
                      <w:lang w:eastAsia="en-US"/>
                    </w:rPr>
                    <w:t>Москва, ул.</w:t>
                  </w:r>
                  <w:r w:rsidRPr="009C1A94">
                    <w:rPr>
                      <w:rFonts w:ascii="Times New Roman" w:eastAsia="Calibri" w:hAnsi="Times New Roman" w:cs="Times New Roman"/>
                      <w:sz w:val="24"/>
                      <w:szCs w:val="24"/>
                      <w:lang w:val="en-US" w:eastAsia="en-US"/>
                    </w:rPr>
                    <w:t> </w:t>
                  </w:r>
                  <w:proofErr w:type="spellStart"/>
                  <w:r w:rsidRPr="009C1A94">
                    <w:rPr>
                      <w:rFonts w:ascii="Times New Roman" w:eastAsia="Calibri" w:hAnsi="Times New Roman" w:cs="Times New Roman"/>
                      <w:sz w:val="24"/>
                      <w:szCs w:val="24"/>
                      <w:lang w:eastAsia="en-US"/>
                    </w:rPr>
                    <w:t>Новохохловская</w:t>
                  </w:r>
                  <w:proofErr w:type="spellEnd"/>
                  <w:r w:rsidRPr="009C1A94">
                    <w:rPr>
                      <w:rFonts w:ascii="Times New Roman" w:eastAsia="Calibri" w:hAnsi="Times New Roman" w:cs="Times New Roman"/>
                      <w:sz w:val="24"/>
                      <w:szCs w:val="24"/>
                      <w:lang w:eastAsia="en-US"/>
                    </w:rPr>
                    <w:t>, д.</w:t>
                  </w:r>
                  <w:r w:rsidRPr="009C1A94">
                    <w:rPr>
                      <w:rFonts w:ascii="Times New Roman" w:eastAsia="Calibri" w:hAnsi="Times New Roman" w:cs="Times New Roman"/>
                      <w:sz w:val="24"/>
                      <w:szCs w:val="24"/>
                      <w:lang w:val="en-US" w:eastAsia="en-US"/>
                    </w:rPr>
                    <w:t> </w:t>
                  </w:r>
                  <w:r w:rsidRPr="009C1A94">
                    <w:rPr>
                      <w:rFonts w:ascii="Times New Roman" w:eastAsia="Calibri" w:hAnsi="Times New Roman" w:cs="Times New Roman"/>
                      <w:sz w:val="24"/>
                      <w:szCs w:val="24"/>
                      <w:lang w:eastAsia="en-US"/>
                    </w:rPr>
                    <w:t>25</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ИНН</w:t>
                  </w:r>
                  <w:r w:rsidRPr="009C1A94">
                    <w:rPr>
                      <w:rFonts w:ascii="Times New Roman" w:eastAsia="Calibri" w:hAnsi="Times New Roman" w:cs="Times New Roman"/>
                      <w:sz w:val="24"/>
                      <w:szCs w:val="24"/>
                      <w:lang w:eastAsia="en-US"/>
                    </w:rPr>
                    <w:t xml:space="preserve"> 7722059711</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КПП</w:t>
                  </w:r>
                  <w:r w:rsidRPr="009C1A94">
                    <w:rPr>
                      <w:rFonts w:ascii="Times New Roman" w:eastAsia="Calibri" w:hAnsi="Times New Roman" w:cs="Times New Roman"/>
                      <w:sz w:val="24"/>
                      <w:szCs w:val="24"/>
                      <w:lang w:eastAsia="en-US"/>
                    </w:rPr>
                    <w:t xml:space="preserve"> 772201001</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Код ОКПО</w:t>
                  </w:r>
                  <w:r w:rsidRPr="009C1A94">
                    <w:rPr>
                      <w:rFonts w:ascii="Times New Roman" w:eastAsia="Calibri" w:hAnsi="Times New Roman" w:cs="Times New Roman"/>
                      <w:sz w:val="24"/>
                      <w:szCs w:val="24"/>
                      <w:lang w:eastAsia="en-US"/>
                    </w:rPr>
                    <w:t xml:space="preserve"> 40393587</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 xml:space="preserve">Код </w:t>
                  </w:r>
                  <w:r w:rsidRPr="009C1A94">
                    <w:rPr>
                      <w:rFonts w:ascii="Times New Roman" w:eastAsia="Calibri" w:hAnsi="Times New Roman" w:cs="Times New Roman"/>
                      <w:b/>
                      <w:sz w:val="24"/>
                      <w:szCs w:val="24"/>
                      <w:lang w:val="en-US" w:eastAsia="en-US"/>
                    </w:rPr>
                    <w:t>OKB</w:t>
                  </w:r>
                  <w:proofErr w:type="gramStart"/>
                  <w:r w:rsidRPr="009C1A94">
                    <w:rPr>
                      <w:rFonts w:ascii="Times New Roman" w:eastAsia="Calibri" w:hAnsi="Times New Roman" w:cs="Times New Roman"/>
                      <w:b/>
                      <w:sz w:val="24"/>
                      <w:szCs w:val="24"/>
                      <w:lang w:eastAsia="en-US"/>
                    </w:rPr>
                    <w:t>ЭД</w:t>
                  </w:r>
                  <w:proofErr w:type="gramEnd"/>
                  <w:r w:rsidRPr="009C1A94">
                    <w:rPr>
                      <w:rFonts w:ascii="Times New Roman" w:eastAsia="Calibri" w:hAnsi="Times New Roman" w:cs="Times New Roman"/>
                      <w:b/>
                      <w:sz w:val="24"/>
                      <w:szCs w:val="24"/>
                      <w:lang w:eastAsia="en-US"/>
                    </w:rPr>
                    <w:t xml:space="preserve"> </w:t>
                  </w:r>
                  <w:r w:rsidRPr="009C1A94">
                    <w:rPr>
                      <w:rFonts w:ascii="Times New Roman" w:eastAsia="Calibri" w:hAnsi="Times New Roman" w:cs="Times New Roman"/>
                      <w:sz w:val="24"/>
                      <w:szCs w:val="24"/>
                      <w:lang w:eastAsia="en-US"/>
                    </w:rPr>
                    <w:t>21.20</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Банк</w:t>
                  </w:r>
                  <w:r w:rsidRPr="009C1A94">
                    <w:rPr>
                      <w:rFonts w:ascii="Times New Roman" w:eastAsia="Calibri" w:hAnsi="Times New Roman" w:cs="Times New Roman"/>
                      <w:sz w:val="24"/>
                      <w:szCs w:val="24"/>
                      <w:lang w:eastAsia="en-US"/>
                    </w:rPr>
                    <w:t xml:space="preserve"> ООО КБ «АРЕСБАНК» г</w:t>
                  </w:r>
                  <w:proofErr w:type="gramStart"/>
                  <w:r w:rsidRPr="009C1A94">
                    <w:rPr>
                      <w:rFonts w:ascii="Times New Roman" w:eastAsia="Calibri" w:hAnsi="Times New Roman" w:cs="Times New Roman"/>
                      <w:sz w:val="24"/>
                      <w:szCs w:val="24"/>
                      <w:lang w:eastAsia="en-US"/>
                    </w:rPr>
                    <w:t>.М</w:t>
                  </w:r>
                  <w:proofErr w:type="gramEnd"/>
                  <w:r w:rsidRPr="009C1A94">
                    <w:rPr>
                      <w:rFonts w:ascii="Times New Roman" w:eastAsia="Calibri" w:hAnsi="Times New Roman" w:cs="Times New Roman"/>
                      <w:sz w:val="24"/>
                      <w:szCs w:val="24"/>
                      <w:lang w:eastAsia="en-US"/>
                    </w:rPr>
                    <w:t>осква</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БИК</w:t>
                  </w:r>
                  <w:r w:rsidRPr="009C1A94">
                    <w:rPr>
                      <w:rFonts w:ascii="Times New Roman" w:eastAsia="Calibri" w:hAnsi="Times New Roman" w:cs="Times New Roman"/>
                      <w:sz w:val="24"/>
                      <w:szCs w:val="24"/>
                      <w:lang w:eastAsia="en-US"/>
                    </w:rPr>
                    <w:t xml:space="preserve"> 044525229</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К/с</w:t>
                  </w:r>
                  <w:r w:rsidRPr="009C1A94">
                    <w:rPr>
                      <w:rFonts w:ascii="Times New Roman" w:eastAsia="Calibri" w:hAnsi="Times New Roman" w:cs="Times New Roman"/>
                      <w:sz w:val="24"/>
                      <w:szCs w:val="24"/>
                      <w:lang w:eastAsia="en-US"/>
                    </w:rPr>
                    <w:t xml:space="preserve"> № 30101810845250000229 </w:t>
                  </w:r>
                </w:p>
                <w:p w:rsidR="009C1A94" w:rsidRPr="009C1A94" w:rsidRDefault="009C1A94" w:rsidP="009C1A94">
                  <w:pPr>
                    <w:spacing w:after="0" w:line="240" w:lineRule="auto"/>
                    <w:rPr>
                      <w:rFonts w:ascii="Times New Roman" w:eastAsia="Calibri" w:hAnsi="Times New Roman" w:cs="Times New Roman"/>
                      <w:sz w:val="24"/>
                      <w:szCs w:val="24"/>
                      <w:lang w:eastAsia="en-US"/>
                    </w:rPr>
                  </w:pPr>
                  <w:proofErr w:type="gramStart"/>
                  <w:r w:rsidRPr="009C1A94">
                    <w:rPr>
                      <w:rFonts w:ascii="Times New Roman" w:eastAsia="Calibri" w:hAnsi="Times New Roman" w:cs="Times New Roman"/>
                      <w:b/>
                      <w:sz w:val="24"/>
                      <w:szCs w:val="24"/>
                      <w:lang w:eastAsia="en-US"/>
                    </w:rPr>
                    <w:t>Р</w:t>
                  </w:r>
                  <w:proofErr w:type="gramEnd"/>
                  <w:r w:rsidRPr="009C1A94">
                    <w:rPr>
                      <w:rFonts w:ascii="Times New Roman" w:eastAsia="Calibri" w:hAnsi="Times New Roman" w:cs="Times New Roman"/>
                      <w:b/>
                      <w:sz w:val="24"/>
                      <w:szCs w:val="24"/>
                      <w:lang w:eastAsia="en-US"/>
                    </w:rPr>
                    <w:t>/с</w:t>
                  </w:r>
                  <w:r w:rsidRPr="009C1A94">
                    <w:rPr>
                      <w:rFonts w:ascii="Times New Roman" w:eastAsia="Calibri" w:hAnsi="Times New Roman" w:cs="Times New Roman"/>
                      <w:sz w:val="24"/>
                      <w:szCs w:val="24"/>
                      <w:lang w:eastAsia="en-US"/>
                    </w:rPr>
                    <w:t xml:space="preserve"> № 40502810400000100006</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sz w:val="24"/>
                      <w:szCs w:val="24"/>
                      <w:lang w:eastAsia="en-US"/>
                    </w:rPr>
                    <w:t xml:space="preserve">Телефон +7 </w:t>
                  </w:r>
                  <w:r w:rsidRPr="009C1A94">
                    <w:rPr>
                      <w:rFonts w:ascii="Times New Roman" w:eastAsia="Calibri" w:hAnsi="Times New Roman" w:cs="Times New Roman"/>
                      <w:sz w:val="24"/>
                      <w:szCs w:val="24"/>
                      <w:lang w:eastAsia="en-US"/>
                    </w:rPr>
                    <w:t>(495) 234-61-92</w:t>
                  </w:r>
                </w:p>
              </w:tc>
            </w:tr>
            <w:tr w:rsidR="009C1A94" w:rsidRPr="009C1A94" w:rsidTr="009C1A94">
              <w:trPr>
                <w:trHeight w:val="576"/>
              </w:trPr>
              <w:tc>
                <w:tcPr>
                  <w:tcW w:w="5212" w:type="dxa"/>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b/>
                      <w:iCs/>
                      <w:sz w:val="24"/>
                      <w:szCs w:val="24"/>
                      <w:lang w:eastAsia="en-US"/>
                    </w:rPr>
                    <w:t>ИСПОЛНИТЕЛЬ</w:t>
                  </w:r>
                  <w:r w:rsidRPr="009C1A94">
                    <w:rPr>
                      <w:rFonts w:ascii="Times New Roman" w:eastAsia="Calibri" w:hAnsi="Times New Roman" w:cs="Times New Roman"/>
                      <w:sz w:val="24"/>
                      <w:szCs w:val="24"/>
                      <w:lang w:val="en-US" w:eastAsia="en-US"/>
                    </w:rPr>
                    <w:t>:</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iCs/>
                      <w:sz w:val="24"/>
                      <w:szCs w:val="24"/>
                      <w:lang w:eastAsia="en-US"/>
                    </w:rPr>
                    <w:t>ООО «</w:t>
                  </w:r>
                  <w:proofErr w:type="spellStart"/>
                  <w:r w:rsidRPr="009C1A94">
                    <w:rPr>
                      <w:rFonts w:ascii="Times New Roman" w:eastAsia="Calibri" w:hAnsi="Times New Roman" w:cs="Times New Roman"/>
                      <w:iCs/>
                      <w:sz w:val="24"/>
                      <w:szCs w:val="24"/>
                      <w:lang w:eastAsia="en-US"/>
                    </w:rPr>
                    <w:t>Аджилент</w:t>
                  </w:r>
                  <w:proofErr w:type="spellEnd"/>
                  <w:r w:rsidRPr="009C1A94">
                    <w:rPr>
                      <w:rFonts w:ascii="Times New Roman" w:eastAsia="Calibri" w:hAnsi="Times New Roman" w:cs="Times New Roman"/>
                      <w:iCs/>
                      <w:sz w:val="24"/>
                      <w:szCs w:val="24"/>
                      <w:lang w:eastAsia="en-US"/>
                    </w:rPr>
                    <w:t xml:space="preserve"> </w:t>
                  </w:r>
                  <w:proofErr w:type="spellStart"/>
                  <w:r w:rsidRPr="009C1A94">
                    <w:rPr>
                      <w:rFonts w:ascii="Times New Roman" w:eastAsia="Calibri" w:hAnsi="Times New Roman" w:cs="Times New Roman"/>
                      <w:iCs/>
                      <w:sz w:val="24"/>
                      <w:szCs w:val="24"/>
                      <w:lang w:eastAsia="en-US"/>
                    </w:rPr>
                    <w:t>Текнолоджиз</w:t>
                  </w:r>
                  <w:proofErr w:type="spellEnd"/>
                  <w:r w:rsidRPr="009C1A94">
                    <w:rPr>
                      <w:rFonts w:ascii="Times New Roman" w:eastAsia="Calibri" w:hAnsi="Times New Roman" w:cs="Times New Roman"/>
                      <w:iCs/>
                      <w:sz w:val="24"/>
                      <w:szCs w:val="24"/>
                      <w:lang w:eastAsia="en-US"/>
                    </w:rPr>
                    <w:t>»</w:t>
                  </w:r>
                </w:p>
              </w:tc>
              <w:tc>
                <w:tcPr>
                  <w:tcW w:w="5451" w:type="dxa"/>
                  <w:vAlign w:val="center"/>
                </w:tcPr>
                <w:p w:rsidR="009C1A94" w:rsidRPr="009C1A94" w:rsidRDefault="009C1A94" w:rsidP="009C1A94">
                  <w:pPr>
                    <w:spacing w:after="0" w:line="240" w:lineRule="auto"/>
                    <w:rPr>
                      <w:rFonts w:ascii="Times New Roman" w:eastAsia="Times New Roman" w:hAnsi="Times New Roman" w:cs="Times New Roman"/>
                      <w:iCs/>
                      <w:sz w:val="24"/>
                      <w:szCs w:val="24"/>
                      <w:lang w:eastAsia="en-US"/>
                    </w:rPr>
                  </w:pPr>
                  <w:r w:rsidRPr="009C1A94">
                    <w:rPr>
                      <w:rFonts w:ascii="Times New Roman" w:eastAsia="Times New Roman" w:hAnsi="Times New Roman" w:cs="Times New Roman"/>
                      <w:b/>
                      <w:iCs/>
                      <w:sz w:val="24"/>
                      <w:szCs w:val="24"/>
                      <w:lang w:eastAsia="en-US"/>
                    </w:rPr>
                    <w:t>ЗАКАЗЧИК:</w:t>
                  </w:r>
                </w:p>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Times New Roman" w:hAnsi="Times New Roman" w:cs="Times New Roman"/>
                      <w:iCs/>
                      <w:sz w:val="24"/>
                      <w:szCs w:val="24"/>
                      <w:lang w:eastAsia="en-US"/>
                    </w:rPr>
                    <w:t>ФГУП «Московский эндокринный завод»</w:t>
                  </w:r>
                </w:p>
              </w:tc>
            </w:tr>
            <w:tr w:rsidR="009C1A94" w:rsidRPr="009C1A94" w:rsidTr="009C1A94">
              <w:trPr>
                <w:trHeight w:val="313"/>
              </w:trPr>
              <w:tc>
                <w:tcPr>
                  <w:tcW w:w="5212" w:type="dxa"/>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ФИО</w:t>
                  </w:r>
                  <w:r w:rsidRPr="009C1A94">
                    <w:rPr>
                      <w:rFonts w:ascii="Times New Roman" w:eastAsia="Calibri" w:hAnsi="Times New Roman" w:cs="Times New Roman"/>
                      <w:sz w:val="24"/>
                      <w:szCs w:val="24"/>
                      <w:lang w:val="en-US" w:eastAsia="en-US"/>
                    </w:rPr>
                    <w:t xml:space="preserve">: </w:t>
                  </w:r>
                  <w:r w:rsidRPr="009C1A94">
                    <w:rPr>
                      <w:rFonts w:ascii="Times New Roman" w:eastAsia="Calibri" w:hAnsi="Times New Roman" w:cs="Times New Roman"/>
                      <w:sz w:val="24"/>
                      <w:szCs w:val="24"/>
                      <w:lang w:eastAsia="en-US"/>
                    </w:rPr>
                    <w:t>Ильенко Е.Е.</w:t>
                  </w:r>
                </w:p>
              </w:tc>
              <w:tc>
                <w:tcPr>
                  <w:tcW w:w="5451" w:type="dxa"/>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Times New Roman" w:hAnsi="Times New Roman" w:cs="Times New Roman"/>
                      <w:sz w:val="24"/>
                      <w:szCs w:val="24"/>
                      <w:lang w:eastAsia="en-US"/>
                    </w:rPr>
                    <w:t>ФИО</w:t>
                  </w:r>
                  <w:r w:rsidRPr="009C1A94">
                    <w:rPr>
                      <w:rFonts w:ascii="Times New Roman" w:eastAsia="Times New Roman" w:hAnsi="Times New Roman" w:cs="Times New Roman"/>
                      <w:sz w:val="24"/>
                      <w:szCs w:val="24"/>
                      <w:lang w:val="en-US" w:eastAsia="en-US"/>
                    </w:rPr>
                    <w:t xml:space="preserve">: </w:t>
                  </w:r>
                  <w:r w:rsidRPr="009C1A94">
                    <w:rPr>
                      <w:rFonts w:ascii="Times New Roman" w:eastAsia="Times New Roman" w:hAnsi="Times New Roman" w:cs="Times New Roman"/>
                      <w:sz w:val="24"/>
                      <w:szCs w:val="24"/>
                      <w:lang w:eastAsia="en-US"/>
                    </w:rPr>
                    <w:t>Фонарев М.Ю.</w:t>
                  </w:r>
                </w:p>
              </w:tc>
            </w:tr>
            <w:tr w:rsidR="009C1A94" w:rsidRPr="009C1A94" w:rsidTr="009C1A94">
              <w:trPr>
                <w:trHeight w:val="418"/>
              </w:trPr>
              <w:tc>
                <w:tcPr>
                  <w:tcW w:w="5212" w:type="dxa"/>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Должность: Руководитель сервисной службы</w:t>
                  </w:r>
                </w:p>
              </w:tc>
              <w:tc>
                <w:tcPr>
                  <w:tcW w:w="5451" w:type="dxa"/>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Times New Roman" w:hAnsi="Times New Roman" w:cs="Times New Roman"/>
                      <w:sz w:val="24"/>
                      <w:szCs w:val="24"/>
                      <w:lang w:eastAsia="en-US"/>
                    </w:rPr>
                    <w:t>Должность: Директор</w:t>
                  </w:r>
                </w:p>
              </w:tc>
            </w:tr>
            <w:tr w:rsidR="009C1A94" w:rsidRPr="009C1A94" w:rsidTr="009C1A94">
              <w:trPr>
                <w:trHeight w:val="576"/>
              </w:trPr>
              <w:tc>
                <w:tcPr>
                  <w:tcW w:w="5212" w:type="dxa"/>
                  <w:tcBorders>
                    <w:bottom w:val="single" w:sz="4" w:space="0" w:color="auto"/>
                  </w:tcBorders>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Подпись</w:t>
                  </w:r>
                </w:p>
              </w:tc>
              <w:tc>
                <w:tcPr>
                  <w:tcW w:w="5451" w:type="dxa"/>
                  <w:tcBorders>
                    <w:bottom w:val="single" w:sz="4" w:space="0" w:color="auto"/>
                  </w:tcBorders>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Подпись</w:t>
                  </w:r>
                </w:p>
              </w:tc>
            </w:tr>
            <w:tr w:rsidR="009C1A94" w:rsidRPr="009C1A94" w:rsidTr="009C1A94">
              <w:trPr>
                <w:trHeight w:val="389"/>
              </w:trPr>
              <w:tc>
                <w:tcPr>
                  <w:tcW w:w="5212" w:type="dxa"/>
                  <w:tcBorders>
                    <w:bottom w:val="nil"/>
                  </w:tcBorders>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М.П.</w:t>
                  </w:r>
                </w:p>
              </w:tc>
              <w:tc>
                <w:tcPr>
                  <w:tcW w:w="5451" w:type="dxa"/>
                  <w:tcBorders>
                    <w:bottom w:val="nil"/>
                  </w:tcBorders>
                  <w:vAlign w:val="center"/>
                </w:tcPr>
                <w:p w:rsidR="009C1A94" w:rsidRPr="009C1A94" w:rsidRDefault="009C1A94" w:rsidP="009C1A94">
                  <w:pPr>
                    <w:spacing w:after="0" w:line="240" w:lineRule="auto"/>
                    <w:rPr>
                      <w:rFonts w:ascii="Times New Roman" w:eastAsia="Calibri" w:hAnsi="Times New Roman" w:cs="Times New Roman"/>
                      <w:sz w:val="24"/>
                      <w:szCs w:val="24"/>
                      <w:lang w:eastAsia="en-US"/>
                    </w:rPr>
                  </w:pPr>
                  <w:r w:rsidRPr="009C1A94">
                    <w:rPr>
                      <w:rFonts w:ascii="Times New Roman" w:eastAsia="Calibri" w:hAnsi="Times New Roman" w:cs="Times New Roman"/>
                      <w:sz w:val="24"/>
                      <w:szCs w:val="24"/>
                      <w:lang w:eastAsia="en-US"/>
                    </w:rPr>
                    <w:t>М.П.</w:t>
                  </w:r>
                </w:p>
              </w:tc>
            </w:tr>
          </w:tbl>
          <w:p w:rsidR="009C1A94" w:rsidRPr="009C1A94" w:rsidRDefault="009C1A94" w:rsidP="009C1A94">
            <w:pPr>
              <w:spacing w:after="0" w:line="240" w:lineRule="auto"/>
              <w:jc w:val="both"/>
              <w:rPr>
                <w:rFonts w:ascii="Times New Roman" w:eastAsia="Times New Roman" w:hAnsi="Times New Roman" w:cs="Times New Roman"/>
                <w:color w:val="000000"/>
                <w:sz w:val="24"/>
                <w:szCs w:val="24"/>
                <w:lang w:eastAsia="en-US"/>
              </w:rPr>
            </w:pPr>
          </w:p>
        </w:tc>
      </w:tr>
    </w:tbl>
    <w:p w:rsidR="009C1A94" w:rsidRPr="009C1A94" w:rsidRDefault="009C1A94" w:rsidP="009C1A94">
      <w:pPr>
        <w:spacing w:after="0" w:line="240" w:lineRule="auto"/>
        <w:ind w:right="-234"/>
        <w:rPr>
          <w:rFonts w:ascii="Times New Roman" w:eastAsia="Times New Roman" w:hAnsi="Times New Roman" w:cs="Times New Roman"/>
          <w:sz w:val="24"/>
          <w:szCs w:val="24"/>
          <w:lang w:val="en-US" w:eastAsia="en-US"/>
        </w:rPr>
      </w:pPr>
    </w:p>
    <w:p w:rsidR="009C1A94" w:rsidRDefault="009C1A94">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9C1A94" w:rsidRPr="009C1A94" w:rsidRDefault="009C1A94" w:rsidP="009C1A94">
      <w:pPr>
        <w:tabs>
          <w:tab w:val="right" w:pos="9648"/>
        </w:tabs>
        <w:spacing w:after="0" w:line="240" w:lineRule="auto"/>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lastRenderedPageBreak/>
        <w:t>ПРИЛОЖЕНИЕ № 1</w:t>
      </w:r>
    </w:p>
    <w:p w:rsidR="009C1A94" w:rsidRPr="009C1A94" w:rsidRDefault="009C1A94" w:rsidP="009C1A94">
      <w:pPr>
        <w:tabs>
          <w:tab w:val="right" w:pos="9648"/>
        </w:tabs>
        <w:spacing w:after="0" w:line="240" w:lineRule="auto"/>
        <w:rPr>
          <w:rFonts w:ascii="Times New Roman" w:eastAsia="Times New Roman" w:hAnsi="Times New Roman" w:cs="Times New Roman"/>
          <w:bCs/>
          <w:sz w:val="24"/>
          <w:szCs w:val="24"/>
          <w:lang w:eastAsia="en-US"/>
        </w:rPr>
      </w:pPr>
      <w:r w:rsidRPr="009C1A94">
        <w:rPr>
          <w:rFonts w:ascii="Times New Roman" w:eastAsia="Times New Roman" w:hAnsi="Times New Roman" w:cs="Times New Roman"/>
          <w:bCs/>
          <w:sz w:val="24"/>
          <w:szCs w:val="24"/>
          <w:lang w:eastAsia="en-US"/>
        </w:rPr>
        <w:t>к Договору № __________</w:t>
      </w:r>
    </w:p>
    <w:p w:rsidR="009C1A94" w:rsidRPr="009C1A94" w:rsidRDefault="009C1A94" w:rsidP="009C1A94">
      <w:pPr>
        <w:tabs>
          <w:tab w:val="right" w:pos="9648"/>
        </w:tabs>
        <w:spacing w:after="0" w:line="240" w:lineRule="auto"/>
        <w:rPr>
          <w:rFonts w:ascii="Times New Roman" w:eastAsia="Times New Roman" w:hAnsi="Times New Roman" w:cs="Times New Roman"/>
          <w:bCs/>
          <w:sz w:val="24"/>
          <w:szCs w:val="24"/>
          <w:lang w:eastAsia="en-US"/>
        </w:rPr>
      </w:pPr>
      <w:r w:rsidRPr="009C1A94">
        <w:rPr>
          <w:rFonts w:ascii="Times New Roman" w:eastAsia="Times New Roman" w:hAnsi="Times New Roman" w:cs="Times New Roman"/>
          <w:bCs/>
          <w:sz w:val="24"/>
          <w:szCs w:val="24"/>
          <w:lang w:eastAsia="en-US"/>
        </w:rPr>
        <w:t>об оказании услуг по техническому обслуживанию оборудования</w:t>
      </w:r>
    </w:p>
    <w:p w:rsidR="009C1A94" w:rsidRPr="009C1A94" w:rsidRDefault="009C1A94" w:rsidP="009C1A94">
      <w:pPr>
        <w:tabs>
          <w:tab w:val="right" w:pos="9648"/>
        </w:tabs>
        <w:spacing w:after="0" w:line="240" w:lineRule="auto"/>
        <w:rPr>
          <w:rFonts w:ascii="Times New Roman" w:eastAsia="Times New Roman" w:hAnsi="Times New Roman" w:cs="Times New Roman"/>
          <w:bCs/>
          <w:sz w:val="24"/>
          <w:szCs w:val="24"/>
          <w:lang w:eastAsia="en-US"/>
        </w:rPr>
      </w:pPr>
      <w:r w:rsidRPr="009C1A94">
        <w:rPr>
          <w:rFonts w:ascii="Times New Roman" w:eastAsia="Times New Roman" w:hAnsi="Times New Roman" w:cs="Times New Roman"/>
          <w:bCs/>
          <w:sz w:val="24"/>
          <w:szCs w:val="24"/>
          <w:lang w:eastAsia="en-US"/>
        </w:rPr>
        <w:t>от «___» __________ 2018 г.</w:t>
      </w:r>
    </w:p>
    <w:p w:rsidR="009C1A94" w:rsidRPr="009C1A94" w:rsidRDefault="009C1A94" w:rsidP="009C1A94">
      <w:pPr>
        <w:tabs>
          <w:tab w:val="right" w:pos="9648"/>
        </w:tabs>
        <w:spacing w:after="0" w:line="240" w:lineRule="auto"/>
        <w:rPr>
          <w:rFonts w:ascii="Times New Roman" w:eastAsia="Times New Roman" w:hAnsi="Times New Roman" w:cs="Times New Roman"/>
          <w:b/>
          <w:bCs/>
          <w:sz w:val="24"/>
          <w:szCs w:val="24"/>
          <w:lang w:eastAsia="en-US"/>
        </w:rPr>
      </w:pPr>
    </w:p>
    <w:p w:rsidR="009C1A94" w:rsidRPr="009C1A94" w:rsidRDefault="009C1A94" w:rsidP="009C1A94">
      <w:pPr>
        <w:tabs>
          <w:tab w:val="right" w:pos="9648"/>
        </w:tabs>
        <w:spacing w:after="0" w:line="240" w:lineRule="auto"/>
        <w:rPr>
          <w:rFonts w:ascii="Times New Roman" w:eastAsia="Times New Roman" w:hAnsi="Times New Roman" w:cs="Times New Roman"/>
          <w:b/>
          <w:bCs/>
          <w:sz w:val="24"/>
          <w:szCs w:val="24"/>
          <w:lang w:eastAsia="en-US"/>
        </w:rPr>
      </w:pPr>
    </w:p>
    <w:p w:rsidR="009C1A94" w:rsidRPr="009C1A94" w:rsidRDefault="009C1A94" w:rsidP="009C1A94">
      <w:pPr>
        <w:tabs>
          <w:tab w:val="right" w:pos="9648"/>
        </w:tabs>
        <w:spacing w:after="0" w:line="240" w:lineRule="auto"/>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 xml:space="preserve">ПРАВИЛА ПРЕДОСТАВЛЕНИЯ УСЛУГ КОМПАНИЕЙ АДЖИЛЕНТ ТЕКНОЛОДЖИЗ </w:t>
      </w:r>
    </w:p>
    <w:p w:rsidR="009C1A94" w:rsidRPr="009C1A94" w:rsidRDefault="009C1A94" w:rsidP="009C1A94">
      <w:pPr>
        <w:spacing w:after="0" w:line="240" w:lineRule="auto"/>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 xml:space="preserve">Эти Правила предоставления услуг компанией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("Правила") наряду с применимыми Приложениями по техническому обслуживанию к коммерческим контрактам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("Приложения по техническому обслуживанию"), регламентирующими предоставление услуг и лицензирование обновлений Программного обеспечения, регламентируют Обслуживание Оборудования (далее Приборов) и лицензирование  Обновлений Программного обеспечения, осуществляемое ООО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Россия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Эти Правила применяются только в части, не противоречащей условиям отдельного Договора, заключаемого Заказчиком с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предметом которого является Обслуживание Приборов или предоставление лицензий на Обновления Программного обеспечения от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(“Подписанный Договор”). 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любых противоречий между данными Правилами или Подписанным Договором и условиями применимого Приложения по техническому обслуживанию, приоритет имеют условия применимого Приложения по техническому обслуживанию.</w:t>
      </w:r>
    </w:p>
    <w:p w:rsidR="009C1A94" w:rsidRPr="009C1A94" w:rsidRDefault="009C1A94" w:rsidP="009C1A94">
      <w:pPr>
        <w:spacing w:after="0" w:line="240" w:lineRule="auto"/>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1.</w:t>
      </w:r>
      <w:r w:rsidRPr="009C1A94">
        <w:rPr>
          <w:rFonts w:ascii="Times New Roman" w:eastAsia="Times New Roman" w:hAnsi="Times New Roman" w:cs="Times New Roman"/>
          <w:b/>
          <w:bCs/>
          <w:sz w:val="24"/>
          <w:szCs w:val="24"/>
          <w:lang w:eastAsia="en-US"/>
        </w:rPr>
        <w:tab/>
        <w:t xml:space="preserve">ОБЯЗАННОСТИ СТОРОН </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а)</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выполнит Обслуживание профессионально и квалифицированно в соответствии с Подписанным Договором и применимым Приложением по техническому обслуживанию.</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t xml:space="preserve">Подлежащими Обслуживанию по Подписанному Договору признаются Приборы, соответствующие текущему утвержденному уровню обслуживания, а также по требованию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 за счет Заказчика прошедшие проверку специалистами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для установления достаточного работоспособного состояния Приборов. </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в)</w:t>
      </w:r>
      <w:r w:rsidRPr="009C1A94">
        <w:rPr>
          <w:rFonts w:ascii="Times New Roman" w:eastAsia="Times New Roman" w:hAnsi="Times New Roman" w:cs="Times New Roman"/>
          <w:sz w:val="24"/>
          <w:szCs w:val="24"/>
          <w:lang w:eastAsia="en-US"/>
        </w:rPr>
        <w:tab/>
        <w:t xml:space="preserve">Обслуживание Прибора, перемещенного в другой регион, не указанный в Спецификации Приборов, прилагаемой к Подписанному Договору, осуществляется при наличии соответствующих возможностей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г)</w:t>
      </w:r>
      <w:r w:rsidRPr="009C1A94">
        <w:rPr>
          <w:rFonts w:ascii="Times New Roman" w:eastAsia="Times New Roman" w:hAnsi="Times New Roman" w:cs="Times New Roman"/>
          <w:sz w:val="24"/>
          <w:szCs w:val="24"/>
          <w:lang w:eastAsia="en-US"/>
        </w:rPr>
        <w:tab/>
        <w:t xml:space="preserve">Заказчик обязан обеспечить для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возможность Обслуживания, в том числе, предоставить доступ к Приборам по месту их Обслуживания в срок, необходимый для оказания Услуг, после направления в адрес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заявки на вызов инженера.</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spellStart"/>
      <w:proofErr w:type="gramStart"/>
      <w:r w:rsidRPr="009C1A94">
        <w:rPr>
          <w:rFonts w:ascii="Times New Roman" w:eastAsia="Times New Roman" w:hAnsi="Times New Roman" w:cs="Times New Roman"/>
          <w:sz w:val="24"/>
          <w:szCs w:val="24"/>
          <w:lang w:eastAsia="en-US"/>
        </w:rPr>
        <w:t>д</w:t>
      </w:r>
      <w:proofErr w:type="spellEnd"/>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t xml:space="preserve">Обслуживание не распространяется на случаи повреждений или неисправностей, вызванных: </w:t>
      </w:r>
      <w:r w:rsidRPr="009C1A94">
        <w:rPr>
          <w:rFonts w:ascii="Times New Roman" w:eastAsia="Times New Roman" w:hAnsi="Times New Roman" w:cs="Times New Roman"/>
          <w:sz w:val="24"/>
          <w:szCs w:val="24"/>
          <w:lang w:eastAsia="en-US"/>
        </w:rPr>
        <w:tab/>
        <w:t xml:space="preserve">применением носителей, комплектующих и иной продукции сторонних поставщиков; условиями эксплуатации, не соответствующими требованиям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либо халатностью, неправильным использованием, последствиями пожара или воздействием воды, нарушением в сети электропитания, транспортировкой силами Заказчика, проведением работ или </w:t>
      </w:r>
      <w:proofErr w:type="spellStart"/>
      <w:r w:rsidRPr="009C1A94">
        <w:rPr>
          <w:rFonts w:ascii="Times New Roman" w:eastAsia="Times New Roman" w:hAnsi="Times New Roman" w:cs="Times New Roman"/>
          <w:sz w:val="24"/>
          <w:szCs w:val="24"/>
          <w:lang w:eastAsia="en-US"/>
        </w:rPr>
        <w:t>дорабтки</w:t>
      </w:r>
      <w:proofErr w:type="spellEnd"/>
      <w:r w:rsidRPr="009C1A94">
        <w:rPr>
          <w:rFonts w:ascii="Times New Roman" w:eastAsia="Times New Roman" w:hAnsi="Times New Roman" w:cs="Times New Roman"/>
          <w:sz w:val="24"/>
          <w:szCs w:val="24"/>
          <w:lang w:eastAsia="en-US"/>
        </w:rPr>
        <w:t xml:space="preserve"> иными лицами, нежели сотрудники или субподрядчики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roofErr w:type="gramEnd"/>
      <w:r w:rsidRPr="009C1A94">
        <w:rPr>
          <w:rFonts w:ascii="Times New Roman" w:eastAsia="Times New Roman" w:hAnsi="Times New Roman" w:cs="Times New Roman"/>
          <w:sz w:val="24"/>
          <w:szCs w:val="24"/>
          <w:lang w:eastAsia="en-US"/>
        </w:rPr>
        <w:t xml:space="preserve"> иными причинами, которые не зависят от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
    <w:p w:rsidR="009C1A94" w:rsidRPr="009C1A94" w:rsidRDefault="009C1A94" w:rsidP="009C1A94">
      <w:pPr>
        <w:spacing w:after="0" w:line="240" w:lineRule="auto"/>
        <w:ind w:left="360" w:hanging="378"/>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е)</w:t>
      </w:r>
      <w:r w:rsidRPr="009C1A94">
        <w:rPr>
          <w:rFonts w:ascii="Times New Roman" w:eastAsia="Times New Roman" w:hAnsi="Times New Roman" w:cs="Times New Roman"/>
          <w:sz w:val="24"/>
          <w:szCs w:val="24"/>
          <w:lang w:eastAsia="en-US"/>
        </w:rPr>
        <w:tab/>
        <w:t xml:space="preserve">Заказчик отвечает за осуществление не включенных в устройство Прибора процедур с целью восстановления потерянных или измененных файлов Заказчика, данных или программ. Заказчик назначает своего представителя, присутствующего при оказании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Услуг, на месте Обслуживания. Заказчик должен уведомить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об условиях эксплуатации Приборов, которые могут представлять потенциальную опасность для здоровья сотрудников или субподрядчиков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вправе потребовать, чтобы работы с вышеуказанным Прибором проводились Заказчиком под руководством представителя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
    <w:p w:rsidR="009C1A94" w:rsidRPr="009C1A94" w:rsidRDefault="009C1A94" w:rsidP="009C1A94">
      <w:pPr>
        <w:spacing w:after="0" w:line="240" w:lineRule="auto"/>
        <w:ind w:left="360" w:hanging="378"/>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lastRenderedPageBreak/>
        <w:t>ж)</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может снять отдельные виды Приборов с Обслуживания, если на текущий момент данные виды Приборов исключены из программы технического обслуживания продукции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Текнололджиз</w:t>
      </w:r>
      <w:proofErr w:type="spellEnd"/>
      <w:r w:rsidRPr="009C1A94">
        <w:rPr>
          <w:rFonts w:ascii="Times New Roman" w:eastAsia="Times New Roman" w:hAnsi="Times New Roman" w:cs="Times New Roman"/>
          <w:sz w:val="24"/>
          <w:szCs w:val="24"/>
          <w:lang w:eastAsia="en-US"/>
        </w:rPr>
        <w:t>,  или расторгнуть Приложение по техническому обслуживанию, направив Заказчику письменное уведомление предварительно за 60 (шестьдесят) дней до указанного исключения (расторжения).</w:t>
      </w:r>
    </w:p>
    <w:p w:rsidR="009C1A94" w:rsidRPr="009C1A94" w:rsidRDefault="009C1A94" w:rsidP="009C1A94">
      <w:pPr>
        <w:spacing w:after="0" w:line="240" w:lineRule="auto"/>
        <w:ind w:left="360" w:hanging="378"/>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и)</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обязан предоставить комплект документов по </w:t>
      </w:r>
      <w:proofErr w:type="spellStart"/>
      <w:r w:rsidRPr="009C1A94">
        <w:rPr>
          <w:rFonts w:ascii="Times New Roman" w:eastAsia="Times New Roman" w:hAnsi="Times New Roman" w:cs="Times New Roman"/>
          <w:sz w:val="24"/>
          <w:szCs w:val="24"/>
          <w:lang w:eastAsia="en-US"/>
        </w:rPr>
        <w:t>валидации</w:t>
      </w:r>
      <w:proofErr w:type="spellEnd"/>
      <w:r w:rsidRPr="009C1A94">
        <w:rPr>
          <w:rFonts w:ascii="Times New Roman" w:eastAsia="Times New Roman" w:hAnsi="Times New Roman" w:cs="Times New Roman"/>
          <w:sz w:val="24"/>
          <w:szCs w:val="24"/>
          <w:lang w:eastAsia="en-US"/>
        </w:rPr>
        <w:t xml:space="preserve">, включающий в себя протокол квалификации и результаты квалификации. В случае если при проведении квалификации </w:t>
      </w:r>
      <w:proofErr w:type="spellStart"/>
      <w:r w:rsidRPr="009C1A94">
        <w:rPr>
          <w:rFonts w:ascii="Times New Roman" w:eastAsia="Times New Roman" w:hAnsi="Times New Roman" w:cs="Times New Roman"/>
          <w:sz w:val="24"/>
          <w:szCs w:val="24"/>
          <w:lang w:eastAsia="en-US"/>
        </w:rPr>
        <w:t>использовалиль</w:t>
      </w:r>
      <w:proofErr w:type="spellEnd"/>
      <w:r w:rsidRPr="009C1A94">
        <w:rPr>
          <w:rFonts w:ascii="Times New Roman" w:eastAsia="Times New Roman" w:hAnsi="Times New Roman" w:cs="Times New Roman"/>
          <w:sz w:val="24"/>
          <w:szCs w:val="24"/>
          <w:lang w:eastAsia="en-US"/>
        </w:rPr>
        <w:t xml:space="preserve"> средства измерения,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w:t>
      </w:r>
      <w:proofErr w:type="gramStart"/>
      <w:r w:rsidRPr="009C1A94">
        <w:rPr>
          <w:rFonts w:ascii="Times New Roman" w:eastAsia="Times New Roman" w:hAnsi="Times New Roman" w:cs="Times New Roman"/>
          <w:sz w:val="24"/>
          <w:szCs w:val="24"/>
          <w:lang w:eastAsia="en-US"/>
        </w:rPr>
        <w:t>обязан</w:t>
      </w:r>
      <w:proofErr w:type="gramEnd"/>
      <w:r w:rsidRPr="009C1A94">
        <w:rPr>
          <w:rFonts w:ascii="Times New Roman" w:eastAsia="Times New Roman" w:hAnsi="Times New Roman" w:cs="Times New Roman"/>
          <w:sz w:val="24"/>
          <w:szCs w:val="24"/>
          <w:lang w:eastAsia="en-US"/>
        </w:rPr>
        <w:t xml:space="preserve"> предоставить копии свидетельств о поверке.</w:t>
      </w:r>
    </w:p>
    <w:p w:rsidR="009C1A94" w:rsidRPr="009C1A94" w:rsidRDefault="009C1A94" w:rsidP="009C1A94">
      <w:pPr>
        <w:spacing w:after="0" w:line="240" w:lineRule="auto"/>
        <w:ind w:left="360" w:hanging="378"/>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2.</w:t>
      </w:r>
      <w:r w:rsidRPr="009C1A94">
        <w:rPr>
          <w:rFonts w:ascii="Times New Roman" w:eastAsia="Times New Roman" w:hAnsi="Times New Roman" w:cs="Times New Roman"/>
          <w:b/>
          <w:bCs/>
          <w:sz w:val="24"/>
          <w:szCs w:val="24"/>
          <w:lang w:eastAsia="en-US"/>
        </w:rPr>
        <w:tab/>
        <w:t>ПРИЕМКА УСЛУГ</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spellStart"/>
      <w:r w:rsidRPr="009C1A94">
        <w:rPr>
          <w:rFonts w:ascii="Times New Roman" w:eastAsia="Times New Roman" w:hAnsi="Times New Roman" w:cs="Times New Roman"/>
          <w:sz w:val="24"/>
          <w:szCs w:val="24"/>
          <w:lang w:eastAsia="en-US"/>
        </w:rPr>
        <w:t>a</w:t>
      </w:r>
      <w:proofErr w:type="spellEnd"/>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t xml:space="preserve">Приемка оказанных услуг подтверждается подписанием Заказчиком 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Акта Приемки Услуг.</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t xml:space="preserve">Заказчик обязан подписать Акт Приёмки Услуг или мотивированный письменный отказ от его подписания после завершения оказания Услуг (или завершения одного из этапов оказания Услуг) одновременно или в течение 5 (пяти) календарных дней </w:t>
      </w:r>
      <w:proofErr w:type="gramStart"/>
      <w:r w:rsidRPr="009C1A94">
        <w:rPr>
          <w:rFonts w:ascii="Times New Roman" w:eastAsia="Times New Roman" w:hAnsi="Times New Roman" w:cs="Times New Roman"/>
          <w:sz w:val="24"/>
          <w:szCs w:val="24"/>
          <w:lang w:eastAsia="en-US"/>
        </w:rPr>
        <w:t>с даты подписания</w:t>
      </w:r>
      <w:proofErr w:type="gramEnd"/>
      <w:r w:rsidRPr="009C1A94">
        <w:rPr>
          <w:rFonts w:ascii="Times New Roman" w:eastAsia="Times New Roman" w:hAnsi="Times New Roman" w:cs="Times New Roman"/>
          <w:sz w:val="24"/>
          <w:szCs w:val="24"/>
          <w:lang w:eastAsia="en-US"/>
        </w:rPr>
        <w:t xml:space="preserve"> Акта Приемки Услуг со стороны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 противном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Услуги считаются оказанными, а обязательства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исполненными, на шестой календарный день с даты подписания Акта Приемки Услуг со стороны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3.</w:t>
      </w:r>
      <w:r w:rsidRPr="009C1A94">
        <w:rPr>
          <w:rFonts w:ascii="Times New Roman" w:eastAsia="Times New Roman" w:hAnsi="Times New Roman" w:cs="Times New Roman"/>
          <w:b/>
          <w:bCs/>
          <w:sz w:val="24"/>
          <w:szCs w:val="24"/>
          <w:lang w:eastAsia="en-US"/>
        </w:rPr>
        <w:tab/>
        <w:t>ЦЕНА И ОПЛАТА</w:t>
      </w:r>
    </w:p>
    <w:p w:rsidR="009C1A94" w:rsidRPr="009C1A94" w:rsidRDefault="009C1A94" w:rsidP="009C1A94">
      <w:pPr>
        <w:spacing w:after="0" w:line="240" w:lineRule="auto"/>
        <w:ind w:left="426"/>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 xml:space="preserve">Сроки оплаты указываются в Подписанном Договоре, однако подлежат изменению, если финансовое положение Заказчика или его кредитная история требуют внесения подобных изменений.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может прекратить исполнение своих обязательств, если Заказчик не в состоянии заплатить какую-нибудь сумму по его денежным обязательствам перед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или не в состоянии выполнить иные обязательства по данному Договору, если после 10 (десяти) дней </w:t>
      </w:r>
      <w:proofErr w:type="gramStart"/>
      <w:r w:rsidRPr="009C1A94">
        <w:rPr>
          <w:rFonts w:ascii="Times New Roman" w:eastAsia="Times New Roman" w:hAnsi="Times New Roman" w:cs="Times New Roman"/>
          <w:sz w:val="24"/>
          <w:szCs w:val="24"/>
          <w:lang w:eastAsia="en-US"/>
        </w:rPr>
        <w:t>с даты</w:t>
      </w:r>
      <w:proofErr w:type="gramEnd"/>
      <w:r w:rsidRPr="009C1A94">
        <w:rPr>
          <w:rFonts w:ascii="Times New Roman" w:eastAsia="Times New Roman" w:hAnsi="Times New Roman" w:cs="Times New Roman"/>
          <w:sz w:val="24"/>
          <w:szCs w:val="24"/>
          <w:lang w:eastAsia="en-US"/>
        </w:rPr>
        <w:t xml:space="preserve"> письменного уведомления соответствующее неисполнение обязательств со стороны Заказчика не было устранено.</w:t>
      </w:r>
    </w:p>
    <w:p w:rsidR="009C1A94" w:rsidRPr="009C1A94" w:rsidRDefault="009C1A94" w:rsidP="009C1A94">
      <w:pPr>
        <w:spacing w:after="0" w:line="240" w:lineRule="auto"/>
        <w:ind w:left="426"/>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4.</w:t>
      </w:r>
      <w:r w:rsidRPr="009C1A94">
        <w:rPr>
          <w:rFonts w:ascii="Times New Roman" w:eastAsia="Times New Roman" w:hAnsi="Times New Roman" w:cs="Times New Roman"/>
          <w:b/>
          <w:bCs/>
          <w:sz w:val="24"/>
          <w:szCs w:val="24"/>
          <w:lang w:eastAsia="en-US"/>
        </w:rPr>
        <w:tab/>
        <w:t>ГАРАНТИЯ</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а)</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гарантирует отсутствие сбоев в работе Обновлений Программного Обеспечения по исполнению программирующих команд, каковые сбои могли бы быть обусловлены материальными и производственными дефектами, при условии правильной установки и использования на аппаратном устройстве, определенном для этой цели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Кроме того,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гарантирует, что принадлежащие ей стандартные Обновления Программного Обеспечения по всем существенным критериям соответствуют Спецификациям.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не гарантирует работоспособность Обновлений Программного Обеспечения в программно-аппаратной конфигурации, выбранной Заказчиком, или соответствие Обновлений Программного обеспечения конкретным требованиям, определенным Заказчиком. </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не гарантирует бесперебойную или безошибочную работу Обновлений Программного Обеспечения.</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t xml:space="preserve">При оказании Услуг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может использовать восстановленные Комплектующие, которые являются эквивалентными по функциональным характеристикам новым аналогичным Комплектующим.</w:t>
      </w:r>
    </w:p>
    <w:p w:rsidR="009C1A94" w:rsidRPr="009C1A94" w:rsidRDefault="009C1A94" w:rsidP="009C1A94">
      <w:pPr>
        <w:spacing w:after="0" w:line="240" w:lineRule="auto"/>
        <w:ind w:left="357" w:hanging="357"/>
        <w:jc w:val="both"/>
        <w:rPr>
          <w:rFonts w:ascii="Times New Roman" w:eastAsia="Times New Roman" w:hAnsi="Times New Roman" w:cs="Times New Roman"/>
          <w:sz w:val="24"/>
          <w:szCs w:val="24"/>
          <w:lang w:eastAsia="en-US"/>
        </w:rPr>
      </w:pPr>
      <w:proofErr w:type="gramStart"/>
      <w:r w:rsidRPr="009C1A94">
        <w:rPr>
          <w:rFonts w:ascii="Times New Roman" w:eastAsia="Times New Roman" w:hAnsi="Times New Roman" w:cs="Times New Roman"/>
          <w:sz w:val="24"/>
          <w:szCs w:val="24"/>
          <w:lang w:eastAsia="en-US"/>
        </w:rPr>
        <w:t>в)</w:t>
      </w:r>
      <w:r w:rsidRPr="009C1A94">
        <w:rPr>
          <w:rFonts w:ascii="Times New Roman" w:eastAsia="Times New Roman" w:hAnsi="Times New Roman" w:cs="Times New Roman"/>
          <w:sz w:val="24"/>
          <w:szCs w:val="24"/>
          <w:lang w:eastAsia="en-US"/>
        </w:rPr>
        <w:tab/>
        <w:t xml:space="preserve">Вышеприведенные гарантийные условия не применяются в отношении дефектов, явившихся следствием неправильной или несоответствующей требованиям эксплуатации, установки, ремонта  или калибровки, выполненной Заказчиком или иным третьим лицом, не авторизованным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программного обеспечения, устройств сопряжения или комплектующих Заказчика или сторонних поставщиков; дефектов, возникших в силу неправильного использования или условий эксплуатации, не оговоренных Спецификациями на Прибор;</w:t>
      </w:r>
      <w:proofErr w:type="gramEnd"/>
      <w:r w:rsidRPr="009C1A94">
        <w:rPr>
          <w:rFonts w:ascii="Times New Roman" w:eastAsia="Times New Roman" w:hAnsi="Times New Roman" w:cs="Times New Roman"/>
          <w:sz w:val="24"/>
          <w:szCs w:val="24"/>
          <w:lang w:eastAsia="en-US"/>
        </w:rPr>
        <w:t xml:space="preserve"> использования Прибора  не по прямому назначению, вследствие халатности, несчастного случая, потери или причинения ущерба при перевозке; ненадлежащая подготовка места оказания Услуг.</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lastRenderedPageBreak/>
        <w:t>г)</w:t>
      </w:r>
      <w:r w:rsidRPr="009C1A94">
        <w:rPr>
          <w:rFonts w:ascii="Times New Roman" w:eastAsia="Times New Roman" w:hAnsi="Times New Roman" w:cs="Times New Roman"/>
          <w:sz w:val="24"/>
          <w:szCs w:val="24"/>
          <w:lang w:eastAsia="en-US"/>
        </w:rPr>
        <w:tab/>
        <w:t>ГАРАНТИИ В НАСТОЯЩИХ ПРАВИЛАХ ЯВЛЯЮТСЯ ИСКЛЮЧИТЕЛЬНЫМИ, НИКАКИЕ ДРУГИЕ ГАРАНТИИ, ПИСЬМЕННЫЕ ИЛИ УСТНЫЕ, ПРЯМО ВЫРАЖЕНЫЕ ИЛИ ПОДРАЗУМЕВАЕМЫЕ, НЕ ПРЕДОСТАВЛЯЮТСЯ. АДЖИЛЕНТ ТЕКНОЛОДЖИЗ ПОДТВЕРЖДАЕТ ОТСУТСТВИЕ КАКИХ-ЛИБО ПОДРАЗУМЕВАЕМЫХ ГАРАНТИЙ ТОВАРНОЙ (КОММЕРЧЕСКОЙ) ПРИГОДНОСТИ, ПРИМЕНИМОСТИ ДЛЯ КОНКРЕТНОГО ПОЛЬЗОВАТЕЛЯ И БЕЗОПАСНОСТИ ИСПОЛЬЗОВАНИЯ ПРИБОРА, КОМПЛЕКТУЮЩИХ И ОБНОВЛЕНИЙ ПРОГРАММНОГО ОБЕСПЕЧЕНИЯ.</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5.</w:t>
      </w:r>
      <w:r w:rsidRPr="009C1A94">
        <w:rPr>
          <w:rFonts w:ascii="Times New Roman" w:eastAsia="Times New Roman" w:hAnsi="Times New Roman" w:cs="Times New Roman"/>
          <w:b/>
          <w:bCs/>
          <w:sz w:val="24"/>
          <w:szCs w:val="24"/>
          <w:lang w:eastAsia="en-US"/>
        </w:rPr>
        <w:tab/>
        <w:t>ЛИЦЕНЗИИ</w:t>
      </w:r>
    </w:p>
    <w:p w:rsidR="009C1A94" w:rsidRPr="009C1A94" w:rsidRDefault="009C1A94" w:rsidP="009C1A94">
      <w:pPr>
        <w:spacing w:after="0" w:line="240" w:lineRule="auto"/>
        <w:ind w:left="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 xml:space="preserve">Если лицензионные условия не включены в комплект поставки Обновлений Программного обеспечения, Обновления Программного обеспечения, лицензируемые согласно настоящим Правилам, будут подчинены последней действующей редакции основной лицензии на соответствующее </w:t>
      </w:r>
      <w:proofErr w:type="spellStart"/>
      <w:r w:rsidRPr="009C1A94">
        <w:rPr>
          <w:rFonts w:ascii="Times New Roman" w:eastAsia="Times New Roman" w:hAnsi="Times New Roman" w:cs="Times New Roman"/>
          <w:sz w:val="24"/>
          <w:szCs w:val="24"/>
          <w:lang w:eastAsia="en-US"/>
        </w:rPr>
        <w:t>Програмное</w:t>
      </w:r>
      <w:proofErr w:type="spellEnd"/>
      <w:r w:rsidRPr="009C1A94">
        <w:rPr>
          <w:rFonts w:ascii="Times New Roman" w:eastAsia="Times New Roman" w:hAnsi="Times New Roman" w:cs="Times New Roman"/>
          <w:sz w:val="24"/>
          <w:szCs w:val="24"/>
          <w:lang w:eastAsia="en-US"/>
        </w:rPr>
        <w:t xml:space="preserve"> Обеспечение.</w:t>
      </w:r>
    </w:p>
    <w:p w:rsidR="009C1A94" w:rsidRPr="009C1A94" w:rsidRDefault="009C1A94" w:rsidP="009C1A94">
      <w:pPr>
        <w:spacing w:after="0" w:line="240" w:lineRule="auto"/>
        <w:ind w:left="360"/>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6.</w:t>
      </w:r>
      <w:r w:rsidRPr="009C1A94">
        <w:rPr>
          <w:rFonts w:ascii="Times New Roman" w:eastAsia="Times New Roman" w:hAnsi="Times New Roman" w:cs="Times New Roman"/>
          <w:b/>
          <w:bCs/>
          <w:sz w:val="24"/>
          <w:szCs w:val="24"/>
          <w:lang w:eastAsia="en-US"/>
        </w:rPr>
        <w:tab/>
        <w:t>ТРЕБОВАНИЯ ИНТЕЛЛЕКТУАЛЬНОЙ СОБСТВЕННОСТИ</w:t>
      </w:r>
    </w:p>
    <w:p w:rsidR="009C1A94" w:rsidRPr="009C1A94" w:rsidRDefault="009C1A94" w:rsidP="009C1A94">
      <w:pPr>
        <w:numPr>
          <w:ilvl w:val="0"/>
          <w:numId w:val="20"/>
        </w:numPr>
        <w:tabs>
          <w:tab w:val="num" w:pos="450"/>
        </w:tabs>
        <w:spacing w:after="0" w:line="240" w:lineRule="auto"/>
        <w:ind w:left="450" w:hanging="450"/>
        <w:jc w:val="both"/>
        <w:rPr>
          <w:rFonts w:ascii="Times New Roman" w:eastAsia="Times New Roman" w:hAnsi="Times New Roman" w:cs="Times New Roman"/>
          <w:sz w:val="24"/>
          <w:szCs w:val="24"/>
          <w:lang w:eastAsia="en-US"/>
        </w:rPr>
      </w:pPr>
      <w:proofErr w:type="spellStart"/>
      <w:proofErr w:type="gram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оспорит или урегулирует любую полученную Заказчиком претензию о нарушении прав на объекты интеллектуальной  собственности в отношении результатов деятельности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по настоящим Правилам, если Заказчик своевременно уведомит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об этом в письменной форме и предоставит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возможность оспаривания или урегулирования данной претензии, а также окажет необходимое содействие для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 урегулировании такой претензии.</w:t>
      </w:r>
      <w:proofErr w:type="gramEnd"/>
    </w:p>
    <w:p w:rsidR="009C1A94" w:rsidRPr="009C1A94" w:rsidRDefault="009C1A94" w:rsidP="009C1A94">
      <w:pPr>
        <w:spacing w:after="0" w:line="240" w:lineRule="auto"/>
        <w:ind w:left="426" w:hanging="426"/>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t>При оспаривании или урегулировании претензии о нарушениях, предусмотренных Статьей 6 (</w:t>
      </w:r>
      <w:proofErr w:type="spellStart"/>
      <w:r w:rsidRPr="009C1A94">
        <w:rPr>
          <w:rFonts w:ascii="Times New Roman" w:eastAsia="Times New Roman" w:hAnsi="Times New Roman" w:cs="Times New Roman"/>
          <w:sz w:val="24"/>
          <w:szCs w:val="24"/>
          <w:lang w:eastAsia="en-US"/>
        </w:rPr>
        <w:t>a</w:t>
      </w:r>
      <w:proofErr w:type="spellEnd"/>
      <w:r w:rsidRPr="009C1A94">
        <w:rPr>
          <w:rFonts w:ascii="Times New Roman" w:eastAsia="Times New Roman" w:hAnsi="Times New Roman" w:cs="Times New Roman"/>
          <w:sz w:val="24"/>
          <w:szCs w:val="24"/>
          <w:lang w:eastAsia="en-US"/>
        </w:rPr>
        <w:t xml:space="preserve">) настоящего Приложения к Договору,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оплатит расходы по оспариванию претензии, суммы, необходимые для урегулирования претензии, и присужденные судом убытки. Если такая  претензия с высокой долей вероятности может подлежать удовлетворению,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может, по своему выбору, изменить или заменить соответствующий результат деятельности по оказанию Услуг Заказчику, или обеспечить получение любой необходимой лицензии. Если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добросовестно решит, что ни одна из этих мер не доступна, то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возместит покупную цену Заказчику.</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gramStart"/>
      <w:r w:rsidRPr="009C1A94">
        <w:rPr>
          <w:rFonts w:ascii="Times New Roman" w:eastAsia="Times New Roman" w:hAnsi="Times New Roman" w:cs="Times New Roman"/>
          <w:sz w:val="24"/>
          <w:szCs w:val="24"/>
          <w:lang w:eastAsia="en-US"/>
        </w:rPr>
        <w:t>в)</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не несет каких-либо </w:t>
      </w:r>
      <w:proofErr w:type="spellStart"/>
      <w:r w:rsidRPr="009C1A94">
        <w:rPr>
          <w:rFonts w:ascii="Times New Roman" w:eastAsia="Times New Roman" w:hAnsi="Times New Roman" w:cs="Times New Roman"/>
          <w:sz w:val="24"/>
          <w:szCs w:val="24"/>
          <w:lang w:eastAsia="en-US"/>
        </w:rPr>
        <w:t>бязательств</w:t>
      </w:r>
      <w:proofErr w:type="spellEnd"/>
      <w:r w:rsidRPr="009C1A94">
        <w:rPr>
          <w:rFonts w:ascii="Times New Roman" w:eastAsia="Times New Roman" w:hAnsi="Times New Roman" w:cs="Times New Roman"/>
          <w:sz w:val="24"/>
          <w:szCs w:val="24"/>
          <w:lang w:eastAsia="en-US"/>
        </w:rPr>
        <w:t xml:space="preserve"> в связи с претензиями о нарушении исключительных прав, являющимися результатом: использования компанией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или </w:t>
      </w:r>
      <w:proofErr w:type="spellStart"/>
      <w:r w:rsidRPr="009C1A94">
        <w:rPr>
          <w:rFonts w:ascii="Times New Roman" w:eastAsia="Times New Roman" w:hAnsi="Times New Roman" w:cs="Times New Roman"/>
          <w:sz w:val="24"/>
          <w:szCs w:val="24"/>
          <w:lang w:eastAsia="en-US"/>
        </w:rPr>
        <w:t>выполения</w:t>
      </w:r>
      <w:proofErr w:type="spellEnd"/>
      <w:r w:rsidRPr="009C1A94">
        <w:rPr>
          <w:rFonts w:ascii="Times New Roman" w:eastAsia="Times New Roman" w:hAnsi="Times New Roman" w:cs="Times New Roman"/>
          <w:sz w:val="24"/>
          <w:szCs w:val="24"/>
          <w:lang w:eastAsia="en-US"/>
        </w:rPr>
        <w:t xml:space="preserve"> ею требований проектов, спецификаций, инструкций или иной технической информации Заказчика; модификации, осуществляемой  Заказчиком или третьим лицом; использования Обновлений Программного обеспечения, которое запрещено или не предусмотрено Спецификацией или прилагаемыми инструкциями по использованию (эксплуатации);</w:t>
      </w:r>
      <w:proofErr w:type="gramEnd"/>
      <w:r w:rsidRPr="009C1A94">
        <w:rPr>
          <w:rFonts w:ascii="Times New Roman" w:eastAsia="Times New Roman" w:hAnsi="Times New Roman" w:cs="Times New Roman"/>
          <w:sz w:val="24"/>
          <w:szCs w:val="24"/>
          <w:lang w:eastAsia="en-US"/>
        </w:rPr>
        <w:t xml:space="preserve"> а также использования результатов деятельности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с Приборами, не поставляемыми компанией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7.</w:t>
      </w:r>
      <w:r w:rsidRPr="009C1A94">
        <w:rPr>
          <w:rFonts w:ascii="Times New Roman" w:eastAsia="Times New Roman" w:hAnsi="Times New Roman" w:cs="Times New Roman"/>
          <w:b/>
          <w:bCs/>
          <w:sz w:val="24"/>
          <w:szCs w:val="24"/>
          <w:lang w:eastAsia="en-US"/>
        </w:rPr>
        <w:tab/>
        <w:t>ОГРАНИЧЕНИЕ ОТВЕТСТВЕННОСТИ И СРЕДСТВА ЗАЩИТЫ</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spellStart"/>
      <w:r w:rsidRPr="009C1A94">
        <w:rPr>
          <w:rFonts w:ascii="Times New Roman" w:eastAsia="Times New Roman" w:hAnsi="Times New Roman" w:cs="Times New Roman"/>
          <w:sz w:val="24"/>
          <w:szCs w:val="24"/>
          <w:lang w:eastAsia="en-US"/>
        </w:rPr>
        <w:t>a</w:t>
      </w:r>
      <w:proofErr w:type="spellEnd"/>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t xml:space="preserve">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задержки в оказании Услуг, превышающей 10 (десять) рабочих дней,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выплачивает Заказчику исключительную неустойку в размере 0,1% от стоимости Услуг в отношении соответствующего Прибора за каждый день просрочки, но не более 10% от стоимости Услуг по данному Прибору. При этом право Заказчика на взыскание неустойки возникают после предъявления Заказчиком письменного требования об уплате указанной неустойки.</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t>Средства правовой защиты, указанные в настоящих Правилах, являются единственными и исключительными договорными средствами  гражданско-правовой защиты прав Заказчика.</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
    <w:p w:rsidR="009C1A94" w:rsidRPr="009C1A94" w:rsidRDefault="009C1A94" w:rsidP="009C1A94">
      <w:pPr>
        <w:spacing w:after="0" w:line="240" w:lineRule="auto"/>
        <w:ind w:left="360" w:hanging="360"/>
        <w:jc w:val="both"/>
        <w:rPr>
          <w:rFonts w:ascii="Times New Roman" w:eastAsia="Times New Roman" w:hAnsi="Times New Roman" w:cs="Times New Roman"/>
          <w:b/>
          <w:bCs/>
          <w:sz w:val="24"/>
          <w:szCs w:val="24"/>
          <w:lang w:eastAsia="en-US"/>
        </w:rPr>
      </w:pPr>
      <w:r w:rsidRPr="009C1A94">
        <w:rPr>
          <w:rFonts w:ascii="Times New Roman" w:eastAsia="Times New Roman" w:hAnsi="Times New Roman" w:cs="Times New Roman"/>
          <w:b/>
          <w:bCs/>
          <w:sz w:val="24"/>
          <w:szCs w:val="24"/>
          <w:lang w:eastAsia="en-US"/>
        </w:rPr>
        <w:t>8.</w:t>
      </w:r>
      <w:r w:rsidRPr="009C1A94">
        <w:rPr>
          <w:rFonts w:ascii="Times New Roman" w:eastAsia="Times New Roman" w:hAnsi="Times New Roman" w:cs="Times New Roman"/>
          <w:b/>
          <w:bCs/>
          <w:sz w:val="24"/>
          <w:szCs w:val="24"/>
          <w:lang w:eastAsia="en-US"/>
        </w:rPr>
        <w:tab/>
        <w:t>ОБЩИЕ ПОЛОЖЕНИЯ</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а)</w:t>
      </w:r>
      <w:r w:rsidRPr="009C1A94">
        <w:rPr>
          <w:rFonts w:ascii="Times New Roman" w:eastAsia="Times New Roman" w:hAnsi="Times New Roman" w:cs="Times New Roman"/>
          <w:sz w:val="24"/>
          <w:szCs w:val="24"/>
          <w:lang w:eastAsia="en-US"/>
        </w:rPr>
        <w:tab/>
        <w:t xml:space="preserve">Заказчик не может уступить или перевести какие-либо права и обязанности по Подписанному Договору третьим лицам без предварительного письменного согласия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lastRenderedPageBreak/>
        <w:t>Текнолоджиз</w:t>
      </w:r>
      <w:proofErr w:type="spellEnd"/>
      <w:r w:rsidRPr="009C1A94">
        <w:rPr>
          <w:rFonts w:ascii="Times New Roman" w:eastAsia="Times New Roman" w:hAnsi="Times New Roman" w:cs="Times New Roman"/>
          <w:sz w:val="24"/>
          <w:szCs w:val="24"/>
          <w:lang w:eastAsia="en-US"/>
        </w:rPr>
        <w:t>, которое может предоставляться под условием и с установлением компенсации за уступку.</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б)</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будет </w:t>
      </w:r>
      <w:proofErr w:type="gramStart"/>
      <w:r w:rsidRPr="009C1A94">
        <w:rPr>
          <w:rFonts w:ascii="Times New Roman" w:eastAsia="Times New Roman" w:hAnsi="Times New Roman" w:cs="Times New Roman"/>
          <w:sz w:val="24"/>
          <w:szCs w:val="24"/>
          <w:lang w:eastAsia="en-US"/>
        </w:rPr>
        <w:t>хранить</w:t>
      </w:r>
      <w:proofErr w:type="gramEnd"/>
      <w:r w:rsidRPr="009C1A94">
        <w:rPr>
          <w:rFonts w:ascii="Times New Roman" w:eastAsia="Times New Roman" w:hAnsi="Times New Roman" w:cs="Times New Roman"/>
          <w:sz w:val="24"/>
          <w:szCs w:val="24"/>
          <w:lang w:eastAsia="en-US"/>
        </w:rPr>
        <w:t xml:space="preserve"> и использовать персональные данные Заказчика в соответствии с Уведомлением компании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о Защите Персональных Данных, доступным на сайте </w:t>
      </w:r>
      <w:hyperlink r:id="rId8" w:history="1">
        <w:r w:rsidRPr="009C1A94">
          <w:rPr>
            <w:rFonts w:ascii="Times New Roman" w:eastAsia="Times New Roman" w:hAnsi="Times New Roman" w:cs="Times New Roman"/>
            <w:color w:val="0000FF"/>
            <w:sz w:val="24"/>
            <w:u w:val="single"/>
            <w:lang w:eastAsia="en-US"/>
          </w:rPr>
          <w:t>www.agilent.com/go/privacy</w:t>
        </w:r>
      </w:hyperlink>
      <w:r w:rsidRPr="009C1A94">
        <w:rPr>
          <w:rFonts w:ascii="Times New Roman" w:eastAsia="Times New Roman" w:hAnsi="Times New Roman" w:cs="Times New Roman"/>
          <w:sz w:val="24"/>
          <w:szCs w:val="24"/>
          <w:lang w:eastAsia="en-US"/>
        </w:rPr>
        <w:t xml:space="preserve">, а также в соответствии с действующим законодательством. </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в)</w:t>
      </w:r>
      <w:r w:rsidRPr="009C1A94">
        <w:rPr>
          <w:rFonts w:ascii="Times New Roman" w:eastAsia="Times New Roman" w:hAnsi="Times New Roman" w:cs="Times New Roman"/>
          <w:sz w:val="24"/>
          <w:szCs w:val="24"/>
          <w:lang w:eastAsia="en-US"/>
        </w:rPr>
        <w:tab/>
        <w:t xml:space="preserve">Стороны обязуются соблюдать применимое законодательство и подзаконные акты, в том числе, нормы российского законодательства о противодействии коррупции.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может приостановить исполнение своих обязательств, если Заказчик не соблюдает положения применимых законов или подзаконных нормативных актов.</w:t>
      </w:r>
    </w:p>
    <w:p w:rsidR="009C1A94" w:rsidRPr="009C1A94" w:rsidRDefault="009C1A94" w:rsidP="009C1A94">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color w:val="000000"/>
          <w:sz w:val="24"/>
          <w:szCs w:val="24"/>
          <w:lang w:eastAsia="en-US"/>
        </w:rPr>
        <w:t>г</w:t>
      </w:r>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t xml:space="preserve">Споры, возникающие в связи с настоящими Правилами, подлежат рассмотрению в Арбитражном суде </w:t>
      </w:r>
      <w:proofErr w:type="gramStart"/>
      <w:r w:rsidRPr="009C1A94">
        <w:rPr>
          <w:rFonts w:ascii="Times New Roman" w:eastAsia="Times New Roman" w:hAnsi="Times New Roman" w:cs="Times New Roman"/>
          <w:sz w:val="24"/>
          <w:szCs w:val="24"/>
          <w:lang w:eastAsia="en-US"/>
        </w:rPr>
        <w:t>г</w:t>
      </w:r>
      <w:proofErr w:type="gramEnd"/>
      <w:r w:rsidRPr="009C1A94">
        <w:rPr>
          <w:rFonts w:ascii="Times New Roman" w:eastAsia="Times New Roman" w:hAnsi="Times New Roman" w:cs="Times New Roman"/>
          <w:sz w:val="24"/>
          <w:szCs w:val="24"/>
          <w:lang w:eastAsia="en-US"/>
        </w:rPr>
        <w:t>. Москвы.</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spellStart"/>
      <w:r w:rsidRPr="009C1A94">
        <w:rPr>
          <w:rFonts w:ascii="Times New Roman" w:eastAsia="Times New Roman" w:hAnsi="Times New Roman" w:cs="Times New Roman"/>
          <w:sz w:val="24"/>
          <w:szCs w:val="24"/>
          <w:lang w:eastAsia="en-US"/>
        </w:rPr>
        <w:t>д</w:t>
      </w:r>
      <w:proofErr w:type="spellEnd"/>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r>
      <w:r w:rsidRPr="009C1A94">
        <w:rPr>
          <w:rFonts w:ascii="Times New Roman" w:eastAsia="Times New Roman" w:hAnsi="Times New Roman" w:cs="Times New Roman"/>
          <w:sz w:val="24"/>
          <w:szCs w:val="24"/>
          <w:lang w:eastAsia="en-US"/>
        </w:rPr>
        <w:tab/>
        <w:t xml:space="preserve">В случае признания любого условия настоящих Правил полностью или частично </w:t>
      </w:r>
      <w:proofErr w:type="gramStart"/>
      <w:r w:rsidRPr="009C1A94">
        <w:rPr>
          <w:rFonts w:ascii="Times New Roman" w:eastAsia="Times New Roman" w:hAnsi="Times New Roman" w:cs="Times New Roman"/>
          <w:sz w:val="24"/>
          <w:szCs w:val="24"/>
          <w:lang w:eastAsia="en-US"/>
        </w:rPr>
        <w:t>незаконным</w:t>
      </w:r>
      <w:proofErr w:type="gramEnd"/>
      <w:r w:rsidRPr="009C1A94">
        <w:rPr>
          <w:rFonts w:ascii="Times New Roman" w:eastAsia="Times New Roman" w:hAnsi="Times New Roman" w:cs="Times New Roman"/>
          <w:sz w:val="24"/>
          <w:szCs w:val="24"/>
          <w:lang w:eastAsia="en-US"/>
        </w:rPr>
        <w:t xml:space="preserve"> или не имеющим исковой силы, остальные условия Правил подлежат применению без изъятий и ограничений.</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gramStart"/>
      <w:r w:rsidRPr="009C1A94">
        <w:rPr>
          <w:rFonts w:ascii="Times New Roman" w:eastAsia="Times New Roman" w:hAnsi="Times New Roman" w:cs="Times New Roman"/>
          <w:sz w:val="24"/>
          <w:szCs w:val="24"/>
          <w:lang w:eastAsia="en-US"/>
        </w:rPr>
        <w:t>е)</w:t>
      </w:r>
      <w:r w:rsidRPr="009C1A94">
        <w:rPr>
          <w:rFonts w:ascii="Times New Roman" w:eastAsia="Times New Roman" w:hAnsi="Times New Roman" w:cs="Times New Roman"/>
          <w:sz w:val="24"/>
          <w:szCs w:val="24"/>
          <w:lang w:eastAsia="en-US"/>
        </w:rPr>
        <w:tab/>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 Заказчик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вступления в силу Подписанного Договора.</w:t>
      </w:r>
      <w:proofErr w:type="gramEnd"/>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ж)</w:t>
      </w:r>
      <w:r w:rsidRPr="009C1A94">
        <w:rPr>
          <w:rFonts w:ascii="Times New Roman" w:eastAsia="Times New Roman" w:hAnsi="Times New Roman" w:cs="Times New Roman"/>
          <w:sz w:val="24"/>
          <w:szCs w:val="24"/>
          <w:lang w:eastAsia="en-US"/>
        </w:rPr>
        <w:tab/>
        <w:t xml:space="preserve">Все споры и разногласия, связанные с Услугами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будут разрешаться путем переговоров. В </w:t>
      </w:r>
      <w:proofErr w:type="gramStart"/>
      <w:r w:rsidRPr="009C1A94">
        <w:rPr>
          <w:rFonts w:ascii="Times New Roman" w:eastAsia="Times New Roman" w:hAnsi="Times New Roman" w:cs="Times New Roman"/>
          <w:sz w:val="24"/>
          <w:szCs w:val="24"/>
          <w:lang w:eastAsia="en-US"/>
        </w:rPr>
        <w:t>случае</w:t>
      </w:r>
      <w:proofErr w:type="gramEnd"/>
      <w:r w:rsidRPr="009C1A94">
        <w:rPr>
          <w:rFonts w:ascii="Times New Roman" w:eastAsia="Times New Roman" w:hAnsi="Times New Roman" w:cs="Times New Roman"/>
          <w:sz w:val="24"/>
          <w:szCs w:val="24"/>
          <w:lang w:eastAsia="en-US"/>
        </w:rPr>
        <w:t xml:space="preserve"> если досудебное урегулирование спора не достигнуто в течение 30 (тридцати) календарных дней, спор подлежит рассмотрению в Арбитражном суде г. Москвы.</w:t>
      </w:r>
    </w:p>
    <w:p w:rsidR="009C1A94" w:rsidRPr="009C1A94" w:rsidRDefault="009C1A94" w:rsidP="009C1A94">
      <w:pPr>
        <w:spacing w:after="0" w:line="240" w:lineRule="auto"/>
        <w:ind w:left="360" w:hanging="360"/>
        <w:jc w:val="both"/>
        <w:rPr>
          <w:rFonts w:ascii="Times New Roman" w:eastAsia="Times New Roman" w:hAnsi="Times New Roman" w:cs="Times New Roman"/>
          <w:sz w:val="24"/>
          <w:szCs w:val="24"/>
          <w:lang w:eastAsia="en-US"/>
        </w:rPr>
      </w:pPr>
      <w:proofErr w:type="spellStart"/>
      <w:r w:rsidRPr="009C1A94">
        <w:rPr>
          <w:rFonts w:ascii="Times New Roman" w:eastAsia="Times New Roman" w:hAnsi="Times New Roman" w:cs="Times New Roman"/>
          <w:sz w:val="24"/>
          <w:szCs w:val="24"/>
          <w:lang w:eastAsia="en-US"/>
        </w:rPr>
        <w:t>з</w:t>
      </w:r>
      <w:proofErr w:type="spellEnd"/>
      <w:r w:rsidRPr="009C1A94">
        <w:rPr>
          <w:rFonts w:ascii="Times New Roman" w:eastAsia="Times New Roman" w:hAnsi="Times New Roman" w:cs="Times New Roman"/>
          <w:sz w:val="24"/>
          <w:szCs w:val="24"/>
          <w:lang w:eastAsia="en-US"/>
        </w:rPr>
        <w:t>)</w:t>
      </w:r>
      <w:r w:rsidRPr="009C1A94">
        <w:rPr>
          <w:rFonts w:ascii="Times New Roman" w:eastAsia="Times New Roman" w:hAnsi="Times New Roman" w:cs="Times New Roman"/>
          <w:sz w:val="24"/>
          <w:szCs w:val="24"/>
          <w:lang w:eastAsia="en-US"/>
        </w:rPr>
        <w:tab/>
        <w:t xml:space="preserve">Эти Правила, а также Подписанный Договор и все Приложения к нему составляют единый Договор между </w:t>
      </w:r>
      <w:proofErr w:type="spellStart"/>
      <w:r w:rsidRPr="009C1A94">
        <w:rPr>
          <w:rFonts w:ascii="Times New Roman" w:eastAsia="Times New Roman" w:hAnsi="Times New Roman" w:cs="Times New Roman"/>
          <w:sz w:val="24"/>
          <w:szCs w:val="24"/>
          <w:lang w:eastAsia="en-US"/>
        </w:rPr>
        <w:t>Аджилент</w:t>
      </w:r>
      <w:proofErr w:type="spellEnd"/>
      <w:r w:rsidRPr="009C1A94">
        <w:rPr>
          <w:rFonts w:ascii="Times New Roman" w:eastAsia="Times New Roman" w:hAnsi="Times New Roman" w:cs="Times New Roman"/>
          <w:sz w:val="24"/>
          <w:szCs w:val="24"/>
          <w:lang w:eastAsia="en-US"/>
        </w:rPr>
        <w:t xml:space="preserve"> </w:t>
      </w:r>
      <w:proofErr w:type="spellStart"/>
      <w:r w:rsidRPr="009C1A94">
        <w:rPr>
          <w:rFonts w:ascii="Times New Roman" w:eastAsia="Times New Roman" w:hAnsi="Times New Roman" w:cs="Times New Roman"/>
          <w:sz w:val="24"/>
          <w:szCs w:val="24"/>
          <w:lang w:eastAsia="en-US"/>
        </w:rPr>
        <w:t>Текнолоджиз</w:t>
      </w:r>
      <w:proofErr w:type="spellEnd"/>
      <w:r w:rsidRPr="009C1A94">
        <w:rPr>
          <w:rFonts w:ascii="Times New Roman" w:eastAsia="Times New Roman" w:hAnsi="Times New Roman" w:cs="Times New Roman"/>
          <w:sz w:val="24"/>
          <w:szCs w:val="24"/>
          <w:lang w:eastAsia="en-US"/>
        </w:rPr>
        <w:t xml:space="preserve"> и Заказчиком, и заменяют предшествующую  переписку и переговоры между сторонами, в устной или письменной форме, относительно данной сделки. Дополнительные или отличающиеся от настоящих Правил условия и правила Заказчика не применяются.</w:t>
      </w:r>
    </w:p>
    <w:p w:rsidR="009C1A94" w:rsidRPr="009C1A94" w:rsidRDefault="009C1A94" w:rsidP="009C1A94">
      <w:pPr>
        <w:autoSpaceDE w:val="0"/>
        <w:autoSpaceDN w:val="0"/>
        <w:adjustRightInd w:val="0"/>
        <w:spacing w:after="0" w:line="240" w:lineRule="auto"/>
        <w:ind w:left="360"/>
        <w:jc w:val="both"/>
        <w:rPr>
          <w:rFonts w:ascii="Times New Roman" w:eastAsia="Times New Roman" w:hAnsi="Times New Roman" w:cs="Times New Roman"/>
          <w:b/>
          <w:sz w:val="24"/>
          <w:szCs w:val="24"/>
          <w:lang w:eastAsia="en-US"/>
        </w:rPr>
      </w:pPr>
    </w:p>
    <w:tbl>
      <w:tblPr>
        <w:tblW w:w="10285" w:type="dxa"/>
        <w:tblInd w:w="29" w:type="dxa"/>
        <w:tblBorders>
          <w:top w:val="single" w:sz="4" w:space="0" w:color="auto"/>
          <w:bottom w:val="single" w:sz="4" w:space="0" w:color="auto"/>
          <w:insideH w:val="single" w:sz="4" w:space="0" w:color="auto"/>
          <w:insideV w:val="single" w:sz="4" w:space="0" w:color="auto"/>
        </w:tblBorders>
        <w:tblLayout w:type="fixed"/>
        <w:tblLook w:val="04A0"/>
      </w:tblPr>
      <w:tblGrid>
        <w:gridCol w:w="5212"/>
        <w:gridCol w:w="5073"/>
      </w:tblGrid>
      <w:tr w:rsidR="009C1A94" w:rsidRPr="009C1A94" w:rsidTr="009C1A94">
        <w:trPr>
          <w:trHeight w:val="576"/>
        </w:trPr>
        <w:tc>
          <w:tcPr>
            <w:tcW w:w="5212" w:type="dxa"/>
            <w:vAlign w:val="center"/>
          </w:tcPr>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b/>
                <w:sz w:val="24"/>
                <w:szCs w:val="24"/>
                <w:lang w:eastAsia="en-US"/>
              </w:rPr>
            </w:pPr>
            <w:r w:rsidRPr="009C1A94">
              <w:rPr>
                <w:rFonts w:ascii="Times New Roman" w:eastAsia="Times New Roman" w:hAnsi="Times New Roman" w:cs="Times New Roman"/>
                <w:b/>
                <w:iCs/>
                <w:sz w:val="24"/>
                <w:szCs w:val="24"/>
                <w:lang w:eastAsia="en-US"/>
              </w:rPr>
              <w:t>ИСПОЛНИТЕЛЬ</w:t>
            </w:r>
            <w:r w:rsidRPr="009C1A94">
              <w:rPr>
                <w:rFonts w:ascii="Times New Roman" w:eastAsia="Times New Roman" w:hAnsi="Times New Roman" w:cs="Times New Roman"/>
                <w:b/>
                <w:sz w:val="24"/>
                <w:szCs w:val="24"/>
                <w:lang w:val="en-US" w:eastAsia="en-US"/>
              </w:rPr>
              <w:t>:</w:t>
            </w:r>
          </w:p>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iCs/>
                <w:sz w:val="24"/>
                <w:szCs w:val="24"/>
                <w:lang w:eastAsia="en-US"/>
              </w:rPr>
              <w:t>ООО «</w:t>
            </w:r>
            <w:proofErr w:type="spellStart"/>
            <w:r w:rsidRPr="009C1A94">
              <w:rPr>
                <w:rFonts w:ascii="Times New Roman" w:eastAsia="Times New Roman" w:hAnsi="Times New Roman" w:cs="Times New Roman"/>
                <w:iCs/>
                <w:sz w:val="24"/>
                <w:szCs w:val="24"/>
                <w:lang w:eastAsia="en-US"/>
              </w:rPr>
              <w:t>Аджилент</w:t>
            </w:r>
            <w:proofErr w:type="spellEnd"/>
            <w:r w:rsidRPr="009C1A94">
              <w:rPr>
                <w:rFonts w:ascii="Times New Roman" w:eastAsia="Times New Roman" w:hAnsi="Times New Roman" w:cs="Times New Roman"/>
                <w:iCs/>
                <w:sz w:val="24"/>
                <w:szCs w:val="24"/>
                <w:lang w:eastAsia="en-US"/>
              </w:rPr>
              <w:t xml:space="preserve"> </w:t>
            </w:r>
            <w:proofErr w:type="spellStart"/>
            <w:r w:rsidRPr="009C1A94">
              <w:rPr>
                <w:rFonts w:ascii="Times New Roman" w:eastAsia="Times New Roman" w:hAnsi="Times New Roman" w:cs="Times New Roman"/>
                <w:iCs/>
                <w:sz w:val="24"/>
                <w:szCs w:val="24"/>
                <w:lang w:eastAsia="en-US"/>
              </w:rPr>
              <w:t>Текнолоджиз</w:t>
            </w:r>
            <w:proofErr w:type="spellEnd"/>
            <w:r w:rsidRPr="009C1A94">
              <w:rPr>
                <w:rFonts w:ascii="Times New Roman" w:eastAsia="Times New Roman" w:hAnsi="Times New Roman" w:cs="Times New Roman"/>
                <w:iCs/>
                <w:sz w:val="24"/>
                <w:szCs w:val="24"/>
                <w:lang w:eastAsia="en-US"/>
              </w:rPr>
              <w:t>»</w:t>
            </w:r>
          </w:p>
        </w:tc>
        <w:tc>
          <w:tcPr>
            <w:tcW w:w="5073" w:type="dxa"/>
            <w:vAlign w:val="center"/>
          </w:tcPr>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b/>
                <w:iCs/>
                <w:sz w:val="24"/>
                <w:szCs w:val="24"/>
                <w:lang w:eastAsia="en-US"/>
              </w:rPr>
            </w:pPr>
            <w:r w:rsidRPr="009C1A94">
              <w:rPr>
                <w:rFonts w:ascii="Times New Roman" w:eastAsia="Times New Roman" w:hAnsi="Times New Roman" w:cs="Times New Roman"/>
                <w:b/>
                <w:iCs/>
                <w:sz w:val="24"/>
                <w:szCs w:val="24"/>
                <w:lang w:eastAsia="en-US"/>
              </w:rPr>
              <w:t>ЗАКАЗЧИК:</w:t>
            </w:r>
          </w:p>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iCs/>
                <w:sz w:val="24"/>
                <w:szCs w:val="24"/>
                <w:lang w:eastAsia="en-US"/>
              </w:rPr>
              <w:t>ФГУП «Московский эндокринный завод»</w:t>
            </w:r>
          </w:p>
        </w:tc>
      </w:tr>
      <w:tr w:rsidR="009C1A94" w:rsidRPr="009C1A94" w:rsidTr="009C1A94">
        <w:trPr>
          <w:trHeight w:val="372"/>
        </w:trPr>
        <w:tc>
          <w:tcPr>
            <w:tcW w:w="5212" w:type="dxa"/>
            <w:vAlign w:val="center"/>
          </w:tcPr>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ФИО</w:t>
            </w:r>
            <w:r w:rsidRPr="009C1A94">
              <w:rPr>
                <w:rFonts w:ascii="Times New Roman" w:eastAsia="Times New Roman" w:hAnsi="Times New Roman" w:cs="Times New Roman"/>
                <w:sz w:val="24"/>
                <w:szCs w:val="24"/>
                <w:lang w:val="en-US" w:eastAsia="en-US"/>
              </w:rPr>
              <w:t xml:space="preserve">: </w:t>
            </w:r>
            <w:r w:rsidRPr="009C1A94">
              <w:rPr>
                <w:rFonts w:ascii="Times New Roman" w:eastAsia="Times New Roman" w:hAnsi="Times New Roman" w:cs="Times New Roman"/>
                <w:sz w:val="24"/>
                <w:szCs w:val="24"/>
                <w:lang w:eastAsia="en-US"/>
              </w:rPr>
              <w:t>Ильенко Е.Е.</w:t>
            </w:r>
          </w:p>
        </w:tc>
        <w:tc>
          <w:tcPr>
            <w:tcW w:w="5073" w:type="dxa"/>
            <w:vAlign w:val="center"/>
          </w:tcPr>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ФИО</w:t>
            </w:r>
            <w:r w:rsidRPr="009C1A94">
              <w:rPr>
                <w:rFonts w:ascii="Times New Roman" w:eastAsia="Times New Roman" w:hAnsi="Times New Roman" w:cs="Times New Roman"/>
                <w:sz w:val="24"/>
                <w:szCs w:val="24"/>
                <w:lang w:val="en-US" w:eastAsia="en-US"/>
              </w:rPr>
              <w:t xml:space="preserve">: </w:t>
            </w:r>
            <w:r w:rsidRPr="009C1A94">
              <w:rPr>
                <w:rFonts w:ascii="Times New Roman" w:eastAsia="Times New Roman" w:hAnsi="Times New Roman" w:cs="Times New Roman"/>
                <w:sz w:val="24"/>
                <w:szCs w:val="24"/>
                <w:lang w:eastAsia="en-US"/>
              </w:rPr>
              <w:t>Фонарев М.Ю.</w:t>
            </w:r>
          </w:p>
        </w:tc>
      </w:tr>
      <w:tr w:rsidR="009C1A94" w:rsidRPr="009C1A94" w:rsidTr="009C1A94">
        <w:trPr>
          <w:trHeight w:val="420"/>
        </w:trPr>
        <w:tc>
          <w:tcPr>
            <w:tcW w:w="5212" w:type="dxa"/>
            <w:vAlign w:val="center"/>
          </w:tcPr>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Должность: Руководитель сервисной службы</w:t>
            </w:r>
          </w:p>
        </w:tc>
        <w:tc>
          <w:tcPr>
            <w:tcW w:w="5073" w:type="dxa"/>
            <w:vAlign w:val="center"/>
          </w:tcPr>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Должность: Директор</w:t>
            </w:r>
          </w:p>
        </w:tc>
      </w:tr>
      <w:tr w:rsidR="009C1A94" w:rsidRPr="009C1A94" w:rsidTr="009C1A94">
        <w:trPr>
          <w:trHeight w:val="576"/>
        </w:trPr>
        <w:tc>
          <w:tcPr>
            <w:tcW w:w="5212" w:type="dxa"/>
            <w:tcBorders>
              <w:bottom w:val="single" w:sz="4" w:space="0" w:color="auto"/>
            </w:tcBorders>
          </w:tcPr>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Подпись</w:t>
            </w:r>
          </w:p>
        </w:tc>
        <w:tc>
          <w:tcPr>
            <w:tcW w:w="5073" w:type="dxa"/>
            <w:tcBorders>
              <w:bottom w:val="single" w:sz="4" w:space="0" w:color="auto"/>
            </w:tcBorders>
          </w:tcPr>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Подпись</w:t>
            </w:r>
          </w:p>
        </w:tc>
      </w:tr>
      <w:tr w:rsidR="009C1A94" w:rsidRPr="009C1A94" w:rsidTr="009C1A94">
        <w:trPr>
          <w:trHeight w:val="576"/>
        </w:trPr>
        <w:tc>
          <w:tcPr>
            <w:tcW w:w="5212" w:type="dxa"/>
            <w:tcBorders>
              <w:bottom w:val="nil"/>
            </w:tcBorders>
            <w:vAlign w:val="center"/>
          </w:tcPr>
          <w:p w:rsidR="009C1A94" w:rsidRPr="009C1A94" w:rsidRDefault="009C1A94" w:rsidP="009C1A94">
            <w:pPr>
              <w:autoSpaceDE w:val="0"/>
              <w:autoSpaceDN w:val="0"/>
              <w:adjustRightInd w:val="0"/>
              <w:spacing w:after="0" w:line="240" w:lineRule="auto"/>
              <w:ind w:left="-29"/>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М.П.</w:t>
            </w:r>
          </w:p>
        </w:tc>
        <w:tc>
          <w:tcPr>
            <w:tcW w:w="5073" w:type="dxa"/>
            <w:tcBorders>
              <w:bottom w:val="nil"/>
            </w:tcBorders>
            <w:vAlign w:val="center"/>
          </w:tcPr>
          <w:p w:rsidR="009C1A94" w:rsidRPr="009C1A94" w:rsidRDefault="009C1A94" w:rsidP="009C1A94">
            <w:pPr>
              <w:autoSpaceDE w:val="0"/>
              <w:autoSpaceDN w:val="0"/>
              <w:adjustRightInd w:val="0"/>
              <w:spacing w:after="0" w:line="240" w:lineRule="auto"/>
              <w:ind w:left="4"/>
              <w:jc w:val="both"/>
              <w:rPr>
                <w:rFonts w:ascii="Times New Roman" w:eastAsia="Times New Roman" w:hAnsi="Times New Roman" w:cs="Times New Roman"/>
                <w:sz w:val="24"/>
                <w:szCs w:val="24"/>
                <w:lang w:eastAsia="en-US"/>
              </w:rPr>
            </w:pPr>
            <w:r w:rsidRPr="009C1A94">
              <w:rPr>
                <w:rFonts w:ascii="Times New Roman" w:eastAsia="Times New Roman" w:hAnsi="Times New Roman" w:cs="Times New Roman"/>
                <w:sz w:val="24"/>
                <w:szCs w:val="24"/>
                <w:lang w:eastAsia="en-US"/>
              </w:rPr>
              <w:t>М.П.</w:t>
            </w:r>
          </w:p>
        </w:tc>
      </w:tr>
    </w:tbl>
    <w:p w:rsidR="009C1A94" w:rsidRPr="009C1A94" w:rsidRDefault="009C1A94" w:rsidP="009C1A94">
      <w:pPr>
        <w:autoSpaceDE w:val="0"/>
        <w:autoSpaceDN w:val="0"/>
        <w:adjustRightInd w:val="0"/>
        <w:spacing w:after="0" w:line="240" w:lineRule="auto"/>
        <w:ind w:left="360"/>
        <w:jc w:val="both"/>
        <w:rPr>
          <w:rFonts w:ascii="Times New Roman" w:eastAsia="Times New Roman" w:hAnsi="Times New Roman" w:cs="Times New Roman"/>
          <w:sz w:val="24"/>
          <w:szCs w:val="24"/>
          <w:lang w:eastAsia="en-US"/>
        </w:rPr>
      </w:pPr>
    </w:p>
    <w:p w:rsidR="009C1A94" w:rsidRDefault="009C1A94">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tbl>
      <w:tblPr>
        <w:tblStyle w:val="311"/>
        <w:tblW w:w="10348" w:type="dxa"/>
        <w:tblInd w:w="-34" w:type="dxa"/>
        <w:tblLayout w:type="fixed"/>
        <w:tblLook w:val="04A0"/>
      </w:tblPr>
      <w:tblGrid>
        <w:gridCol w:w="2127"/>
        <w:gridCol w:w="1134"/>
        <w:gridCol w:w="1674"/>
        <w:gridCol w:w="169"/>
        <w:gridCol w:w="1419"/>
        <w:gridCol w:w="849"/>
        <w:gridCol w:w="1417"/>
        <w:gridCol w:w="1559"/>
      </w:tblGrid>
      <w:tr w:rsidR="009C1A94" w:rsidRPr="009C1A94" w:rsidTr="009C1A94">
        <w:trPr>
          <w:trHeight w:val="1137"/>
        </w:trPr>
        <w:tc>
          <w:tcPr>
            <w:tcW w:w="6523" w:type="dxa"/>
            <w:gridSpan w:val="5"/>
            <w:tcBorders>
              <w:top w:val="nil"/>
              <w:left w:val="nil"/>
              <w:bottom w:val="nil"/>
              <w:right w:val="nil"/>
            </w:tcBorders>
          </w:tcPr>
          <w:p w:rsidR="009C1A94" w:rsidRPr="009C1A94" w:rsidRDefault="009C1A94" w:rsidP="009C1A94">
            <w:pPr>
              <w:rPr>
                <w:rFonts w:ascii="Times New Roman" w:hAnsi="Times New Roman" w:cs="Times New Roman"/>
                <w:b/>
                <w:noProof/>
                <w:sz w:val="24"/>
                <w:szCs w:val="24"/>
                <w:lang w:val="ru-RU"/>
              </w:rPr>
            </w:pPr>
            <w:r w:rsidRPr="009C1A94">
              <w:rPr>
                <w:rFonts w:ascii="Times New Roman" w:hAnsi="Times New Roman" w:cs="Times New Roman"/>
                <w:b/>
                <w:noProof/>
                <w:sz w:val="24"/>
                <w:szCs w:val="24"/>
                <w:lang w:val="ru-RU"/>
              </w:rPr>
              <w:lastRenderedPageBreak/>
              <w:t>Приложение № 2</w:t>
            </w:r>
          </w:p>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ДОПОЛНЕНИЕ 900264218</w:t>
            </w:r>
          </w:p>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к Договору № ____________</w:t>
            </w:r>
          </w:p>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об оказании услуг по техническому обслуживанию оборудования</w:t>
            </w:r>
          </w:p>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от</w:t>
            </w:r>
            <w:proofErr w:type="spellEnd"/>
            <w:r w:rsidRPr="009C1A94">
              <w:rPr>
                <w:rFonts w:ascii="Times New Roman" w:hAnsi="Times New Roman" w:cs="Times New Roman"/>
                <w:sz w:val="24"/>
                <w:szCs w:val="24"/>
              </w:rPr>
              <w:t xml:space="preserve"> «__» _________ 2018 г.</w:t>
            </w:r>
          </w:p>
        </w:tc>
        <w:tc>
          <w:tcPr>
            <w:tcW w:w="3825" w:type="dxa"/>
            <w:gridSpan w:val="3"/>
            <w:tcBorders>
              <w:top w:val="nil"/>
              <w:left w:val="nil"/>
              <w:bottom w:val="nil"/>
              <w:right w:val="nil"/>
            </w:tcBorders>
          </w:tcPr>
          <w:p w:rsidR="009C1A94" w:rsidRPr="009C1A94" w:rsidRDefault="009C1A94" w:rsidP="009C1A94">
            <w:pPr>
              <w:jc w:val="right"/>
              <w:rPr>
                <w:rFonts w:ascii="Times New Roman" w:hAnsi="Times New Roman" w:cs="Times New Roman"/>
                <w:sz w:val="24"/>
                <w:szCs w:val="24"/>
              </w:rPr>
            </w:pP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164"/>
        </w:trPr>
        <w:tc>
          <w:tcPr>
            <w:tcW w:w="10348" w:type="dxa"/>
            <w:gridSpan w:val="8"/>
            <w:tcBorders>
              <w:top w:val="nil"/>
              <w:bottom w:val="nil"/>
            </w:tcBorders>
            <w:vAlign w:val="center"/>
          </w:tcPr>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10348" w:type="dxa"/>
            <w:gridSpan w:val="8"/>
            <w:shd w:val="clear" w:color="auto" w:fill="D9D9D9"/>
            <w:vAlign w:val="center"/>
          </w:tcPr>
          <w:p w:rsidR="009C1A94" w:rsidRPr="009C1A94" w:rsidRDefault="009C1A94" w:rsidP="009C1A94">
            <w:pPr>
              <w:numPr>
                <w:ilvl w:val="0"/>
                <w:numId w:val="21"/>
              </w:numPr>
              <w:contextualSpacing/>
              <w:rPr>
                <w:rFonts w:ascii="Times New Roman" w:hAnsi="Times New Roman" w:cs="Times New Roman"/>
                <w:b/>
                <w:sz w:val="24"/>
                <w:szCs w:val="24"/>
              </w:rPr>
            </w:pPr>
            <w:r w:rsidRPr="009C1A94">
              <w:rPr>
                <w:rFonts w:ascii="Times New Roman" w:hAnsi="Times New Roman" w:cs="Times New Roman"/>
                <w:b/>
                <w:sz w:val="24"/>
                <w:szCs w:val="24"/>
              </w:rPr>
              <w:t>ТИП УСЛУГ</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1365"/>
        </w:trPr>
        <w:tc>
          <w:tcPr>
            <w:tcW w:w="10348" w:type="dxa"/>
            <w:gridSpan w:val="8"/>
            <w:shd w:val="clear" w:color="auto" w:fill="auto"/>
            <w:vAlign w:val="center"/>
          </w:tcPr>
          <w:p w:rsidR="009C1A94" w:rsidRPr="009C1A94" w:rsidRDefault="009C1A94" w:rsidP="009C1A94">
            <w:pPr>
              <w:ind w:left="34"/>
              <w:jc w:val="both"/>
              <w:rPr>
                <w:rFonts w:ascii="Times New Roman" w:hAnsi="Times New Roman" w:cs="Times New Roman"/>
                <w:sz w:val="24"/>
                <w:szCs w:val="24"/>
              </w:rPr>
            </w:pPr>
          </w:p>
          <w:p w:rsidR="009C1A94" w:rsidRPr="009C1A94" w:rsidRDefault="009C1A94" w:rsidP="009C1A94">
            <w:pPr>
              <w:numPr>
                <w:ilvl w:val="0"/>
                <w:numId w:val="22"/>
              </w:numPr>
              <w:ind w:left="34"/>
              <w:contextualSpacing/>
              <w:jc w:val="both"/>
              <w:rPr>
                <w:rFonts w:ascii="Times New Roman" w:hAnsi="Times New Roman" w:cs="Times New Roman"/>
                <w:sz w:val="24"/>
                <w:szCs w:val="24"/>
                <w:lang w:val="ru-RU"/>
              </w:rPr>
            </w:pPr>
            <w:proofErr w:type="gramStart"/>
            <w:r w:rsidRPr="009C1A94">
              <w:rPr>
                <w:rFonts w:ascii="Times New Roman" w:hAnsi="Times New Roman" w:cs="Times New Roman"/>
                <w:sz w:val="24"/>
                <w:szCs w:val="24"/>
                <w:lang w:val="ru-RU"/>
              </w:rPr>
              <w:t xml:space="preserve">Услуги по установке обновления программного обеспечения (ПО), включающие стоимость </w:t>
            </w:r>
            <w:proofErr w:type="spellStart"/>
            <w:r w:rsidRPr="009C1A94">
              <w:rPr>
                <w:rFonts w:ascii="Times New Roman" w:hAnsi="Times New Roman" w:cs="Times New Roman"/>
                <w:sz w:val="24"/>
                <w:szCs w:val="24"/>
                <w:lang w:val="ru-RU"/>
              </w:rPr>
              <w:t>апгрейда</w:t>
            </w:r>
            <w:proofErr w:type="spellEnd"/>
            <w:r w:rsidRPr="009C1A94">
              <w:rPr>
                <w:rFonts w:ascii="Times New Roman" w:hAnsi="Times New Roman" w:cs="Times New Roman"/>
                <w:sz w:val="24"/>
                <w:szCs w:val="24"/>
                <w:lang w:val="ru-RU"/>
              </w:rPr>
              <w:t xml:space="preserve"> (обновления) программного обеспечения, принадлежащего Заказчику, до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lang w:val="ru-RU"/>
              </w:rPr>
              <w:t>/</w:t>
            </w:r>
            <w:r w:rsidRPr="009C1A94">
              <w:rPr>
                <w:rFonts w:ascii="Times New Roman" w:hAnsi="Times New Roman" w:cs="Times New Roman"/>
                <w:sz w:val="24"/>
                <w:szCs w:val="24"/>
              </w:rPr>
              <w:t>R</w:t>
            </w:r>
            <w:r w:rsidRPr="009C1A94">
              <w:rPr>
                <w:rFonts w:ascii="Times New Roman" w:hAnsi="Times New Roman" w:cs="Times New Roman"/>
                <w:sz w:val="24"/>
                <w:szCs w:val="24"/>
                <w:lang w:val="ru-RU"/>
              </w:rPr>
              <w:t>-11</w:t>
            </w:r>
            <w:r w:rsidRPr="009C1A94">
              <w:rPr>
                <w:rFonts w:ascii="Times New Roman" w:hAnsi="Times New Roman" w:cs="Times New Roman"/>
                <w:sz w:val="24"/>
                <w:szCs w:val="24"/>
              </w:rPr>
              <w:t>W</w:t>
            </w:r>
            <w:r w:rsidRPr="009C1A94">
              <w:rPr>
                <w:rFonts w:ascii="Times New Roman" w:hAnsi="Times New Roman" w:cs="Times New Roman"/>
                <w:sz w:val="24"/>
                <w:szCs w:val="24"/>
                <w:lang w:val="ru-RU"/>
              </w:rPr>
              <w:t>-501, включая техническую поддержку программного обеспечения, и стоимость услуг по установке обновления программного обеспечения, принадлежащего Заказчику/</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roofErr w:type="gramEnd"/>
          </w:p>
          <w:p w:rsidR="009C1A94" w:rsidRPr="009C1A94" w:rsidRDefault="009C1A94" w:rsidP="009C1A94">
            <w:pPr>
              <w:numPr>
                <w:ilvl w:val="0"/>
                <w:numId w:val="22"/>
              </w:numPr>
              <w:ind w:left="34"/>
              <w:contextualSpacing/>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Тренинг операторов по программному обеспечению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lang w:val="ru-RU"/>
              </w:rPr>
              <w:t xml:space="preserve"> </w:t>
            </w:r>
            <w:r w:rsidRPr="009C1A94">
              <w:rPr>
                <w:rFonts w:ascii="Times New Roman" w:hAnsi="Times New Roman" w:cs="Times New Roman"/>
                <w:sz w:val="24"/>
                <w:szCs w:val="24"/>
              </w:rPr>
              <w:t>Data</w:t>
            </w:r>
            <w:r w:rsidRPr="009C1A94">
              <w:rPr>
                <w:rFonts w:ascii="Times New Roman" w:hAnsi="Times New Roman" w:cs="Times New Roman"/>
                <w:sz w:val="24"/>
                <w:szCs w:val="24"/>
                <w:lang w:val="ru-RU"/>
              </w:rPr>
              <w:t xml:space="preserve"> </w:t>
            </w:r>
            <w:r w:rsidRPr="009C1A94">
              <w:rPr>
                <w:rFonts w:ascii="Times New Roman" w:hAnsi="Times New Roman" w:cs="Times New Roman"/>
                <w:sz w:val="24"/>
                <w:szCs w:val="24"/>
              </w:rPr>
              <w:t>Analysis</w:t>
            </w:r>
            <w:r w:rsidRPr="009C1A94">
              <w:rPr>
                <w:rFonts w:ascii="Times New Roman" w:hAnsi="Times New Roman" w:cs="Times New Roman"/>
                <w:sz w:val="24"/>
                <w:szCs w:val="24"/>
                <w:lang w:val="ru-RU"/>
              </w:rPr>
              <w:t xml:space="preserve"> &amp; </w:t>
            </w:r>
            <w:r w:rsidRPr="009C1A94">
              <w:rPr>
                <w:rFonts w:ascii="Times New Roman" w:hAnsi="Times New Roman" w:cs="Times New Roman"/>
                <w:sz w:val="24"/>
                <w:szCs w:val="24"/>
              </w:rPr>
              <w:t>Reporting</w:t>
            </w:r>
            <w:r w:rsidRPr="009C1A94">
              <w:rPr>
                <w:rFonts w:ascii="Times New Roman" w:hAnsi="Times New Roman" w:cs="Times New Roman"/>
                <w:sz w:val="24"/>
                <w:szCs w:val="24"/>
                <w:lang w:val="ru-RU"/>
              </w:rPr>
              <w:t>/</w:t>
            </w:r>
            <w:r w:rsidRPr="009C1A94">
              <w:rPr>
                <w:rFonts w:ascii="Times New Roman" w:hAnsi="Times New Roman" w:cs="Times New Roman"/>
                <w:sz w:val="24"/>
                <w:szCs w:val="24"/>
              </w:rPr>
              <w:t>TR</w:t>
            </w:r>
            <w:r w:rsidRPr="009C1A94">
              <w:rPr>
                <w:rFonts w:ascii="Times New Roman" w:hAnsi="Times New Roman" w:cs="Times New Roman"/>
                <w:sz w:val="24"/>
                <w:szCs w:val="24"/>
                <w:lang w:val="ru-RU"/>
              </w:rPr>
              <w:t>-</w:t>
            </w:r>
            <w:r w:rsidRPr="009C1A94">
              <w:rPr>
                <w:rFonts w:ascii="Times New Roman" w:hAnsi="Times New Roman" w:cs="Times New Roman"/>
                <w:sz w:val="24"/>
                <w:szCs w:val="24"/>
              </w:rPr>
              <w:t>UNITS</w:t>
            </w:r>
          </w:p>
          <w:p w:rsidR="009C1A94" w:rsidRPr="009C1A94" w:rsidRDefault="009C1A94" w:rsidP="009C1A94">
            <w:pPr>
              <w:ind w:left="34"/>
              <w:contextualSpacing/>
              <w:jc w:val="both"/>
              <w:rPr>
                <w:rFonts w:ascii="Times New Roman" w:hAnsi="Times New Roman" w:cs="Times New Roman"/>
                <w:sz w:val="24"/>
                <w:szCs w:val="24"/>
                <w:lang w:val="ru-RU"/>
              </w:rPr>
            </w:pP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10348" w:type="dxa"/>
            <w:gridSpan w:val="8"/>
            <w:shd w:val="clear" w:color="auto" w:fill="D9D9D9"/>
            <w:vAlign w:val="center"/>
          </w:tcPr>
          <w:p w:rsidR="009C1A94" w:rsidRPr="009C1A94" w:rsidRDefault="009C1A94" w:rsidP="009C1A94">
            <w:pPr>
              <w:numPr>
                <w:ilvl w:val="0"/>
                <w:numId w:val="21"/>
              </w:numPr>
              <w:contextualSpacing/>
              <w:rPr>
                <w:rFonts w:ascii="Times New Roman" w:hAnsi="Times New Roman" w:cs="Times New Roman"/>
                <w:b/>
                <w:sz w:val="24"/>
                <w:szCs w:val="24"/>
                <w:lang w:val="ru-RU"/>
              </w:rPr>
            </w:pPr>
            <w:r w:rsidRPr="009C1A94">
              <w:rPr>
                <w:rFonts w:ascii="Times New Roman" w:hAnsi="Times New Roman" w:cs="Times New Roman"/>
                <w:b/>
                <w:sz w:val="24"/>
                <w:szCs w:val="24"/>
                <w:lang w:val="ru-RU"/>
              </w:rPr>
              <w:t xml:space="preserve">УСЛОВИЯ ОКАЗАНИЯ УСЛУГ (в соответствии с Приложениями) </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850"/>
        </w:trPr>
        <w:tc>
          <w:tcPr>
            <w:tcW w:w="10348" w:type="dxa"/>
            <w:gridSpan w:val="8"/>
            <w:shd w:val="clear" w:color="auto" w:fill="auto"/>
            <w:vAlign w:val="center"/>
          </w:tcPr>
          <w:p w:rsidR="009C1A94" w:rsidRPr="009C1A94" w:rsidRDefault="009C1A94" w:rsidP="009C1A94">
            <w:pPr>
              <w:numPr>
                <w:ilvl w:val="0"/>
                <w:numId w:val="23"/>
              </w:numPr>
              <w:ind w:left="34"/>
              <w:contextualSpacing/>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Приложение № 1 к настоящему Договору. Правила предоставления услуг компанией </w:t>
            </w:r>
            <w:proofErr w:type="spellStart"/>
            <w:r w:rsidRPr="009C1A94">
              <w:rPr>
                <w:rFonts w:ascii="Times New Roman" w:hAnsi="Times New Roman" w:cs="Times New Roman"/>
                <w:sz w:val="24"/>
                <w:szCs w:val="24"/>
                <w:lang w:val="ru-RU"/>
              </w:rPr>
              <w:t>Аджилент</w:t>
            </w:r>
            <w:proofErr w:type="spellEnd"/>
            <w:r w:rsidRPr="009C1A94">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lang w:val="ru-RU"/>
              </w:rPr>
              <w:t>Текнолоджиз</w:t>
            </w:r>
            <w:proofErr w:type="spellEnd"/>
            <w:r w:rsidRPr="009C1A94">
              <w:rPr>
                <w:rFonts w:ascii="Times New Roman" w:hAnsi="Times New Roman" w:cs="Times New Roman"/>
                <w:sz w:val="24"/>
                <w:szCs w:val="24"/>
                <w:lang w:val="ru-RU"/>
              </w:rPr>
              <w:t xml:space="preserve"> </w:t>
            </w:r>
            <w:r w:rsidRPr="009C1A94">
              <w:rPr>
                <w:rFonts w:ascii="Times New Roman" w:hAnsi="Times New Roman" w:cs="Times New Roman"/>
                <w:sz w:val="24"/>
                <w:szCs w:val="24"/>
              </w:rPr>
              <w:t>E</w:t>
            </w:r>
            <w:r w:rsidRPr="009C1A94">
              <w:rPr>
                <w:rFonts w:ascii="Times New Roman" w:hAnsi="Times New Roman" w:cs="Times New Roman"/>
                <w:sz w:val="24"/>
                <w:szCs w:val="24"/>
                <w:lang w:val="ru-RU"/>
              </w:rPr>
              <w:t>16</w:t>
            </w:r>
            <w:r w:rsidRPr="009C1A94">
              <w:rPr>
                <w:rFonts w:ascii="Times New Roman" w:hAnsi="Times New Roman" w:cs="Times New Roman"/>
                <w:sz w:val="24"/>
                <w:szCs w:val="24"/>
              </w:rPr>
              <w:t>S</w:t>
            </w:r>
          </w:p>
          <w:p w:rsidR="009C1A94" w:rsidRPr="009C1A94" w:rsidRDefault="009C1A94" w:rsidP="009C1A94">
            <w:pPr>
              <w:numPr>
                <w:ilvl w:val="0"/>
                <w:numId w:val="23"/>
              </w:numPr>
              <w:ind w:left="34"/>
              <w:contextualSpacing/>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Приложение № 3 «Услуги «</w:t>
            </w:r>
            <w:proofErr w:type="spellStart"/>
            <w:r w:rsidRPr="009C1A94">
              <w:rPr>
                <w:rFonts w:ascii="Times New Roman" w:hAnsi="Times New Roman" w:cs="Times New Roman"/>
                <w:sz w:val="24"/>
                <w:szCs w:val="24"/>
                <w:lang w:val="ru-RU"/>
              </w:rPr>
              <w:t>Аджилент</w:t>
            </w:r>
            <w:proofErr w:type="spellEnd"/>
            <w:r w:rsidRPr="009C1A94">
              <w:rPr>
                <w:rFonts w:ascii="Times New Roman" w:hAnsi="Times New Roman" w:cs="Times New Roman"/>
                <w:sz w:val="24"/>
                <w:szCs w:val="24"/>
                <w:lang w:val="ru-RU"/>
              </w:rPr>
              <w:t xml:space="preserve">» по </w:t>
            </w:r>
            <w:proofErr w:type="spellStart"/>
            <w:r w:rsidRPr="009C1A94">
              <w:rPr>
                <w:rFonts w:ascii="Times New Roman" w:hAnsi="Times New Roman" w:cs="Times New Roman"/>
                <w:sz w:val="24"/>
                <w:szCs w:val="24"/>
                <w:lang w:val="ru-RU"/>
              </w:rPr>
              <w:t>техподдержке</w:t>
            </w:r>
            <w:proofErr w:type="spellEnd"/>
            <w:r w:rsidRPr="009C1A94">
              <w:rPr>
                <w:rFonts w:ascii="Times New Roman" w:hAnsi="Times New Roman" w:cs="Times New Roman"/>
                <w:sz w:val="24"/>
                <w:szCs w:val="24"/>
                <w:lang w:val="ru-RU"/>
              </w:rPr>
              <w:t xml:space="preserve"> оборудования для медико-биологических наук и химического анализа: поддержка </w:t>
            </w:r>
            <w:proofErr w:type="gramStart"/>
            <w:r w:rsidRPr="009C1A94">
              <w:rPr>
                <w:rFonts w:ascii="Times New Roman" w:hAnsi="Times New Roman" w:cs="Times New Roman"/>
                <w:sz w:val="24"/>
                <w:szCs w:val="24"/>
                <w:lang w:val="ru-RU"/>
              </w:rPr>
              <w:t>ПО</w:t>
            </w:r>
            <w:proofErr w:type="gramEnd"/>
            <w:r w:rsidRPr="009C1A94">
              <w:rPr>
                <w:rFonts w:ascii="Times New Roman" w:hAnsi="Times New Roman" w:cs="Times New Roman"/>
                <w:sz w:val="24"/>
                <w:szCs w:val="24"/>
                <w:lang w:val="ru-RU"/>
              </w:rPr>
              <w:t>»</w:t>
            </w:r>
          </w:p>
          <w:p w:rsidR="009C1A94" w:rsidRPr="009C1A94" w:rsidRDefault="009C1A94" w:rsidP="009C1A94">
            <w:pPr>
              <w:ind w:left="34"/>
              <w:contextualSpacing/>
              <w:jc w:val="both"/>
              <w:rPr>
                <w:rFonts w:ascii="Times New Roman" w:hAnsi="Times New Roman" w:cs="Times New Roman"/>
                <w:sz w:val="24"/>
                <w:szCs w:val="24"/>
                <w:lang w:val="ru-RU"/>
              </w:rPr>
            </w:pP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10348" w:type="dxa"/>
            <w:gridSpan w:val="8"/>
            <w:shd w:val="clear" w:color="auto" w:fill="D9D9D9"/>
            <w:vAlign w:val="center"/>
          </w:tcPr>
          <w:p w:rsidR="009C1A94" w:rsidRPr="009C1A94" w:rsidRDefault="009C1A94" w:rsidP="009C1A94">
            <w:pPr>
              <w:numPr>
                <w:ilvl w:val="0"/>
                <w:numId w:val="21"/>
              </w:numPr>
              <w:contextualSpacing/>
              <w:rPr>
                <w:rFonts w:ascii="Times New Roman" w:hAnsi="Times New Roman" w:cs="Times New Roman"/>
                <w:b/>
                <w:sz w:val="24"/>
                <w:szCs w:val="24"/>
              </w:rPr>
            </w:pPr>
            <w:r w:rsidRPr="009C1A94">
              <w:rPr>
                <w:rFonts w:ascii="Times New Roman" w:hAnsi="Times New Roman" w:cs="Times New Roman"/>
                <w:b/>
                <w:sz w:val="24"/>
                <w:szCs w:val="24"/>
              </w:rPr>
              <w:t>СПЕЦИФИКАЦИЯ ПРИБОРОВ</w:t>
            </w: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2127" w:type="dxa"/>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Наименование</w:t>
            </w:r>
            <w:proofErr w:type="spellEnd"/>
            <w:r w:rsidRPr="009C1A94">
              <w:rPr>
                <w:rFonts w:ascii="Times New Roman" w:hAnsi="Times New Roman" w:cs="Times New Roman"/>
                <w:sz w:val="24"/>
                <w:szCs w:val="24"/>
              </w:rPr>
              <w:t xml:space="preserve"> / </w:t>
            </w:r>
          </w:p>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Конфигурация</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системы</w:t>
            </w:r>
            <w:proofErr w:type="spellEnd"/>
          </w:p>
        </w:tc>
        <w:tc>
          <w:tcPr>
            <w:tcW w:w="1134" w:type="dxa"/>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w:t>
            </w:r>
          </w:p>
          <w:p w:rsidR="009C1A94" w:rsidRPr="009C1A94" w:rsidRDefault="009C1A94" w:rsidP="009C1A94">
            <w:pPr>
              <w:jc w:val="center"/>
              <w:rPr>
                <w:rFonts w:ascii="Times New Roman" w:hAnsi="Times New Roman" w:cs="Times New Roman"/>
                <w:sz w:val="24"/>
                <w:szCs w:val="24"/>
              </w:rPr>
            </w:pPr>
            <w:proofErr w:type="spellStart"/>
            <w:r w:rsidRPr="009C1A94">
              <w:rPr>
                <w:rFonts w:ascii="Times New Roman" w:hAnsi="Times New Roman" w:cs="Times New Roman"/>
                <w:sz w:val="24"/>
                <w:szCs w:val="24"/>
              </w:rPr>
              <w:t>Модуля</w:t>
            </w:r>
            <w:proofErr w:type="spellEnd"/>
          </w:p>
        </w:tc>
        <w:tc>
          <w:tcPr>
            <w:tcW w:w="1843" w:type="dxa"/>
            <w:gridSpan w:val="2"/>
            <w:vAlign w:val="center"/>
          </w:tcPr>
          <w:p w:rsidR="009C1A94" w:rsidRPr="009C1A94" w:rsidRDefault="009C1A94" w:rsidP="009C1A94">
            <w:pPr>
              <w:jc w:val="center"/>
              <w:rPr>
                <w:rFonts w:ascii="Times New Roman" w:hAnsi="Times New Roman" w:cs="Times New Roman"/>
                <w:sz w:val="24"/>
                <w:szCs w:val="24"/>
              </w:rPr>
            </w:pPr>
            <w:proofErr w:type="spellStart"/>
            <w:r w:rsidRPr="009C1A94">
              <w:rPr>
                <w:rFonts w:ascii="Times New Roman" w:hAnsi="Times New Roman" w:cs="Times New Roman"/>
                <w:sz w:val="24"/>
                <w:szCs w:val="24"/>
              </w:rPr>
              <w:t>Серийный</w:t>
            </w:r>
            <w:proofErr w:type="spellEnd"/>
            <w:r w:rsidRPr="009C1A94">
              <w:rPr>
                <w:rFonts w:ascii="Times New Roman" w:hAnsi="Times New Roman" w:cs="Times New Roman"/>
                <w:sz w:val="24"/>
                <w:szCs w:val="24"/>
              </w:rPr>
              <w:t xml:space="preserve"> №</w:t>
            </w:r>
          </w:p>
        </w:tc>
        <w:tc>
          <w:tcPr>
            <w:tcW w:w="2268" w:type="dxa"/>
            <w:gridSpan w:val="2"/>
            <w:vAlign w:val="center"/>
          </w:tcPr>
          <w:p w:rsidR="009C1A94" w:rsidRPr="009C1A94" w:rsidRDefault="009C1A94" w:rsidP="009C1A94">
            <w:pPr>
              <w:jc w:val="center"/>
              <w:rPr>
                <w:rFonts w:ascii="Times New Roman" w:hAnsi="Times New Roman" w:cs="Times New Roman"/>
                <w:sz w:val="24"/>
                <w:szCs w:val="24"/>
              </w:rPr>
            </w:pPr>
            <w:proofErr w:type="spellStart"/>
            <w:r w:rsidRPr="009C1A94">
              <w:rPr>
                <w:rFonts w:ascii="Times New Roman" w:hAnsi="Times New Roman" w:cs="Times New Roman"/>
                <w:sz w:val="24"/>
                <w:szCs w:val="24"/>
              </w:rPr>
              <w:t>Тип</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Услуг</w:t>
            </w:r>
            <w:proofErr w:type="spellEnd"/>
          </w:p>
        </w:tc>
        <w:tc>
          <w:tcPr>
            <w:tcW w:w="1417" w:type="dxa"/>
            <w:vAlign w:val="center"/>
          </w:tcPr>
          <w:p w:rsidR="009C1A94" w:rsidRPr="009C1A94" w:rsidRDefault="009C1A94" w:rsidP="009C1A94">
            <w:pPr>
              <w:ind w:hanging="18"/>
              <w:jc w:val="right"/>
              <w:rPr>
                <w:rFonts w:ascii="Times New Roman" w:hAnsi="Times New Roman" w:cs="Times New Roman"/>
                <w:sz w:val="24"/>
                <w:szCs w:val="24"/>
                <w:lang w:val="ru-RU"/>
              </w:rPr>
            </w:pPr>
            <w:r w:rsidRPr="009C1A94">
              <w:rPr>
                <w:rFonts w:ascii="Times New Roman" w:hAnsi="Times New Roman" w:cs="Times New Roman"/>
                <w:sz w:val="24"/>
                <w:szCs w:val="24"/>
                <w:lang w:val="ru-RU"/>
              </w:rPr>
              <w:t>Стоимость Услуг, в рублях без НДС</w:t>
            </w:r>
          </w:p>
        </w:tc>
        <w:tc>
          <w:tcPr>
            <w:tcW w:w="1559" w:type="dxa"/>
            <w:vAlign w:val="center"/>
          </w:tcPr>
          <w:p w:rsidR="009C1A94" w:rsidRPr="009C1A94" w:rsidRDefault="009C1A94" w:rsidP="009C1A94">
            <w:pPr>
              <w:ind w:hanging="18"/>
              <w:jc w:val="right"/>
              <w:rPr>
                <w:rFonts w:ascii="Times New Roman" w:hAnsi="Times New Roman" w:cs="Times New Roman"/>
                <w:sz w:val="24"/>
                <w:szCs w:val="24"/>
                <w:lang w:val="ru-RU"/>
              </w:rPr>
            </w:pPr>
            <w:r w:rsidRPr="009C1A94">
              <w:rPr>
                <w:rFonts w:ascii="Times New Roman" w:hAnsi="Times New Roman" w:cs="Times New Roman"/>
                <w:sz w:val="24"/>
                <w:szCs w:val="24"/>
                <w:lang w:val="ru-RU"/>
              </w:rPr>
              <w:t>Стоимость Услуг, в рублях с учетом НДС</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530"/>
        </w:trPr>
        <w:tc>
          <w:tcPr>
            <w:tcW w:w="2127" w:type="dxa"/>
            <w:vMerge w:val="restart"/>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1100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SYS-LC-1100</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G1322A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G1311A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G1314A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G1328A</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JP73007174</w:t>
            </w:r>
          </w:p>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DE72002530</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DE72003555</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DE73703953</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DE54001160</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530"/>
        </w:trPr>
        <w:tc>
          <w:tcPr>
            <w:tcW w:w="2127" w:type="dxa"/>
            <w:vMerge/>
            <w:vAlign w:val="center"/>
          </w:tcPr>
          <w:p w:rsidR="009C1A94" w:rsidRPr="009C1A94" w:rsidRDefault="009C1A94" w:rsidP="009C1A94">
            <w:pPr>
              <w:rPr>
                <w:rFonts w:ascii="Times New Roman" w:hAnsi="Times New Roman" w:cs="Times New Roman"/>
                <w:sz w:val="24"/>
                <w:szCs w:val="24"/>
              </w:rPr>
            </w:pPr>
          </w:p>
        </w:tc>
        <w:tc>
          <w:tcPr>
            <w:tcW w:w="1134" w:type="dxa"/>
            <w:vMerge/>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vAlign w:val="center"/>
          </w:tcPr>
          <w:p w:rsidR="009C1A94" w:rsidRPr="009C1A94" w:rsidRDefault="009C1A94" w:rsidP="009C1A94">
            <w:pPr>
              <w:jc w:val="center"/>
              <w:rPr>
                <w:rFonts w:ascii="Times New Roman" w:hAnsi="Times New Roman" w:cs="Times New Roman"/>
                <w:sz w:val="24"/>
                <w:szCs w:val="24"/>
              </w:rPr>
            </w:pP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647"/>
        </w:trPr>
        <w:tc>
          <w:tcPr>
            <w:tcW w:w="2127" w:type="dxa"/>
            <w:vMerge w:val="restart"/>
            <w:tcBorders>
              <w:top w:val="single" w:sz="4" w:space="0" w:color="auto"/>
            </w:tcBorders>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1200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SYS-LC-1200-E</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G1322A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G1311A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G1329A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G1314B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G1321A</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JP62358663</w:t>
            </w:r>
          </w:p>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DE62960884</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DE64762090</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DE63063029</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DE71359057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DE60558204</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647"/>
        </w:trPr>
        <w:tc>
          <w:tcPr>
            <w:tcW w:w="2127" w:type="dxa"/>
            <w:vMerge/>
            <w:vAlign w:val="center"/>
          </w:tcPr>
          <w:p w:rsidR="009C1A94" w:rsidRPr="009C1A94" w:rsidRDefault="009C1A94" w:rsidP="009C1A94">
            <w:pPr>
              <w:rPr>
                <w:rFonts w:ascii="Times New Roman" w:hAnsi="Times New Roman" w:cs="Times New Roman"/>
                <w:sz w:val="24"/>
                <w:szCs w:val="24"/>
              </w:rPr>
            </w:pPr>
          </w:p>
        </w:tc>
        <w:tc>
          <w:tcPr>
            <w:tcW w:w="1134" w:type="dxa"/>
            <w:vMerge/>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vAlign w:val="center"/>
          </w:tcPr>
          <w:p w:rsidR="009C1A94" w:rsidRPr="009C1A94" w:rsidRDefault="009C1A94" w:rsidP="009C1A94">
            <w:pPr>
              <w:jc w:val="center"/>
              <w:rPr>
                <w:rFonts w:ascii="Times New Roman" w:hAnsi="Times New Roman" w:cs="Times New Roman"/>
                <w:sz w:val="24"/>
                <w:szCs w:val="24"/>
              </w:rPr>
            </w:pP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539"/>
        </w:trPr>
        <w:tc>
          <w:tcPr>
            <w:tcW w:w="2127" w:type="dxa"/>
            <w:vMerge w:val="restart"/>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1200</w:t>
            </w:r>
          </w:p>
          <w:p w:rsidR="009C1A94" w:rsidRPr="009C1A94" w:rsidRDefault="009C1A94" w:rsidP="009C1A94">
            <w:pPr>
              <w:contextualSpacing/>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SYS-LC-1200</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G1322A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G1311A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G1329A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G1314B</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JP73068760</w:t>
            </w:r>
          </w:p>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DE62969520</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DE64771836</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DE90373964</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DE71364173</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539"/>
        </w:trPr>
        <w:tc>
          <w:tcPr>
            <w:tcW w:w="2127" w:type="dxa"/>
            <w:vMerge/>
            <w:tcBorders>
              <w:bottom w:val="single" w:sz="4" w:space="0" w:color="auto"/>
            </w:tcBorders>
            <w:vAlign w:val="center"/>
          </w:tcPr>
          <w:p w:rsidR="009C1A94" w:rsidRPr="009C1A94" w:rsidRDefault="009C1A94" w:rsidP="009C1A94">
            <w:pPr>
              <w:rPr>
                <w:rFonts w:ascii="Times New Roman" w:hAnsi="Times New Roman" w:cs="Times New Roman"/>
                <w:sz w:val="24"/>
                <w:szCs w:val="24"/>
              </w:rPr>
            </w:pPr>
          </w:p>
        </w:tc>
        <w:tc>
          <w:tcPr>
            <w:tcW w:w="1134" w:type="dxa"/>
            <w:vMerge/>
            <w:tcBorders>
              <w:bottom w:val="single" w:sz="4" w:space="0" w:color="auto"/>
            </w:tcBorders>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tcBorders>
              <w:bottom w:val="single" w:sz="4" w:space="0" w:color="auto"/>
            </w:tcBorders>
            <w:vAlign w:val="center"/>
          </w:tcPr>
          <w:p w:rsidR="009C1A94" w:rsidRPr="009C1A94" w:rsidRDefault="009C1A94" w:rsidP="009C1A94">
            <w:pPr>
              <w:jc w:val="center"/>
              <w:rPr>
                <w:rFonts w:ascii="Times New Roman" w:hAnsi="Times New Roman" w:cs="Times New Roman"/>
                <w:sz w:val="24"/>
                <w:szCs w:val="24"/>
              </w:rPr>
            </w:pP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699"/>
        </w:trPr>
        <w:tc>
          <w:tcPr>
            <w:tcW w:w="2127" w:type="dxa"/>
            <w:vMerge w:val="restart"/>
            <w:tcBorders>
              <w:top w:val="single" w:sz="4" w:space="0" w:color="auto"/>
              <w:left w:val="nil"/>
            </w:tcBorders>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GC 6890N</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SYS-GC-6890N-E</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G1540N</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G1888A</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US10726012</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IT00709017</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699"/>
        </w:trPr>
        <w:tc>
          <w:tcPr>
            <w:tcW w:w="2127" w:type="dxa"/>
            <w:vMerge/>
            <w:tcBorders>
              <w:left w:val="nil"/>
              <w:bottom w:val="single" w:sz="4" w:space="0" w:color="auto"/>
            </w:tcBorders>
            <w:vAlign w:val="center"/>
          </w:tcPr>
          <w:p w:rsidR="009C1A94" w:rsidRPr="009C1A94" w:rsidRDefault="009C1A94" w:rsidP="009C1A94">
            <w:pPr>
              <w:rPr>
                <w:rFonts w:ascii="Times New Roman" w:hAnsi="Times New Roman" w:cs="Times New Roman"/>
                <w:sz w:val="24"/>
                <w:szCs w:val="24"/>
              </w:rPr>
            </w:pPr>
          </w:p>
        </w:tc>
        <w:tc>
          <w:tcPr>
            <w:tcW w:w="1134" w:type="dxa"/>
            <w:vMerge/>
            <w:tcBorders>
              <w:bottom w:val="single" w:sz="4" w:space="0" w:color="auto"/>
            </w:tcBorders>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tcBorders>
              <w:bottom w:val="single" w:sz="4" w:space="0" w:color="auto"/>
            </w:tcBorders>
            <w:vAlign w:val="center"/>
          </w:tcPr>
          <w:p w:rsidR="009C1A94" w:rsidRPr="009C1A94" w:rsidRDefault="009C1A94" w:rsidP="009C1A94">
            <w:pPr>
              <w:jc w:val="center"/>
              <w:rPr>
                <w:rFonts w:ascii="Times New Roman" w:hAnsi="Times New Roman" w:cs="Times New Roman"/>
                <w:b/>
                <w:sz w:val="24"/>
                <w:szCs w:val="24"/>
              </w:rPr>
            </w:pPr>
          </w:p>
        </w:tc>
        <w:tc>
          <w:tcPr>
            <w:tcW w:w="2268" w:type="dxa"/>
            <w:gridSpan w:val="2"/>
            <w:tcBorders>
              <w:bottom w:val="single" w:sz="4" w:space="0" w:color="auto"/>
            </w:tcBorders>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tcBorders>
              <w:bottom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tcBorders>
              <w:bottom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val="restart"/>
            <w:tcBorders>
              <w:top w:val="single" w:sz="4" w:space="0" w:color="auto"/>
            </w:tcBorders>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1260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SYS-LC-1260</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G1311C</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G1329B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G1314B</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DEAB807076</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DEAAC13812</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DEACN15138</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DEAAU03007</w:t>
            </w:r>
          </w:p>
        </w:tc>
        <w:tc>
          <w:tcPr>
            <w:tcW w:w="2268" w:type="dxa"/>
            <w:gridSpan w:val="2"/>
            <w:tcBorders>
              <w:top w:val="single" w:sz="4" w:space="0" w:color="auto"/>
              <w:bottom w:val="single" w:sz="4" w:space="0" w:color="auto"/>
            </w:tcBorders>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tcBorders>
              <w:top w:val="single" w:sz="4" w:space="0" w:color="auto"/>
              <w:bottom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tcBorders>
              <w:top w:val="single" w:sz="4" w:space="0" w:color="auto"/>
              <w:bottom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vAlign w:val="center"/>
          </w:tcPr>
          <w:p w:rsidR="009C1A94" w:rsidRPr="009C1A94" w:rsidRDefault="009C1A94" w:rsidP="009C1A94">
            <w:pPr>
              <w:rPr>
                <w:rFonts w:ascii="Times New Roman" w:hAnsi="Times New Roman" w:cs="Times New Roman"/>
                <w:sz w:val="24"/>
                <w:szCs w:val="24"/>
              </w:rPr>
            </w:pPr>
          </w:p>
        </w:tc>
        <w:tc>
          <w:tcPr>
            <w:tcW w:w="1134" w:type="dxa"/>
            <w:vMerge/>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vAlign w:val="center"/>
          </w:tcPr>
          <w:p w:rsidR="009C1A94" w:rsidRPr="009C1A94" w:rsidRDefault="009C1A94" w:rsidP="009C1A94">
            <w:pPr>
              <w:jc w:val="center"/>
              <w:rPr>
                <w:rFonts w:ascii="Times New Roman" w:hAnsi="Times New Roman" w:cs="Times New Roman"/>
                <w:b/>
                <w:sz w:val="24"/>
                <w:szCs w:val="24"/>
              </w:rPr>
            </w:pPr>
          </w:p>
        </w:tc>
        <w:tc>
          <w:tcPr>
            <w:tcW w:w="2268" w:type="dxa"/>
            <w:gridSpan w:val="2"/>
            <w:tcBorders>
              <w:top w:val="single" w:sz="4" w:space="0" w:color="auto"/>
            </w:tcBorders>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tcBorders>
              <w:top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tcBorders>
              <w:top w:val="single" w:sz="4" w:space="0" w:color="auto"/>
            </w:tcBorders>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val="restart"/>
            <w:tcBorders>
              <w:top w:val="single" w:sz="4" w:space="0" w:color="auto"/>
              <w:left w:val="nil"/>
            </w:tcBorders>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1200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SYS-LC-1260</w:t>
            </w:r>
          </w:p>
        </w:tc>
        <w:tc>
          <w:tcPr>
            <w:tcW w:w="1134" w:type="dxa"/>
            <w:vMerge w:val="restart"/>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G1311B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G1329B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G1315D</w:t>
            </w:r>
          </w:p>
        </w:tc>
        <w:tc>
          <w:tcPr>
            <w:tcW w:w="1843" w:type="dxa"/>
            <w:gridSpan w:val="2"/>
            <w:vMerge w:val="restart"/>
            <w:tcBorders>
              <w:top w:val="single" w:sz="4" w:space="0" w:color="auto"/>
            </w:tcBorders>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DEAB708971</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DEAAC22847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DEACN24647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DEAAX05286</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tcBorders>
              <w:left w:val="nil"/>
            </w:tcBorders>
            <w:vAlign w:val="center"/>
          </w:tcPr>
          <w:p w:rsidR="009C1A94" w:rsidRPr="009C1A94" w:rsidRDefault="009C1A94" w:rsidP="009C1A94">
            <w:pPr>
              <w:rPr>
                <w:rFonts w:ascii="Times New Roman" w:hAnsi="Times New Roman" w:cs="Times New Roman"/>
                <w:sz w:val="24"/>
                <w:szCs w:val="24"/>
              </w:rPr>
            </w:pPr>
          </w:p>
        </w:tc>
        <w:tc>
          <w:tcPr>
            <w:tcW w:w="1134" w:type="dxa"/>
            <w:vMerge/>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vAlign w:val="center"/>
          </w:tcPr>
          <w:p w:rsidR="009C1A94" w:rsidRPr="009C1A94" w:rsidRDefault="009C1A94" w:rsidP="009C1A94">
            <w:pPr>
              <w:jc w:val="center"/>
              <w:rPr>
                <w:rFonts w:ascii="Times New Roman" w:hAnsi="Times New Roman" w:cs="Times New Roman"/>
                <w:b/>
                <w:sz w:val="24"/>
                <w:szCs w:val="24"/>
              </w:rPr>
            </w:pP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tcBorders>
              <w:top w:val="single" w:sz="4" w:space="0" w:color="auto"/>
              <w:left w:val="nil"/>
            </w:tcBorders>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1260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SYS-LC-1260IIE</w:t>
            </w:r>
          </w:p>
        </w:tc>
        <w:tc>
          <w:tcPr>
            <w:tcW w:w="1134" w:type="dxa"/>
            <w:tcBorders>
              <w:top w:val="single" w:sz="4" w:space="0" w:color="auto"/>
            </w:tcBorders>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G7111B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G7115A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G7162A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G7129A</w:t>
            </w:r>
          </w:p>
        </w:tc>
        <w:tc>
          <w:tcPr>
            <w:tcW w:w="1843" w:type="dxa"/>
            <w:gridSpan w:val="2"/>
            <w:tcBorders>
              <w:top w:val="single" w:sz="4" w:space="0" w:color="auto"/>
            </w:tcBorders>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DEAEW01001</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DEAC601297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DEAED01872</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DEAC900855</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DEAEQ06372</w:t>
            </w: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val="restart"/>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 xml:space="preserve">Agilent 7890 GC  </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ОКК</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SYS-GC-7890-E</w:t>
            </w:r>
          </w:p>
        </w:tc>
        <w:tc>
          <w:tcPr>
            <w:tcW w:w="1134" w:type="dxa"/>
            <w:vMerge w:val="restart"/>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G3440A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G4557A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G4513A</w:t>
            </w:r>
          </w:p>
        </w:tc>
        <w:tc>
          <w:tcPr>
            <w:tcW w:w="1843" w:type="dxa"/>
            <w:gridSpan w:val="2"/>
            <w:vMerge w:val="restart"/>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CN11241142</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CN11220022</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CN11130070</w:t>
            </w:r>
          </w:p>
        </w:tc>
        <w:tc>
          <w:tcPr>
            <w:tcW w:w="2268" w:type="dxa"/>
            <w:gridSpan w:val="2"/>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Апгрейд</w:t>
            </w:r>
            <w:proofErr w:type="spellEnd"/>
            <w:r w:rsidRPr="009C1A94">
              <w:rPr>
                <w:rFonts w:ascii="Times New Roman" w:hAnsi="Times New Roman" w:cs="Times New Roman"/>
                <w:sz w:val="24"/>
                <w:szCs w:val="24"/>
              </w:rPr>
              <w:t xml:space="preserve"> ПО </w:t>
            </w:r>
            <w:proofErr w:type="spellStart"/>
            <w:r w:rsidRPr="009C1A94">
              <w:rPr>
                <w:rFonts w:ascii="Times New Roman" w:hAnsi="Times New Roman" w:cs="Times New Roman"/>
                <w:sz w:val="24"/>
                <w:szCs w:val="24"/>
              </w:rPr>
              <w:t>до</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rPr>
              <w:t xml:space="preserve">/   </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R-11W-501</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120 895,20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142 656,34</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2127" w:type="dxa"/>
            <w:vMerge/>
            <w:vAlign w:val="center"/>
          </w:tcPr>
          <w:p w:rsidR="009C1A94" w:rsidRPr="009C1A94" w:rsidRDefault="009C1A94" w:rsidP="009C1A94">
            <w:pPr>
              <w:rPr>
                <w:rFonts w:ascii="Times New Roman" w:hAnsi="Times New Roman" w:cs="Times New Roman"/>
                <w:sz w:val="24"/>
                <w:szCs w:val="24"/>
              </w:rPr>
            </w:pPr>
          </w:p>
        </w:tc>
        <w:tc>
          <w:tcPr>
            <w:tcW w:w="1134" w:type="dxa"/>
            <w:vMerge/>
            <w:vAlign w:val="center"/>
          </w:tcPr>
          <w:p w:rsidR="009C1A94" w:rsidRPr="009C1A94" w:rsidRDefault="009C1A94" w:rsidP="009C1A94">
            <w:pPr>
              <w:jc w:val="center"/>
              <w:rPr>
                <w:rFonts w:ascii="Times New Roman" w:hAnsi="Times New Roman" w:cs="Times New Roman"/>
                <w:sz w:val="24"/>
                <w:szCs w:val="24"/>
              </w:rPr>
            </w:pPr>
          </w:p>
        </w:tc>
        <w:tc>
          <w:tcPr>
            <w:tcW w:w="1843" w:type="dxa"/>
            <w:gridSpan w:val="2"/>
            <w:vMerge/>
            <w:vAlign w:val="center"/>
          </w:tcPr>
          <w:p w:rsidR="009C1A94" w:rsidRPr="009C1A94" w:rsidRDefault="009C1A94" w:rsidP="009C1A94">
            <w:pPr>
              <w:jc w:val="center"/>
              <w:rPr>
                <w:rFonts w:ascii="Times New Roman" w:hAnsi="Times New Roman" w:cs="Times New Roman"/>
                <w:b/>
                <w:sz w:val="24"/>
                <w:szCs w:val="24"/>
              </w:rPr>
            </w:pP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1191"/>
        </w:trPr>
        <w:tc>
          <w:tcPr>
            <w:tcW w:w="2127" w:type="dxa"/>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Agilent HPLC 1260</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УФР</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SYS-LC-1260IIE</w:t>
            </w:r>
          </w:p>
        </w:tc>
        <w:tc>
          <w:tcPr>
            <w:tcW w:w="1134" w:type="dxa"/>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G7111B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G7162A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G7129A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G7115A</w:t>
            </w:r>
          </w:p>
        </w:tc>
        <w:tc>
          <w:tcPr>
            <w:tcW w:w="1843" w:type="dxa"/>
            <w:gridSpan w:val="2"/>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DEAEW00907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DEAED01690</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DEAC900811</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DEAEQ05996</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DEAC601176</w:t>
            </w: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1135"/>
        </w:trPr>
        <w:tc>
          <w:tcPr>
            <w:tcW w:w="2127" w:type="dxa"/>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 xml:space="preserve">Agilent 7890 GC </w:t>
            </w:r>
          </w:p>
          <w:p w:rsidR="009C1A94" w:rsidRPr="009C1A94" w:rsidRDefault="009C1A94" w:rsidP="009C1A94">
            <w:pPr>
              <w:rPr>
                <w:rFonts w:ascii="Times New Roman" w:hAnsi="Times New Roman" w:cs="Times New Roman"/>
                <w:b/>
                <w:sz w:val="24"/>
                <w:szCs w:val="24"/>
              </w:rPr>
            </w:pPr>
            <w:r w:rsidRPr="009C1A94">
              <w:rPr>
                <w:rFonts w:ascii="Times New Roman" w:hAnsi="Times New Roman" w:cs="Times New Roman"/>
                <w:b/>
                <w:sz w:val="24"/>
                <w:szCs w:val="24"/>
              </w:rPr>
              <w:t>УФР</w:t>
            </w:r>
          </w:p>
          <w:p w:rsidR="009C1A94" w:rsidRPr="009C1A94" w:rsidRDefault="009C1A94" w:rsidP="009C1A94">
            <w:pPr>
              <w:rPr>
                <w:rFonts w:ascii="Times New Roman" w:hAnsi="Times New Roman" w:cs="Times New Roman"/>
                <w:sz w:val="24"/>
                <w:szCs w:val="24"/>
              </w:rPr>
            </w:pP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SYS-GC-7890-E</w:t>
            </w:r>
          </w:p>
        </w:tc>
        <w:tc>
          <w:tcPr>
            <w:tcW w:w="1134" w:type="dxa"/>
            <w:vAlign w:val="center"/>
          </w:tcPr>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G3440B</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G7318A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G4556A</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G4513A</w:t>
            </w:r>
          </w:p>
        </w:tc>
        <w:tc>
          <w:tcPr>
            <w:tcW w:w="1843" w:type="dxa"/>
            <w:gridSpan w:val="2"/>
            <w:vAlign w:val="center"/>
          </w:tcPr>
          <w:p w:rsidR="009C1A94" w:rsidRPr="009C1A94" w:rsidRDefault="009C1A94" w:rsidP="009C1A94">
            <w:pPr>
              <w:jc w:val="center"/>
              <w:rPr>
                <w:rFonts w:ascii="Times New Roman" w:hAnsi="Times New Roman" w:cs="Times New Roman"/>
                <w:b/>
                <w:sz w:val="24"/>
                <w:szCs w:val="24"/>
              </w:rPr>
            </w:pPr>
            <w:r w:rsidRPr="009C1A94">
              <w:rPr>
                <w:rFonts w:ascii="Times New Roman" w:hAnsi="Times New Roman" w:cs="Times New Roman"/>
                <w:b/>
                <w:sz w:val="24"/>
                <w:szCs w:val="24"/>
              </w:rPr>
              <w:t>CN15493010</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USH3567557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CN15510047</w:t>
            </w:r>
          </w:p>
          <w:p w:rsidR="009C1A94" w:rsidRPr="009C1A94" w:rsidRDefault="009C1A94" w:rsidP="009C1A94">
            <w:pPr>
              <w:jc w:val="center"/>
              <w:rPr>
                <w:rFonts w:ascii="Times New Roman" w:hAnsi="Times New Roman" w:cs="Times New Roman"/>
                <w:sz w:val="24"/>
                <w:szCs w:val="24"/>
              </w:rPr>
            </w:pPr>
            <w:r w:rsidRPr="009C1A94">
              <w:rPr>
                <w:rFonts w:ascii="Times New Roman" w:hAnsi="Times New Roman" w:cs="Times New Roman"/>
                <w:sz w:val="24"/>
                <w:szCs w:val="24"/>
              </w:rPr>
              <w:t>CN15400174</w:t>
            </w:r>
          </w:p>
        </w:tc>
        <w:tc>
          <w:tcPr>
            <w:tcW w:w="2268" w:type="dxa"/>
            <w:gridSpan w:val="2"/>
            <w:vAlign w:val="center"/>
          </w:tcPr>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sz w:val="24"/>
                <w:szCs w:val="24"/>
                <w:lang w:val="ru-RU"/>
              </w:rPr>
              <w:t>Услуги по установке (ПО)/</w:t>
            </w:r>
            <w:r w:rsidRPr="009C1A94">
              <w:rPr>
                <w:rFonts w:ascii="Times New Roman" w:hAnsi="Times New Roman" w:cs="Times New Roman"/>
                <w:sz w:val="24"/>
                <w:szCs w:val="24"/>
              </w:rPr>
              <w:t>RLS</w:t>
            </w:r>
            <w:r w:rsidRPr="009C1A94">
              <w:rPr>
                <w:rFonts w:ascii="Times New Roman" w:hAnsi="Times New Roman" w:cs="Times New Roman"/>
                <w:sz w:val="24"/>
                <w:szCs w:val="24"/>
                <w:lang w:val="ru-RU"/>
              </w:rPr>
              <w:t>2</w:t>
            </w:r>
            <w:r w:rsidRPr="009C1A94">
              <w:rPr>
                <w:rFonts w:ascii="Times New Roman" w:hAnsi="Times New Roman" w:cs="Times New Roman"/>
                <w:sz w:val="24"/>
                <w:szCs w:val="24"/>
              </w:rPr>
              <w:t>D</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22 485,00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26 532,30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866"/>
        </w:trPr>
        <w:tc>
          <w:tcPr>
            <w:tcW w:w="7372" w:type="dxa"/>
            <w:gridSpan w:val="6"/>
            <w:vAlign w:val="center"/>
          </w:tcPr>
          <w:p w:rsidR="009C1A94" w:rsidRPr="002A0F08" w:rsidRDefault="009C1A94" w:rsidP="009C1A94">
            <w:pPr>
              <w:rPr>
                <w:rFonts w:ascii="Times New Roman" w:hAnsi="Times New Roman" w:cs="Times New Roman"/>
                <w:sz w:val="24"/>
                <w:szCs w:val="24"/>
                <w:lang w:val="ru-RU"/>
              </w:rPr>
            </w:pPr>
            <w:r w:rsidRPr="002A0F08">
              <w:rPr>
                <w:rFonts w:ascii="Times New Roman" w:hAnsi="Times New Roman" w:cs="Times New Roman"/>
                <w:sz w:val="24"/>
                <w:szCs w:val="24"/>
                <w:lang w:val="ru-RU"/>
              </w:rPr>
              <w:t xml:space="preserve">Тренинг операторов по программному обеспечению </w:t>
            </w:r>
            <w:proofErr w:type="spellStart"/>
            <w:r w:rsidRPr="009C1A94">
              <w:rPr>
                <w:rFonts w:ascii="Times New Roman" w:hAnsi="Times New Roman" w:cs="Times New Roman"/>
                <w:sz w:val="24"/>
                <w:szCs w:val="24"/>
              </w:rPr>
              <w:t>OpenLAB</w:t>
            </w:r>
            <w:proofErr w:type="spellEnd"/>
            <w:r w:rsidRPr="002A0F08">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rPr>
              <w:t>ChemStation</w:t>
            </w:r>
            <w:proofErr w:type="spellEnd"/>
            <w:r w:rsidRPr="002A0F08">
              <w:rPr>
                <w:rFonts w:ascii="Times New Roman" w:hAnsi="Times New Roman" w:cs="Times New Roman"/>
                <w:sz w:val="24"/>
                <w:szCs w:val="24"/>
                <w:lang w:val="ru-RU"/>
              </w:rPr>
              <w:t xml:space="preserve"> </w:t>
            </w:r>
            <w:r w:rsidRPr="009C1A94">
              <w:rPr>
                <w:rFonts w:ascii="Times New Roman" w:hAnsi="Times New Roman" w:cs="Times New Roman"/>
                <w:sz w:val="24"/>
                <w:szCs w:val="24"/>
              </w:rPr>
              <w:t>Data</w:t>
            </w:r>
            <w:r w:rsidRPr="002A0F08">
              <w:rPr>
                <w:rFonts w:ascii="Times New Roman" w:hAnsi="Times New Roman" w:cs="Times New Roman"/>
                <w:sz w:val="24"/>
                <w:szCs w:val="24"/>
                <w:lang w:val="ru-RU"/>
              </w:rPr>
              <w:t xml:space="preserve"> </w:t>
            </w:r>
            <w:r w:rsidRPr="009C1A94">
              <w:rPr>
                <w:rFonts w:ascii="Times New Roman" w:hAnsi="Times New Roman" w:cs="Times New Roman"/>
                <w:sz w:val="24"/>
                <w:szCs w:val="24"/>
              </w:rPr>
              <w:t>Analysis</w:t>
            </w:r>
            <w:r w:rsidRPr="002A0F08">
              <w:rPr>
                <w:rFonts w:ascii="Times New Roman" w:hAnsi="Times New Roman" w:cs="Times New Roman"/>
                <w:sz w:val="24"/>
                <w:szCs w:val="24"/>
                <w:lang w:val="ru-RU"/>
              </w:rPr>
              <w:t xml:space="preserve"> &amp; </w:t>
            </w:r>
            <w:r w:rsidRPr="009C1A94">
              <w:rPr>
                <w:rFonts w:ascii="Times New Roman" w:hAnsi="Times New Roman" w:cs="Times New Roman"/>
                <w:sz w:val="24"/>
                <w:szCs w:val="24"/>
              </w:rPr>
              <w:t>Reporting</w:t>
            </w:r>
            <w:r w:rsidRPr="002A0F08">
              <w:rPr>
                <w:rFonts w:ascii="Times New Roman" w:hAnsi="Times New Roman" w:cs="Times New Roman"/>
                <w:sz w:val="24"/>
                <w:szCs w:val="24"/>
                <w:lang w:val="ru-RU"/>
              </w:rPr>
              <w:t xml:space="preserve"> (7 участников) /</w:t>
            </w:r>
            <w:r w:rsidRPr="009C1A94">
              <w:rPr>
                <w:rFonts w:ascii="Times New Roman" w:hAnsi="Times New Roman" w:cs="Times New Roman"/>
                <w:sz w:val="24"/>
                <w:szCs w:val="24"/>
              </w:rPr>
              <w:t>TR</w:t>
            </w:r>
            <w:r w:rsidRPr="002A0F08">
              <w:rPr>
                <w:rFonts w:ascii="Times New Roman" w:hAnsi="Times New Roman" w:cs="Times New Roman"/>
                <w:sz w:val="24"/>
                <w:szCs w:val="24"/>
                <w:lang w:val="ru-RU"/>
              </w:rPr>
              <w:t>-</w:t>
            </w:r>
            <w:r w:rsidRPr="009C1A94">
              <w:rPr>
                <w:rFonts w:ascii="Times New Roman" w:hAnsi="Times New Roman" w:cs="Times New Roman"/>
                <w:sz w:val="24"/>
                <w:szCs w:val="24"/>
              </w:rPr>
              <w:t>UNITS</w:t>
            </w:r>
            <w:r w:rsidRPr="002A0F08">
              <w:rPr>
                <w:rFonts w:ascii="Times New Roman" w:hAnsi="Times New Roman" w:cs="Times New Roman"/>
                <w:sz w:val="24"/>
                <w:szCs w:val="24"/>
                <w:lang w:val="ru-RU"/>
              </w:rPr>
              <w:t xml:space="preserve"> </w:t>
            </w:r>
          </w:p>
        </w:tc>
        <w:tc>
          <w:tcPr>
            <w:tcW w:w="1417"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193 500,00</w:t>
            </w: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228 330,00</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8"/>
        </w:trPr>
        <w:tc>
          <w:tcPr>
            <w:tcW w:w="7372" w:type="dxa"/>
            <w:gridSpan w:val="6"/>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ИТОГО:</w:t>
            </w:r>
          </w:p>
          <w:p w:rsidR="009C1A94" w:rsidRPr="009C1A94" w:rsidRDefault="009C1A94" w:rsidP="009C1A94">
            <w:pPr>
              <w:jc w:val="right"/>
              <w:rPr>
                <w:rFonts w:ascii="Times New Roman" w:hAnsi="Times New Roman" w:cs="Times New Roman"/>
                <w:sz w:val="24"/>
                <w:szCs w:val="24"/>
              </w:rPr>
            </w:pPr>
          </w:p>
        </w:tc>
        <w:tc>
          <w:tcPr>
            <w:tcW w:w="1417" w:type="dxa"/>
            <w:vAlign w:val="center"/>
          </w:tcPr>
          <w:p w:rsidR="009C1A94" w:rsidRPr="009C1A94" w:rsidRDefault="009C1A94" w:rsidP="009C1A94">
            <w:pPr>
              <w:jc w:val="right"/>
              <w:rPr>
                <w:rFonts w:ascii="Times New Roman" w:hAnsi="Times New Roman" w:cs="Times New Roman"/>
                <w:sz w:val="24"/>
                <w:szCs w:val="24"/>
              </w:rPr>
            </w:pPr>
          </w:p>
        </w:tc>
        <w:tc>
          <w:tcPr>
            <w:tcW w:w="1559" w:type="dxa"/>
            <w:vAlign w:val="center"/>
          </w:tcPr>
          <w:p w:rsidR="009C1A94" w:rsidRPr="009C1A94" w:rsidRDefault="009C1A94" w:rsidP="009C1A94">
            <w:pPr>
              <w:jc w:val="right"/>
              <w:rPr>
                <w:rFonts w:ascii="Times New Roman" w:hAnsi="Times New Roman" w:cs="Times New Roman"/>
                <w:sz w:val="24"/>
                <w:szCs w:val="24"/>
              </w:rPr>
            </w:pPr>
            <w:r w:rsidRPr="009C1A94">
              <w:rPr>
                <w:rFonts w:ascii="Times New Roman" w:hAnsi="Times New Roman" w:cs="Times New Roman"/>
                <w:sz w:val="24"/>
                <w:szCs w:val="24"/>
              </w:rPr>
              <w:t>1 492 247,38</w:t>
            </w:r>
          </w:p>
          <w:p w:rsidR="009C1A94" w:rsidRPr="009C1A94" w:rsidRDefault="009C1A94" w:rsidP="009C1A94">
            <w:pPr>
              <w:jc w:val="right"/>
              <w:rPr>
                <w:rFonts w:ascii="Times New Roman" w:hAnsi="Times New Roman" w:cs="Times New Roman"/>
                <w:sz w:val="24"/>
                <w:szCs w:val="24"/>
              </w:rPr>
            </w:pP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213"/>
        </w:trPr>
        <w:tc>
          <w:tcPr>
            <w:tcW w:w="10348" w:type="dxa"/>
            <w:gridSpan w:val="8"/>
            <w:shd w:val="clear" w:color="auto" w:fill="D9D9D9"/>
            <w:vAlign w:val="bottom"/>
          </w:tcPr>
          <w:p w:rsidR="009C1A94" w:rsidRPr="009C1A94" w:rsidRDefault="009C1A94" w:rsidP="009C1A94">
            <w:pPr>
              <w:numPr>
                <w:ilvl w:val="0"/>
                <w:numId w:val="21"/>
              </w:numPr>
              <w:ind w:left="34"/>
              <w:contextualSpacing/>
              <w:rPr>
                <w:rFonts w:ascii="Times New Roman" w:hAnsi="Times New Roman" w:cs="Times New Roman"/>
                <w:b/>
                <w:sz w:val="24"/>
                <w:szCs w:val="24"/>
                <w:lang w:val="ru-RU"/>
              </w:rPr>
            </w:pPr>
            <w:r w:rsidRPr="009C1A94">
              <w:rPr>
                <w:rFonts w:ascii="Times New Roman" w:hAnsi="Times New Roman" w:cs="Times New Roman"/>
                <w:b/>
                <w:sz w:val="24"/>
                <w:szCs w:val="24"/>
                <w:lang w:val="ru-RU"/>
              </w:rPr>
              <w:t>МЕСТО И СРОКИ ОКАЗАНИЯ УСЛУГ</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274"/>
        </w:trPr>
        <w:tc>
          <w:tcPr>
            <w:tcW w:w="10348" w:type="dxa"/>
            <w:gridSpan w:val="8"/>
            <w:tcBorders>
              <w:top w:val="single" w:sz="4" w:space="0" w:color="auto"/>
              <w:bottom w:val="single" w:sz="4" w:space="0" w:color="auto"/>
            </w:tcBorders>
            <w:vAlign w:val="center"/>
          </w:tcPr>
          <w:p w:rsidR="009C1A94" w:rsidRPr="009C1A94" w:rsidRDefault="009C1A94" w:rsidP="009C1A94">
            <w:pPr>
              <w:ind w:left="34"/>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Место оказания Услуг: ФГУП «Московский эндокринный завод» 109052, г</w:t>
            </w:r>
            <w:proofErr w:type="gramStart"/>
            <w:r w:rsidRPr="009C1A94">
              <w:rPr>
                <w:rFonts w:ascii="Times New Roman" w:hAnsi="Times New Roman" w:cs="Times New Roman"/>
                <w:sz w:val="24"/>
                <w:szCs w:val="24"/>
                <w:lang w:val="ru-RU"/>
              </w:rPr>
              <w:t>.М</w:t>
            </w:r>
            <w:proofErr w:type="gramEnd"/>
            <w:r w:rsidRPr="009C1A94">
              <w:rPr>
                <w:rFonts w:ascii="Times New Roman" w:hAnsi="Times New Roman" w:cs="Times New Roman"/>
                <w:sz w:val="24"/>
                <w:szCs w:val="24"/>
                <w:lang w:val="ru-RU"/>
              </w:rPr>
              <w:t xml:space="preserve">осква, </w:t>
            </w:r>
            <w:proofErr w:type="spellStart"/>
            <w:r w:rsidRPr="009C1A94">
              <w:rPr>
                <w:rFonts w:ascii="Times New Roman" w:hAnsi="Times New Roman" w:cs="Times New Roman"/>
                <w:sz w:val="24"/>
                <w:szCs w:val="24"/>
                <w:lang w:val="ru-RU"/>
              </w:rPr>
              <w:t>ул.Новохохловская</w:t>
            </w:r>
            <w:proofErr w:type="spellEnd"/>
            <w:r w:rsidRPr="009C1A94">
              <w:rPr>
                <w:rFonts w:ascii="Times New Roman" w:hAnsi="Times New Roman" w:cs="Times New Roman"/>
                <w:sz w:val="24"/>
                <w:szCs w:val="24"/>
                <w:lang w:val="ru-RU"/>
              </w:rPr>
              <w:t>, д.25</w:t>
            </w:r>
          </w:p>
          <w:p w:rsidR="009C1A94" w:rsidRPr="009C1A94" w:rsidRDefault="009C1A94" w:rsidP="009C1A94">
            <w:pPr>
              <w:ind w:left="34"/>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Сроки оказания Услуг: </w:t>
            </w:r>
          </w:p>
          <w:p w:rsidR="009C1A94" w:rsidRPr="009C1A94" w:rsidRDefault="009C1A94" w:rsidP="009C1A94">
            <w:pPr>
              <w:ind w:left="34"/>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 Услуги по установке обновления программного обеспечения, принадлежащего Заказчику, - в течение 45 (сорока пяти) календарных дней </w:t>
            </w:r>
            <w:proofErr w:type="gramStart"/>
            <w:r w:rsidRPr="009C1A94">
              <w:rPr>
                <w:rFonts w:ascii="Times New Roman" w:hAnsi="Times New Roman" w:cs="Times New Roman"/>
                <w:sz w:val="24"/>
                <w:szCs w:val="24"/>
                <w:lang w:val="ru-RU"/>
              </w:rPr>
              <w:t>с даты заключения</w:t>
            </w:r>
            <w:proofErr w:type="gramEnd"/>
            <w:r w:rsidRPr="009C1A94">
              <w:rPr>
                <w:rFonts w:ascii="Times New Roman" w:hAnsi="Times New Roman" w:cs="Times New Roman"/>
                <w:sz w:val="24"/>
                <w:szCs w:val="24"/>
                <w:lang w:val="ru-RU"/>
              </w:rPr>
              <w:t xml:space="preserve"> Договора.</w:t>
            </w:r>
          </w:p>
          <w:p w:rsidR="009C1A94" w:rsidRPr="009C1A94" w:rsidRDefault="009C1A94" w:rsidP="009C1A94">
            <w:pPr>
              <w:ind w:left="34"/>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 Техническая поддержка обновления программного обеспечения, принадлежащего Заказчику, до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lang w:val="ru-RU"/>
              </w:rPr>
              <w:t xml:space="preserve"> – 12 (двенадцать) месяцев </w:t>
            </w:r>
            <w:proofErr w:type="gramStart"/>
            <w:r w:rsidRPr="009C1A94">
              <w:rPr>
                <w:rFonts w:ascii="Times New Roman" w:hAnsi="Times New Roman" w:cs="Times New Roman"/>
                <w:sz w:val="24"/>
                <w:szCs w:val="24"/>
                <w:lang w:val="ru-RU"/>
              </w:rPr>
              <w:t>с даты подписания</w:t>
            </w:r>
            <w:proofErr w:type="gramEnd"/>
            <w:r w:rsidRPr="009C1A94">
              <w:rPr>
                <w:rFonts w:ascii="Times New Roman" w:hAnsi="Times New Roman" w:cs="Times New Roman"/>
                <w:sz w:val="24"/>
                <w:szCs w:val="24"/>
                <w:lang w:val="ru-RU"/>
              </w:rPr>
              <w:t xml:space="preserve"> Акта Приемки Услуг (этапа Услуг).</w:t>
            </w:r>
          </w:p>
          <w:p w:rsidR="009C1A94" w:rsidRPr="009C1A94" w:rsidRDefault="009C1A94" w:rsidP="009C1A94">
            <w:pPr>
              <w:ind w:left="34"/>
              <w:jc w:val="both"/>
              <w:rPr>
                <w:rFonts w:ascii="Times New Roman" w:hAnsi="Times New Roman" w:cs="Times New Roman"/>
                <w:sz w:val="24"/>
                <w:szCs w:val="24"/>
                <w:lang w:val="ru-RU"/>
              </w:rPr>
            </w:pPr>
            <w:r w:rsidRPr="009C1A94">
              <w:rPr>
                <w:rFonts w:ascii="Times New Roman" w:hAnsi="Times New Roman" w:cs="Times New Roman"/>
                <w:sz w:val="24"/>
                <w:szCs w:val="24"/>
                <w:lang w:val="ru-RU"/>
              </w:rPr>
              <w:t xml:space="preserve">- Тренинг операторов по программному обеспечению </w:t>
            </w:r>
            <w:proofErr w:type="spellStart"/>
            <w:r w:rsidRPr="009C1A94">
              <w:rPr>
                <w:rFonts w:ascii="Times New Roman" w:hAnsi="Times New Roman" w:cs="Times New Roman"/>
                <w:sz w:val="24"/>
                <w:szCs w:val="24"/>
              </w:rPr>
              <w:t>OpenLAB</w:t>
            </w:r>
            <w:proofErr w:type="spellEnd"/>
            <w:r w:rsidRPr="009C1A94">
              <w:rPr>
                <w:rFonts w:ascii="Times New Roman" w:hAnsi="Times New Roman" w:cs="Times New Roman"/>
                <w:sz w:val="24"/>
                <w:szCs w:val="24"/>
                <w:lang w:val="ru-RU"/>
              </w:rPr>
              <w:t xml:space="preserve"> </w:t>
            </w:r>
            <w:proofErr w:type="spellStart"/>
            <w:r w:rsidRPr="009C1A94">
              <w:rPr>
                <w:rFonts w:ascii="Times New Roman" w:hAnsi="Times New Roman" w:cs="Times New Roman"/>
                <w:sz w:val="24"/>
                <w:szCs w:val="24"/>
              </w:rPr>
              <w:t>ChemStation</w:t>
            </w:r>
            <w:proofErr w:type="spellEnd"/>
            <w:r w:rsidRPr="009C1A94">
              <w:rPr>
                <w:rFonts w:ascii="Times New Roman" w:hAnsi="Times New Roman" w:cs="Times New Roman"/>
                <w:sz w:val="24"/>
                <w:szCs w:val="24"/>
                <w:lang w:val="ru-RU"/>
              </w:rPr>
              <w:t xml:space="preserve"> </w:t>
            </w:r>
            <w:r w:rsidRPr="009C1A94">
              <w:rPr>
                <w:rFonts w:ascii="Times New Roman" w:hAnsi="Times New Roman" w:cs="Times New Roman"/>
                <w:sz w:val="24"/>
                <w:szCs w:val="24"/>
              </w:rPr>
              <w:t>Data</w:t>
            </w:r>
            <w:r w:rsidRPr="009C1A94">
              <w:rPr>
                <w:rFonts w:ascii="Times New Roman" w:hAnsi="Times New Roman" w:cs="Times New Roman"/>
                <w:sz w:val="24"/>
                <w:szCs w:val="24"/>
                <w:lang w:val="ru-RU"/>
              </w:rPr>
              <w:t xml:space="preserve"> </w:t>
            </w:r>
            <w:r w:rsidRPr="009C1A94">
              <w:rPr>
                <w:rFonts w:ascii="Times New Roman" w:hAnsi="Times New Roman" w:cs="Times New Roman"/>
                <w:sz w:val="24"/>
                <w:szCs w:val="24"/>
              </w:rPr>
              <w:t>Analysis</w:t>
            </w:r>
            <w:r w:rsidRPr="009C1A94">
              <w:rPr>
                <w:rFonts w:ascii="Times New Roman" w:hAnsi="Times New Roman" w:cs="Times New Roman"/>
                <w:sz w:val="24"/>
                <w:szCs w:val="24"/>
                <w:lang w:val="ru-RU"/>
              </w:rPr>
              <w:t xml:space="preserve"> &amp; </w:t>
            </w:r>
            <w:r w:rsidRPr="009C1A94">
              <w:rPr>
                <w:rFonts w:ascii="Times New Roman" w:hAnsi="Times New Roman" w:cs="Times New Roman"/>
                <w:sz w:val="24"/>
                <w:szCs w:val="24"/>
              </w:rPr>
              <w:lastRenderedPageBreak/>
              <w:t>Reporting</w:t>
            </w:r>
            <w:r w:rsidRPr="009C1A94">
              <w:rPr>
                <w:rFonts w:ascii="Times New Roman" w:hAnsi="Times New Roman" w:cs="Times New Roman"/>
                <w:sz w:val="24"/>
                <w:szCs w:val="24"/>
                <w:lang w:val="ru-RU"/>
              </w:rPr>
              <w:t xml:space="preserve"> – в течение 3 (трех) рабочих дней. Дата начала тренинга согласуется Сторонами дополнительно в течение 3 (трех) рабочих дней </w:t>
            </w:r>
            <w:proofErr w:type="gramStart"/>
            <w:r w:rsidRPr="009C1A94">
              <w:rPr>
                <w:rFonts w:ascii="Times New Roman" w:hAnsi="Times New Roman" w:cs="Times New Roman"/>
                <w:sz w:val="24"/>
                <w:szCs w:val="24"/>
                <w:lang w:val="ru-RU"/>
              </w:rPr>
              <w:t>с даты завершения</w:t>
            </w:r>
            <w:proofErr w:type="gramEnd"/>
            <w:r w:rsidRPr="009C1A94">
              <w:rPr>
                <w:rFonts w:ascii="Times New Roman" w:hAnsi="Times New Roman" w:cs="Times New Roman"/>
                <w:sz w:val="24"/>
                <w:szCs w:val="24"/>
                <w:lang w:val="ru-RU"/>
              </w:rPr>
              <w:t xml:space="preserve"> установки обновления программного обеспечения.</w:t>
            </w:r>
          </w:p>
          <w:p w:rsidR="009C1A94" w:rsidRPr="009C1A94" w:rsidRDefault="009C1A94" w:rsidP="009C1A94">
            <w:pPr>
              <w:ind w:left="34"/>
              <w:jc w:val="both"/>
              <w:rPr>
                <w:rFonts w:ascii="Times New Roman" w:hAnsi="Times New Roman" w:cs="Times New Roman"/>
                <w:sz w:val="24"/>
                <w:szCs w:val="24"/>
                <w:lang w:val="ru-RU"/>
              </w:rPr>
            </w:pP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10348" w:type="dxa"/>
            <w:gridSpan w:val="8"/>
            <w:tcBorders>
              <w:top w:val="single" w:sz="4" w:space="0" w:color="auto"/>
              <w:bottom w:val="single" w:sz="4" w:space="0" w:color="auto"/>
            </w:tcBorders>
            <w:shd w:val="pct12" w:color="auto" w:fill="auto"/>
            <w:vAlign w:val="center"/>
          </w:tcPr>
          <w:p w:rsidR="009C1A94" w:rsidRPr="009C1A94" w:rsidRDefault="009C1A94" w:rsidP="009C1A94">
            <w:pPr>
              <w:numPr>
                <w:ilvl w:val="0"/>
                <w:numId w:val="21"/>
              </w:numPr>
              <w:ind w:left="34"/>
              <w:contextualSpacing/>
              <w:rPr>
                <w:rFonts w:ascii="Times New Roman" w:hAnsi="Times New Roman" w:cs="Times New Roman"/>
                <w:b/>
                <w:sz w:val="24"/>
                <w:szCs w:val="24"/>
                <w:lang w:val="ru-RU"/>
              </w:rPr>
            </w:pPr>
            <w:r w:rsidRPr="009C1A94">
              <w:rPr>
                <w:rFonts w:ascii="Times New Roman" w:hAnsi="Times New Roman" w:cs="Times New Roman"/>
                <w:b/>
                <w:sz w:val="24"/>
                <w:szCs w:val="24"/>
                <w:lang w:val="ru-RU"/>
              </w:rPr>
              <w:lastRenderedPageBreak/>
              <w:t>СТОИМОСТЬ УСЛУГ И ПОРЯДОК РАСЧЕТОВ</w:t>
            </w:r>
          </w:p>
        </w:tc>
      </w:tr>
      <w:tr w:rsidR="009C1A94" w:rsidRPr="009C1A94" w:rsidTr="009C1A94">
        <w:tblPrEx>
          <w:tblBorders>
            <w:top w:val="none" w:sz="0" w:space="0" w:color="auto"/>
            <w:left w:val="none" w:sz="0" w:space="0" w:color="auto"/>
            <w:bottom w:val="none" w:sz="0" w:space="0" w:color="auto"/>
            <w:right w:val="none" w:sz="0" w:space="0" w:color="auto"/>
          </w:tblBorders>
        </w:tblPrEx>
        <w:tc>
          <w:tcPr>
            <w:tcW w:w="10348" w:type="dxa"/>
            <w:gridSpan w:val="8"/>
            <w:tcBorders>
              <w:top w:val="single" w:sz="4" w:space="0" w:color="auto"/>
              <w:bottom w:val="single" w:sz="4" w:space="0" w:color="auto"/>
            </w:tcBorders>
            <w:shd w:val="clear" w:color="auto" w:fill="auto"/>
            <w:vAlign w:val="center"/>
          </w:tcPr>
          <w:p w:rsidR="009C1A94" w:rsidRPr="009C1A94" w:rsidRDefault="009C1A94" w:rsidP="009C1A94">
            <w:pPr>
              <w:ind w:left="34"/>
              <w:jc w:val="both"/>
              <w:rPr>
                <w:rFonts w:ascii="Times New Roman" w:eastAsia="Times New Roman" w:hAnsi="Times New Roman" w:cs="Times New Roman"/>
                <w:sz w:val="24"/>
                <w:szCs w:val="24"/>
                <w:lang w:val="ru-RU"/>
              </w:rPr>
            </w:pPr>
            <w:r w:rsidRPr="009C1A94">
              <w:rPr>
                <w:rFonts w:ascii="Times New Roman" w:eastAsia="Times New Roman" w:hAnsi="Times New Roman" w:cs="Times New Roman"/>
                <w:sz w:val="24"/>
                <w:szCs w:val="24"/>
                <w:lang w:val="ru-RU"/>
              </w:rPr>
              <w:t>5.1. Стоимость Услуг по Приложению № 2 к Договору № ____________ составляет 1</w:t>
            </w:r>
            <w:r w:rsidRPr="009C1A94">
              <w:rPr>
                <w:rFonts w:ascii="Times New Roman" w:eastAsia="Times New Roman" w:hAnsi="Times New Roman" w:cs="Times New Roman"/>
                <w:sz w:val="24"/>
                <w:szCs w:val="24"/>
              </w:rPr>
              <w:t> </w:t>
            </w:r>
            <w:r w:rsidRPr="009C1A94">
              <w:rPr>
                <w:rFonts w:ascii="Times New Roman" w:eastAsia="Times New Roman" w:hAnsi="Times New Roman" w:cs="Times New Roman"/>
                <w:sz w:val="24"/>
                <w:szCs w:val="24"/>
                <w:lang w:val="ru-RU"/>
              </w:rPr>
              <w:t>492</w:t>
            </w:r>
            <w:r w:rsidRPr="009C1A94">
              <w:rPr>
                <w:rFonts w:ascii="Times New Roman" w:eastAsia="Times New Roman" w:hAnsi="Times New Roman" w:cs="Times New Roman"/>
                <w:sz w:val="24"/>
                <w:szCs w:val="24"/>
              </w:rPr>
              <w:t> </w:t>
            </w:r>
            <w:r w:rsidRPr="009C1A94">
              <w:rPr>
                <w:rFonts w:ascii="Times New Roman" w:eastAsia="Times New Roman" w:hAnsi="Times New Roman" w:cs="Times New Roman"/>
                <w:sz w:val="24"/>
                <w:szCs w:val="24"/>
                <w:lang w:val="ru-RU"/>
              </w:rPr>
              <w:t xml:space="preserve">247,38 рублей с учетом НДС (18%). </w:t>
            </w:r>
          </w:p>
          <w:p w:rsidR="009C1A94" w:rsidRPr="009C1A94" w:rsidRDefault="009C1A94" w:rsidP="009C1A94">
            <w:pPr>
              <w:ind w:left="34"/>
              <w:jc w:val="both"/>
              <w:rPr>
                <w:rFonts w:ascii="Times New Roman" w:eastAsia="Times New Roman" w:hAnsi="Times New Roman" w:cs="Times New Roman"/>
                <w:sz w:val="24"/>
                <w:szCs w:val="24"/>
                <w:lang w:val="ru-RU"/>
              </w:rPr>
            </w:pPr>
            <w:r w:rsidRPr="009C1A94">
              <w:rPr>
                <w:rFonts w:ascii="Times New Roman" w:eastAsia="Times New Roman" w:hAnsi="Times New Roman" w:cs="Times New Roman"/>
                <w:sz w:val="24"/>
                <w:szCs w:val="24"/>
                <w:lang w:val="ru-RU"/>
              </w:rPr>
              <w:t xml:space="preserve">5.2. </w:t>
            </w:r>
            <w:r w:rsidRPr="009C1A94">
              <w:rPr>
                <w:rFonts w:ascii="Times New Roman" w:hAnsi="Times New Roman" w:cs="Times New Roman"/>
                <w:snapToGrid w:val="0"/>
                <w:color w:val="000000"/>
                <w:sz w:val="24"/>
                <w:szCs w:val="24"/>
                <w:lang w:val="ru-RU"/>
              </w:rPr>
              <w:t xml:space="preserve">Оплата Услуг по настоящему Дополнению осуществляется в течение 10 (десяти) банковских дней </w:t>
            </w:r>
            <w:proofErr w:type="gramStart"/>
            <w:r w:rsidRPr="009C1A94">
              <w:rPr>
                <w:rFonts w:ascii="Times New Roman" w:hAnsi="Times New Roman" w:cs="Times New Roman"/>
                <w:snapToGrid w:val="0"/>
                <w:color w:val="000000"/>
                <w:sz w:val="24"/>
                <w:szCs w:val="24"/>
                <w:lang w:val="ru-RU"/>
              </w:rPr>
              <w:t>с даты подписания</w:t>
            </w:r>
            <w:proofErr w:type="gramEnd"/>
            <w:r w:rsidRPr="009C1A94">
              <w:rPr>
                <w:rFonts w:ascii="Times New Roman" w:hAnsi="Times New Roman" w:cs="Times New Roman"/>
                <w:snapToGrid w:val="0"/>
                <w:color w:val="000000"/>
                <w:sz w:val="24"/>
                <w:szCs w:val="24"/>
                <w:lang w:val="ru-RU"/>
              </w:rPr>
              <w:t xml:space="preserve"> Акта Приемки Услуг</w:t>
            </w:r>
            <w:r w:rsidRPr="009C1A94">
              <w:rPr>
                <w:rFonts w:ascii="Times New Roman" w:eastAsia="Times New Roman" w:hAnsi="Times New Roman" w:cs="Times New Roman"/>
                <w:sz w:val="24"/>
                <w:szCs w:val="24"/>
                <w:lang w:val="ru-RU"/>
              </w:rPr>
              <w:t xml:space="preserve"> (этапа Услуг).</w:t>
            </w:r>
          </w:p>
          <w:p w:rsidR="009C1A94" w:rsidRPr="009C1A94" w:rsidRDefault="009C1A94" w:rsidP="009C1A94">
            <w:pPr>
              <w:ind w:left="34"/>
              <w:jc w:val="both"/>
              <w:rPr>
                <w:rFonts w:ascii="Times New Roman" w:eastAsia="Times New Roman" w:hAnsi="Times New Roman" w:cs="Times New Roman"/>
                <w:sz w:val="24"/>
                <w:szCs w:val="24"/>
                <w:lang w:val="ru-RU"/>
              </w:rPr>
            </w:pPr>
            <w:r w:rsidRPr="009C1A94">
              <w:rPr>
                <w:rFonts w:ascii="Times New Roman" w:eastAsia="Times New Roman" w:hAnsi="Times New Roman" w:cs="Times New Roman"/>
                <w:sz w:val="24"/>
                <w:szCs w:val="24"/>
                <w:lang w:val="ru-RU"/>
              </w:rPr>
              <w:t>Обязанности Заказчика по оплате Услуг считаются выполненными в момент зачисления всей суммы, указанной в счете, на корреспондентский счёт банка Исполнителя, указанный в Договоре.</w:t>
            </w:r>
          </w:p>
          <w:p w:rsidR="009C1A94" w:rsidRPr="009C1A94" w:rsidRDefault="009C1A94" w:rsidP="009C1A94">
            <w:pPr>
              <w:ind w:left="34"/>
              <w:jc w:val="both"/>
              <w:rPr>
                <w:rFonts w:ascii="Times New Roman" w:hAnsi="Times New Roman" w:cs="Times New Roman"/>
                <w:snapToGrid w:val="0"/>
                <w:color w:val="000000"/>
                <w:sz w:val="24"/>
                <w:szCs w:val="24"/>
                <w:lang w:val="ru-RU"/>
              </w:rPr>
            </w:pPr>
            <w:r w:rsidRPr="009C1A94">
              <w:rPr>
                <w:rFonts w:ascii="Times New Roman" w:eastAsia="Times New Roman" w:hAnsi="Times New Roman" w:cs="Times New Roman"/>
                <w:sz w:val="24"/>
                <w:szCs w:val="24"/>
                <w:lang w:val="ru-RU"/>
              </w:rPr>
              <w:t>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9C1A94" w:rsidRPr="009C1A94" w:rsidRDefault="009C1A94" w:rsidP="009C1A94">
            <w:pPr>
              <w:jc w:val="both"/>
              <w:rPr>
                <w:rFonts w:ascii="Times New Roman" w:eastAsia="Times New Roman" w:hAnsi="Times New Roman" w:cs="Times New Roman"/>
                <w:b/>
                <w:bCs/>
                <w:snapToGrid w:val="0"/>
                <w:color w:val="000000"/>
                <w:sz w:val="24"/>
                <w:szCs w:val="24"/>
                <w:lang w:val="ru-RU"/>
              </w:rPr>
            </w:pPr>
            <w:r w:rsidRPr="009C1A94">
              <w:rPr>
                <w:rFonts w:ascii="Times New Roman" w:hAnsi="Times New Roman" w:cs="Times New Roman"/>
                <w:snapToGrid w:val="0"/>
                <w:color w:val="000000"/>
                <w:sz w:val="24"/>
                <w:szCs w:val="24"/>
                <w:lang w:val="ru-RU"/>
              </w:rPr>
              <w:t xml:space="preserve">5.3. Цены, указанные в настоящем Приложении, действительны в течение срока действия Договора. </w:t>
            </w:r>
          </w:p>
          <w:p w:rsidR="009C1A94" w:rsidRPr="009C1A94" w:rsidRDefault="009C1A94" w:rsidP="009C1A94">
            <w:pPr>
              <w:rPr>
                <w:rFonts w:ascii="Times New Roman" w:hAnsi="Times New Roman" w:cs="Times New Roman"/>
                <w:b/>
                <w:sz w:val="24"/>
                <w:szCs w:val="24"/>
                <w:lang w:val="ru-RU"/>
              </w:rPr>
            </w:pP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237"/>
        </w:trPr>
        <w:tc>
          <w:tcPr>
            <w:tcW w:w="10348" w:type="dxa"/>
            <w:gridSpan w:val="8"/>
            <w:tcBorders>
              <w:top w:val="single" w:sz="4" w:space="0" w:color="auto"/>
              <w:bottom w:val="single" w:sz="4" w:space="0" w:color="auto"/>
            </w:tcBorders>
            <w:shd w:val="pct12" w:color="auto" w:fill="auto"/>
            <w:vAlign w:val="center"/>
          </w:tcPr>
          <w:p w:rsidR="009C1A94" w:rsidRPr="009C1A94" w:rsidRDefault="009C1A94" w:rsidP="009C1A94">
            <w:pPr>
              <w:numPr>
                <w:ilvl w:val="0"/>
                <w:numId w:val="21"/>
              </w:numPr>
              <w:ind w:left="34"/>
              <w:contextualSpacing/>
              <w:jc w:val="both"/>
              <w:rPr>
                <w:rFonts w:ascii="Times New Roman" w:eastAsia="Times New Roman" w:hAnsi="Times New Roman" w:cs="Times New Roman"/>
                <w:b/>
                <w:sz w:val="24"/>
                <w:szCs w:val="24"/>
              </w:rPr>
            </w:pPr>
            <w:r w:rsidRPr="009C1A94">
              <w:rPr>
                <w:rFonts w:ascii="Times New Roman" w:eastAsia="Times New Roman" w:hAnsi="Times New Roman" w:cs="Times New Roman"/>
                <w:b/>
                <w:sz w:val="24"/>
                <w:szCs w:val="24"/>
              </w:rPr>
              <w:t>ПРОЧИЕ УСЛОВИЯ</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1003"/>
        </w:trPr>
        <w:tc>
          <w:tcPr>
            <w:tcW w:w="10348" w:type="dxa"/>
            <w:gridSpan w:val="8"/>
            <w:tcBorders>
              <w:top w:val="single" w:sz="4" w:space="0" w:color="auto"/>
            </w:tcBorders>
            <w:vAlign w:val="center"/>
          </w:tcPr>
          <w:p w:rsidR="009C1A94" w:rsidRPr="009C1A94" w:rsidRDefault="009C1A94" w:rsidP="009C1A94">
            <w:pPr>
              <w:ind w:left="34"/>
              <w:contextualSpacing/>
              <w:jc w:val="both"/>
              <w:rPr>
                <w:rFonts w:ascii="Times New Roman" w:hAnsi="Times New Roman" w:cs="Times New Roman"/>
                <w:sz w:val="24"/>
                <w:szCs w:val="24"/>
                <w:lang w:val="ru-RU"/>
              </w:rPr>
            </w:pPr>
            <w:r w:rsidRPr="009C1A94">
              <w:rPr>
                <w:rFonts w:ascii="Times New Roman" w:eastAsia="Times New Roman" w:hAnsi="Times New Roman" w:cs="Times New Roman"/>
                <w:sz w:val="24"/>
                <w:szCs w:val="24"/>
                <w:lang w:val="ru-RU"/>
              </w:rPr>
              <w:t xml:space="preserve">Во всем остальном, что не предусмотрено положениями настоящего Приложения, Стороны руководствуются положениями Договора № ______________ об оказании услуг по техническому обслуживанию оборудования </w:t>
            </w:r>
            <w:r w:rsidRPr="009C1A94">
              <w:rPr>
                <w:rFonts w:ascii="Times New Roman" w:hAnsi="Times New Roman" w:cs="Times New Roman"/>
                <w:sz w:val="24"/>
                <w:szCs w:val="24"/>
                <w:lang w:val="ru-RU"/>
              </w:rPr>
              <w:t>от «__» _________ 2018 г.</w:t>
            </w:r>
          </w:p>
          <w:p w:rsidR="009C1A94" w:rsidRPr="009C1A94" w:rsidRDefault="009C1A94" w:rsidP="009C1A94">
            <w:pPr>
              <w:ind w:left="34"/>
              <w:contextualSpacing/>
              <w:jc w:val="both"/>
              <w:rPr>
                <w:rFonts w:ascii="Times New Roman" w:eastAsia="Times New Roman" w:hAnsi="Times New Roman" w:cs="Times New Roman"/>
                <w:sz w:val="24"/>
                <w:szCs w:val="24"/>
                <w:lang w:val="ru-RU"/>
              </w:rPr>
            </w:pPr>
          </w:p>
          <w:p w:rsidR="009C1A94" w:rsidRPr="009C1A94" w:rsidRDefault="009C1A94" w:rsidP="009C1A94">
            <w:pPr>
              <w:ind w:left="34"/>
              <w:jc w:val="both"/>
              <w:rPr>
                <w:rFonts w:ascii="Times New Roman" w:eastAsia="Times New Roman" w:hAnsi="Times New Roman" w:cs="Times New Roman"/>
                <w:sz w:val="24"/>
                <w:szCs w:val="24"/>
                <w:lang w:val="ru-RU"/>
              </w:rPr>
            </w:pP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576"/>
        </w:trPr>
        <w:tc>
          <w:tcPr>
            <w:tcW w:w="4935" w:type="dxa"/>
            <w:gridSpan w:val="3"/>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b/>
                <w:iCs/>
                <w:sz w:val="24"/>
                <w:szCs w:val="24"/>
              </w:rPr>
              <w:t>ИСПОЛНИТЕЛЬ</w:t>
            </w:r>
            <w:r w:rsidRPr="009C1A94">
              <w:rPr>
                <w:rFonts w:ascii="Times New Roman" w:hAnsi="Times New Roman" w:cs="Times New Roman"/>
                <w:sz w:val="24"/>
                <w:szCs w:val="24"/>
              </w:rPr>
              <w:t>:</w:t>
            </w:r>
          </w:p>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iCs/>
                <w:sz w:val="24"/>
                <w:szCs w:val="24"/>
              </w:rPr>
              <w:t>ООО «</w:t>
            </w:r>
            <w:proofErr w:type="spellStart"/>
            <w:r w:rsidRPr="009C1A94">
              <w:rPr>
                <w:rFonts w:ascii="Times New Roman" w:hAnsi="Times New Roman" w:cs="Times New Roman"/>
                <w:iCs/>
                <w:sz w:val="24"/>
                <w:szCs w:val="24"/>
              </w:rPr>
              <w:t>Аджилент</w:t>
            </w:r>
            <w:proofErr w:type="spellEnd"/>
            <w:r w:rsidRPr="009C1A94">
              <w:rPr>
                <w:rFonts w:ascii="Times New Roman" w:hAnsi="Times New Roman" w:cs="Times New Roman"/>
                <w:iCs/>
                <w:sz w:val="24"/>
                <w:szCs w:val="24"/>
              </w:rPr>
              <w:t xml:space="preserve"> </w:t>
            </w:r>
            <w:proofErr w:type="spellStart"/>
            <w:r w:rsidRPr="009C1A94">
              <w:rPr>
                <w:rFonts w:ascii="Times New Roman" w:hAnsi="Times New Roman" w:cs="Times New Roman"/>
                <w:iCs/>
                <w:sz w:val="24"/>
                <w:szCs w:val="24"/>
              </w:rPr>
              <w:t>Текнолоджиз</w:t>
            </w:r>
            <w:proofErr w:type="spellEnd"/>
            <w:r w:rsidRPr="009C1A94">
              <w:rPr>
                <w:rFonts w:ascii="Times New Roman" w:hAnsi="Times New Roman" w:cs="Times New Roman"/>
                <w:iCs/>
                <w:sz w:val="24"/>
                <w:szCs w:val="24"/>
              </w:rPr>
              <w:t>»</w:t>
            </w:r>
          </w:p>
        </w:tc>
        <w:tc>
          <w:tcPr>
            <w:tcW w:w="5413" w:type="dxa"/>
            <w:gridSpan w:val="5"/>
            <w:vAlign w:val="center"/>
          </w:tcPr>
          <w:p w:rsidR="009C1A94" w:rsidRPr="009C1A94" w:rsidRDefault="009C1A94" w:rsidP="009C1A94">
            <w:pPr>
              <w:rPr>
                <w:rFonts w:ascii="Times New Roman" w:hAnsi="Times New Roman" w:cs="Times New Roman"/>
                <w:iCs/>
                <w:sz w:val="24"/>
                <w:szCs w:val="24"/>
                <w:lang w:val="ru-RU"/>
              </w:rPr>
            </w:pPr>
            <w:r w:rsidRPr="009C1A94">
              <w:rPr>
                <w:rFonts w:ascii="Times New Roman" w:hAnsi="Times New Roman" w:cs="Times New Roman"/>
                <w:b/>
                <w:iCs/>
                <w:sz w:val="24"/>
                <w:szCs w:val="24"/>
                <w:lang w:val="ru-RU"/>
              </w:rPr>
              <w:t>ЗАКАЗЧИК:</w:t>
            </w:r>
          </w:p>
          <w:p w:rsidR="009C1A94" w:rsidRPr="009C1A94" w:rsidRDefault="009C1A94" w:rsidP="009C1A94">
            <w:pPr>
              <w:rPr>
                <w:rFonts w:ascii="Times New Roman" w:hAnsi="Times New Roman" w:cs="Times New Roman"/>
                <w:sz w:val="24"/>
                <w:szCs w:val="24"/>
                <w:lang w:val="ru-RU"/>
              </w:rPr>
            </w:pPr>
            <w:r w:rsidRPr="009C1A94">
              <w:rPr>
                <w:rFonts w:ascii="Times New Roman" w:hAnsi="Times New Roman" w:cs="Times New Roman"/>
                <w:iCs/>
                <w:sz w:val="24"/>
                <w:szCs w:val="24"/>
                <w:lang w:val="ru-RU"/>
              </w:rPr>
              <w:t xml:space="preserve"> ФГУП «Московский эндокринный завод»</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399"/>
        </w:trPr>
        <w:tc>
          <w:tcPr>
            <w:tcW w:w="4935" w:type="dxa"/>
            <w:gridSpan w:val="3"/>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 xml:space="preserve">ФИО: </w:t>
            </w:r>
            <w:proofErr w:type="spellStart"/>
            <w:r w:rsidRPr="009C1A94">
              <w:rPr>
                <w:rFonts w:ascii="Times New Roman" w:hAnsi="Times New Roman" w:cs="Times New Roman"/>
                <w:sz w:val="24"/>
                <w:szCs w:val="24"/>
              </w:rPr>
              <w:t>Ильенко</w:t>
            </w:r>
            <w:proofErr w:type="spellEnd"/>
            <w:r w:rsidRPr="009C1A94">
              <w:rPr>
                <w:rFonts w:ascii="Times New Roman" w:hAnsi="Times New Roman" w:cs="Times New Roman"/>
                <w:sz w:val="24"/>
                <w:szCs w:val="24"/>
              </w:rPr>
              <w:t xml:space="preserve"> Е.Е.</w:t>
            </w:r>
          </w:p>
        </w:tc>
        <w:tc>
          <w:tcPr>
            <w:tcW w:w="5413" w:type="dxa"/>
            <w:gridSpan w:val="5"/>
            <w:vAlign w:val="center"/>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 xml:space="preserve">ФИО: </w:t>
            </w:r>
            <w:proofErr w:type="spellStart"/>
            <w:r w:rsidRPr="009C1A94">
              <w:rPr>
                <w:rFonts w:ascii="Times New Roman" w:hAnsi="Times New Roman" w:cs="Times New Roman"/>
                <w:sz w:val="24"/>
                <w:szCs w:val="24"/>
              </w:rPr>
              <w:t>Фонарев</w:t>
            </w:r>
            <w:proofErr w:type="spellEnd"/>
            <w:r w:rsidRPr="009C1A94">
              <w:rPr>
                <w:rFonts w:ascii="Times New Roman" w:hAnsi="Times New Roman" w:cs="Times New Roman"/>
                <w:sz w:val="24"/>
                <w:szCs w:val="24"/>
              </w:rPr>
              <w:t xml:space="preserve"> М.Ю.</w:t>
            </w:r>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18"/>
        </w:trPr>
        <w:tc>
          <w:tcPr>
            <w:tcW w:w="4935" w:type="dxa"/>
            <w:gridSpan w:val="3"/>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Должность</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Руководитель</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сервисной</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службы</w:t>
            </w:r>
            <w:proofErr w:type="spellEnd"/>
          </w:p>
        </w:tc>
        <w:tc>
          <w:tcPr>
            <w:tcW w:w="5413" w:type="dxa"/>
            <w:gridSpan w:val="5"/>
            <w:vAlign w:val="center"/>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Должность</w:t>
            </w:r>
            <w:proofErr w:type="spellEnd"/>
            <w:r w:rsidRPr="009C1A94">
              <w:rPr>
                <w:rFonts w:ascii="Times New Roman" w:hAnsi="Times New Roman" w:cs="Times New Roman"/>
                <w:sz w:val="24"/>
                <w:szCs w:val="24"/>
              </w:rPr>
              <w:t xml:space="preserve">: </w:t>
            </w:r>
            <w:proofErr w:type="spellStart"/>
            <w:r w:rsidRPr="009C1A94">
              <w:rPr>
                <w:rFonts w:ascii="Times New Roman" w:hAnsi="Times New Roman" w:cs="Times New Roman"/>
                <w:sz w:val="24"/>
                <w:szCs w:val="24"/>
              </w:rPr>
              <w:t>Директор</w:t>
            </w:r>
            <w:proofErr w:type="spellEnd"/>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68"/>
        </w:trPr>
        <w:tc>
          <w:tcPr>
            <w:tcW w:w="4935" w:type="dxa"/>
            <w:gridSpan w:val="3"/>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Подпись</w:t>
            </w:r>
            <w:proofErr w:type="spellEnd"/>
          </w:p>
        </w:tc>
        <w:tc>
          <w:tcPr>
            <w:tcW w:w="5413" w:type="dxa"/>
            <w:gridSpan w:val="5"/>
          </w:tcPr>
          <w:p w:rsidR="009C1A94" w:rsidRPr="009C1A94" w:rsidRDefault="009C1A94" w:rsidP="009C1A94">
            <w:pPr>
              <w:rPr>
                <w:rFonts w:ascii="Times New Roman" w:hAnsi="Times New Roman" w:cs="Times New Roman"/>
                <w:sz w:val="24"/>
                <w:szCs w:val="24"/>
              </w:rPr>
            </w:pPr>
            <w:proofErr w:type="spellStart"/>
            <w:r w:rsidRPr="009C1A94">
              <w:rPr>
                <w:rFonts w:ascii="Times New Roman" w:hAnsi="Times New Roman" w:cs="Times New Roman"/>
                <w:sz w:val="24"/>
                <w:szCs w:val="24"/>
              </w:rPr>
              <w:t>Подпись</w:t>
            </w:r>
            <w:proofErr w:type="spellEnd"/>
          </w:p>
        </w:tc>
      </w:tr>
      <w:tr w:rsidR="009C1A94" w:rsidRPr="009C1A94" w:rsidTr="009C1A94">
        <w:tblPrEx>
          <w:tblBorders>
            <w:top w:val="none" w:sz="0" w:space="0" w:color="auto"/>
            <w:left w:val="none" w:sz="0" w:space="0" w:color="auto"/>
            <w:bottom w:val="none" w:sz="0" w:space="0" w:color="auto"/>
            <w:right w:val="none" w:sz="0" w:space="0" w:color="auto"/>
          </w:tblBorders>
        </w:tblPrEx>
        <w:trPr>
          <w:trHeight w:val="448"/>
        </w:trPr>
        <w:tc>
          <w:tcPr>
            <w:tcW w:w="4935" w:type="dxa"/>
            <w:gridSpan w:val="3"/>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М.П.</w:t>
            </w:r>
          </w:p>
        </w:tc>
        <w:tc>
          <w:tcPr>
            <w:tcW w:w="5413" w:type="dxa"/>
            <w:gridSpan w:val="5"/>
          </w:tcPr>
          <w:p w:rsidR="009C1A94" w:rsidRPr="009C1A94" w:rsidRDefault="009C1A94" w:rsidP="009C1A94">
            <w:pPr>
              <w:rPr>
                <w:rFonts w:ascii="Times New Roman" w:hAnsi="Times New Roman" w:cs="Times New Roman"/>
                <w:sz w:val="24"/>
                <w:szCs w:val="24"/>
              </w:rPr>
            </w:pPr>
            <w:r w:rsidRPr="009C1A94">
              <w:rPr>
                <w:rFonts w:ascii="Times New Roman" w:hAnsi="Times New Roman" w:cs="Times New Roman"/>
                <w:sz w:val="24"/>
                <w:szCs w:val="24"/>
              </w:rPr>
              <w:t>М.П.</w:t>
            </w:r>
          </w:p>
        </w:tc>
      </w:tr>
    </w:tbl>
    <w:p w:rsidR="009C1A94" w:rsidRPr="009C1A94" w:rsidRDefault="009C1A94" w:rsidP="009C1A94">
      <w:pPr>
        <w:spacing w:after="0" w:line="240" w:lineRule="auto"/>
        <w:rPr>
          <w:rFonts w:ascii="Times New Roman" w:eastAsia="Calibri" w:hAnsi="Times New Roman" w:cs="Times New Roman"/>
          <w:sz w:val="24"/>
          <w:szCs w:val="24"/>
          <w:lang w:val="en-US" w:eastAsia="en-US"/>
        </w:rPr>
      </w:pPr>
    </w:p>
    <w:p w:rsidR="009C1A94" w:rsidRDefault="009C1A94">
      <w:pPr>
        <w:rPr>
          <w:rFonts w:ascii="Times New Roman" w:eastAsia="Calibri" w:hAnsi="Times New Roman" w:cs="Times New Roman"/>
          <w:bCs/>
          <w:sz w:val="24"/>
          <w:szCs w:val="24"/>
        </w:rPr>
      </w:pPr>
      <w:r>
        <w:rPr>
          <w:rFonts w:ascii="Times New Roman" w:eastAsia="Calibri" w:hAnsi="Times New Roman" w:cs="Times New Roman"/>
          <w:bCs/>
          <w:sz w:val="24"/>
          <w:szCs w:val="24"/>
        </w:rPr>
        <w:br w:type="page"/>
      </w:r>
    </w:p>
    <w:p w:rsidR="009C1A94" w:rsidRPr="009C1A94" w:rsidRDefault="009C1A94" w:rsidP="009C1A94">
      <w:pPr>
        <w:spacing w:after="0" w:line="240" w:lineRule="auto"/>
        <w:jc w:val="both"/>
        <w:rPr>
          <w:rFonts w:ascii="Times New Roman" w:eastAsia="Calibri" w:hAnsi="Times New Roman" w:cs="Times New Roman"/>
          <w:b/>
          <w:bCs/>
          <w:lang w:eastAsia="en-US"/>
        </w:rPr>
      </w:pPr>
      <w:r w:rsidRPr="009C1A94">
        <w:rPr>
          <w:rFonts w:ascii="Times New Roman" w:eastAsia="Calibri" w:hAnsi="Times New Roman" w:cs="Times New Roman"/>
          <w:b/>
          <w:bCs/>
          <w:lang w:eastAsia="en-US"/>
        </w:rPr>
        <w:lastRenderedPageBreak/>
        <w:t>ПРИЛОЖЕНИЕ № 3</w:t>
      </w:r>
    </w:p>
    <w:p w:rsidR="009C1A94" w:rsidRPr="009C1A94" w:rsidRDefault="009C1A94" w:rsidP="009C1A94">
      <w:pPr>
        <w:spacing w:after="0" w:line="240" w:lineRule="auto"/>
        <w:jc w:val="both"/>
        <w:rPr>
          <w:rFonts w:ascii="Times New Roman" w:eastAsia="Calibri" w:hAnsi="Times New Roman" w:cs="Times New Roman"/>
          <w:bCs/>
          <w:lang w:eastAsia="en-US"/>
        </w:rPr>
      </w:pPr>
      <w:r w:rsidRPr="009C1A94">
        <w:rPr>
          <w:rFonts w:ascii="Times New Roman" w:eastAsia="Calibri" w:hAnsi="Times New Roman" w:cs="Times New Roman"/>
          <w:bCs/>
          <w:lang w:eastAsia="en-US"/>
        </w:rPr>
        <w:t>к Договору № __________</w:t>
      </w:r>
    </w:p>
    <w:p w:rsidR="009C1A94" w:rsidRPr="009C1A94" w:rsidRDefault="009C1A94" w:rsidP="009C1A94">
      <w:pPr>
        <w:spacing w:after="0" w:line="240" w:lineRule="auto"/>
        <w:jc w:val="both"/>
        <w:rPr>
          <w:rFonts w:ascii="Times New Roman" w:eastAsia="Calibri" w:hAnsi="Times New Roman" w:cs="Times New Roman"/>
          <w:bCs/>
          <w:lang w:eastAsia="en-US"/>
        </w:rPr>
      </w:pPr>
      <w:r w:rsidRPr="009C1A94">
        <w:rPr>
          <w:rFonts w:ascii="Times New Roman" w:eastAsia="Calibri" w:hAnsi="Times New Roman" w:cs="Times New Roman"/>
          <w:bCs/>
          <w:lang w:eastAsia="en-US"/>
        </w:rPr>
        <w:t>об оказании услуг по техническому обслуживанию оборудования</w:t>
      </w:r>
    </w:p>
    <w:p w:rsidR="009C1A94" w:rsidRPr="009C1A94" w:rsidRDefault="009C1A94" w:rsidP="009C1A94">
      <w:pPr>
        <w:spacing w:after="0" w:line="240" w:lineRule="auto"/>
        <w:jc w:val="both"/>
        <w:rPr>
          <w:rFonts w:ascii="Times New Roman" w:eastAsia="Calibri" w:hAnsi="Times New Roman" w:cs="Times New Roman"/>
          <w:bCs/>
          <w:lang w:eastAsia="en-US"/>
        </w:rPr>
      </w:pPr>
      <w:r w:rsidRPr="009C1A94">
        <w:rPr>
          <w:rFonts w:ascii="Times New Roman" w:eastAsia="Calibri" w:hAnsi="Times New Roman" w:cs="Times New Roman"/>
          <w:bCs/>
          <w:lang w:eastAsia="en-US"/>
        </w:rPr>
        <w:t>от «___» __________ 2018 г.</w:t>
      </w:r>
    </w:p>
    <w:p w:rsidR="009C1A94" w:rsidRPr="009C1A94" w:rsidRDefault="009C1A94" w:rsidP="009C1A94">
      <w:pPr>
        <w:spacing w:after="0" w:line="240" w:lineRule="auto"/>
        <w:jc w:val="both"/>
        <w:rPr>
          <w:rFonts w:ascii="Times New Roman" w:eastAsia="Calibri" w:hAnsi="Times New Roman" w:cs="Times New Roman"/>
          <w:lang w:eastAsia="en-US"/>
        </w:rPr>
      </w:pPr>
    </w:p>
    <w:p w:rsidR="009C1A94" w:rsidRPr="009C1A94" w:rsidRDefault="009C1A94" w:rsidP="009C1A94">
      <w:pPr>
        <w:autoSpaceDE w:val="0"/>
        <w:autoSpaceDN w:val="0"/>
        <w:adjustRightInd w:val="0"/>
        <w:spacing w:after="0" w:line="240" w:lineRule="auto"/>
        <w:jc w:val="center"/>
        <w:rPr>
          <w:rFonts w:ascii="Times New Roman" w:eastAsia="Calibri" w:hAnsi="Times New Roman" w:cs="Times New Roman"/>
          <w:b/>
          <w:bCs/>
          <w:lang w:eastAsia="en-US"/>
        </w:rPr>
      </w:pPr>
      <w:r w:rsidRPr="009C1A94">
        <w:rPr>
          <w:rFonts w:ascii="Times New Roman" w:eastAsia="Calibri" w:hAnsi="Times New Roman" w:cs="Times New Roman"/>
          <w:b/>
          <w:bCs/>
          <w:lang w:eastAsia="en-US"/>
        </w:rPr>
        <w:t xml:space="preserve">УСЛУГИ «АДЖИЛЕНТ» ПО ТЕХПОДДЕРЖКЕ ОБОРУДОВАНИЯ ДЛЯ МЕДИКО-БИОЛОГИЧЕСКИХ НАУК И ХИМИЧЕСКОГО АНАЛИЗА: ПОДДЕРЖКА </w:t>
      </w:r>
      <w:proofErr w:type="gramStart"/>
      <w:r w:rsidRPr="009C1A94">
        <w:rPr>
          <w:rFonts w:ascii="Times New Roman" w:eastAsia="Calibri" w:hAnsi="Times New Roman" w:cs="Times New Roman"/>
          <w:b/>
          <w:bCs/>
          <w:lang w:eastAsia="en-US"/>
        </w:rPr>
        <w:t>ПО</w:t>
      </w:r>
      <w:proofErr w:type="gramEnd"/>
    </w:p>
    <w:p w:rsidR="009C1A94" w:rsidRPr="009C1A94" w:rsidRDefault="009C1A94" w:rsidP="009C1A94">
      <w:pPr>
        <w:spacing w:after="0" w:line="240" w:lineRule="auto"/>
        <w:jc w:val="center"/>
        <w:rPr>
          <w:rFonts w:ascii="Times New Roman" w:eastAsia="Calibri" w:hAnsi="Times New Roman" w:cs="Times New Roman"/>
          <w:b/>
          <w:bCs/>
          <w:lang w:eastAsia="en-US"/>
        </w:rPr>
      </w:pPr>
      <w:r w:rsidRPr="009C1A94">
        <w:rPr>
          <w:rFonts w:ascii="Times New Roman" w:eastAsia="Calibri" w:hAnsi="Times New Roman" w:cs="Times New Roman"/>
          <w:b/>
          <w:bCs/>
          <w:lang w:eastAsia="en-US"/>
        </w:rPr>
        <w:t>ПРИЛОЖЕНИЕ 22S</w:t>
      </w:r>
    </w:p>
    <w:p w:rsidR="009C1A94" w:rsidRPr="009C1A94" w:rsidRDefault="009C1A94" w:rsidP="009C1A94">
      <w:pPr>
        <w:spacing w:after="0" w:line="240" w:lineRule="auto"/>
        <w:jc w:val="both"/>
        <w:rPr>
          <w:rFonts w:ascii="Times New Roman" w:eastAsia="Calibri" w:hAnsi="Times New Roman" w:cs="Times New Roman"/>
          <w:b/>
          <w:bCs/>
          <w:lang w:eastAsia="en-US"/>
        </w:rPr>
      </w:pP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Поддержка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w:t>
      </w:r>
      <w:proofErr w:type="spellStart"/>
      <w:r w:rsidRPr="009C1A94">
        <w:rPr>
          <w:rFonts w:ascii="Times New Roman" w:eastAsia="Calibri" w:hAnsi="Times New Roman" w:cs="Times New Roman"/>
          <w:lang w:eastAsia="en-US"/>
        </w:rPr>
        <w:t>Текнолоджиз</w:t>
      </w:r>
      <w:proofErr w:type="spellEnd"/>
      <w:r w:rsidRPr="009C1A94">
        <w:rPr>
          <w:rFonts w:ascii="Times New Roman" w:eastAsia="Calibri" w:hAnsi="Times New Roman" w:cs="Times New Roman"/>
          <w:lang w:eastAsia="en-US"/>
        </w:rPr>
        <w:t>» для медико-биологических наук и химического анализа регулируется положениями настоящего Приложения к Договору, а также условиями технического обслуживания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p>
    <w:p w:rsidR="009C1A94" w:rsidRPr="009C1A94" w:rsidRDefault="009C1A94" w:rsidP="009C1A94">
      <w:pPr>
        <w:spacing w:after="0" w:line="240" w:lineRule="auto"/>
        <w:jc w:val="both"/>
        <w:rPr>
          <w:rFonts w:ascii="Times New Roman" w:eastAsia="Calibri" w:hAnsi="Times New Roman" w:cs="Times New Roman"/>
          <w:b/>
          <w:bCs/>
          <w:lang w:eastAsia="en-US"/>
        </w:rPr>
      </w:pPr>
      <w:r w:rsidRPr="009C1A94">
        <w:rPr>
          <w:rFonts w:ascii="Times New Roman" w:eastAsia="Calibri" w:hAnsi="Times New Roman" w:cs="Times New Roman"/>
          <w:b/>
          <w:bCs/>
          <w:lang w:eastAsia="en-US"/>
        </w:rPr>
        <w:t xml:space="preserve">Услуги по поддержке </w:t>
      </w:r>
      <w:proofErr w:type="gramStart"/>
      <w:r w:rsidRPr="009C1A94">
        <w:rPr>
          <w:rFonts w:ascii="Times New Roman" w:eastAsia="Calibri" w:hAnsi="Times New Roman" w:cs="Times New Roman"/>
          <w:b/>
          <w:bCs/>
          <w:lang w:eastAsia="en-US"/>
        </w:rPr>
        <w:t>ПО</w:t>
      </w:r>
      <w:proofErr w:type="gramEnd"/>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lang w:eastAsia="en-US"/>
        </w:rPr>
      </w:pPr>
      <w:r w:rsidRPr="009C1A94">
        <w:rPr>
          <w:rFonts w:ascii="Times New Roman" w:eastAsia="Calibri" w:hAnsi="Times New Roman" w:cs="Times New Roman"/>
          <w:b/>
          <w:bCs/>
          <w:i/>
          <w:iCs/>
          <w:lang w:eastAsia="en-US"/>
        </w:rPr>
        <w:t xml:space="preserve">Поддержка </w:t>
      </w:r>
      <w:proofErr w:type="gramStart"/>
      <w:r w:rsidRPr="009C1A94">
        <w:rPr>
          <w:rFonts w:ascii="Times New Roman" w:eastAsia="Calibri" w:hAnsi="Times New Roman" w:cs="Times New Roman"/>
          <w:b/>
          <w:bCs/>
          <w:i/>
          <w:iCs/>
          <w:lang w:eastAsia="en-US"/>
        </w:rPr>
        <w:t>ПО</w:t>
      </w:r>
      <w:proofErr w:type="gramEnd"/>
      <w:r w:rsidRPr="009C1A94">
        <w:rPr>
          <w:rFonts w:ascii="Times New Roman" w:eastAsia="Calibri" w:hAnsi="Times New Roman" w:cs="Times New Roman"/>
          <w:b/>
          <w:bCs/>
          <w:i/>
          <w:iCs/>
          <w:lang w:eastAsia="en-US"/>
        </w:rPr>
        <w:t xml:space="preserve"> </w:t>
      </w:r>
      <w:proofErr w:type="spellStart"/>
      <w:proofErr w:type="gramStart"/>
      <w:r w:rsidRPr="009C1A94">
        <w:rPr>
          <w:rFonts w:ascii="Times New Roman" w:eastAsia="Calibri" w:hAnsi="Times New Roman" w:cs="Times New Roman"/>
          <w:b/>
          <w:bCs/>
          <w:i/>
          <w:iCs/>
          <w:lang w:eastAsia="en-US"/>
        </w:rPr>
        <w:t>по</w:t>
      </w:r>
      <w:proofErr w:type="spellEnd"/>
      <w:proofErr w:type="gramEnd"/>
      <w:r w:rsidRPr="009C1A94">
        <w:rPr>
          <w:rFonts w:ascii="Times New Roman" w:eastAsia="Calibri" w:hAnsi="Times New Roman" w:cs="Times New Roman"/>
          <w:b/>
          <w:bCs/>
          <w:i/>
          <w:iCs/>
          <w:lang w:eastAsia="en-US"/>
        </w:rPr>
        <w:t xml:space="preserve"> телефону и другим каналам связи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-21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модернизация ПО и поддержка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и одна модернизация ПО плюс подписка с поддержкой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W</w:t>
      </w:r>
      <w:r w:rsidRPr="009C1A94">
        <w:rPr>
          <w:rFonts w:ascii="Times New Roman" w:eastAsia="Calibri" w:hAnsi="Times New Roman" w:cs="Times New Roman"/>
          <w:b/>
          <w:bCs/>
          <w:i/>
          <w:iCs/>
          <w:lang w:eastAsia="en-US"/>
        </w:rPr>
        <w:t>) включают следующие элементы.</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Доступ к технической помощи. </w:t>
      </w:r>
      <w:proofErr w:type="gramStart"/>
      <w:r w:rsidRPr="009C1A94">
        <w:rPr>
          <w:rFonts w:ascii="Times New Roman" w:eastAsia="Calibri" w:hAnsi="Times New Roman" w:cs="Times New Roman"/>
          <w:lang w:eastAsia="en-US"/>
        </w:rPr>
        <w:t>«</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осуществляет дистанционную поддержку по телефону через двух уполномоченных лиц с целью выявления и устранения причин нарушения нормальной работы по всем лицензированным соглашениям на ПО для рабочих станций или клиент-серверное ПО СУБД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независимо от наличия договора на обслуживание оборудования.</w:t>
      </w:r>
      <w:proofErr w:type="gramEnd"/>
      <w:r w:rsidRPr="009C1A94">
        <w:rPr>
          <w:rFonts w:ascii="Times New Roman" w:eastAsia="Calibri" w:hAnsi="Times New Roman" w:cs="Times New Roman"/>
          <w:lang w:eastAsia="en-US"/>
        </w:rPr>
        <w:t xml:space="preserve"> Поддержка ОС и всего прочего ПО в составе системы, углубленное обучение, консультирование или любые работы по настройке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не входят в состав услуг.</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Время реакции, в течение которого принимается вызов и начинается консультирование, составляет 4 (четыре) часа в обычное рабочее время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Вопросы, не решенные дистанционно, передаются для решения службам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осуществляющим выезд на объекты Заказчика, и решаются на платной основе.</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Обновления. </w:t>
      </w:r>
      <w:r w:rsidRPr="009C1A94">
        <w:rPr>
          <w:rFonts w:ascii="Times New Roman" w:eastAsia="Calibri" w:hAnsi="Times New Roman" w:cs="Times New Roman"/>
          <w:lang w:eastAsia="en-US"/>
        </w:rPr>
        <w:t>По своему усмотрению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может доставлять пакеты обновлений и документацию на объект Заказчика в автоматическом режиме или передавать через </w:t>
      </w:r>
      <w:proofErr w:type="spellStart"/>
      <w:r w:rsidRPr="009C1A94">
        <w:rPr>
          <w:rFonts w:ascii="Times New Roman" w:eastAsia="Calibri" w:hAnsi="Times New Roman" w:cs="Times New Roman"/>
          <w:lang w:eastAsia="en-US"/>
        </w:rPr>
        <w:t>веб-порталы</w:t>
      </w:r>
      <w:proofErr w:type="spellEnd"/>
      <w:r w:rsidRPr="009C1A94">
        <w:rPr>
          <w:rFonts w:ascii="Times New Roman" w:eastAsia="Calibri" w:hAnsi="Times New Roman" w:cs="Times New Roman"/>
          <w:lang w:eastAsia="en-US"/>
        </w:rPr>
        <w:t xml:space="preserve"> — при их наличии.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выдает лицензию на использование обновлений в соответствии с положениями лицензии </w:t>
      </w:r>
      <w:proofErr w:type="gramStart"/>
      <w:r w:rsidRPr="009C1A94">
        <w:rPr>
          <w:rFonts w:ascii="Times New Roman" w:eastAsia="Calibri" w:hAnsi="Times New Roman" w:cs="Times New Roman"/>
          <w:lang w:eastAsia="en-US"/>
        </w:rPr>
        <w:t>на</w:t>
      </w:r>
      <w:proofErr w:type="gramEnd"/>
      <w:r w:rsidRPr="009C1A94">
        <w:rPr>
          <w:rFonts w:ascii="Times New Roman" w:eastAsia="Calibri" w:hAnsi="Times New Roman" w:cs="Times New Roman"/>
          <w:lang w:eastAsia="en-US"/>
        </w:rPr>
        <w:t xml:space="preserve"> соответствующее ПО.</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Примечание. Обновление ПО представляет собой новую редакцию, которая улучшает функциональность, но не влияет существенно на назначение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Бюллетени. </w:t>
      </w:r>
      <w:r w:rsidRPr="009C1A94">
        <w:rPr>
          <w:rFonts w:ascii="Times New Roman" w:eastAsia="Calibri" w:hAnsi="Times New Roman" w:cs="Times New Roman"/>
          <w:lang w:eastAsia="en-US"/>
        </w:rPr>
        <w:t>Заказчик получает доступ к Бюллетеням о состоянии ПО (англ.</w:t>
      </w:r>
      <w:r w:rsidRPr="009C1A94">
        <w:rPr>
          <w:rFonts w:ascii="Times New Roman" w:eastAsia="Calibri" w:hAnsi="Times New Roman" w:cs="Times New Roman"/>
          <w:lang w:val="en-US" w:eastAsia="en-US"/>
        </w:rPr>
        <w:t>Software</w:t>
      </w:r>
      <w:r w:rsidRPr="009C1A94">
        <w:rPr>
          <w:rFonts w:ascii="Times New Roman" w:eastAsia="Calibri" w:hAnsi="Times New Roman" w:cs="Times New Roman"/>
          <w:lang w:eastAsia="en-US"/>
        </w:rPr>
        <w:t xml:space="preserve"> </w:t>
      </w:r>
      <w:r w:rsidRPr="009C1A94">
        <w:rPr>
          <w:rFonts w:ascii="Times New Roman" w:eastAsia="Calibri" w:hAnsi="Times New Roman" w:cs="Times New Roman"/>
          <w:lang w:val="en-US" w:eastAsia="en-US"/>
        </w:rPr>
        <w:t>Status</w:t>
      </w:r>
      <w:r w:rsidRPr="009C1A94">
        <w:rPr>
          <w:rFonts w:ascii="Times New Roman" w:eastAsia="Calibri" w:hAnsi="Times New Roman" w:cs="Times New Roman"/>
          <w:lang w:eastAsia="en-US"/>
        </w:rPr>
        <w:t xml:space="preserve"> </w:t>
      </w:r>
      <w:r w:rsidRPr="009C1A94">
        <w:rPr>
          <w:rFonts w:ascii="Times New Roman" w:eastAsia="Calibri" w:hAnsi="Times New Roman" w:cs="Times New Roman"/>
          <w:lang w:val="en-US" w:eastAsia="en-US"/>
        </w:rPr>
        <w:t>Bulletin</w:t>
      </w:r>
      <w:r w:rsidRPr="009C1A94">
        <w:rPr>
          <w:rFonts w:ascii="Times New Roman" w:eastAsia="Calibri" w:hAnsi="Times New Roman" w:cs="Times New Roman"/>
          <w:lang w:eastAsia="en-US"/>
        </w:rPr>
        <w:t xml:space="preserve">), в которых </w:t>
      </w:r>
      <w:proofErr w:type="spellStart"/>
      <w:r w:rsidRPr="009C1A94">
        <w:rPr>
          <w:rFonts w:ascii="Times New Roman" w:eastAsia="Calibri" w:hAnsi="Times New Roman" w:cs="Times New Roman"/>
          <w:lang w:eastAsia="en-US"/>
        </w:rPr>
        <w:t>задокументированы</w:t>
      </w:r>
      <w:proofErr w:type="spellEnd"/>
      <w:r w:rsidRPr="009C1A94">
        <w:rPr>
          <w:rFonts w:ascii="Times New Roman" w:eastAsia="Calibri" w:hAnsi="Times New Roman" w:cs="Times New Roman"/>
          <w:lang w:eastAsia="en-US"/>
        </w:rPr>
        <w:t xml:space="preserve"> известные нарушения нормальной работы и приводятся рекомендации по их временному устранению.</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i/>
          <w:iCs/>
          <w:lang w:eastAsia="en-US"/>
        </w:rPr>
        <w:t>Поддержка ПО «</w:t>
      </w:r>
      <w:proofErr w:type="spellStart"/>
      <w:r w:rsidRPr="009C1A94">
        <w:rPr>
          <w:rFonts w:ascii="Times New Roman" w:eastAsia="Calibri" w:hAnsi="Times New Roman" w:cs="Times New Roman"/>
          <w:b/>
          <w:bCs/>
          <w:i/>
          <w:iCs/>
          <w:lang w:eastAsia="en-US"/>
        </w:rPr>
        <w:t>Аджилент</w:t>
      </w:r>
      <w:proofErr w:type="spellEnd"/>
      <w:r w:rsidRPr="009C1A94">
        <w:rPr>
          <w:rFonts w:ascii="Times New Roman" w:eastAsia="Calibri" w:hAnsi="Times New Roman" w:cs="Times New Roman"/>
          <w:b/>
          <w:bCs/>
          <w:i/>
          <w:iCs/>
          <w:lang w:eastAsia="en-US"/>
        </w:rPr>
        <w:t>» по телефону и другим каналам связи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-21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включает следующие дополнительные услуги.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Отслеживание информации. </w:t>
      </w:r>
      <w:r w:rsidRPr="009C1A94">
        <w:rPr>
          <w:rFonts w:ascii="Times New Roman" w:eastAsia="Calibri" w:hAnsi="Times New Roman" w:cs="Times New Roman"/>
          <w:lang w:eastAsia="en-US"/>
        </w:rPr>
        <w:t>«</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регистрирует и отслеживает представленные Заказчиком заявки на модернизацию ПО и извещения о нарушениях работы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Кроме того, Заказчику высылаются Бюллетени о состоянии ПО, в которых предоставляется информация о плановых редакциях ПО, средствах исправления отдельных ошибок, изменениях и дополнениях.</w:t>
      </w:r>
      <w:proofErr w:type="gramEnd"/>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Поддержка и лицензирование дополнительных компьютеров. </w:t>
      </w:r>
      <w:r w:rsidRPr="009C1A94">
        <w:rPr>
          <w:rFonts w:ascii="Times New Roman" w:eastAsia="Calibri" w:hAnsi="Times New Roman" w:cs="Times New Roman"/>
          <w:lang w:eastAsia="en-US"/>
        </w:rPr>
        <w:t>Заказчик имеет право установить обновленное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на дополнительный компьютер, если на нем установлена та же редакция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если </w:t>
      </w:r>
      <w:proofErr w:type="gramStart"/>
      <w:r w:rsidRPr="009C1A94">
        <w:rPr>
          <w:rFonts w:ascii="Times New Roman" w:eastAsia="Calibri" w:hAnsi="Times New Roman" w:cs="Times New Roman"/>
          <w:lang w:eastAsia="en-US"/>
        </w:rPr>
        <w:t>он</w:t>
      </w:r>
      <w:proofErr w:type="gramEnd"/>
      <w:r w:rsidRPr="009C1A94">
        <w:rPr>
          <w:rFonts w:ascii="Times New Roman" w:eastAsia="Calibri" w:hAnsi="Times New Roman" w:cs="Times New Roman"/>
          <w:lang w:eastAsia="en-US"/>
        </w:rPr>
        <w:t xml:space="preserve"> расположен в том же месте и если поддержка осуществляется через тех же уполномоченных лиц.</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 xml:space="preserve">Обновления </w:t>
      </w:r>
      <w:proofErr w:type="gramStart"/>
      <w:r w:rsidRPr="009C1A94">
        <w:rPr>
          <w:rFonts w:ascii="Times New Roman" w:eastAsia="Calibri" w:hAnsi="Times New Roman" w:cs="Times New Roman"/>
          <w:b/>
          <w:bCs/>
          <w:i/>
          <w:iCs/>
          <w:lang w:eastAsia="en-US"/>
        </w:rPr>
        <w:t>ПО</w:t>
      </w:r>
      <w:proofErr w:type="gramEnd"/>
      <w:r w:rsidRPr="009C1A94">
        <w:rPr>
          <w:rFonts w:ascii="Times New Roman" w:eastAsia="Calibri" w:hAnsi="Times New Roman" w:cs="Times New Roman"/>
          <w:b/>
          <w:bCs/>
          <w:i/>
          <w:iCs/>
          <w:lang w:eastAsia="en-US"/>
        </w:rPr>
        <w:t xml:space="preserve"> и </w:t>
      </w:r>
      <w:proofErr w:type="gramStart"/>
      <w:r w:rsidRPr="009C1A94">
        <w:rPr>
          <w:rFonts w:ascii="Times New Roman" w:eastAsia="Calibri" w:hAnsi="Times New Roman" w:cs="Times New Roman"/>
          <w:b/>
          <w:bCs/>
          <w:i/>
          <w:iCs/>
          <w:lang w:eastAsia="en-US"/>
        </w:rPr>
        <w:t>поддержка</w:t>
      </w:r>
      <w:proofErr w:type="gramEnd"/>
      <w:r w:rsidRPr="009C1A94">
        <w:rPr>
          <w:rFonts w:ascii="Times New Roman" w:eastAsia="Calibri" w:hAnsi="Times New Roman" w:cs="Times New Roman"/>
          <w:b/>
          <w:bCs/>
          <w:i/>
          <w:iCs/>
          <w:lang w:eastAsia="en-US"/>
        </w:rPr>
        <w:t xml:space="preserve">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и одна модернизация ПО плюс подписка с поддержкой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W</w:t>
      </w:r>
      <w:r w:rsidRPr="009C1A94">
        <w:rPr>
          <w:rFonts w:ascii="Times New Roman" w:eastAsia="Calibri" w:hAnsi="Times New Roman" w:cs="Times New Roman"/>
          <w:b/>
          <w:bCs/>
          <w:i/>
          <w:iCs/>
          <w:lang w:eastAsia="en-US"/>
        </w:rPr>
        <w:t>) включают следующие элементы.</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Модернизация. </w:t>
      </w:r>
      <w:r w:rsidRPr="009C1A94">
        <w:rPr>
          <w:rFonts w:ascii="Times New Roman" w:eastAsia="Calibri" w:hAnsi="Times New Roman" w:cs="Times New Roman"/>
          <w:lang w:eastAsia="en-US"/>
        </w:rPr>
        <w:t>По своему усмотрению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может доставлять пакеты модернизаций и документацию на объект Заказчика в автоматическом режиме или передавать через </w:t>
      </w:r>
      <w:proofErr w:type="spellStart"/>
      <w:r w:rsidRPr="009C1A94">
        <w:rPr>
          <w:rFonts w:ascii="Times New Roman" w:eastAsia="Calibri" w:hAnsi="Times New Roman" w:cs="Times New Roman"/>
          <w:lang w:eastAsia="en-US"/>
        </w:rPr>
        <w:t>веб-порталы</w:t>
      </w:r>
      <w:proofErr w:type="spellEnd"/>
      <w:r w:rsidRPr="009C1A94">
        <w:rPr>
          <w:rFonts w:ascii="Times New Roman" w:eastAsia="Calibri" w:hAnsi="Times New Roman" w:cs="Times New Roman"/>
          <w:lang w:eastAsia="en-US"/>
        </w:rPr>
        <w:t xml:space="preserve"> — при их наличии.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выдает лицензию на использование модернизаций в соответствии с положениями лицензии </w:t>
      </w:r>
      <w:proofErr w:type="gramStart"/>
      <w:r w:rsidRPr="009C1A94">
        <w:rPr>
          <w:rFonts w:ascii="Times New Roman" w:eastAsia="Calibri" w:hAnsi="Times New Roman" w:cs="Times New Roman"/>
          <w:lang w:eastAsia="en-US"/>
        </w:rPr>
        <w:t>на</w:t>
      </w:r>
      <w:proofErr w:type="gramEnd"/>
      <w:r w:rsidRPr="009C1A94">
        <w:rPr>
          <w:rFonts w:ascii="Times New Roman" w:eastAsia="Calibri" w:hAnsi="Times New Roman" w:cs="Times New Roman"/>
          <w:lang w:eastAsia="en-US"/>
        </w:rPr>
        <w:t xml:space="preserve"> соответствующее ПО.</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Примечание. Модернизация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представляет</w:t>
      </w:r>
      <w:proofErr w:type="gramEnd"/>
      <w:r w:rsidRPr="009C1A94">
        <w:rPr>
          <w:rFonts w:ascii="Times New Roman" w:eastAsia="Calibri" w:hAnsi="Times New Roman" w:cs="Times New Roman"/>
          <w:lang w:eastAsia="en-US"/>
        </w:rPr>
        <w:t xml:space="preserve"> собой новую редакцию, которая изменяет ПО одним или несколькими следующими способами: </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значительное изменение архитектуры;</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изменение технологии (например, с 32- на 64-разрядную систему);</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значительное изменение способа использования и назначения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lastRenderedPageBreak/>
        <w:t xml:space="preserve">Реакция на обращения. </w:t>
      </w:r>
      <w:r w:rsidRPr="009C1A94">
        <w:rPr>
          <w:rFonts w:ascii="Times New Roman" w:eastAsia="Calibri" w:hAnsi="Times New Roman" w:cs="Times New Roman"/>
          <w:lang w:eastAsia="en-US"/>
        </w:rPr>
        <w:t xml:space="preserve">Заказчику предоставляется возможность регистрировать запрос на модернизацию в центре </w:t>
      </w:r>
      <w:proofErr w:type="spellStart"/>
      <w:r w:rsidRPr="009C1A94">
        <w:rPr>
          <w:rFonts w:ascii="Times New Roman" w:eastAsia="Calibri" w:hAnsi="Times New Roman" w:cs="Times New Roman"/>
          <w:lang w:eastAsia="en-US"/>
        </w:rPr>
        <w:t>техподдержки</w:t>
      </w:r>
      <w:proofErr w:type="spellEnd"/>
      <w:r w:rsidRPr="009C1A94">
        <w:rPr>
          <w:rFonts w:ascii="Times New Roman" w:eastAsia="Calibri" w:hAnsi="Times New Roman" w:cs="Times New Roman"/>
          <w:lang w:eastAsia="en-US"/>
        </w:rPr>
        <w:t xml:space="preserve">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w:t>
      </w:r>
      <w:proofErr w:type="spellStart"/>
      <w:r w:rsidRPr="009C1A94">
        <w:rPr>
          <w:rFonts w:ascii="Times New Roman" w:eastAsia="Calibri" w:hAnsi="Times New Roman" w:cs="Times New Roman"/>
          <w:lang w:eastAsia="en-US"/>
        </w:rPr>
        <w:t>информатикс</w:t>
      </w:r>
      <w:proofErr w:type="spell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 xml:space="preserve">Необходимые условия для поддержки </w:t>
      </w:r>
      <w:proofErr w:type="gramStart"/>
      <w:r w:rsidRPr="009C1A94">
        <w:rPr>
          <w:rFonts w:ascii="Times New Roman" w:eastAsia="Calibri" w:hAnsi="Times New Roman" w:cs="Times New Roman"/>
          <w:b/>
          <w:bCs/>
          <w:i/>
          <w:iCs/>
          <w:lang w:eastAsia="en-US"/>
        </w:rPr>
        <w:t>ПО</w:t>
      </w:r>
      <w:proofErr w:type="gramEnd"/>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Общие положения. </w:t>
      </w:r>
      <w:r w:rsidRPr="009C1A94">
        <w:rPr>
          <w:rFonts w:ascii="Times New Roman" w:eastAsia="Calibri" w:hAnsi="Times New Roman" w:cs="Times New Roman"/>
          <w:lang w:eastAsia="en-US"/>
        </w:rPr>
        <w:t>«</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обеспечивает поддержку по телефону только ПО, на которое Заказчик имеет надлежащие лицензии и которое используется на оборудовании, соответствующем техническим условиям компании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для </w:t>
      </w:r>
      <w:proofErr w:type="gramStart"/>
      <w:r w:rsidRPr="009C1A94">
        <w:rPr>
          <w:rFonts w:ascii="Times New Roman" w:eastAsia="Calibri" w:hAnsi="Times New Roman" w:cs="Times New Roman"/>
          <w:lang w:eastAsia="en-US"/>
        </w:rPr>
        <w:t>данного</w:t>
      </w:r>
      <w:proofErr w:type="gramEnd"/>
      <w:r w:rsidRPr="009C1A94">
        <w:rPr>
          <w:rFonts w:ascii="Times New Roman" w:eastAsia="Calibri" w:hAnsi="Times New Roman" w:cs="Times New Roman"/>
          <w:lang w:eastAsia="en-US"/>
        </w:rPr>
        <w:t xml:space="preserve"> ПО. Поддержка распространяется на текущую версию ПО и предыдущую версию на период не менее 1 (одного) года с последней даты распространения этой версии. По окончании срока поддержки она может осуществляться за дополнительную оплату.</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Лица, уполномоченные для обращений в службу поддержки. </w:t>
      </w:r>
      <w:r w:rsidRPr="009C1A94">
        <w:rPr>
          <w:rFonts w:ascii="Times New Roman" w:eastAsia="Calibri" w:hAnsi="Times New Roman" w:cs="Times New Roman"/>
          <w:lang w:eastAsia="en-US"/>
        </w:rPr>
        <w:t>Заказчик обязан указать одного основного и одного замещающего уполномоченного по обращениям в службу поддержки. Оба уполномоченных лица должны пройти соответствующие учебные курсы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или обладать аналогичным опытом эксплуатации соответствующего оборудования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для медико-биологических наук и химического анализа либо информационных комплексов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Доступ к телефону. </w:t>
      </w:r>
      <w:r w:rsidRPr="009C1A94">
        <w:rPr>
          <w:rFonts w:ascii="Times New Roman" w:eastAsia="Calibri" w:hAnsi="Times New Roman" w:cs="Times New Roman"/>
          <w:lang w:eastAsia="en-US"/>
        </w:rPr>
        <w:t xml:space="preserve">Заказчик обязан установить телефон вблизи оборудования или компьютера либо в другом согласованном месте, позволяющем Заказчику производить </w:t>
      </w:r>
      <w:proofErr w:type="gramStart"/>
      <w:r w:rsidRPr="009C1A94">
        <w:rPr>
          <w:rFonts w:ascii="Times New Roman" w:eastAsia="Calibri" w:hAnsi="Times New Roman" w:cs="Times New Roman"/>
          <w:lang w:eastAsia="en-US"/>
        </w:rPr>
        <w:t>с</w:t>
      </w:r>
      <w:proofErr w:type="gram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действия, требуемые в процессе устранения нарушений в его работе.</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для диагностики и техобслуживания. </w:t>
      </w:r>
      <w:r w:rsidRPr="009C1A94">
        <w:rPr>
          <w:rFonts w:ascii="Times New Roman" w:eastAsia="Calibri" w:hAnsi="Times New Roman" w:cs="Times New Roman"/>
          <w:lang w:eastAsia="en-US"/>
        </w:rPr>
        <w:t>Заказчик обязан разрешить компании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стационарно установить </w:t>
      </w:r>
      <w:proofErr w:type="gramStart"/>
      <w:r w:rsidRPr="009C1A94">
        <w:rPr>
          <w:rFonts w:ascii="Times New Roman" w:eastAsia="Calibri" w:hAnsi="Times New Roman" w:cs="Times New Roman"/>
          <w:lang w:eastAsia="en-US"/>
        </w:rPr>
        <w:t>системное</w:t>
      </w:r>
      <w:proofErr w:type="gramEnd"/>
      <w:r w:rsidRPr="009C1A94">
        <w:rPr>
          <w:rFonts w:ascii="Times New Roman" w:eastAsia="Calibri" w:hAnsi="Times New Roman" w:cs="Times New Roman"/>
          <w:lang w:eastAsia="en-US"/>
        </w:rPr>
        <w:t xml:space="preserve">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ПО для диагностики сети и для технического обслуживания на систему Заказчика с целью выполнения регламентов диагностики и техобслуживания.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может потребовать от Заказчика запустить такие программы перед передачей отчета о нарушении работы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в компанию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может удалить эти программы по окончании действия договора на поддержку.</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 xml:space="preserve">Дополнительные необходимые условия для поддержки </w:t>
      </w:r>
      <w:proofErr w:type="gramStart"/>
      <w:r w:rsidRPr="009C1A94">
        <w:rPr>
          <w:rFonts w:ascii="Times New Roman" w:eastAsia="Calibri" w:hAnsi="Times New Roman" w:cs="Times New Roman"/>
          <w:b/>
          <w:bCs/>
          <w:i/>
          <w:iCs/>
          <w:lang w:eastAsia="en-US"/>
        </w:rPr>
        <w:t>ПО</w:t>
      </w:r>
      <w:proofErr w:type="gramEnd"/>
      <w:r w:rsidRPr="009C1A94">
        <w:rPr>
          <w:rFonts w:ascii="Times New Roman" w:eastAsia="Calibri" w:hAnsi="Times New Roman" w:cs="Times New Roman"/>
          <w:b/>
          <w:bCs/>
          <w:i/>
          <w:iCs/>
          <w:lang w:eastAsia="en-US"/>
        </w:rPr>
        <w:t xml:space="preserve"> </w:t>
      </w:r>
      <w:proofErr w:type="spellStart"/>
      <w:proofErr w:type="gramStart"/>
      <w:r w:rsidRPr="009C1A94">
        <w:rPr>
          <w:rFonts w:ascii="Times New Roman" w:eastAsia="Calibri" w:hAnsi="Times New Roman" w:cs="Times New Roman"/>
          <w:b/>
          <w:bCs/>
          <w:i/>
          <w:iCs/>
          <w:lang w:eastAsia="en-US"/>
        </w:rPr>
        <w:t>по</w:t>
      </w:r>
      <w:proofErr w:type="spellEnd"/>
      <w:proofErr w:type="gramEnd"/>
      <w:r w:rsidRPr="009C1A94">
        <w:rPr>
          <w:rFonts w:ascii="Times New Roman" w:eastAsia="Calibri" w:hAnsi="Times New Roman" w:cs="Times New Roman"/>
          <w:b/>
          <w:bCs/>
          <w:i/>
          <w:iCs/>
          <w:lang w:eastAsia="en-US"/>
        </w:rPr>
        <w:t xml:space="preserve"> телефону и другим каналам связи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-21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подписки на модернизацию ПО с поддержкой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 и одной модернизации ПО и подписки с поддержкой по телефону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-11</w:t>
      </w:r>
      <w:r w:rsidRPr="009C1A94">
        <w:rPr>
          <w:rFonts w:ascii="Times New Roman" w:eastAsia="Calibri" w:hAnsi="Times New Roman" w:cs="Times New Roman"/>
          <w:b/>
          <w:bCs/>
          <w:i/>
          <w:iCs/>
          <w:lang w:val="en-US" w:eastAsia="en-US"/>
        </w:rPr>
        <w:t>W</w:t>
      </w:r>
      <w:r w:rsidRPr="009C1A94">
        <w:rPr>
          <w:rFonts w:ascii="Times New Roman" w:eastAsia="Calibri" w:hAnsi="Times New Roman" w:cs="Times New Roman"/>
          <w:b/>
          <w:bCs/>
          <w:i/>
          <w:iCs/>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proofErr w:type="gramStart"/>
      <w:r w:rsidRPr="009C1A94">
        <w:rPr>
          <w:rFonts w:ascii="Times New Roman" w:eastAsia="Calibri" w:hAnsi="Times New Roman" w:cs="Times New Roman"/>
          <w:b/>
          <w:bCs/>
          <w:lang w:eastAsia="en-US"/>
        </w:rPr>
        <w:t>На</w:t>
      </w:r>
      <w:proofErr w:type="gramEnd"/>
      <w:r w:rsidRPr="009C1A94">
        <w:rPr>
          <w:rFonts w:ascii="Times New Roman" w:eastAsia="Calibri" w:hAnsi="Times New Roman" w:cs="Times New Roman"/>
          <w:b/>
          <w:bCs/>
          <w:lang w:eastAsia="en-US"/>
        </w:rPr>
        <w:t xml:space="preserve"> ПО должна быть лицензия. </w:t>
      </w:r>
      <w:r w:rsidRPr="009C1A94">
        <w:rPr>
          <w:rFonts w:ascii="Times New Roman" w:eastAsia="Calibri" w:hAnsi="Times New Roman" w:cs="Times New Roman"/>
          <w:lang w:eastAsia="en-US"/>
        </w:rPr>
        <w:t xml:space="preserve">Поддержка ПО должна быть приобретена для </w:t>
      </w:r>
      <w:proofErr w:type="gramStart"/>
      <w:r w:rsidRPr="009C1A94">
        <w:rPr>
          <w:rFonts w:ascii="Times New Roman" w:eastAsia="Calibri" w:hAnsi="Times New Roman" w:cs="Times New Roman"/>
          <w:lang w:eastAsia="en-US"/>
        </w:rPr>
        <w:t>базового</w:t>
      </w:r>
      <w:proofErr w:type="gramEnd"/>
      <w:r w:rsidRPr="009C1A94">
        <w:rPr>
          <w:rFonts w:ascii="Times New Roman" w:eastAsia="Calibri" w:hAnsi="Times New Roman" w:cs="Times New Roman"/>
          <w:lang w:eastAsia="en-US"/>
        </w:rPr>
        <w:t xml:space="preserve">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а также для всех дополнительных лицензий, модулей и подключаемых компонентов, связанных с системой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Получатель материалов </w:t>
      </w: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w:t>
      </w:r>
      <w:proofErr w:type="spellStart"/>
      <w:r w:rsidRPr="009C1A94">
        <w:rPr>
          <w:rFonts w:ascii="Times New Roman" w:eastAsia="Calibri" w:hAnsi="Times New Roman" w:cs="Times New Roman"/>
          <w:b/>
          <w:bCs/>
          <w:lang w:eastAsia="en-US"/>
        </w:rPr>
        <w:t>ПО</w:t>
      </w:r>
      <w:proofErr w:type="spellEnd"/>
      <w:r w:rsidRPr="009C1A94">
        <w:rPr>
          <w:rFonts w:ascii="Times New Roman" w:eastAsia="Calibri" w:hAnsi="Times New Roman" w:cs="Times New Roman"/>
          <w:b/>
          <w:bCs/>
          <w:lang w:eastAsia="en-US"/>
        </w:rPr>
        <w:t xml:space="preserve">. </w:t>
      </w:r>
      <w:r w:rsidRPr="009C1A94">
        <w:rPr>
          <w:rFonts w:ascii="Times New Roman" w:eastAsia="Calibri" w:hAnsi="Times New Roman" w:cs="Times New Roman"/>
          <w:lang w:eastAsia="en-US"/>
        </w:rPr>
        <w:t xml:space="preserve">Заказчик обязан назначить </w:t>
      </w:r>
      <w:proofErr w:type="gramStart"/>
      <w:r w:rsidRPr="009C1A94">
        <w:rPr>
          <w:rFonts w:ascii="Times New Roman" w:eastAsia="Calibri" w:hAnsi="Times New Roman" w:cs="Times New Roman"/>
          <w:lang w:eastAsia="en-US"/>
        </w:rPr>
        <w:t>ответственного</w:t>
      </w:r>
      <w:proofErr w:type="gramEnd"/>
      <w:r w:rsidRPr="009C1A94">
        <w:rPr>
          <w:rFonts w:ascii="Times New Roman" w:eastAsia="Calibri" w:hAnsi="Times New Roman" w:cs="Times New Roman"/>
          <w:lang w:eastAsia="en-US"/>
        </w:rPr>
        <w:t xml:space="preserve"> за получение пакетов обновлений ПО и печатных материалов по всем элементам системы, на которые распространяется обслуживание.</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 xml:space="preserve">Дополнительные условия </w:t>
      </w:r>
      <w:proofErr w:type="gramStart"/>
      <w:r w:rsidRPr="009C1A94">
        <w:rPr>
          <w:rFonts w:ascii="Times New Roman" w:eastAsia="Calibri" w:hAnsi="Times New Roman" w:cs="Times New Roman"/>
          <w:b/>
          <w:bCs/>
          <w:i/>
          <w:iCs/>
          <w:lang w:eastAsia="en-US"/>
        </w:rPr>
        <w:t>для</w:t>
      </w:r>
      <w:proofErr w:type="gramEnd"/>
      <w:r w:rsidRPr="009C1A94">
        <w:rPr>
          <w:rFonts w:ascii="Times New Roman" w:eastAsia="Calibri" w:hAnsi="Times New Roman" w:cs="Times New Roman"/>
          <w:b/>
          <w:bCs/>
          <w:i/>
          <w:iCs/>
          <w:lang w:eastAsia="en-US"/>
        </w:rPr>
        <w:t xml:space="preserve"> </w:t>
      </w:r>
      <w:proofErr w:type="gramStart"/>
      <w:r w:rsidRPr="009C1A94">
        <w:rPr>
          <w:rFonts w:ascii="Times New Roman" w:eastAsia="Calibri" w:hAnsi="Times New Roman" w:cs="Times New Roman"/>
          <w:b/>
          <w:bCs/>
          <w:i/>
          <w:iCs/>
          <w:lang w:eastAsia="en-US"/>
        </w:rPr>
        <w:t>ПО</w:t>
      </w:r>
      <w:proofErr w:type="gramEnd"/>
      <w:r w:rsidRPr="009C1A94">
        <w:rPr>
          <w:rFonts w:ascii="Times New Roman" w:eastAsia="Calibri" w:hAnsi="Times New Roman" w:cs="Times New Roman"/>
          <w:b/>
          <w:bCs/>
          <w:i/>
          <w:iCs/>
          <w:lang w:eastAsia="en-US"/>
        </w:rPr>
        <w:t>, на которое распространяется поддержка «</w:t>
      </w:r>
      <w:proofErr w:type="spellStart"/>
      <w:r w:rsidRPr="009C1A94">
        <w:rPr>
          <w:rFonts w:ascii="Times New Roman" w:eastAsia="Calibri" w:hAnsi="Times New Roman" w:cs="Times New Roman"/>
          <w:b/>
          <w:bCs/>
          <w:i/>
          <w:iCs/>
          <w:lang w:eastAsia="en-US"/>
        </w:rPr>
        <w:t>Аджилент</w:t>
      </w:r>
      <w:proofErr w:type="spellEnd"/>
      <w:r w:rsidRPr="009C1A94">
        <w:rPr>
          <w:rFonts w:ascii="Times New Roman" w:eastAsia="Calibri" w:hAnsi="Times New Roman" w:cs="Times New Roman"/>
          <w:b/>
          <w:bCs/>
          <w:i/>
          <w:iCs/>
          <w:lang w:eastAsia="en-US"/>
        </w:rPr>
        <w:t>» по телефону и другим каналам связи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-21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Дополнительная лицензия на использование. </w:t>
      </w:r>
      <w:r w:rsidRPr="009C1A94">
        <w:rPr>
          <w:rFonts w:ascii="Times New Roman" w:eastAsia="Calibri" w:hAnsi="Times New Roman" w:cs="Times New Roman"/>
          <w:lang w:eastAsia="en-US"/>
        </w:rPr>
        <w:t xml:space="preserve">Для каждой лицензии </w:t>
      </w:r>
      <w:proofErr w:type="gramStart"/>
      <w:r w:rsidRPr="009C1A94">
        <w:rPr>
          <w:rFonts w:ascii="Times New Roman" w:eastAsia="Calibri" w:hAnsi="Times New Roman" w:cs="Times New Roman"/>
          <w:lang w:eastAsia="en-US"/>
        </w:rPr>
        <w:t>на</w:t>
      </w:r>
      <w:proofErr w:type="gramEnd"/>
      <w:r w:rsidRPr="009C1A94">
        <w:rPr>
          <w:rFonts w:ascii="Times New Roman" w:eastAsia="Calibri" w:hAnsi="Times New Roman" w:cs="Times New Roman"/>
          <w:lang w:eastAsia="en-US"/>
        </w:rPr>
        <w:t xml:space="preserve">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компания</w:t>
      </w:r>
      <w:proofErr w:type="gramEnd"/>
      <w:r w:rsidRPr="009C1A94">
        <w:rPr>
          <w:rFonts w:ascii="Times New Roman" w:eastAsia="Calibri" w:hAnsi="Times New Roman" w:cs="Times New Roman"/>
          <w:lang w:eastAsia="en-US"/>
        </w:rPr>
        <w:t xml:space="preserve"> дает Заказчику право сделать одну копию обновления и использовать это обновление на оборудовании, где установлено данное ПО, при условии, что Заказчик приобрел лицензию на исходную версию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для данной системы. Кроме того,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предлагает экономичную лицензию (</w:t>
      </w:r>
      <w:r w:rsidRPr="009C1A94">
        <w:rPr>
          <w:rFonts w:ascii="Times New Roman" w:eastAsia="Calibri" w:hAnsi="Times New Roman" w:cs="Times New Roman"/>
          <w:lang w:val="en-US" w:eastAsia="en-US"/>
        </w:rPr>
        <w:t>R</w:t>
      </w:r>
      <w:r w:rsidRPr="009C1A94">
        <w:rPr>
          <w:rFonts w:ascii="Times New Roman" w:eastAsia="Calibri" w:hAnsi="Times New Roman" w:cs="Times New Roman"/>
          <w:lang w:eastAsia="en-US"/>
        </w:rPr>
        <w:t>-</w:t>
      </w:r>
      <w:r w:rsidRPr="009C1A94">
        <w:rPr>
          <w:rFonts w:ascii="Times New Roman" w:eastAsia="Calibri" w:hAnsi="Times New Roman" w:cs="Times New Roman"/>
          <w:lang w:val="en-US" w:eastAsia="en-US"/>
        </w:rPr>
        <w:t>L</w:t>
      </w:r>
      <w:r w:rsidRPr="009C1A94">
        <w:rPr>
          <w:rFonts w:ascii="Times New Roman" w:eastAsia="Calibri" w:hAnsi="Times New Roman" w:cs="Times New Roman"/>
          <w:lang w:eastAsia="en-US"/>
        </w:rPr>
        <w:t xml:space="preserve">00), предусматривающую использование и копирование приобретенного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на других системах с тем же прикладным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на том же объекте. </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Примечание. Данный вариант не позволяет увеличить количество уполномоченных по обращениям в службу поддержки.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Копии незначительно пересмотренных редакций </w:t>
      </w: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w:t>
      </w:r>
      <w:r w:rsidRPr="009C1A94">
        <w:rPr>
          <w:rFonts w:ascii="Times New Roman" w:eastAsia="Calibri" w:hAnsi="Times New Roman" w:cs="Times New Roman"/>
          <w:lang w:eastAsia="en-US"/>
        </w:rPr>
        <w:t xml:space="preserve">Заказчик имеет право копировать дополнения второго уровня </w:t>
      </w:r>
      <w:proofErr w:type="gramStart"/>
      <w:r w:rsidRPr="009C1A94">
        <w:rPr>
          <w:rFonts w:ascii="Times New Roman" w:eastAsia="Calibri" w:hAnsi="Times New Roman" w:cs="Times New Roman"/>
          <w:lang w:eastAsia="en-US"/>
        </w:rPr>
        <w:t>к</w:t>
      </w:r>
      <w:proofErr w:type="gramEnd"/>
      <w:r w:rsidRPr="009C1A94">
        <w:rPr>
          <w:rFonts w:ascii="Times New Roman" w:eastAsia="Calibri" w:hAnsi="Times New Roman" w:cs="Times New Roman"/>
          <w:lang w:eastAsia="en-US"/>
        </w:rPr>
        <w:t xml:space="preserve"> ПО, представляющему собой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приобретенное с новым оборудованием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или полученное по договору о поддержке имеющегося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при условии, что имеющиеся системы</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поддерживают пересмотренную редакцию ПО и подпадают под действующий договор о поддержке ПО, а указанное новое оборудование поддерживает имеющееся у Заказчика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Знаки охраны авторского права и товарные знаки. </w:t>
      </w:r>
      <w:r w:rsidRPr="009C1A94">
        <w:rPr>
          <w:rFonts w:ascii="Times New Roman" w:eastAsia="Calibri" w:hAnsi="Times New Roman" w:cs="Times New Roman"/>
          <w:lang w:eastAsia="en-US"/>
        </w:rPr>
        <w:t xml:space="preserve">Имеющиеся на </w:t>
      </w:r>
      <w:proofErr w:type="gramStart"/>
      <w:r w:rsidRPr="009C1A94">
        <w:rPr>
          <w:rFonts w:ascii="Times New Roman" w:eastAsia="Calibri" w:hAnsi="Times New Roman" w:cs="Times New Roman"/>
          <w:lang w:eastAsia="en-US"/>
        </w:rPr>
        <w:t>исходном</w:t>
      </w:r>
      <w:proofErr w:type="gramEnd"/>
      <w:r w:rsidRPr="009C1A94">
        <w:rPr>
          <w:rFonts w:ascii="Times New Roman" w:eastAsia="Calibri" w:hAnsi="Times New Roman" w:cs="Times New Roman"/>
          <w:lang w:eastAsia="en-US"/>
        </w:rPr>
        <w:t xml:space="preserve"> ПО знаки охраны авторских прав и товарные знаки Заказчик обязан воспроизвести и тщательно зафиксировать на всех копиях, изготовленных в целях резервирования и хранения протоколов.</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 xml:space="preserve">Дополнительные условия </w:t>
      </w:r>
      <w:proofErr w:type="gramStart"/>
      <w:r w:rsidRPr="009C1A94">
        <w:rPr>
          <w:rFonts w:ascii="Times New Roman" w:eastAsia="Calibri" w:hAnsi="Times New Roman" w:cs="Times New Roman"/>
          <w:b/>
          <w:bCs/>
          <w:i/>
          <w:iCs/>
          <w:lang w:eastAsia="en-US"/>
        </w:rPr>
        <w:t>для</w:t>
      </w:r>
      <w:proofErr w:type="gramEnd"/>
      <w:r w:rsidRPr="009C1A94">
        <w:rPr>
          <w:rFonts w:ascii="Times New Roman" w:eastAsia="Calibri" w:hAnsi="Times New Roman" w:cs="Times New Roman"/>
          <w:b/>
          <w:bCs/>
          <w:i/>
          <w:iCs/>
          <w:lang w:eastAsia="en-US"/>
        </w:rPr>
        <w:t xml:space="preserve"> </w:t>
      </w:r>
      <w:proofErr w:type="gramStart"/>
      <w:r w:rsidRPr="009C1A94">
        <w:rPr>
          <w:rFonts w:ascii="Times New Roman" w:eastAsia="Calibri" w:hAnsi="Times New Roman" w:cs="Times New Roman"/>
          <w:b/>
          <w:bCs/>
          <w:i/>
          <w:iCs/>
          <w:lang w:eastAsia="en-US"/>
        </w:rPr>
        <w:t>ПО</w:t>
      </w:r>
      <w:proofErr w:type="gramEnd"/>
      <w:r w:rsidRPr="009C1A94">
        <w:rPr>
          <w:rFonts w:ascii="Times New Roman" w:eastAsia="Calibri" w:hAnsi="Times New Roman" w:cs="Times New Roman"/>
          <w:b/>
          <w:bCs/>
          <w:i/>
          <w:iCs/>
          <w:lang w:eastAsia="en-US"/>
        </w:rPr>
        <w:t>, на которое распространяется поддержка «</w:t>
      </w:r>
      <w:proofErr w:type="spellStart"/>
      <w:r w:rsidRPr="009C1A94">
        <w:rPr>
          <w:rFonts w:ascii="Times New Roman" w:eastAsia="Calibri" w:hAnsi="Times New Roman" w:cs="Times New Roman"/>
          <w:b/>
          <w:bCs/>
          <w:i/>
          <w:iCs/>
          <w:lang w:eastAsia="en-US"/>
        </w:rPr>
        <w:t>Аджилент</w:t>
      </w:r>
      <w:proofErr w:type="spellEnd"/>
      <w:r w:rsidRPr="009C1A94">
        <w:rPr>
          <w:rFonts w:ascii="Times New Roman" w:eastAsia="Calibri" w:hAnsi="Times New Roman" w:cs="Times New Roman"/>
          <w:b/>
          <w:bCs/>
          <w:i/>
          <w:iCs/>
          <w:lang w:eastAsia="en-US"/>
        </w:rPr>
        <w:t>» по телефону и другим каналам связи (</w:t>
      </w:r>
      <w:r w:rsidRPr="009C1A94">
        <w:rPr>
          <w:rFonts w:ascii="Times New Roman" w:eastAsia="Calibri" w:hAnsi="Times New Roman" w:cs="Times New Roman"/>
          <w:b/>
          <w:bCs/>
          <w:i/>
          <w:iCs/>
          <w:lang w:val="en-US" w:eastAsia="en-US"/>
        </w:rPr>
        <w:t>R</w:t>
      </w:r>
      <w:r w:rsidRPr="009C1A94">
        <w:rPr>
          <w:rFonts w:ascii="Times New Roman" w:eastAsia="Calibri" w:hAnsi="Times New Roman" w:cs="Times New Roman"/>
          <w:b/>
          <w:bCs/>
          <w:i/>
          <w:iCs/>
          <w:lang w:eastAsia="en-US"/>
        </w:rPr>
        <w:t>-21</w:t>
      </w:r>
      <w:r w:rsidRPr="009C1A94">
        <w:rPr>
          <w:rFonts w:ascii="Times New Roman" w:eastAsia="Calibri" w:hAnsi="Times New Roman" w:cs="Times New Roman"/>
          <w:b/>
          <w:bCs/>
          <w:i/>
          <w:iCs/>
          <w:lang w:val="en-US" w:eastAsia="en-US"/>
        </w:rPr>
        <w:t>V</w:t>
      </w:r>
      <w:r w:rsidRPr="009C1A94">
        <w:rPr>
          <w:rFonts w:ascii="Times New Roman" w:eastAsia="Calibri" w:hAnsi="Times New Roman" w:cs="Times New Roman"/>
          <w:b/>
          <w:bCs/>
          <w:i/>
          <w:iCs/>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Дополнительная лицензия на использование. </w:t>
      </w:r>
      <w:r w:rsidRPr="009C1A94">
        <w:rPr>
          <w:rFonts w:ascii="Times New Roman" w:eastAsia="Calibri" w:hAnsi="Times New Roman" w:cs="Times New Roman"/>
          <w:lang w:eastAsia="en-US"/>
        </w:rPr>
        <w:t xml:space="preserve">Для каждой лицензии </w:t>
      </w:r>
      <w:proofErr w:type="gramStart"/>
      <w:r w:rsidRPr="009C1A94">
        <w:rPr>
          <w:rFonts w:ascii="Times New Roman" w:eastAsia="Calibri" w:hAnsi="Times New Roman" w:cs="Times New Roman"/>
          <w:lang w:eastAsia="en-US"/>
        </w:rPr>
        <w:t>на</w:t>
      </w:r>
      <w:proofErr w:type="gramEnd"/>
      <w:r w:rsidRPr="009C1A94">
        <w:rPr>
          <w:rFonts w:ascii="Times New Roman" w:eastAsia="Calibri" w:hAnsi="Times New Roman" w:cs="Times New Roman"/>
          <w:lang w:eastAsia="en-US"/>
        </w:rPr>
        <w:t xml:space="preserve">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компания</w:t>
      </w:r>
      <w:proofErr w:type="gramEnd"/>
      <w:r w:rsidRPr="009C1A94">
        <w:rPr>
          <w:rFonts w:ascii="Times New Roman" w:eastAsia="Calibri" w:hAnsi="Times New Roman" w:cs="Times New Roman"/>
          <w:lang w:eastAsia="en-US"/>
        </w:rPr>
        <w:t xml:space="preserve"> дает Заказчику право сделать одну копию обновления и использовать это обновление на оборудовании, где установлено данное ПО, при условии, что Заказчик приобрел лицензию на исходную версию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для данной системы. Кроме того,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предлагает экономичную лицензию (</w:t>
      </w:r>
      <w:r w:rsidRPr="009C1A94">
        <w:rPr>
          <w:rFonts w:ascii="Times New Roman" w:eastAsia="Calibri" w:hAnsi="Times New Roman" w:cs="Times New Roman"/>
          <w:lang w:val="en-US" w:eastAsia="en-US"/>
        </w:rPr>
        <w:t>R</w:t>
      </w:r>
      <w:r w:rsidRPr="009C1A94">
        <w:rPr>
          <w:rFonts w:ascii="Times New Roman" w:eastAsia="Calibri" w:hAnsi="Times New Roman" w:cs="Times New Roman"/>
          <w:lang w:eastAsia="en-US"/>
        </w:rPr>
        <w:t>-</w:t>
      </w:r>
      <w:r w:rsidRPr="009C1A94">
        <w:rPr>
          <w:rFonts w:ascii="Times New Roman" w:eastAsia="Calibri" w:hAnsi="Times New Roman" w:cs="Times New Roman"/>
          <w:lang w:val="en-US" w:eastAsia="en-US"/>
        </w:rPr>
        <w:t>L</w:t>
      </w:r>
      <w:r w:rsidRPr="009C1A94">
        <w:rPr>
          <w:rFonts w:ascii="Times New Roman" w:eastAsia="Calibri" w:hAnsi="Times New Roman" w:cs="Times New Roman"/>
          <w:lang w:eastAsia="en-US"/>
        </w:rPr>
        <w:t xml:space="preserve">00), предусматривающую использование и копирование приобретенного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на других системах с тем же прикладным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на том же объекте. </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lastRenderedPageBreak/>
        <w:t>Примечание. Данный вариант не позволяет увеличить количество уполномоченных по обращениям в службу поддержки.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Копии незначительно пересмотренных редакций </w:t>
      </w: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w:t>
      </w:r>
      <w:proofErr w:type="gramStart"/>
      <w:r w:rsidRPr="009C1A94">
        <w:rPr>
          <w:rFonts w:ascii="Times New Roman" w:eastAsia="Calibri" w:hAnsi="Times New Roman" w:cs="Times New Roman"/>
          <w:lang w:eastAsia="en-US"/>
        </w:rPr>
        <w:t>Заказчик имеет право копировать дополнения второго уровня к ПО, представляющему собой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приобретенное с новым оборудованием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или полученное по договору о поддержке имеющегося ПО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при условии, что имеющиеся системы поддерживают пересмотренную редакцию ПО и подпадают под действующий договор о поддержке ПО, а указанное новое оборудование поддерживает имеющееся у Заказчика ПО.</w:t>
      </w:r>
      <w:proofErr w:type="gramEnd"/>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Знаки охраны авторского права и товарные знаки. </w:t>
      </w:r>
      <w:r w:rsidRPr="009C1A94">
        <w:rPr>
          <w:rFonts w:ascii="Times New Roman" w:eastAsia="Calibri" w:hAnsi="Times New Roman" w:cs="Times New Roman"/>
          <w:lang w:eastAsia="en-US"/>
        </w:rPr>
        <w:t xml:space="preserve">Имеющиеся на </w:t>
      </w:r>
      <w:proofErr w:type="gramStart"/>
      <w:r w:rsidRPr="009C1A94">
        <w:rPr>
          <w:rFonts w:ascii="Times New Roman" w:eastAsia="Calibri" w:hAnsi="Times New Roman" w:cs="Times New Roman"/>
          <w:lang w:eastAsia="en-US"/>
        </w:rPr>
        <w:t>исходном</w:t>
      </w:r>
      <w:proofErr w:type="gramEnd"/>
      <w:r w:rsidRPr="009C1A94">
        <w:rPr>
          <w:rFonts w:ascii="Times New Roman" w:eastAsia="Calibri" w:hAnsi="Times New Roman" w:cs="Times New Roman"/>
          <w:lang w:eastAsia="en-US"/>
        </w:rPr>
        <w:t xml:space="preserve"> ПО знаки охраны авторских прав и товарные знаки Заказчик обязан воспроизвести и тщательно зафиксировать на всех копиях, изготовленных в целях резервирования и хранения протоколов.</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lang w:eastAsia="en-US"/>
        </w:rPr>
      </w:pPr>
      <w:r w:rsidRPr="009C1A94">
        <w:rPr>
          <w:rFonts w:ascii="Times New Roman" w:eastAsia="Calibri" w:hAnsi="Times New Roman" w:cs="Times New Roman"/>
          <w:b/>
          <w:bCs/>
          <w:lang w:eastAsia="en-US"/>
        </w:rPr>
        <w:t>Обязанности Заказчика и ограничения по предоставлению услуг</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i/>
          <w:iCs/>
          <w:lang w:eastAsia="en-US"/>
        </w:rPr>
      </w:pPr>
      <w:r w:rsidRPr="009C1A94">
        <w:rPr>
          <w:rFonts w:ascii="Times New Roman" w:eastAsia="Calibri" w:hAnsi="Times New Roman" w:cs="Times New Roman"/>
          <w:b/>
          <w:bCs/>
          <w:i/>
          <w:iCs/>
          <w:lang w:eastAsia="en-US"/>
        </w:rPr>
        <w:t>На услуги, описанные выше под заголовком «Обслуживание ПО», действуют следующие ограничения.</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Регламенты эксплуатации и ТО. </w:t>
      </w:r>
      <w:r w:rsidRPr="009C1A94">
        <w:rPr>
          <w:rFonts w:ascii="Times New Roman" w:eastAsia="Calibri" w:hAnsi="Times New Roman" w:cs="Times New Roman"/>
          <w:lang w:eastAsia="en-US"/>
        </w:rPr>
        <w:t>Заказчик обязан придерживаться регламентов эксплуатации и ТО, приведенных в соответствующих документах компании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Доступ. </w:t>
      </w:r>
      <w:r w:rsidRPr="009C1A94">
        <w:rPr>
          <w:rFonts w:ascii="Times New Roman" w:eastAsia="Calibri" w:hAnsi="Times New Roman" w:cs="Times New Roman"/>
          <w:lang w:eastAsia="en-US"/>
        </w:rPr>
        <w:t>Заказчик обязан обеспечить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доступ к объекту Заказчика и соответствующее рабочее место на нем.</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Обслуживаемое оборудование. </w:t>
      </w:r>
      <w:r w:rsidRPr="009C1A94">
        <w:rPr>
          <w:rFonts w:ascii="Times New Roman" w:eastAsia="Calibri" w:hAnsi="Times New Roman" w:cs="Times New Roman"/>
          <w:lang w:eastAsia="en-US"/>
        </w:rPr>
        <w:t>Любой вид услуг, не включенный в Договор на обслуживание, оплачивается по стандартным тарифам на услуги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Время работы. </w:t>
      </w:r>
      <w:r w:rsidRPr="009C1A94">
        <w:rPr>
          <w:rFonts w:ascii="Times New Roman" w:eastAsia="Calibri" w:hAnsi="Times New Roman" w:cs="Times New Roman"/>
          <w:lang w:eastAsia="en-US"/>
        </w:rPr>
        <w:t>Рабочее время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с 9:00 до 18:00 по местному времени с понедельника по пятницу, кроме государственных праздников.</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Устаревшее оборудование и </w:t>
      </w: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w:t>
      </w:r>
      <w:r w:rsidRPr="009C1A94">
        <w:rPr>
          <w:rFonts w:ascii="Times New Roman" w:eastAsia="Calibri" w:hAnsi="Times New Roman" w:cs="Times New Roman"/>
          <w:lang w:eastAsia="en-US"/>
        </w:rPr>
        <w:t>Услуги «</w:t>
      </w:r>
      <w:proofErr w:type="spellStart"/>
      <w:r w:rsidRPr="009C1A94">
        <w:rPr>
          <w:rFonts w:ascii="Times New Roman" w:eastAsia="Calibri" w:hAnsi="Times New Roman" w:cs="Times New Roman"/>
          <w:lang w:eastAsia="en-US"/>
        </w:rPr>
        <w:t>Аджилент</w:t>
      </w:r>
      <w:proofErr w:type="spellEnd"/>
      <w:r w:rsidRPr="009C1A94">
        <w:rPr>
          <w:rFonts w:ascii="Times New Roman" w:eastAsia="Calibri" w:hAnsi="Times New Roman" w:cs="Times New Roman"/>
          <w:lang w:eastAsia="en-US"/>
        </w:rPr>
        <w:t xml:space="preserve">» не распространяются </w:t>
      </w:r>
      <w:proofErr w:type="gramStart"/>
      <w:r w:rsidRPr="009C1A94">
        <w:rPr>
          <w:rFonts w:ascii="Times New Roman" w:eastAsia="Calibri" w:hAnsi="Times New Roman" w:cs="Times New Roman"/>
          <w:lang w:eastAsia="en-US"/>
        </w:rPr>
        <w:t>на</w:t>
      </w:r>
      <w:proofErr w:type="gramEnd"/>
      <w:r w:rsidRPr="009C1A94">
        <w:rPr>
          <w:rFonts w:ascii="Times New Roman" w:eastAsia="Calibri" w:hAnsi="Times New Roman" w:cs="Times New Roman"/>
          <w:lang w:eastAsia="en-US"/>
        </w:rPr>
        <w:t xml:space="preserve">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для которого закончился период поддержки.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b/>
          <w:bCs/>
          <w:lang w:eastAsia="en-US"/>
        </w:rPr>
        <w:t xml:space="preserve">Реализация поддержки </w:t>
      </w:r>
      <w:proofErr w:type="gramStart"/>
      <w:r w:rsidRPr="009C1A94">
        <w:rPr>
          <w:rFonts w:ascii="Times New Roman" w:eastAsia="Calibri" w:hAnsi="Times New Roman" w:cs="Times New Roman"/>
          <w:b/>
          <w:bCs/>
          <w:lang w:eastAsia="en-US"/>
        </w:rPr>
        <w:t>ПО</w:t>
      </w:r>
      <w:proofErr w:type="gramEnd"/>
      <w:r w:rsidRPr="009C1A94">
        <w:rPr>
          <w:rFonts w:ascii="Times New Roman" w:eastAsia="Calibri" w:hAnsi="Times New Roman" w:cs="Times New Roman"/>
          <w:b/>
          <w:bCs/>
          <w:lang w:eastAsia="en-US"/>
        </w:rPr>
        <w:t xml:space="preserve">. </w:t>
      </w:r>
      <w:r w:rsidRPr="009C1A94">
        <w:rPr>
          <w:rFonts w:ascii="Times New Roman" w:eastAsia="Calibri" w:hAnsi="Times New Roman" w:cs="Times New Roman"/>
          <w:lang w:eastAsia="en-US"/>
        </w:rPr>
        <w:t xml:space="preserve">Поддержка по телефону и поставка обновлений по другим каналам связи не включают услуг на объекте Заказчика. При необходимости оказания услуг по поддержке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на объекте может взиматься дополнительная плата.</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b/>
          <w:bCs/>
          <w:lang w:eastAsia="en-US"/>
        </w:rPr>
      </w:pPr>
      <w:r w:rsidRPr="009C1A94">
        <w:rPr>
          <w:rFonts w:ascii="Times New Roman" w:eastAsia="Calibri" w:hAnsi="Times New Roman" w:cs="Times New Roman"/>
          <w:b/>
          <w:bCs/>
          <w:lang w:eastAsia="en-US"/>
        </w:rPr>
        <w:t>Аннулирование и изъятие</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Заказчик имеет право изъять Оборудование из Договора на обслуживание или полностью аннулировать указанный Договор, частью которого является настоящее Приложение, предупредив об этом за 60 (шестьдесят) дней в письменном виде. Данное положение распространяется, в частности, на поддержку с возвратом на лабораторный стол, поддержку на объекте, поддержку силами диспетчерского центра, поддержку приложений, техническую помощь и обновления </w:t>
      </w:r>
      <w:proofErr w:type="gramStart"/>
      <w:r w:rsidRPr="009C1A94">
        <w:rPr>
          <w:rFonts w:ascii="Times New Roman" w:eastAsia="Calibri" w:hAnsi="Times New Roman" w:cs="Times New Roman"/>
          <w:lang w:eastAsia="en-US"/>
        </w:rPr>
        <w:t>ПО</w:t>
      </w:r>
      <w:proofErr w:type="gramEnd"/>
      <w:r w:rsidRPr="009C1A94">
        <w:rPr>
          <w:rFonts w:ascii="Times New Roman" w:eastAsia="Calibri" w:hAnsi="Times New Roman" w:cs="Times New Roman"/>
          <w:lang w:eastAsia="en-US"/>
        </w:rPr>
        <w:t xml:space="preserve">. Заказчик получает возмещение, пропорциональное оставшемуся сроку действия Договора об обслуживании, из которого удерживается 10% цены аннулированной Услуги или изъятого Оборудования. Заказчик оплачивает все Услуги, оказанные в соответствии с Договором на плановое обслуживание. Информация о применимых размерах оплаты за Услуги предоставляется по требованию. Договор об обслуживании, содержащий более одного типа Услуг, может быть аннулирован только полностью. Заказчик не имеет права аннулировать часть Договора или отдельную Услугу, включенную в Договор об обслуживании. Договоры о плановом обслуживании включают </w:t>
      </w:r>
      <w:proofErr w:type="spellStart"/>
      <w:r w:rsidRPr="009C1A94">
        <w:rPr>
          <w:rFonts w:ascii="Times New Roman" w:eastAsia="Calibri" w:hAnsi="Times New Roman" w:cs="Times New Roman"/>
          <w:lang w:eastAsia="en-US"/>
        </w:rPr>
        <w:t>регламентно-профилактические</w:t>
      </w:r>
      <w:proofErr w:type="spellEnd"/>
      <w:r w:rsidRPr="009C1A94">
        <w:rPr>
          <w:rFonts w:ascii="Times New Roman" w:eastAsia="Calibri" w:hAnsi="Times New Roman" w:cs="Times New Roman"/>
          <w:lang w:eastAsia="en-US"/>
        </w:rPr>
        <w:t xml:space="preserve"> работы (РПР) и квалификацию функционирования (</w:t>
      </w:r>
      <w:r w:rsidRPr="009C1A94">
        <w:rPr>
          <w:rFonts w:ascii="Times New Roman" w:eastAsia="Calibri" w:hAnsi="Times New Roman" w:cs="Times New Roman"/>
          <w:lang w:val="en-US" w:eastAsia="en-US"/>
        </w:rPr>
        <w:t>OQ</w:t>
      </w:r>
      <w:r w:rsidRPr="009C1A94">
        <w:rPr>
          <w:rFonts w:ascii="Times New Roman" w:eastAsia="Calibri" w:hAnsi="Times New Roman" w:cs="Times New Roman"/>
          <w:lang w:eastAsia="en-US"/>
        </w:rPr>
        <w:t>), реализуемые либо изначально, либо после продажи. Если Услуги не оказывались, Стороны обязаны произвести взаиморасчеты по Договору в течение 60 (шестидесяти) дней по получении письменного извещения об аннулировании.</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r w:rsidRPr="009C1A94">
        <w:rPr>
          <w:rFonts w:ascii="Times New Roman" w:eastAsia="Calibri" w:hAnsi="Times New Roman" w:cs="Times New Roman"/>
          <w:lang w:eastAsia="en-US"/>
        </w:rPr>
        <w:t xml:space="preserve">Если услуги были оказаны в полном объеме, Заказчик обязан полностью оплатить их до конца срока действия Договора либо, если срок действия Договора более одного года, в конце очередного текущего года. Данное положение распространяется также на плановое обслуживание, входящее в состав комплексного договора (например, на обслуживание по программе </w:t>
      </w:r>
      <w:r w:rsidRPr="009C1A94">
        <w:rPr>
          <w:rFonts w:ascii="Times New Roman" w:eastAsia="Calibri" w:hAnsi="Times New Roman" w:cs="Times New Roman"/>
          <w:lang w:val="en-US" w:eastAsia="en-US"/>
        </w:rPr>
        <w:t>Advantage</w:t>
      </w:r>
      <w:r w:rsidRPr="009C1A94">
        <w:rPr>
          <w:rFonts w:ascii="Times New Roman" w:eastAsia="Calibri" w:hAnsi="Times New Roman" w:cs="Times New Roman"/>
          <w:lang w:eastAsia="en-US"/>
        </w:rPr>
        <w:t xml:space="preserve"> </w:t>
      </w:r>
      <w:r w:rsidRPr="009C1A94">
        <w:rPr>
          <w:rFonts w:ascii="Times New Roman" w:eastAsia="Calibri" w:hAnsi="Times New Roman" w:cs="Times New Roman"/>
          <w:lang w:val="en-US" w:eastAsia="en-US"/>
        </w:rPr>
        <w:t>Silver</w:t>
      </w:r>
      <w:r w:rsidRPr="009C1A94">
        <w:rPr>
          <w:rFonts w:ascii="Times New Roman" w:eastAsia="Calibri" w:hAnsi="Times New Roman" w:cs="Times New Roman"/>
          <w:lang w:eastAsia="en-US"/>
        </w:rPr>
        <w:t>). Если плановые услуги были оказаны в полном объеме, Заказчик обязан произвести оплату плановой части договорных услуг в полном объеме.</w:t>
      </w:r>
    </w:p>
    <w:p w:rsidR="009C1A94" w:rsidRPr="009C1A94" w:rsidRDefault="009C1A94" w:rsidP="009C1A94">
      <w:pPr>
        <w:autoSpaceDE w:val="0"/>
        <w:autoSpaceDN w:val="0"/>
        <w:adjustRightInd w:val="0"/>
        <w:spacing w:after="0" w:line="240" w:lineRule="auto"/>
        <w:jc w:val="both"/>
        <w:rPr>
          <w:rFonts w:ascii="Times New Roman" w:eastAsia="Calibri" w:hAnsi="Times New Roman" w:cs="Times New Roman"/>
          <w:lang w:eastAsia="en-US"/>
        </w:rPr>
      </w:pPr>
    </w:p>
    <w:tbl>
      <w:tblPr>
        <w:tblW w:w="10285" w:type="dxa"/>
        <w:tblInd w:w="29" w:type="dxa"/>
        <w:tblBorders>
          <w:top w:val="single" w:sz="4" w:space="0" w:color="auto"/>
          <w:bottom w:val="single" w:sz="4" w:space="0" w:color="auto"/>
          <w:insideH w:val="single" w:sz="4" w:space="0" w:color="auto"/>
          <w:insideV w:val="single" w:sz="4" w:space="0" w:color="auto"/>
        </w:tblBorders>
        <w:tblLayout w:type="fixed"/>
        <w:tblLook w:val="04A0"/>
      </w:tblPr>
      <w:tblGrid>
        <w:gridCol w:w="5212"/>
        <w:gridCol w:w="5073"/>
      </w:tblGrid>
      <w:tr w:rsidR="009C1A94" w:rsidRPr="009C1A94" w:rsidTr="009C1A94">
        <w:trPr>
          <w:trHeight w:val="576"/>
        </w:trPr>
        <w:tc>
          <w:tcPr>
            <w:tcW w:w="5212" w:type="dxa"/>
            <w:vAlign w:val="center"/>
          </w:tcPr>
          <w:p w:rsidR="009C1A94" w:rsidRPr="009C1A94" w:rsidRDefault="009C1A94" w:rsidP="009C1A94">
            <w:pPr>
              <w:spacing w:after="0" w:line="240" w:lineRule="auto"/>
              <w:jc w:val="both"/>
              <w:rPr>
                <w:rFonts w:ascii="Times New Roman" w:eastAsia="Times New Roman" w:hAnsi="Times New Roman" w:cs="Times New Roman"/>
                <w:b/>
                <w:lang w:eastAsia="en-US"/>
              </w:rPr>
            </w:pPr>
            <w:r w:rsidRPr="009C1A94">
              <w:rPr>
                <w:rFonts w:ascii="Times New Roman" w:eastAsia="Times New Roman" w:hAnsi="Times New Roman" w:cs="Times New Roman"/>
                <w:b/>
                <w:iCs/>
                <w:lang w:eastAsia="en-US"/>
              </w:rPr>
              <w:t>ИСПОЛНИТЕЛЬ</w:t>
            </w:r>
            <w:r w:rsidRPr="009C1A94">
              <w:rPr>
                <w:rFonts w:ascii="Times New Roman" w:eastAsia="Times New Roman" w:hAnsi="Times New Roman" w:cs="Times New Roman"/>
                <w:b/>
                <w:lang w:val="en-US" w:eastAsia="en-US"/>
              </w:rPr>
              <w:t>:</w:t>
            </w:r>
          </w:p>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iCs/>
                <w:lang w:eastAsia="en-US"/>
              </w:rPr>
              <w:t>ООО «</w:t>
            </w:r>
            <w:proofErr w:type="spellStart"/>
            <w:r w:rsidRPr="009C1A94">
              <w:rPr>
                <w:rFonts w:ascii="Times New Roman" w:eastAsia="Times New Roman" w:hAnsi="Times New Roman" w:cs="Times New Roman"/>
                <w:iCs/>
                <w:lang w:eastAsia="en-US"/>
              </w:rPr>
              <w:t>Аджилент</w:t>
            </w:r>
            <w:proofErr w:type="spellEnd"/>
            <w:r w:rsidRPr="009C1A94">
              <w:rPr>
                <w:rFonts w:ascii="Times New Roman" w:eastAsia="Times New Roman" w:hAnsi="Times New Roman" w:cs="Times New Roman"/>
                <w:iCs/>
                <w:lang w:eastAsia="en-US"/>
              </w:rPr>
              <w:t xml:space="preserve"> </w:t>
            </w:r>
            <w:proofErr w:type="spellStart"/>
            <w:r w:rsidRPr="009C1A94">
              <w:rPr>
                <w:rFonts w:ascii="Times New Roman" w:eastAsia="Times New Roman" w:hAnsi="Times New Roman" w:cs="Times New Roman"/>
                <w:iCs/>
                <w:lang w:eastAsia="en-US"/>
              </w:rPr>
              <w:t>Текнолоджиз</w:t>
            </w:r>
            <w:proofErr w:type="spellEnd"/>
            <w:r w:rsidRPr="009C1A94">
              <w:rPr>
                <w:rFonts w:ascii="Times New Roman" w:eastAsia="Times New Roman" w:hAnsi="Times New Roman" w:cs="Times New Roman"/>
                <w:iCs/>
                <w:lang w:eastAsia="en-US"/>
              </w:rPr>
              <w:t>»</w:t>
            </w:r>
          </w:p>
        </w:tc>
        <w:tc>
          <w:tcPr>
            <w:tcW w:w="5073" w:type="dxa"/>
            <w:vAlign w:val="center"/>
          </w:tcPr>
          <w:p w:rsidR="009C1A94" w:rsidRPr="009C1A94" w:rsidRDefault="009C1A94" w:rsidP="009C1A94">
            <w:pPr>
              <w:spacing w:after="0" w:line="240" w:lineRule="auto"/>
              <w:jc w:val="both"/>
              <w:rPr>
                <w:rFonts w:ascii="Times New Roman" w:eastAsia="Times New Roman" w:hAnsi="Times New Roman" w:cs="Times New Roman"/>
                <w:b/>
                <w:iCs/>
                <w:lang w:eastAsia="en-US"/>
              </w:rPr>
            </w:pPr>
            <w:r w:rsidRPr="009C1A94">
              <w:rPr>
                <w:rFonts w:ascii="Times New Roman" w:eastAsia="Times New Roman" w:hAnsi="Times New Roman" w:cs="Times New Roman"/>
                <w:b/>
                <w:iCs/>
                <w:lang w:eastAsia="en-US"/>
              </w:rPr>
              <w:t>ЗАКАЗЧИК:</w:t>
            </w:r>
          </w:p>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iCs/>
                <w:lang w:eastAsia="en-US"/>
              </w:rPr>
              <w:t>ФГУП «Московский эндокринный завод»</w:t>
            </w:r>
          </w:p>
        </w:tc>
      </w:tr>
      <w:tr w:rsidR="009C1A94" w:rsidRPr="009C1A94" w:rsidTr="009C1A94">
        <w:trPr>
          <w:trHeight w:val="369"/>
        </w:trPr>
        <w:tc>
          <w:tcPr>
            <w:tcW w:w="5212" w:type="dxa"/>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ФИО</w:t>
            </w:r>
            <w:r w:rsidRPr="009C1A94">
              <w:rPr>
                <w:rFonts w:ascii="Times New Roman" w:eastAsia="Times New Roman" w:hAnsi="Times New Roman" w:cs="Times New Roman"/>
                <w:lang w:val="en-US" w:eastAsia="en-US"/>
              </w:rPr>
              <w:t xml:space="preserve">: </w:t>
            </w:r>
            <w:r w:rsidRPr="009C1A94">
              <w:rPr>
                <w:rFonts w:ascii="Times New Roman" w:eastAsia="Times New Roman" w:hAnsi="Times New Roman" w:cs="Times New Roman"/>
                <w:lang w:eastAsia="en-US"/>
              </w:rPr>
              <w:t>Ильенко Е.Е.</w:t>
            </w:r>
          </w:p>
        </w:tc>
        <w:tc>
          <w:tcPr>
            <w:tcW w:w="5073" w:type="dxa"/>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ФИО</w:t>
            </w:r>
            <w:r w:rsidRPr="009C1A94">
              <w:rPr>
                <w:rFonts w:ascii="Times New Roman" w:eastAsia="Times New Roman" w:hAnsi="Times New Roman" w:cs="Times New Roman"/>
                <w:lang w:val="en-US" w:eastAsia="en-US"/>
              </w:rPr>
              <w:t xml:space="preserve">: </w:t>
            </w:r>
            <w:r w:rsidRPr="009C1A94">
              <w:rPr>
                <w:rFonts w:ascii="Times New Roman" w:eastAsia="Times New Roman" w:hAnsi="Times New Roman" w:cs="Times New Roman"/>
                <w:lang w:eastAsia="en-US"/>
              </w:rPr>
              <w:t>Фонарев М.Ю.</w:t>
            </w:r>
          </w:p>
        </w:tc>
      </w:tr>
      <w:tr w:rsidR="009C1A94" w:rsidRPr="009C1A94" w:rsidTr="009C1A94">
        <w:trPr>
          <w:trHeight w:val="404"/>
        </w:trPr>
        <w:tc>
          <w:tcPr>
            <w:tcW w:w="5212" w:type="dxa"/>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Должность: Руководитель сервисной службы</w:t>
            </w:r>
          </w:p>
        </w:tc>
        <w:tc>
          <w:tcPr>
            <w:tcW w:w="5073" w:type="dxa"/>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Должность: Директор</w:t>
            </w:r>
          </w:p>
        </w:tc>
      </w:tr>
      <w:tr w:rsidR="009C1A94" w:rsidRPr="009C1A94" w:rsidTr="00DF26B8">
        <w:trPr>
          <w:trHeight w:val="296"/>
        </w:trPr>
        <w:tc>
          <w:tcPr>
            <w:tcW w:w="5212" w:type="dxa"/>
            <w:tcBorders>
              <w:bottom w:val="single" w:sz="4" w:space="0" w:color="auto"/>
            </w:tcBorders>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Подпись</w:t>
            </w:r>
          </w:p>
        </w:tc>
        <w:tc>
          <w:tcPr>
            <w:tcW w:w="5073" w:type="dxa"/>
            <w:tcBorders>
              <w:bottom w:val="single" w:sz="4" w:space="0" w:color="auto"/>
            </w:tcBorders>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Подпись</w:t>
            </w:r>
          </w:p>
        </w:tc>
      </w:tr>
      <w:tr w:rsidR="009C1A94" w:rsidRPr="009C1A94" w:rsidTr="00DF26B8">
        <w:trPr>
          <w:trHeight w:val="401"/>
        </w:trPr>
        <w:tc>
          <w:tcPr>
            <w:tcW w:w="5212" w:type="dxa"/>
            <w:tcBorders>
              <w:bottom w:val="nil"/>
            </w:tcBorders>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М.П.</w:t>
            </w:r>
          </w:p>
        </w:tc>
        <w:tc>
          <w:tcPr>
            <w:tcW w:w="5073" w:type="dxa"/>
            <w:tcBorders>
              <w:bottom w:val="nil"/>
            </w:tcBorders>
            <w:vAlign w:val="center"/>
          </w:tcPr>
          <w:p w:rsidR="009C1A94" w:rsidRPr="009C1A94" w:rsidRDefault="009C1A94" w:rsidP="009C1A94">
            <w:pPr>
              <w:spacing w:after="0" w:line="240" w:lineRule="auto"/>
              <w:jc w:val="both"/>
              <w:rPr>
                <w:rFonts w:ascii="Times New Roman" w:eastAsia="Times New Roman" w:hAnsi="Times New Roman" w:cs="Times New Roman"/>
                <w:lang w:eastAsia="en-US"/>
              </w:rPr>
            </w:pPr>
            <w:r w:rsidRPr="009C1A94">
              <w:rPr>
                <w:rFonts w:ascii="Times New Roman" w:eastAsia="Times New Roman" w:hAnsi="Times New Roman" w:cs="Times New Roman"/>
                <w:lang w:eastAsia="en-US"/>
              </w:rPr>
              <w:t>М.П.</w:t>
            </w:r>
          </w:p>
        </w:tc>
      </w:tr>
    </w:tbl>
    <w:p w:rsidR="009C1A94" w:rsidRDefault="009C1A94">
      <w:pPr>
        <w:rPr>
          <w:rFonts w:ascii="Times New Roman" w:eastAsia="Times New Roman" w:hAnsi="Times New Roman" w:cs="Times New Roman"/>
          <w:b/>
          <w:sz w:val="24"/>
          <w:szCs w:val="24"/>
          <w:lang w:eastAsia="en-US"/>
        </w:rPr>
      </w:pPr>
      <w:r>
        <w:rPr>
          <w:rFonts w:ascii="Times New Roman" w:hAnsi="Times New Roman" w:cs="Times New Roman"/>
          <w:b/>
          <w:sz w:val="24"/>
          <w:szCs w:val="24"/>
        </w:rPr>
        <w:br w:type="page"/>
      </w:r>
    </w:p>
    <w:p w:rsidR="009C1A94" w:rsidRPr="00B6442A" w:rsidRDefault="009C1A94" w:rsidP="009C1A94">
      <w:pPr>
        <w:pStyle w:val="Header1"/>
        <w:spacing w:line="240" w:lineRule="auto"/>
        <w:rPr>
          <w:rFonts w:ascii="Times New Roman" w:hAnsi="Times New Roman" w:cs="Times New Roman"/>
          <w:b/>
          <w:sz w:val="24"/>
          <w:szCs w:val="24"/>
          <w:lang w:val="ru-RU"/>
        </w:rPr>
      </w:pPr>
      <w:r w:rsidRPr="00B6442A">
        <w:rPr>
          <w:rFonts w:ascii="Times New Roman" w:hAnsi="Times New Roman" w:cs="Times New Roman"/>
          <w:b/>
          <w:sz w:val="24"/>
          <w:szCs w:val="24"/>
          <w:lang w:val="ru-RU"/>
        </w:rPr>
        <w:lastRenderedPageBreak/>
        <w:t>ПРИЛОЖЕНИЕ № 4</w:t>
      </w:r>
    </w:p>
    <w:p w:rsidR="009C1A94" w:rsidRPr="007B7CFC" w:rsidRDefault="009C1A94" w:rsidP="009C1A94">
      <w:pPr>
        <w:pStyle w:val="Header1"/>
        <w:spacing w:line="240" w:lineRule="auto"/>
        <w:rPr>
          <w:rFonts w:ascii="Times New Roman" w:hAnsi="Times New Roman" w:cs="Times New Roman"/>
          <w:sz w:val="24"/>
          <w:szCs w:val="24"/>
          <w:lang w:val="ru-RU"/>
        </w:rPr>
      </w:pPr>
      <w:r w:rsidRPr="00B6442A">
        <w:rPr>
          <w:rFonts w:ascii="Times New Roman" w:hAnsi="Times New Roman" w:cs="Times New Roman"/>
          <w:sz w:val="24"/>
          <w:szCs w:val="24"/>
          <w:lang w:val="ru-RU"/>
        </w:rPr>
        <w:t>к Договору № __________</w:t>
      </w:r>
    </w:p>
    <w:p w:rsidR="009C1A94" w:rsidRPr="00B6442A" w:rsidRDefault="009C1A94" w:rsidP="009C1A94">
      <w:pPr>
        <w:spacing w:after="0" w:line="240" w:lineRule="auto"/>
        <w:rPr>
          <w:rFonts w:ascii="Times New Roman" w:hAnsi="Times New Roman" w:cs="Times New Roman"/>
          <w:sz w:val="24"/>
          <w:szCs w:val="24"/>
        </w:rPr>
      </w:pPr>
      <w:r w:rsidRPr="00B6442A">
        <w:rPr>
          <w:rFonts w:ascii="Times New Roman" w:hAnsi="Times New Roman" w:cs="Times New Roman"/>
          <w:sz w:val="24"/>
          <w:szCs w:val="24"/>
        </w:rPr>
        <w:t>об оказании услуг по техническому обслуживанию оборудования</w:t>
      </w:r>
    </w:p>
    <w:p w:rsidR="009C1A94" w:rsidRPr="00B6442A" w:rsidRDefault="009C1A94" w:rsidP="009C1A94">
      <w:pPr>
        <w:spacing w:after="0" w:line="240" w:lineRule="auto"/>
        <w:rPr>
          <w:rFonts w:ascii="Times New Roman" w:hAnsi="Times New Roman" w:cs="Times New Roman"/>
          <w:b/>
          <w:bCs/>
          <w:sz w:val="24"/>
          <w:szCs w:val="24"/>
        </w:rPr>
      </w:pPr>
      <w:r w:rsidRPr="00B6442A">
        <w:rPr>
          <w:rFonts w:ascii="Times New Roman" w:hAnsi="Times New Roman" w:cs="Times New Roman"/>
          <w:sz w:val="24"/>
          <w:szCs w:val="24"/>
        </w:rPr>
        <w:t>от «__» _________ 2018 г.</w:t>
      </w:r>
    </w:p>
    <w:p w:rsidR="009C1A94" w:rsidRPr="00B6442A" w:rsidRDefault="009C1A94" w:rsidP="009C1A94">
      <w:pPr>
        <w:spacing w:after="0" w:line="240" w:lineRule="auto"/>
        <w:jc w:val="center"/>
        <w:rPr>
          <w:rFonts w:ascii="Times New Roman" w:hAnsi="Times New Roman" w:cs="Times New Roman"/>
          <w:b/>
          <w:bCs/>
          <w:sz w:val="24"/>
          <w:szCs w:val="24"/>
        </w:rPr>
      </w:pPr>
    </w:p>
    <w:p w:rsidR="009C1A94" w:rsidRPr="00B6442A" w:rsidRDefault="009C1A94" w:rsidP="009C1A94">
      <w:pPr>
        <w:spacing w:after="0" w:line="240" w:lineRule="auto"/>
        <w:jc w:val="center"/>
        <w:rPr>
          <w:rFonts w:ascii="Times New Roman" w:hAnsi="Times New Roman" w:cs="Times New Roman"/>
          <w:b/>
          <w:bCs/>
          <w:sz w:val="24"/>
          <w:szCs w:val="24"/>
        </w:rPr>
      </w:pPr>
      <w:r w:rsidRPr="00B6442A">
        <w:rPr>
          <w:rFonts w:ascii="Times New Roman" w:hAnsi="Times New Roman" w:cs="Times New Roman"/>
          <w:b/>
          <w:bCs/>
          <w:sz w:val="24"/>
          <w:szCs w:val="24"/>
        </w:rPr>
        <w:t>АНТИКОРРУПЦИОННАЯ ОГОВОРКА</w:t>
      </w:r>
    </w:p>
    <w:p w:rsidR="009C1A94" w:rsidRPr="00B6442A" w:rsidRDefault="009C1A94" w:rsidP="009C1A94">
      <w:pPr>
        <w:pStyle w:val="Text"/>
        <w:spacing w:after="0"/>
        <w:jc w:val="center"/>
        <w:rPr>
          <w:szCs w:val="24"/>
          <w:lang w:val="ru-RU"/>
        </w:rPr>
      </w:pPr>
    </w:p>
    <w:p w:rsidR="009C1A94" w:rsidRPr="00B6442A" w:rsidRDefault="009C1A94" w:rsidP="009C1A94">
      <w:pPr>
        <w:pStyle w:val="Text"/>
        <w:spacing w:after="0"/>
        <w:jc w:val="both"/>
        <w:rPr>
          <w:b/>
          <w:szCs w:val="24"/>
          <w:lang w:val="ru-RU"/>
        </w:rPr>
      </w:pPr>
      <w:r w:rsidRPr="00B6442A">
        <w:rPr>
          <w:b/>
          <w:szCs w:val="24"/>
          <w:lang w:val="ru-RU"/>
        </w:rPr>
        <w:t>Статья 1</w:t>
      </w:r>
    </w:p>
    <w:p w:rsidR="009C1A94" w:rsidRPr="007B7CFC" w:rsidRDefault="009C1A94" w:rsidP="009C1A94">
      <w:pPr>
        <w:autoSpaceDE w:val="0"/>
        <w:autoSpaceDN w:val="0"/>
        <w:adjustRightInd w:val="0"/>
        <w:spacing w:after="0" w:line="240" w:lineRule="auto"/>
        <w:jc w:val="both"/>
        <w:rPr>
          <w:rFonts w:ascii="Times New Roman" w:hAnsi="Times New Roman" w:cs="Times New Roman"/>
          <w:sz w:val="24"/>
          <w:szCs w:val="24"/>
        </w:rPr>
      </w:pPr>
      <w:r w:rsidRPr="00B6442A">
        <w:rPr>
          <w:rFonts w:ascii="Times New Roman" w:hAnsi="Times New Roman" w:cs="Times New Roman"/>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9C1A94" w:rsidRPr="007B7CFC" w:rsidRDefault="009C1A94" w:rsidP="009C1A94">
      <w:pPr>
        <w:autoSpaceDE w:val="0"/>
        <w:autoSpaceDN w:val="0"/>
        <w:adjustRightInd w:val="0"/>
        <w:spacing w:after="0" w:line="240" w:lineRule="auto"/>
        <w:jc w:val="both"/>
        <w:rPr>
          <w:rFonts w:ascii="Times New Roman" w:hAnsi="Times New Roman" w:cs="Times New Roman"/>
          <w:sz w:val="24"/>
          <w:szCs w:val="24"/>
        </w:rPr>
      </w:pPr>
      <w:r w:rsidRPr="00B6442A">
        <w:rPr>
          <w:rFonts w:ascii="Times New Roman" w:hAnsi="Times New Roman" w:cs="Times New Roman"/>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9C1A94" w:rsidRPr="00B6442A" w:rsidRDefault="009C1A94" w:rsidP="009C1A94">
      <w:pPr>
        <w:pStyle w:val="Text"/>
        <w:spacing w:after="0"/>
        <w:jc w:val="both"/>
        <w:rPr>
          <w:szCs w:val="24"/>
          <w:lang w:val="ru-RU"/>
        </w:rPr>
      </w:pPr>
      <w:r w:rsidRPr="00B6442A">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1A94" w:rsidRPr="00B6442A" w:rsidRDefault="009C1A94" w:rsidP="009C1A94">
      <w:pPr>
        <w:pStyle w:val="Text"/>
        <w:spacing w:after="0"/>
        <w:jc w:val="both"/>
        <w:rPr>
          <w:szCs w:val="24"/>
          <w:lang w:val="ru-RU"/>
        </w:rPr>
      </w:pPr>
      <w:r w:rsidRPr="00B6442A">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1A94" w:rsidRPr="00B6442A" w:rsidRDefault="009C1A94" w:rsidP="009C1A94">
      <w:pPr>
        <w:pStyle w:val="Text"/>
        <w:spacing w:after="0"/>
        <w:jc w:val="both"/>
        <w:rPr>
          <w:szCs w:val="24"/>
          <w:lang w:val="ru-RU"/>
        </w:rPr>
      </w:pPr>
      <w:r w:rsidRPr="00B6442A">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9C1A94" w:rsidRPr="00B6442A" w:rsidRDefault="009C1A94" w:rsidP="009C1A94">
      <w:pPr>
        <w:pStyle w:val="Text"/>
        <w:spacing w:after="0"/>
        <w:jc w:val="both"/>
        <w:rPr>
          <w:szCs w:val="24"/>
          <w:lang w:val="ru-RU"/>
        </w:rPr>
      </w:pPr>
      <w:r w:rsidRPr="00B6442A">
        <w:rPr>
          <w:szCs w:val="24"/>
          <w:lang w:val="ru-RU"/>
        </w:rPr>
        <w:t>1.1.5. запрещают своим работникам принимать или предлагать любым лицам выплатит</w:t>
      </w:r>
      <w:proofErr w:type="gramStart"/>
      <w:r w:rsidRPr="00B6442A">
        <w:rPr>
          <w:szCs w:val="24"/>
          <w:lang w:val="ru-RU"/>
        </w:rPr>
        <w:t>ь(</w:t>
      </w:r>
      <w:proofErr w:type="gramEnd"/>
      <w:r w:rsidRPr="00B6442A">
        <w:rPr>
          <w:szCs w:val="24"/>
          <w:lang w:val="ru-RU"/>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9C1A94" w:rsidRPr="00B6442A" w:rsidRDefault="009C1A94" w:rsidP="009C1A94">
      <w:pPr>
        <w:pStyle w:val="Text"/>
        <w:spacing w:after="0"/>
        <w:jc w:val="both"/>
        <w:rPr>
          <w:szCs w:val="24"/>
          <w:lang w:val="ru-RU"/>
        </w:rPr>
      </w:pPr>
      <w:r w:rsidRPr="00B6442A">
        <w:rPr>
          <w:szCs w:val="24"/>
          <w:lang w:val="ru-RU"/>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B6442A">
        <w:rPr>
          <w:szCs w:val="24"/>
          <w:lang w:val="ru-RU"/>
        </w:rPr>
        <w:t>аффилированных</w:t>
      </w:r>
      <w:proofErr w:type="spellEnd"/>
      <w:r w:rsidRPr="00B6442A">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9C1A94" w:rsidRPr="00B6442A" w:rsidRDefault="009C1A94" w:rsidP="009C1A94">
      <w:pPr>
        <w:pStyle w:val="Text"/>
        <w:spacing w:after="0"/>
        <w:jc w:val="both"/>
        <w:rPr>
          <w:szCs w:val="24"/>
          <w:lang w:val="ru-RU"/>
        </w:rPr>
      </w:pPr>
      <w:r w:rsidRPr="00B6442A">
        <w:rPr>
          <w:szCs w:val="24"/>
          <w:lang w:val="ru-RU"/>
        </w:rPr>
        <w:t xml:space="preserve">1.2. Под «разумными мерами» для предотвращения совершения коррупционных действий со стороны их </w:t>
      </w:r>
      <w:proofErr w:type="spellStart"/>
      <w:r w:rsidRPr="00B6442A">
        <w:rPr>
          <w:szCs w:val="24"/>
          <w:lang w:val="ru-RU"/>
        </w:rPr>
        <w:t>аффилированных</w:t>
      </w:r>
      <w:proofErr w:type="spellEnd"/>
      <w:r w:rsidRPr="00B6442A">
        <w:rPr>
          <w:szCs w:val="24"/>
          <w:lang w:val="ru-RU"/>
        </w:rPr>
        <w:t xml:space="preserve"> лиц или посредников, помимо прочего,  Стороны понимают:</w:t>
      </w:r>
    </w:p>
    <w:p w:rsidR="009C1A94" w:rsidRPr="00B6442A" w:rsidRDefault="009C1A94" w:rsidP="009C1A94">
      <w:pPr>
        <w:pStyle w:val="Text"/>
        <w:spacing w:after="0"/>
        <w:jc w:val="both"/>
        <w:rPr>
          <w:szCs w:val="24"/>
          <w:lang w:val="ru-RU"/>
        </w:rPr>
      </w:pPr>
      <w:r w:rsidRPr="00B6442A">
        <w:rPr>
          <w:szCs w:val="24"/>
          <w:lang w:val="ru-RU"/>
        </w:rPr>
        <w:t xml:space="preserve">1.2.1. проведение инструктажа </w:t>
      </w:r>
      <w:proofErr w:type="spellStart"/>
      <w:r w:rsidRPr="00B6442A">
        <w:rPr>
          <w:szCs w:val="24"/>
          <w:lang w:val="ru-RU"/>
        </w:rPr>
        <w:t>аффилированных</w:t>
      </w:r>
      <w:proofErr w:type="spellEnd"/>
      <w:r w:rsidRPr="00B6442A">
        <w:rPr>
          <w:szCs w:val="24"/>
          <w:lang w:val="ru-RU"/>
        </w:rPr>
        <w:t xml:space="preserve"> лиц или посредников о </w:t>
      </w:r>
      <w:proofErr w:type="spellStart"/>
      <w:r w:rsidRPr="00B6442A">
        <w:rPr>
          <w:szCs w:val="24"/>
          <w:lang w:val="ru-RU"/>
        </w:rPr>
        <w:t>неприемлимости</w:t>
      </w:r>
      <w:proofErr w:type="spellEnd"/>
      <w:r w:rsidRPr="00B6442A">
        <w:rPr>
          <w:szCs w:val="24"/>
          <w:lang w:val="ru-RU"/>
        </w:rPr>
        <w:t xml:space="preserve"> коррупционных действий и нетерпимости в отношении участия в каком-либо коррупционном действии;</w:t>
      </w:r>
    </w:p>
    <w:p w:rsidR="009C1A94" w:rsidRPr="00B6442A" w:rsidRDefault="009C1A94" w:rsidP="009C1A94">
      <w:pPr>
        <w:pStyle w:val="Text"/>
        <w:spacing w:after="0"/>
        <w:jc w:val="both"/>
        <w:rPr>
          <w:szCs w:val="24"/>
          <w:lang w:val="ru-RU"/>
        </w:rPr>
      </w:pPr>
      <w:r w:rsidRPr="00B6442A">
        <w:rPr>
          <w:szCs w:val="24"/>
          <w:lang w:val="ru-RU"/>
        </w:rPr>
        <w:t xml:space="preserve">1.2.2. включение в договоры с </w:t>
      </w:r>
      <w:proofErr w:type="spellStart"/>
      <w:r w:rsidRPr="00B6442A">
        <w:rPr>
          <w:szCs w:val="24"/>
          <w:lang w:val="ru-RU"/>
        </w:rPr>
        <w:t>аффилированными</w:t>
      </w:r>
      <w:proofErr w:type="spellEnd"/>
      <w:r w:rsidRPr="00B6442A">
        <w:rPr>
          <w:szCs w:val="24"/>
          <w:lang w:val="ru-RU"/>
        </w:rPr>
        <w:t xml:space="preserve"> лицами или посредниками </w:t>
      </w:r>
      <w:proofErr w:type="spellStart"/>
      <w:r w:rsidRPr="00B6442A">
        <w:rPr>
          <w:szCs w:val="24"/>
          <w:lang w:val="ru-RU"/>
        </w:rPr>
        <w:t>антикоррупционной</w:t>
      </w:r>
      <w:proofErr w:type="spellEnd"/>
      <w:r w:rsidRPr="00B6442A">
        <w:rPr>
          <w:szCs w:val="24"/>
          <w:lang w:val="ru-RU"/>
        </w:rPr>
        <w:t xml:space="preserve"> оговорки;</w:t>
      </w:r>
    </w:p>
    <w:p w:rsidR="009C1A94" w:rsidRPr="00B6442A" w:rsidRDefault="009C1A94" w:rsidP="009C1A94">
      <w:pPr>
        <w:pStyle w:val="Text"/>
        <w:spacing w:after="0"/>
        <w:jc w:val="both"/>
        <w:rPr>
          <w:szCs w:val="24"/>
          <w:lang w:val="ru-RU"/>
        </w:rPr>
      </w:pPr>
      <w:r w:rsidRPr="00B6442A">
        <w:rPr>
          <w:szCs w:val="24"/>
          <w:lang w:val="ru-RU"/>
        </w:rPr>
        <w:t xml:space="preserve">1.2.3. неиспользование </w:t>
      </w:r>
      <w:proofErr w:type="spellStart"/>
      <w:r w:rsidRPr="00B6442A">
        <w:rPr>
          <w:szCs w:val="24"/>
          <w:lang w:val="ru-RU"/>
        </w:rPr>
        <w:t>аффилированных</w:t>
      </w:r>
      <w:proofErr w:type="spellEnd"/>
      <w:r w:rsidRPr="00B6442A">
        <w:rPr>
          <w:szCs w:val="24"/>
          <w:lang w:val="ru-RU"/>
        </w:rPr>
        <w:t xml:space="preserve"> лиц или посредников в качестве канала </w:t>
      </w:r>
      <w:proofErr w:type="spellStart"/>
      <w:r w:rsidRPr="00B6442A">
        <w:rPr>
          <w:szCs w:val="24"/>
          <w:lang w:val="ru-RU"/>
        </w:rPr>
        <w:t>аффилированных</w:t>
      </w:r>
      <w:proofErr w:type="spellEnd"/>
      <w:r w:rsidRPr="00B6442A">
        <w:rPr>
          <w:szCs w:val="24"/>
          <w:lang w:val="ru-RU"/>
        </w:rPr>
        <w:t xml:space="preserve"> лиц или любых посредников для совершения коррупционных действий;</w:t>
      </w:r>
    </w:p>
    <w:p w:rsidR="009C1A94" w:rsidRPr="00B6442A" w:rsidRDefault="009C1A94" w:rsidP="009C1A94">
      <w:pPr>
        <w:pStyle w:val="Text"/>
        <w:spacing w:after="0"/>
        <w:jc w:val="both"/>
        <w:rPr>
          <w:szCs w:val="24"/>
          <w:lang w:val="ru-RU"/>
        </w:rPr>
      </w:pPr>
      <w:r w:rsidRPr="00B6442A">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9C1A94" w:rsidRDefault="009C1A94" w:rsidP="009C1A94">
      <w:pPr>
        <w:pStyle w:val="Text"/>
        <w:spacing w:after="0"/>
        <w:jc w:val="both"/>
        <w:rPr>
          <w:szCs w:val="24"/>
          <w:lang w:val="ru-RU"/>
        </w:rPr>
      </w:pPr>
      <w:r w:rsidRPr="00B6442A">
        <w:rPr>
          <w:szCs w:val="24"/>
          <w:lang w:val="ru-RU"/>
        </w:rPr>
        <w:t xml:space="preserve">1.2.5. осуществление выплат </w:t>
      </w:r>
      <w:proofErr w:type="spellStart"/>
      <w:r w:rsidRPr="00B6442A">
        <w:rPr>
          <w:szCs w:val="24"/>
          <w:lang w:val="ru-RU"/>
        </w:rPr>
        <w:t>аффилированным</w:t>
      </w:r>
      <w:proofErr w:type="spellEnd"/>
      <w:r w:rsidRPr="00B6442A">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9C1A94" w:rsidRPr="00B6442A" w:rsidRDefault="009C1A94" w:rsidP="009C1A94">
      <w:pPr>
        <w:pStyle w:val="Text"/>
        <w:spacing w:after="0"/>
        <w:jc w:val="both"/>
        <w:rPr>
          <w:szCs w:val="24"/>
          <w:lang w:val="ru-RU"/>
        </w:rPr>
      </w:pPr>
    </w:p>
    <w:p w:rsidR="009C1A94" w:rsidRPr="00B6442A" w:rsidRDefault="009C1A94" w:rsidP="009C1A94">
      <w:pPr>
        <w:pStyle w:val="Text"/>
        <w:spacing w:after="0"/>
        <w:jc w:val="both"/>
        <w:rPr>
          <w:b/>
          <w:szCs w:val="24"/>
          <w:lang w:val="ru-RU"/>
        </w:rPr>
      </w:pPr>
      <w:r w:rsidRPr="00B6442A">
        <w:rPr>
          <w:b/>
          <w:szCs w:val="24"/>
          <w:lang w:val="ru-RU"/>
        </w:rPr>
        <w:t>Статья 2</w:t>
      </w:r>
    </w:p>
    <w:p w:rsidR="009C1A94" w:rsidRPr="007B7CFC" w:rsidRDefault="009C1A94" w:rsidP="009C1A94">
      <w:pPr>
        <w:pStyle w:val="Text"/>
        <w:spacing w:after="0"/>
        <w:jc w:val="both"/>
        <w:rPr>
          <w:szCs w:val="24"/>
          <w:lang w:val="ru-RU"/>
        </w:rPr>
      </w:pPr>
      <w:r w:rsidRPr="00B6442A">
        <w:rPr>
          <w:szCs w:val="24"/>
          <w:lang w:val="ru-RU"/>
        </w:rPr>
        <w:t xml:space="preserve">2.1. В </w:t>
      </w:r>
      <w:proofErr w:type="gramStart"/>
      <w:r w:rsidRPr="00B6442A">
        <w:rPr>
          <w:szCs w:val="24"/>
          <w:lang w:val="ru-RU"/>
        </w:rPr>
        <w:t>случае</w:t>
      </w:r>
      <w:proofErr w:type="gramEnd"/>
      <w:r w:rsidRPr="00B6442A">
        <w:rPr>
          <w:szCs w:val="24"/>
          <w:lang w:val="ru-RU"/>
        </w:rPr>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9C1A94" w:rsidRPr="00B6442A" w:rsidRDefault="009C1A94" w:rsidP="009C1A94">
      <w:pPr>
        <w:pStyle w:val="Text"/>
        <w:spacing w:after="0"/>
        <w:jc w:val="both"/>
        <w:rPr>
          <w:bCs/>
          <w:szCs w:val="24"/>
          <w:lang w:val="ru-RU"/>
        </w:rPr>
      </w:pPr>
      <w:r w:rsidRPr="00B6442A">
        <w:rPr>
          <w:szCs w:val="24"/>
          <w:lang w:val="ru-RU"/>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proofErr w:type="spellStart"/>
      <w:r w:rsidRPr="00B6442A">
        <w:rPr>
          <w:szCs w:val="24"/>
          <w:lang w:val="ru-RU"/>
        </w:rPr>
        <w:lastRenderedPageBreak/>
        <w:t>произойдет</w:t>
      </w:r>
      <w:proofErr w:type="gramStart"/>
      <w:r w:rsidRPr="00B6442A">
        <w:rPr>
          <w:szCs w:val="24"/>
          <w:lang w:val="ru-RU"/>
        </w:rPr>
        <w:t>.</w:t>
      </w:r>
      <w:r w:rsidRPr="00B6442A">
        <w:rPr>
          <w:bCs/>
          <w:szCs w:val="24"/>
          <w:lang w:val="ru-RU"/>
        </w:rPr>
        <w:t>Э</w:t>
      </w:r>
      <w:proofErr w:type="gramEnd"/>
      <w:r w:rsidRPr="00B6442A">
        <w:rPr>
          <w:bCs/>
          <w:szCs w:val="24"/>
          <w:lang w:val="ru-RU"/>
        </w:rPr>
        <w:t>то</w:t>
      </w:r>
      <w:proofErr w:type="spellEnd"/>
      <w:r w:rsidRPr="00B6442A">
        <w:rPr>
          <w:bCs/>
          <w:szCs w:val="24"/>
          <w:lang w:val="ru-RU"/>
        </w:rPr>
        <w:t xml:space="preserve"> подтверждение должно быть направлено в течение десяти рабочих дней с даты направления письменного уведомления;</w:t>
      </w:r>
    </w:p>
    <w:p w:rsidR="009C1A94" w:rsidRPr="00B6442A" w:rsidRDefault="009C1A94" w:rsidP="009C1A94">
      <w:pPr>
        <w:pStyle w:val="Text"/>
        <w:spacing w:after="0"/>
        <w:jc w:val="both"/>
        <w:rPr>
          <w:szCs w:val="24"/>
          <w:lang w:val="ru-RU"/>
        </w:rPr>
      </w:pPr>
      <w:r w:rsidRPr="00B6442A">
        <w:rPr>
          <w:bCs/>
          <w:szCs w:val="24"/>
          <w:lang w:val="ru-RU"/>
        </w:rPr>
        <w:t xml:space="preserve">2.1.2. </w:t>
      </w:r>
      <w:r w:rsidRPr="00B6442A">
        <w:rPr>
          <w:szCs w:val="24"/>
          <w:lang w:val="ru-RU"/>
        </w:rPr>
        <w:t>обеспечить конфиденциальность указанной информации вплоть до полного выяснения обстоятель</w:t>
      </w:r>
      <w:proofErr w:type="gramStart"/>
      <w:r w:rsidRPr="00B6442A">
        <w:rPr>
          <w:szCs w:val="24"/>
          <w:lang w:val="ru-RU"/>
        </w:rPr>
        <w:t>ств Ст</w:t>
      </w:r>
      <w:proofErr w:type="gramEnd"/>
      <w:r w:rsidRPr="00B6442A">
        <w:rPr>
          <w:szCs w:val="24"/>
          <w:lang w:val="ru-RU"/>
        </w:rPr>
        <w:t>оронами;</w:t>
      </w:r>
    </w:p>
    <w:p w:rsidR="009C1A94" w:rsidRPr="00B6442A" w:rsidRDefault="009C1A94" w:rsidP="009C1A94">
      <w:pPr>
        <w:pStyle w:val="Text"/>
        <w:spacing w:after="0"/>
        <w:jc w:val="both"/>
        <w:rPr>
          <w:szCs w:val="24"/>
          <w:lang w:val="ru-RU"/>
        </w:rPr>
      </w:pPr>
      <w:r w:rsidRPr="00B6442A">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9C1A94" w:rsidRPr="00B6442A" w:rsidRDefault="009C1A94" w:rsidP="009C1A94">
      <w:pPr>
        <w:pStyle w:val="Text"/>
        <w:spacing w:after="0"/>
        <w:jc w:val="both"/>
        <w:rPr>
          <w:szCs w:val="24"/>
          <w:lang w:val="ru-RU"/>
        </w:rPr>
      </w:pPr>
      <w:r w:rsidRPr="00B6442A">
        <w:rPr>
          <w:szCs w:val="24"/>
          <w:lang w:val="ru-RU"/>
        </w:rPr>
        <w:t>2.1.4. оказать полное содействие при сборе доказатель</w:t>
      </w:r>
      <w:proofErr w:type="gramStart"/>
      <w:r w:rsidRPr="00B6442A">
        <w:rPr>
          <w:szCs w:val="24"/>
          <w:lang w:val="ru-RU"/>
        </w:rPr>
        <w:t>ств пр</w:t>
      </w:r>
      <w:proofErr w:type="gramEnd"/>
      <w:r w:rsidRPr="00B6442A">
        <w:rPr>
          <w:szCs w:val="24"/>
          <w:lang w:val="ru-RU"/>
        </w:rPr>
        <w:t>и проведении аудита</w:t>
      </w:r>
      <w:r w:rsidRPr="00B6442A">
        <w:rPr>
          <w:bCs/>
          <w:szCs w:val="24"/>
          <w:lang w:val="ru-RU"/>
        </w:rPr>
        <w:t>.</w:t>
      </w:r>
    </w:p>
    <w:p w:rsidR="009C1A94" w:rsidRDefault="009C1A94" w:rsidP="009C1A94">
      <w:pPr>
        <w:pStyle w:val="Text"/>
        <w:spacing w:after="0"/>
        <w:jc w:val="both"/>
        <w:rPr>
          <w:szCs w:val="24"/>
          <w:lang w:val="ru-RU"/>
        </w:rPr>
      </w:pPr>
      <w:r w:rsidRPr="00B6442A">
        <w:rPr>
          <w:szCs w:val="24"/>
          <w:lang w:val="ru-RU"/>
        </w:rPr>
        <w:t xml:space="preserve">2.2. </w:t>
      </w:r>
      <w:proofErr w:type="gramStart"/>
      <w:r w:rsidRPr="00B6442A">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B6442A">
        <w:rPr>
          <w:szCs w:val="24"/>
          <w:lang w:val="ru-RU"/>
        </w:rPr>
        <w:t>аффилированными</w:t>
      </w:r>
      <w:proofErr w:type="spellEnd"/>
      <w:r w:rsidRPr="00B6442A">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B6442A">
        <w:rPr>
          <w:szCs w:val="24"/>
          <w:lang w:val="ru-RU"/>
        </w:rPr>
        <w:t xml:space="preserve"> доходов, полученных преступным путем.</w:t>
      </w:r>
    </w:p>
    <w:p w:rsidR="009C1A94" w:rsidRPr="00B6442A" w:rsidRDefault="009C1A94" w:rsidP="009C1A94">
      <w:pPr>
        <w:pStyle w:val="Text"/>
        <w:spacing w:after="0"/>
        <w:jc w:val="both"/>
        <w:rPr>
          <w:b/>
          <w:bCs/>
          <w:szCs w:val="24"/>
          <w:lang w:val="ru-RU"/>
        </w:rPr>
      </w:pPr>
    </w:p>
    <w:p w:rsidR="009C1A94" w:rsidRPr="00B6442A" w:rsidRDefault="009C1A94" w:rsidP="009C1A94">
      <w:pPr>
        <w:pStyle w:val="Text"/>
        <w:spacing w:after="0"/>
        <w:jc w:val="both"/>
        <w:rPr>
          <w:b/>
          <w:szCs w:val="24"/>
          <w:lang w:val="ru-RU"/>
        </w:rPr>
      </w:pPr>
      <w:r w:rsidRPr="00B6442A">
        <w:rPr>
          <w:b/>
          <w:szCs w:val="24"/>
          <w:lang w:val="ru-RU"/>
        </w:rPr>
        <w:t>Статья 3</w:t>
      </w:r>
    </w:p>
    <w:p w:rsidR="009C1A94" w:rsidRPr="007B7CFC" w:rsidRDefault="009C1A94" w:rsidP="009C1A94">
      <w:pPr>
        <w:pStyle w:val="text0"/>
        <w:spacing w:after="0"/>
        <w:jc w:val="both"/>
      </w:pPr>
      <w:r w:rsidRPr="00B6442A">
        <w:t xml:space="preserve">3.1. </w:t>
      </w:r>
      <w:proofErr w:type="gramStart"/>
      <w:r w:rsidRPr="00B6442A">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B6442A">
        <w:t xml:space="preserve"> Сторона, по чьей инициативе </w:t>
      </w:r>
      <w:proofErr w:type="gramStart"/>
      <w:r w:rsidRPr="00B6442A">
        <w:t>был</w:t>
      </w:r>
      <w:proofErr w:type="gramEnd"/>
      <w:r w:rsidRPr="00B6442A">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1A94" w:rsidRDefault="009C1A94" w:rsidP="009C1A94">
      <w:pPr>
        <w:pStyle w:val="text0"/>
        <w:spacing w:after="0"/>
        <w:jc w:val="both"/>
      </w:pPr>
    </w:p>
    <w:p w:rsidR="009C1A94" w:rsidRPr="007B7CFC" w:rsidRDefault="009C1A94" w:rsidP="009C1A94">
      <w:pPr>
        <w:pStyle w:val="text0"/>
        <w:spacing w:after="0"/>
        <w:jc w:val="both"/>
      </w:pPr>
    </w:p>
    <w:tbl>
      <w:tblPr>
        <w:tblW w:w="10285" w:type="dxa"/>
        <w:tblInd w:w="29" w:type="dxa"/>
        <w:tblBorders>
          <w:top w:val="single" w:sz="4" w:space="0" w:color="auto"/>
          <w:bottom w:val="single" w:sz="4" w:space="0" w:color="auto"/>
          <w:insideH w:val="single" w:sz="4" w:space="0" w:color="auto"/>
          <w:insideV w:val="single" w:sz="4" w:space="0" w:color="auto"/>
        </w:tblBorders>
        <w:tblLayout w:type="fixed"/>
        <w:tblLook w:val="04A0"/>
      </w:tblPr>
      <w:tblGrid>
        <w:gridCol w:w="5212"/>
        <w:gridCol w:w="5073"/>
      </w:tblGrid>
      <w:tr w:rsidR="009C1A94" w:rsidRPr="00405D58" w:rsidTr="009C1A94">
        <w:trPr>
          <w:trHeight w:val="576"/>
        </w:trPr>
        <w:tc>
          <w:tcPr>
            <w:tcW w:w="5212" w:type="dxa"/>
            <w:vAlign w:val="center"/>
          </w:tcPr>
          <w:p w:rsidR="009C1A94" w:rsidRDefault="009C1A94" w:rsidP="009C1A94">
            <w:pPr>
              <w:pStyle w:val="text0"/>
              <w:spacing w:after="0"/>
              <w:rPr>
                <w:b/>
              </w:rPr>
            </w:pPr>
            <w:r w:rsidRPr="007B7CFC">
              <w:rPr>
                <w:b/>
                <w:iCs/>
              </w:rPr>
              <w:t>ИСПОЛНИТЕЛЬ</w:t>
            </w:r>
            <w:r w:rsidRPr="007B7CFC">
              <w:rPr>
                <w:b/>
              </w:rPr>
              <w:t>:</w:t>
            </w:r>
          </w:p>
          <w:p w:rsidR="009C1A94" w:rsidRDefault="009C1A94" w:rsidP="009C1A94">
            <w:pPr>
              <w:pStyle w:val="text0"/>
              <w:spacing w:after="0"/>
            </w:pPr>
            <w:r w:rsidRPr="007B7CFC">
              <w:rPr>
                <w:iCs/>
              </w:rPr>
              <w:t>ООО «</w:t>
            </w:r>
            <w:proofErr w:type="spellStart"/>
            <w:r w:rsidRPr="007B7CFC">
              <w:rPr>
                <w:iCs/>
              </w:rPr>
              <w:t>Аджилент</w:t>
            </w:r>
            <w:proofErr w:type="spellEnd"/>
            <w:r w:rsidRPr="007B7CFC">
              <w:rPr>
                <w:iCs/>
              </w:rPr>
              <w:t xml:space="preserve"> </w:t>
            </w:r>
            <w:proofErr w:type="spellStart"/>
            <w:r w:rsidRPr="007B7CFC">
              <w:rPr>
                <w:iCs/>
              </w:rPr>
              <w:t>Текнолоджиз</w:t>
            </w:r>
            <w:proofErr w:type="spellEnd"/>
            <w:r w:rsidRPr="007B7CFC">
              <w:rPr>
                <w:iCs/>
              </w:rPr>
              <w:t>»</w:t>
            </w:r>
          </w:p>
        </w:tc>
        <w:tc>
          <w:tcPr>
            <w:tcW w:w="5073" w:type="dxa"/>
            <w:vAlign w:val="center"/>
          </w:tcPr>
          <w:p w:rsidR="009C1A94" w:rsidRDefault="009C1A94" w:rsidP="009C1A94">
            <w:pPr>
              <w:pStyle w:val="text0"/>
              <w:spacing w:after="0"/>
              <w:rPr>
                <w:b/>
                <w:iCs/>
              </w:rPr>
            </w:pPr>
            <w:r>
              <w:rPr>
                <w:b/>
                <w:iCs/>
              </w:rPr>
              <w:t>ЗАКАЗЧИК:</w:t>
            </w:r>
          </w:p>
          <w:p w:rsidR="009C1A94" w:rsidRDefault="009C1A94" w:rsidP="009C1A94">
            <w:pPr>
              <w:pStyle w:val="text0"/>
              <w:spacing w:after="0"/>
            </w:pPr>
            <w:r>
              <w:rPr>
                <w:iCs/>
              </w:rPr>
              <w:t>ФГУП «Московский эндокринный завод»</w:t>
            </w:r>
          </w:p>
        </w:tc>
      </w:tr>
      <w:tr w:rsidR="009C1A94" w:rsidRPr="007B7CFC" w:rsidTr="009C1A94">
        <w:trPr>
          <w:trHeight w:val="341"/>
        </w:trPr>
        <w:tc>
          <w:tcPr>
            <w:tcW w:w="5212" w:type="dxa"/>
            <w:vAlign w:val="center"/>
          </w:tcPr>
          <w:p w:rsidR="009C1A94" w:rsidRDefault="009C1A94" w:rsidP="009C1A94">
            <w:pPr>
              <w:pStyle w:val="text0"/>
              <w:spacing w:after="0"/>
            </w:pPr>
            <w:r w:rsidRPr="007B7CFC">
              <w:t>ФИО: Ильенко Е.Е.</w:t>
            </w:r>
          </w:p>
        </w:tc>
        <w:tc>
          <w:tcPr>
            <w:tcW w:w="5073" w:type="dxa"/>
            <w:vAlign w:val="center"/>
          </w:tcPr>
          <w:p w:rsidR="009C1A94" w:rsidRDefault="009C1A94" w:rsidP="009C1A94">
            <w:pPr>
              <w:pStyle w:val="text0"/>
              <w:spacing w:after="0"/>
            </w:pPr>
            <w:r w:rsidRPr="007B7CFC">
              <w:t>ФИО: Фонарев М.Ю.</w:t>
            </w:r>
          </w:p>
        </w:tc>
      </w:tr>
      <w:tr w:rsidR="009C1A94" w:rsidRPr="007B7CFC" w:rsidTr="009C1A94">
        <w:trPr>
          <w:trHeight w:val="418"/>
        </w:trPr>
        <w:tc>
          <w:tcPr>
            <w:tcW w:w="5212" w:type="dxa"/>
            <w:vAlign w:val="center"/>
          </w:tcPr>
          <w:p w:rsidR="009C1A94" w:rsidRDefault="009C1A94" w:rsidP="009C1A94">
            <w:pPr>
              <w:pStyle w:val="text0"/>
              <w:spacing w:after="0"/>
            </w:pPr>
            <w:r w:rsidRPr="007B7CFC">
              <w:t>Должность: Руководитель сервисной службы</w:t>
            </w:r>
          </w:p>
        </w:tc>
        <w:tc>
          <w:tcPr>
            <w:tcW w:w="5073" w:type="dxa"/>
            <w:vAlign w:val="center"/>
          </w:tcPr>
          <w:p w:rsidR="009C1A94" w:rsidRDefault="009C1A94" w:rsidP="009C1A94">
            <w:pPr>
              <w:pStyle w:val="text0"/>
              <w:spacing w:after="0"/>
            </w:pPr>
            <w:r w:rsidRPr="007B7CFC">
              <w:t>Должность: Директор</w:t>
            </w:r>
          </w:p>
        </w:tc>
      </w:tr>
      <w:tr w:rsidR="009C1A94" w:rsidRPr="007B7CFC" w:rsidTr="009C1A94">
        <w:trPr>
          <w:trHeight w:val="576"/>
        </w:trPr>
        <w:tc>
          <w:tcPr>
            <w:tcW w:w="5212" w:type="dxa"/>
            <w:tcBorders>
              <w:bottom w:val="single" w:sz="4" w:space="0" w:color="auto"/>
            </w:tcBorders>
          </w:tcPr>
          <w:p w:rsidR="009C1A94" w:rsidRDefault="009C1A94" w:rsidP="009C1A94">
            <w:pPr>
              <w:pStyle w:val="text0"/>
              <w:spacing w:after="0"/>
            </w:pPr>
            <w:r w:rsidRPr="007B7CFC">
              <w:t>Подпись</w:t>
            </w:r>
          </w:p>
        </w:tc>
        <w:tc>
          <w:tcPr>
            <w:tcW w:w="5073" w:type="dxa"/>
            <w:tcBorders>
              <w:bottom w:val="single" w:sz="4" w:space="0" w:color="auto"/>
            </w:tcBorders>
          </w:tcPr>
          <w:p w:rsidR="009C1A94" w:rsidRDefault="009C1A94" w:rsidP="009C1A94">
            <w:pPr>
              <w:pStyle w:val="text0"/>
              <w:spacing w:after="0"/>
            </w:pPr>
            <w:r w:rsidRPr="007B7CFC">
              <w:t>Подпись</w:t>
            </w:r>
          </w:p>
        </w:tc>
      </w:tr>
      <w:tr w:rsidR="009C1A94" w:rsidRPr="007B7CFC" w:rsidTr="009C1A94">
        <w:trPr>
          <w:trHeight w:val="576"/>
        </w:trPr>
        <w:tc>
          <w:tcPr>
            <w:tcW w:w="5212" w:type="dxa"/>
            <w:tcBorders>
              <w:bottom w:val="nil"/>
            </w:tcBorders>
            <w:vAlign w:val="center"/>
          </w:tcPr>
          <w:p w:rsidR="009C1A94" w:rsidRDefault="009C1A94" w:rsidP="009C1A94">
            <w:pPr>
              <w:pStyle w:val="text0"/>
              <w:spacing w:after="0"/>
            </w:pPr>
            <w:r w:rsidRPr="007B7CFC">
              <w:t>М.П.</w:t>
            </w:r>
          </w:p>
        </w:tc>
        <w:tc>
          <w:tcPr>
            <w:tcW w:w="5073" w:type="dxa"/>
            <w:tcBorders>
              <w:bottom w:val="nil"/>
            </w:tcBorders>
            <w:vAlign w:val="center"/>
          </w:tcPr>
          <w:p w:rsidR="009C1A94" w:rsidRDefault="009C1A94" w:rsidP="009C1A94">
            <w:pPr>
              <w:pStyle w:val="text0"/>
              <w:spacing w:after="0"/>
            </w:pPr>
            <w:r w:rsidRPr="007B7CFC">
              <w:t>М.П.</w:t>
            </w:r>
          </w:p>
        </w:tc>
      </w:tr>
    </w:tbl>
    <w:p w:rsidR="009C1A94" w:rsidRDefault="009C1A94" w:rsidP="009C1A94">
      <w:pPr>
        <w:spacing w:after="0" w:line="240" w:lineRule="auto"/>
        <w:rPr>
          <w:rFonts w:ascii="Times New Roman" w:hAnsi="Times New Roman" w:cs="Times New Roman"/>
          <w:sz w:val="24"/>
          <w:szCs w:val="24"/>
        </w:rPr>
      </w:pPr>
    </w:p>
    <w:p w:rsidR="00BA4979" w:rsidRDefault="00BA4979" w:rsidP="00B67922">
      <w:pPr>
        <w:spacing w:after="0" w:line="240" w:lineRule="auto"/>
        <w:rPr>
          <w:rFonts w:ascii="Times New Roman" w:eastAsia="Calibri" w:hAnsi="Times New Roman" w:cs="Times New Roman"/>
          <w:bCs/>
          <w:sz w:val="24"/>
          <w:szCs w:val="24"/>
        </w:rPr>
      </w:pPr>
    </w:p>
    <w:p w:rsidR="00B658F8" w:rsidRPr="00B658F8" w:rsidRDefault="00B658F8" w:rsidP="00B658F8">
      <w:pPr>
        <w:spacing w:after="0" w:line="240" w:lineRule="auto"/>
        <w:jc w:val="both"/>
        <w:rPr>
          <w:rFonts w:ascii="Times New Roman" w:eastAsia="Times New Roman" w:hAnsi="Times New Roman" w:cs="Times New Roman"/>
          <w:sz w:val="24"/>
          <w:szCs w:val="24"/>
        </w:rPr>
      </w:pPr>
    </w:p>
    <w:p w:rsidR="00B658F8" w:rsidRPr="00B658F8" w:rsidRDefault="00B658F8" w:rsidP="00B658F8">
      <w:pPr>
        <w:spacing w:after="0" w:line="240" w:lineRule="auto"/>
        <w:jc w:val="both"/>
        <w:rPr>
          <w:rFonts w:ascii="Times New Roman" w:eastAsia="Times New Roman" w:hAnsi="Times New Roman" w:cs="Times New Roman"/>
          <w:sz w:val="24"/>
          <w:szCs w:val="24"/>
        </w:rPr>
      </w:pPr>
    </w:p>
    <w:p w:rsidR="00B658F8" w:rsidRPr="00B658F8" w:rsidRDefault="00B658F8" w:rsidP="00B658F8"/>
    <w:p w:rsidR="00B658F8" w:rsidRPr="00AF799A" w:rsidRDefault="00B658F8" w:rsidP="00B67922">
      <w:pPr>
        <w:spacing w:after="0" w:line="240" w:lineRule="auto"/>
        <w:rPr>
          <w:rFonts w:ascii="Times New Roman" w:eastAsia="Calibri" w:hAnsi="Times New Roman" w:cs="Times New Roman"/>
          <w:bCs/>
          <w:sz w:val="24"/>
          <w:szCs w:val="24"/>
        </w:rPr>
        <w:sectPr w:rsidR="00B658F8" w:rsidRPr="00AF799A" w:rsidSect="00B658F8">
          <w:footerReference w:type="even" r:id="rId9"/>
          <w:footerReference w:type="default" r:id="rId10"/>
          <w:pgSz w:w="11906" w:h="16838"/>
          <w:pgMar w:top="851" w:right="707" w:bottom="567" w:left="1134" w:header="709" w:footer="709" w:gutter="0"/>
          <w:cols w:space="708"/>
          <w:docGrid w:linePitch="360"/>
        </w:sectPr>
      </w:pPr>
    </w:p>
    <w:p w:rsidR="00B36035" w:rsidRPr="00706F82" w:rsidRDefault="00B36035"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B67922" w:rsidRDefault="00DF26B8" w:rsidP="004830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w:t>
      </w:r>
      <w:r w:rsidRPr="00DF26B8">
        <w:rPr>
          <w:rFonts w:ascii="Times New Roman" w:eastAsia="Times New Roman" w:hAnsi="Times New Roman" w:cs="Times New Roman"/>
          <w:b/>
          <w:sz w:val="24"/>
          <w:szCs w:val="24"/>
        </w:rPr>
        <w:t>оказание услуг по техническому обслуживанию оборудования</w:t>
      </w:r>
    </w:p>
    <w:p w:rsidR="00B658F8" w:rsidRPr="00B658F8" w:rsidRDefault="00B658F8" w:rsidP="00B658F8">
      <w:pPr>
        <w:widowControl w:val="0"/>
        <w:spacing w:after="0" w:line="240" w:lineRule="auto"/>
        <w:rPr>
          <w:rFonts w:ascii="Times New Roman" w:eastAsia="Courier New" w:hAnsi="Times New Roman" w:cs="Times New Roman"/>
          <w:color w:val="000000"/>
          <w:sz w:val="24"/>
          <w:szCs w:val="24"/>
          <w:lang w:bidi="ru-RU"/>
        </w:rPr>
      </w:pPr>
    </w:p>
    <w:tbl>
      <w:tblPr>
        <w:tblStyle w:val="320"/>
        <w:tblW w:w="5000" w:type="pct"/>
        <w:tblLook w:val="04A0"/>
      </w:tblPr>
      <w:tblGrid>
        <w:gridCol w:w="732"/>
        <w:gridCol w:w="3537"/>
        <w:gridCol w:w="6153"/>
      </w:tblGrid>
      <w:tr w:rsidR="00DF26B8" w:rsidRPr="00DF26B8" w:rsidTr="00DF26B8">
        <w:tc>
          <w:tcPr>
            <w:tcW w:w="351"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1.</w:t>
            </w:r>
          </w:p>
          <w:p w:rsidR="00DF26B8" w:rsidRPr="00DF26B8" w:rsidRDefault="00DF26B8" w:rsidP="00DF26B8">
            <w:pPr>
              <w:jc w:val="both"/>
              <w:rPr>
                <w:rFonts w:ascii="Times New Roman" w:hAnsi="Times New Roman"/>
                <w:bCs/>
                <w:sz w:val="24"/>
              </w:rPr>
            </w:pPr>
          </w:p>
        </w:tc>
        <w:tc>
          <w:tcPr>
            <w:tcW w:w="1697"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Наименование и количество Товара</w:t>
            </w:r>
          </w:p>
          <w:p w:rsidR="00DF26B8" w:rsidRPr="00DF26B8" w:rsidRDefault="00DF26B8" w:rsidP="00DF26B8">
            <w:pPr>
              <w:jc w:val="both"/>
              <w:rPr>
                <w:rFonts w:ascii="Times New Roman" w:hAnsi="Times New Roman"/>
                <w:bCs/>
                <w:sz w:val="24"/>
                <w:lang w:val="en-US"/>
              </w:rPr>
            </w:pPr>
          </w:p>
        </w:tc>
        <w:tc>
          <w:tcPr>
            <w:tcW w:w="2951" w:type="pct"/>
          </w:tcPr>
          <w:p w:rsidR="00DF26B8" w:rsidRPr="00DF26B8" w:rsidRDefault="00DF26B8" w:rsidP="00DF26B8">
            <w:pPr>
              <w:ind w:left="175"/>
              <w:jc w:val="both"/>
              <w:rPr>
                <w:rFonts w:ascii="Times New Roman" w:hAnsi="Times New Roman"/>
                <w:bCs/>
                <w:sz w:val="24"/>
              </w:rPr>
            </w:pPr>
            <w:r w:rsidRPr="00DF26B8">
              <w:rPr>
                <w:rFonts w:ascii="Times New Roman" w:hAnsi="Times New Roman"/>
                <w:bCs/>
                <w:sz w:val="24"/>
              </w:rPr>
              <w:t>Услуги по техническому обслуживанию оборудования:</w:t>
            </w:r>
          </w:p>
          <w:p w:rsidR="00DF26B8" w:rsidRPr="00DF26B8" w:rsidRDefault="00DF26B8" w:rsidP="00DF26B8">
            <w:pPr>
              <w:ind w:left="175"/>
              <w:jc w:val="both"/>
              <w:rPr>
                <w:rFonts w:ascii="Times New Roman" w:hAnsi="Times New Roman"/>
                <w:bCs/>
                <w:sz w:val="24"/>
              </w:rPr>
            </w:pPr>
            <w:proofErr w:type="gramStart"/>
            <w:r w:rsidRPr="00DF26B8">
              <w:rPr>
                <w:rFonts w:ascii="Times New Roman" w:hAnsi="Times New Roman"/>
                <w:bCs/>
                <w:sz w:val="24"/>
              </w:rPr>
              <w:t xml:space="preserve">- Услуги по установке обновления программного обеспечения (ПО), включающие стоимость </w:t>
            </w:r>
            <w:proofErr w:type="spellStart"/>
            <w:r w:rsidRPr="00DF26B8">
              <w:rPr>
                <w:rFonts w:ascii="Times New Roman" w:hAnsi="Times New Roman"/>
                <w:bCs/>
                <w:sz w:val="24"/>
              </w:rPr>
              <w:t>апгрейда</w:t>
            </w:r>
            <w:proofErr w:type="spellEnd"/>
            <w:r w:rsidRPr="00DF26B8">
              <w:rPr>
                <w:rFonts w:ascii="Times New Roman" w:hAnsi="Times New Roman"/>
                <w:bCs/>
                <w:sz w:val="24"/>
              </w:rPr>
              <w:t xml:space="preserve"> (обновления) программного обеспечения (ПО), принадлежащего Заказчику, до </w:t>
            </w:r>
            <w:proofErr w:type="spellStart"/>
            <w:r w:rsidRPr="00DF26B8">
              <w:rPr>
                <w:rFonts w:ascii="Times New Roman" w:hAnsi="Times New Roman"/>
                <w:bCs/>
                <w:sz w:val="24"/>
              </w:rPr>
              <w:t>OpenLAB</w:t>
            </w:r>
            <w:proofErr w:type="spellEnd"/>
            <w:r w:rsidRPr="00DF26B8">
              <w:rPr>
                <w:rFonts w:ascii="Times New Roman" w:hAnsi="Times New Roman"/>
                <w:bCs/>
                <w:sz w:val="24"/>
              </w:rPr>
              <w:t xml:space="preserve"> </w:t>
            </w:r>
            <w:proofErr w:type="spellStart"/>
            <w:r w:rsidRPr="00DF26B8">
              <w:rPr>
                <w:rFonts w:ascii="Times New Roman" w:hAnsi="Times New Roman"/>
                <w:bCs/>
                <w:sz w:val="24"/>
              </w:rPr>
              <w:t>ChemStation</w:t>
            </w:r>
            <w:proofErr w:type="spellEnd"/>
            <w:r w:rsidRPr="00DF26B8">
              <w:rPr>
                <w:rFonts w:ascii="Times New Roman" w:hAnsi="Times New Roman"/>
                <w:bCs/>
                <w:sz w:val="24"/>
              </w:rPr>
              <w:t>/R-11W-501, включая техническую поддержку, и стоимость услуг по установке обновления программного обеспечения (ПО), принадлежащего Заказчику/</w:t>
            </w:r>
            <w:r w:rsidRPr="00DF26B8">
              <w:rPr>
                <w:rFonts w:ascii="Times New Roman" w:hAnsi="Times New Roman"/>
                <w:bCs/>
                <w:sz w:val="24"/>
                <w:lang w:val="en-US"/>
              </w:rPr>
              <w:t>RLS</w:t>
            </w:r>
            <w:r w:rsidRPr="00DF26B8">
              <w:rPr>
                <w:rFonts w:ascii="Times New Roman" w:hAnsi="Times New Roman"/>
                <w:bCs/>
                <w:sz w:val="24"/>
              </w:rPr>
              <w:t>2</w:t>
            </w:r>
            <w:r w:rsidRPr="00DF26B8">
              <w:rPr>
                <w:rFonts w:ascii="Times New Roman" w:hAnsi="Times New Roman"/>
                <w:bCs/>
                <w:sz w:val="24"/>
                <w:lang w:val="en-US"/>
              </w:rPr>
              <w:t>D</w:t>
            </w:r>
            <w:proofErr w:type="gramEnd"/>
          </w:p>
          <w:p w:rsidR="00DF26B8" w:rsidRPr="00DF26B8" w:rsidRDefault="00DF26B8" w:rsidP="00DF26B8">
            <w:pPr>
              <w:ind w:left="175"/>
              <w:jc w:val="both"/>
              <w:rPr>
                <w:rFonts w:ascii="Times New Roman" w:hAnsi="Times New Roman"/>
                <w:bCs/>
                <w:sz w:val="24"/>
              </w:rPr>
            </w:pPr>
            <w:r w:rsidRPr="00DF26B8">
              <w:rPr>
                <w:rFonts w:ascii="Times New Roman" w:hAnsi="Times New Roman"/>
                <w:bCs/>
                <w:sz w:val="24"/>
              </w:rPr>
              <w:t xml:space="preserve">- Тренинг операторов по программному обеспечению </w:t>
            </w:r>
            <w:proofErr w:type="spellStart"/>
            <w:r w:rsidRPr="00DF26B8">
              <w:rPr>
                <w:rFonts w:ascii="Times New Roman" w:hAnsi="Times New Roman"/>
                <w:bCs/>
                <w:sz w:val="24"/>
              </w:rPr>
              <w:t>OpenLAB</w:t>
            </w:r>
            <w:proofErr w:type="spellEnd"/>
            <w:r w:rsidRPr="00DF26B8">
              <w:rPr>
                <w:rFonts w:ascii="Times New Roman" w:hAnsi="Times New Roman"/>
                <w:bCs/>
                <w:sz w:val="24"/>
              </w:rPr>
              <w:t xml:space="preserve"> </w:t>
            </w:r>
            <w:proofErr w:type="spellStart"/>
            <w:r w:rsidRPr="00DF26B8">
              <w:rPr>
                <w:rFonts w:ascii="Times New Roman" w:hAnsi="Times New Roman"/>
                <w:bCs/>
                <w:sz w:val="24"/>
              </w:rPr>
              <w:t>ChemStation</w:t>
            </w:r>
            <w:proofErr w:type="spellEnd"/>
            <w:r w:rsidRPr="00DF26B8">
              <w:rPr>
                <w:rFonts w:ascii="Times New Roman" w:hAnsi="Times New Roman"/>
                <w:bCs/>
                <w:sz w:val="24"/>
              </w:rPr>
              <w:t xml:space="preserve"> </w:t>
            </w:r>
            <w:proofErr w:type="spellStart"/>
            <w:r w:rsidRPr="00DF26B8">
              <w:rPr>
                <w:rFonts w:ascii="Times New Roman" w:hAnsi="Times New Roman"/>
                <w:bCs/>
                <w:sz w:val="24"/>
              </w:rPr>
              <w:t>Data</w:t>
            </w:r>
            <w:proofErr w:type="spellEnd"/>
            <w:r w:rsidRPr="00DF26B8">
              <w:rPr>
                <w:rFonts w:ascii="Times New Roman" w:hAnsi="Times New Roman"/>
                <w:bCs/>
                <w:sz w:val="24"/>
              </w:rPr>
              <w:t xml:space="preserve"> </w:t>
            </w:r>
            <w:r w:rsidRPr="00DF26B8">
              <w:rPr>
                <w:rFonts w:ascii="Times New Roman" w:hAnsi="Times New Roman"/>
                <w:bCs/>
                <w:sz w:val="24"/>
                <w:lang w:val="en-US"/>
              </w:rPr>
              <w:t>Analysis</w:t>
            </w:r>
            <w:r w:rsidRPr="00DF26B8">
              <w:rPr>
                <w:rFonts w:ascii="Times New Roman" w:hAnsi="Times New Roman"/>
                <w:bCs/>
                <w:sz w:val="24"/>
              </w:rPr>
              <w:t xml:space="preserve"> &amp; </w:t>
            </w:r>
            <w:r w:rsidRPr="00DF26B8">
              <w:rPr>
                <w:rFonts w:ascii="Times New Roman" w:hAnsi="Times New Roman"/>
                <w:bCs/>
                <w:sz w:val="24"/>
                <w:lang w:val="en-US"/>
              </w:rPr>
              <w:t>Reporting</w:t>
            </w:r>
            <w:r w:rsidRPr="00DF26B8">
              <w:rPr>
                <w:rFonts w:ascii="Times New Roman" w:hAnsi="Times New Roman"/>
                <w:bCs/>
                <w:sz w:val="24"/>
              </w:rPr>
              <w:t>/</w:t>
            </w:r>
            <w:r w:rsidRPr="00DF26B8">
              <w:rPr>
                <w:rFonts w:ascii="Times New Roman" w:hAnsi="Times New Roman"/>
                <w:bCs/>
                <w:sz w:val="24"/>
                <w:lang w:val="en-US"/>
              </w:rPr>
              <w:t>TR</w:t>
            </w:r>
            <w:r w:rsidRPr="00DF26B8">
              <w:rPr>
                <w:rFonts w:ascii="Times New Roman" w:hAnsi="Times New Roman"/>
                <w:bCs/>
                <w:sz w:val="24"/>
              </w:rPr>
              <w:t>-</w:t>
            </w:r>
            <w:r w:rsidRPr="00DF26B8">
              <w:rPr>
                <w:rFonts w:ascii="Times New Roman" w:hAnsi="Times New Roman"/>
                <w:bCs/>
                <w:sz w:val="24"/>
                <w:lang w:val="en-US"/>
              </w:rPr>
              <w:t>UNITS</w:t>
            </w:r>
          </w:p>
        </w:tc>
      </w:tr>
      <w:tr w:rsidR="00DF26B8" w:rsidRPr="00DF26B8" w:rsidTr="00DF26B8">
        <w:tc>
          <w:tcPr>
            <w:tcW w:w="351"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2.</w:t>
            </w:r>
          </w:p>
        </w:tc>
        <w:tc>
          <w:tcPr>
            <w:tcW w:w="1697"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Функциональные характеристики</w:t>
            </w:r>
          </w:p>
          <w:p w:rsidR="00DF26B8" w:rsidRPr="00DF26B8" w:rsidRDefault="00DF26B8" w:rsidP="00DF26B8">
            <w:pPr>
              <w:jc w:val="both"/>
              <w:rPr>
                <w:rFonts w:ascii="Times New Roman" w:hAnsi="Times New Roman"/>
                <w:bCs/>
                <w:sz w:val="24"/>
              </w:rPr>
            </w:pPr>
          </w:p>
          <w:p w:rsidR="00DF26B8" w:rsidRPr="00DF26B8" w:rsidRDefault="00DF26B8" w:rsidP="00DF26B8">
            <w:pPr>
              <w:jc w:val="both"/>
              <w:rPr>
                <w:rFonts w:ascii="Times New Roman" w:hAnsi="Times New Roman"/>
                <w:bCs/>
                <w:sz w:val="24"/>
              </w:rPr>
            </w:pPr>
          </w:p>
        </w:tc>
        <w:tc>
          <w:tcPr>
            <w:tcW w:w="2951"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 xml:space="preserve">Установка обновлений </w:t>
            </w:r>
            <w:proofErr w:type="gramStart"/>
            <w:r w:rsidRPr="00DF26B8">
              <w:rPr>
                <w:rFonts w:ascii="Times New Roman" w:hAnsi="Times New Roman"/>
                <w:bCs/>
                <w:sz w:val="24"/>
              </w:rPr>
              <w:t>ПО</w:t>
            </w:r>
            <w:proofErr w:type="gramEnd"/>
            <w:r w:rsidRPr="00DF26B8">
              <w:rPr>
                <w:rFonts w:ascii="Times New Roman" w:hAnsi="Times New Roman"/>
                <w:bCs/>
                <w:sz w:val="24"/>
              </w:rPr>
              <w:t xml:space="preserve"> </w:t>
            </w:r>
            <w:proofErr w:type="gramStart"/>
            <w:r w:rsidRPr="00DF26B8">
              <w:rPr>
                <w:rFonts w:ascii="Times New Roman" w:hAnsi="Times New Roman"/>
                <w:bCs/>
                <w:sz w:val="24"/>
              </w:rPr>
              <w:t>для</w:t>
            </w:r>
            <w:proofErr w:type="gramEnd"/>
            <w:r w:rsidRPr="00DF26B8">
              <w:rPr>
                <w:rFonts w:ascii="Times New Roman" w:hAnsi="Times New Roman"/>
                <w:bCs/>
                <w:sz w:val="24"/>
              </w:rPr>
              <w:t xml:space="preserve"> хроматографов </w:t>
            </w:r>
            <w:r w:rsidRPr="00DF26B8">
              <w:rPr>
                <w:rFonts w:ascii="Times New Roman" w:hAnsi="Times New Roman"/>
                <w:bCs/>
                <w:sz w:val="24"/>
                <w:lang w:val="en-US"/>
              </w:rPr>
              <w:t>Agilent</w:t>
            </w:r>
            <w:r w:rsidRPr="00DF26B8">
              <w:rPr>
                <w:rFonts w:ascii="Times New Roman" w:hAnsi="Times New Roman"/>
                <w:bCs/>
                <w:sz w:val="24"/>
              </w:rPr>
              <w:t>, принадлежащих Заказчику и инструктаж персонала Заказчика</w:t>
            </w:r>
          </w:p>
        </w:tc>
      </w:tr>
      <w:tr w:rsidR="00DF26B8" w:rsidRPr="00DF26B8" w:rsidTr="00DF26B8">
        <w:tc>
          <w:tcPr>
            <w:tcW w:w="351"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3.</w:t>
            </w:r>
          </w:p>
        </w:tc>
        <w:tc>
          <w:tcPr>
            <w:tcW w:w="1697"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Описание и технические характеристики:</w:t>
            </w:r>
          </w:p>
          <w:p w:rsidR="00DF26B8" w:rsidRPr="00DF26B8" w:rsidRDefault="00DF26B8" w:rsidP="00DF26B8">
            <w:pPr>
              <w:jc w:val="both"/>
              <w:rPr>
                <w:rFonts w:ascii="Times New Roman" w:hAnsi="Times New Roman"/>
                <w:bCs/>
                <w:sz w:val="24"/>
              </w:rPr>
            </w:pPr>
          </w:p>
        </w:tc>
        <w:tc>
          <w:tcPr>
            <w:tcW w:w="2951" w:type="pct"/>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должны быть оказаны в отношении следующих хроматографов:</w:t>
            </w:r>
          </w:p>
        </w:tc>
      </w:tr>
    </w:tbl>
    <w:p w:rsidR="00E37ED9" w:rsidRDefault="00E37ED9" w:rsidP="00136D45">
      <w:pPr>
        <w:spacing w:after="0" w:line="240" w:lineRule="auto"/>
        <w:jc w:val="center"/>
        <w:rPr>
          <w:rFonts w:ascii="Times New Roman" w:eastAsia="Times New Roman" w:hAnsi="Times New Roman" w:cs="Times New Roman"/>
          <w:b/>
          <w:sz w:val="24"/>
          <w:szCs w:val="24"/>
        </w:rPr>
      </w:pPr>
    </w:p>
    <w:tbl>
      <w:tblPr>
        <w:tblStyle w:val="330"/>
        <w:tblW w:w="5000" w:type="pct"/>
        <w:tblLook w:val="04A0"/>
      </w:tblPr>
      <w:tblGrid>
        <w:gridCol w:w="2056"/>
        <w:gridCol w:w="2253"/>
        <w:gridCol w:w="2307"/>
        <w:gridCol w:w="3806"/>
      </w:tblGrid>
      <w:tr w:rsidR="00DF26B8" w:rsidRPr="00DF26B8" w:rsidTr="00DF26B8">
        <w:tc>
          <w:tcPr>
            <w:tcW w:w="986" w:type="pct"/>
            <w:vAlign w:val="center"/>
          </w:tcPr>
          <w:p w:rsidR="00DF26B8" w:rsidRPr="00DF26B8" w:rsidRDefault="00DF26B8" w:rsidP="00DF26B8">
            <w:pPr>
              <w:jc w:val="center"/>
              <w:rPr>
                <w:rFonts w:ascii="Times New Roman" w:hAnsi="Times New Roman"/>
                <w:bCs/>
                <w:sz w:val="24"/>
              </w:rPr>
            </w:pPr>
            <w:r w:rsidRPr="00DF26B8">
              <w:rPr>
                <w:rFonts w:ascii="Times New Roman" w:hAnsi="Times New Roman"/>
                <w:bCs/>
                <w:sz w:val="24"/>
              </w:rPr>
              <w:t>Наименование /</w:t>
            </w:r>
          </w:p>
          <w:p w:rsidR="00DF26B8" w:rsidRPr="00DF26B8" w:rsidRDefault="00DF26B8" w:rsidP="00DF26B8">
            <w:pPr>
              <w:jc w:val="center"/>
              <w:rPr>
                <w:rFonts w:ascii="Times New Roman" w:hAnsi="Times New Roman"/>
                <w:bCs/>
                <w:sz w:val="24"/>
              </w:rPr>
            </w:pPr>
            <w:r w:rsidRPr="00DF26B8">
              <w:rPr>
                <w:rFonts w:ascii="Times New Roman" w:hAnsi="Times New Roman"/>
                <w:bCs/>
                <w:sz w:val="24"/>
              </w:rPr>
              <w:t>Конфигурация системы</w:t>
            </w:r>
          </w:p>
        </w:tc>
        <w:tc>
          <w:tcPr>
            <w:tcW w:w="1081" w:type="pct"/>
            <w:vAlign w:val="center"/>
          </w:tcPr>
          <w:p w:rsidR="00DF26B8" w:rsidRPr="00DF26B8" w:rsidRDefault="00DF26B8" w:rsidP="00DF26B8">
            <w:pPr>
              <w:jc w:val="center"/>
              <w:rPr>
                <w:rFonts w:ascii="Times New Roman" w:hAnsi="Times New Roman"/>
                <w:bCs/>
                <w:sz w:val="24"/>
              </w:rPr>
            </w:pPr>
            <w:r w:rsidRPr="00DF26B8">
              <w:rPr>
                <w:rFonts w:ascii="Times New Roman" w:hAnsi="Times New Roman"/>
                <w:bCs/>
                <w:sz w:val="24"/>
              </w:rPr>
              <w:t>№ Модуля</w:t>
            </w:r>
          </w:p>
        </w:tc>
        <w:tc>
          <w:tcPr>
            <w:tcW w:w="1107" w:type="pct"/>
            <w:vAlign w:val="center"/>
          </w:tcPr>
          <w:p w:rsidR="00DF26B8" w:rsidRPr="00DF26B8" w:rsidRDefault="00DF26B8" w:rsidP="00DF26B8">
            <w:pPr>
              <w:jc w:val="center"/>
              <w:rPr>
                <w:rFonts w:ascii="Times New Roman" w:hAnsi="Times New Roman"/>
                <w:bCs/>
                <w:sz w:val="24"/>
              </w:rPr>
            </w:pPr>
            <w:r w:rsidRPr="00DF26B8">
              <w:rPr>
                <w:rFonts w:ascii="Times New Roman" w:hAnsi="Times New Roman"/>
                <w:bCs/>
                <w:sz w:val="24"/>
              </w:rPr>
              <w:t>Серийный №</w:t>
            </w:r>
          </w:p>
        </w:tc>
        <w:tc>
          <w:tcPr>
            <w:tcW w:w="1827" w:type="pct"/>
            <w:vAlign w:val="center"/>
          </w:tcPr>
          <w:p w:rsidR="00DF26B8" w:rsidRPr="00DF26B8" w:rsidRDefault="00DF26B8" w:rsidP="00DF26B8">
            <w:pPr>
              <w:jc w:val="center"/>
              <w:rPr>
                <w:rFonts w:ascii="Times New Roman" w:hAnsi="Times New Roman"/>
                <w:bCs/>
                <w:sz w:val="24"/>
              </w:rPr>
            </w:pPr>
            <w:r w:rsidRPr="00DF26B8">
              <w:rPr>
                <w:rFonts w:ascii="Times New Roman" w:hAnsi="Times New Roman"/>
                <w:bCs/>
                <w:sz w:val="24"/>
              </w:rPr>
              <w:t>Тип Услуг</w:t>
            </w:r>
          </w:p>
        </w:tc>
      </w:tr>
      <w:tr w:rsidR="00DF26B8" w:rsidRPr="00DF26B8" w:rsidTr="00DF26B8">
        <w:trPr>
          <w:trHeight w:val="530"/>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1100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SYS-LC-1100</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G1322A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G1311A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G1314A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G1328A</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JP73007174</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DE72002530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DE72003555</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DE73703953</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DE54001160</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530"/>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647"/>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1200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SYS-LC-1200-E</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G1322A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G1311A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G1329A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G1314B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G1321A</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JP62358663</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DE62960884</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DE64762090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DE63063029</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DE71359057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DE60558204</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647"/>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539"/>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1200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SYS-LC-1200</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G1322A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G1311A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G1329A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G1314B</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JP73068760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DE62969520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DE64771836</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DE90373964</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DE71364173</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539"/>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699"/>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GC 6890N</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SYS-GC-6890N-E</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G1540N</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G1888A</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US10726012</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IT00709017</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699"/>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48"/>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1260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SYS-LC-1260</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G1311C</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G1329B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G1314B</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DEAB807076</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DEAAC13812</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DEACN15138</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DEAAU03007</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48"/>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48"/>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lastRenderedPageBreak/>
              <w:t>Agilent HPLC 1200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SYS-LC-1260</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G1311B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G1329B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G1315D</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DEAB708971</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DEAAC22847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DEACN24647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DEAAX05286</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48"/>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48"/>
        </w:trPr>
        <w:tc>
          <w:tcPr>
            <w:tcW w:w="986"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1260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SYS-LC-1260IIE</w:t>
            </w:r>
          </w:p>
        </w:tc>
        <w:tc>
          <w:tcPr>
            <w:tcW w:w="1081"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G7111B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G7115A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G7162A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G7129A</w:t>
            </w:r>
          </w:p>
        </w:tc>
        <w:tc>
          <w:tcPr>
            <w:tcW w:w="1107"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DEAEW01001</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DEAC601297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DEAED01872</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DEAC900855</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DEAEQ06372</w:t>
            </w: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48"/>
        </w:trPr>
        <w:tc>
          <w:tcPr>
            <w:tcW w:w="986"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 xml:space="preserve">Agilent 7890 GC  </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ОКК</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SYS-GC-7890-E</w:t>
            </w:r>
          </w:p>
        </w:tc>
        <w:tc>
          <w:tcPr>
            <w:tcW w:w="1081"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G3440A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G4557A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G4513A</w:t>
            </w:r>
          </w:p>
        </w:tc>
        <w:tc>
          <w:tcPr>
            <w:tcW w:w="1107" w:type="pct"/>
            <w:vMerge w:val="restar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CN11241142</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CN11220022</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CN11130070</w:t>
            </w:r>
          </w:p>
        </w:tc>
        <w:tc>
          <w:tcPr>
            <w:tcW w:w="1827" w:type="pct"/>
            <w:vAlign w:val="center"/>
          </w:tcPr>
          <w:p w:rsidR="00DF26B8" w:rsidRPr="00DF26B8" w:rsidRDefault="00DF26B8" w:rsidP="00DF26B8">
            <w:pPr>
              <w:jc w:val="both"/>
              <w:rPr>
                <w:rFonts w:ascii="Times New Roman" w:hAnsi="Times New Roman"/>
                <w:bCs/>
                <w:sz w:val="24"/>
                <w:lang w:val="en-US"/>
              </w:rPr>
            </w:pPr>
            <w:proofErr w:type="spellStart"/>
            <w:r w:rsidRPr="00DF26B8">
              <w:rPr>
                <w:rFonts w:ascii="Times New Roman" w:hAnsi="Times New Roman"/>
                <w:bCs/>
                <w:sz w:val="24"/>
              </w:rPr>
              <w:t>Апгрейд</w:t>
            </w:r>
            <w:proofErr w:type="spellEnd"/>
            <w:r w:rsidRPr="00DF26B8">
              <w:rPr>
                <w:rFonts w:ascii="Times New Roman" w:hAnsi="Times New Roman"/>
                <w:bCs/>
                <w:sz w:val="24"/>
                <w:lang w:val="en-US"/>
              </w:rPr>
              <w:t xml:space="preserve"> </w:t>
            </w:r>
            <w:r w:rsidRPr="00DF26B8">
              <w:rPr>
                <w:rFonts w:ascii="Times New Roman" w:hAnsi="Times New Roman"/>
                <w:bCs/>
                <w:sz w:val="24"/>
              </w:rPr>
              <w:t>ПО</w:t>
            </w:r>
            <w:r w:rsidRPr="00DF26B8">
              <w:rPr>
                <w:rFonts w:ascii="Times New Roman" w:hAnsi="Times New Roman"/>
                <w:bCs/>
                <w:sz w:val="24"/>
                <w:lang w:val="en-US"/>
              </w:rPr>
              <w:t xml:space="preserve"> </w:t>
            </w:r>
            <w:r w:rsidRPr="00DF26B8">
              <w:rPr>
                <w:rFonts w:ascii="Times New Roman" w:hAnsi="Times New Roman"/>
                <w:bCs/>
                <w:sz w:val="24"/>
              </w:rPr>
              <w:t>до</w:t>
            </w:r>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OpenLAB</w:t>
            </w:r>
            <w:proofErr w:type="spellEnd"/>
            <w:r w:rsidRPr="00DF26B8">
              <w:rPr>
                <w:rFonts w:ascii="Times New Roman" w:hAnsi="Times New Roman"/>
                <w:bCs/>
                <w:sz w:val="24"/>
                <w:lang w:val="en-US"/>
              </w:rPr>
              <w:t xml:space="preserve"> </w:t>
            </w:r>
            <w:proofErr w:type="spellStart"/>
            <w:r w:rsidRPr="00DF26B8">
              <w:rPr>
                <w:rFonts w:ascii="Times New Roman" w:hAnsi="Times New Roman"/>
                <w:bCs/>
                <w:sz w:val="24"/>
                <w:lang w:val="en-US"/>
              </w:rPr>
              <w:t>ChemStation</w:t>
            </w:r>
            <w:proofErr w:type="spellEnd"/>
            <w:r w:rsidRPr="00DF26B8">
              <w:rPr>
                <w:rFonts w:ascii="Times New Roman" w:hAnsi="Times New Roman"/>
                <w:bCs/>
                <w:sz w:val="24"/>
                <w:lang w:val="en-US"/>
              </w:rPr>
              <w:t xml:space="preserve">/   </w:t>
            </w:r>
          </w:p>
          <w:p w:rsidR="00DF26B8" w:rsidRPr="00DF26B8" w:rsidRDefault="00DF26B8" w:rsidP="00DF26B8">
            <w:pPr>
              <w:jc w:val="both"/>
              <w:rPr>
                <w:rFonts w:ascii="Times New Roman" w:hAnsi="Times New Roman"/>
                <w:bCs/>
                <w:sz w:val="24"/>
              </w:rPr>
            </w:pPr>
            <w:r w:rsidRPr="00DF26B8">
              <w:rPr>
                <w:rFonts w:ascii="Times New Roman" w:hAnsi="Times New Roman"/>
                <w:bCs/>
                <w:sz w:val="24"/>
              </w:rPr>
              <w:t>R-11W-501</w:t>
            </w:r>
          </w:p>
        </w:tc>
      </w:tr>
      <w:tr w:rsidR="00DF26B8" w:rsidRPr="00DF26B8" w:rsidTr="00DF26B8">
        <w:trPr>
          <w:trHeight w:val="48"/>
        </w:trPr>
        <w:tc>
          <w:tcPr>
            <w:tcW w:w="986" w:type="pct"/>
            <w:vMerge/>
            <w:vAlign w:val="center"/>
          </w:tcPr>
          <w:p w:rsidR="00DF26B8" w:rsidRPr="00DF26B8" w:rsidRDefault="00DF26B8" w:rsidP="00DF26B8">
            <w:pPr>
              <w:jc w:val="both"/>
              <w:rPr>
                <w:rFonts w:ascii="Times New Roman" w:hAnsi="Times New Roman"/>
                <w:bCs/>
                <w:sz w:val="24"/>
                <w:lang w:val="en-US"/>
              </w:rPr>
            </w:pPr>
          </w:p>
        </w:tc>
        <w:tc>
          <w:tcPr>
            <w:tcW w:w="1081" w:type="pct"/>
            <w:vMerge/>
            <w:vAlign w:val="center"/>
          </w:tcPr>
          <w:p w:rsidR="00DF26B8" w:rsidRPr="00DF26B8" w:rsidRDefault="00DF26B8" w:rsidP="00DF26B8">
            <w:pPr>
              <w:jc w:val="both"/>
              <w:rPr>
                <w:rFonts w:ascii="Times New Roman" w:hAnsi="Times New Roman"/>
                <w:bCs/>
                <w:sz w:val="24"/>
                <w:lang w:val="en-US"/>
              </w:rPr>
            </w:pPr>
          </w:p>
        </w:tc>
        <w:tc>
          <w:tcPr>
            <w:tcW w:w="1107" w:type="pct"/>
            <w:vMerge/>
            <w:vAlign w:val="center"/>
          </w:tcPr>
          <w:p w:rsidR="00DF26B8" w:rsidRPr="00DF26B8" w:rsidRDefault="00DF26B8" w:rsidP="00DF26B8">
            <w:pPr>
              <w:jc w:val="both"/>
              <w:rPr>
                <w:rFonts w:ascii="Times New Roman" w:hAnsi="Times New Roman"/>
                <w:bCs/>
                <w:sz w:val="24"/>
                <w:lang w:val="en-US"/>
              </w:rPr>
            </w:pP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1191"/>
        </w:trPr>
        <w:tc>
          <w:tcPr>
            <w:tcW w:w="986"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Agilent HPLC 1260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rPr>
              <w:t>УПТ</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SYS-LC-1260IIE</w:t>
            </w:r>
          </w:p>
        </w:tc>
        <w:tc>
          <w:tcPr>
            <w:tcW w:w="1081"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G7111B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G7162A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G7129A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G7115A</w:t>
            </w:r>
          </w:p>
        </w:tc>
        <w:tc>
          <w:tcPr>
            <w:tcW w:w="1107"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DEAEW00907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DEAED01690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DEAC900811</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DEAEQ05996</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DEAC601176</w:t>
            </w: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r w:rsidR="00DF26B8" w:rsidRPr="00DF26B8" w:rsidTr="00DF26B8">
        <w:trPr>
          <w:trHeight w:val="1135"/>
        </w:trPr>
        <w:tc>
          <w:tcPr>
            <w:tcW w:w="986"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 xml:space="preserve">Agilent 7890 GC  </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rPr>
              <w:t>УПТ</w:t>
            </w:r>
          </w:p>
          <w:p w:rsidR="00DF26B8" w:rsidRPr="00DF26B8" w:rsidRDefault="00DF26B8" w:rsidP="00DF26B8">
            <w:pPr>
              <w:jc w:val="both"/>
              <w:rPr>
                <w:rFonts w:ascii="Times New Roman" w:hAnsi="Times New Roman"/>
                <w:bCs/>
                <w:sz w:val="24"/>
                <w:lang w:val="en-US"/>
              </w:rPr>
            </w:pP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SYS-GC-7890-E</w:t>
            </w:r>
          </w:p>
        </w:tc>
        <w:tc>
          <w:tcPr>
            <w:tcW w:w="1081"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G3440B</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G7318A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G4556A</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G4513A</w:t>
            </w:r>
          </w:p>
        </w:tc>
        <w:tc>
          <w:tcPr>
            <w:tcW w:w="1107" w:type="pct"/>
            <w:vAlign w:val="center"/>
          </w:tcPr>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CN15493010</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USH3567557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CN15510047</w:t>
            </w:r>
          </w:p>
          <w:p w:rsidR="00DF26B8" w:rsidRPr="00DF26B8" w:rsidRDefault="00DF26B8" w:rsidP="00DF26B8">
            <w:pPr>
              <w:jc w:val="both"/>
              <w:rPr>
                <w:rFonts w:ascii="Times New Roman" w:hAnsi="Times New Roman"/>
                <w:bCs/>
                <w:sz w:val="24"/>
                <w:lang w:val="en-US"/>
              </w:rPr>
            </w:pPr>
            <w:r w:rsidRPr="00DF26B8">
              <w:rPr>
                <w:rFonts w:ascii="Times New Roman" w:hAnsi="Times New Roman"/>
                <w:bCs/>
                <w:sz w:val="24"/>
                <w:lang w:val="en-US"/>
              </w:rPr>
              <w:t>CN15400174</w:t>
            </w:r>
          </w:p>
        </w:tc>
        <w:tc>
          <w:tcPr>
            <w:tcW w:w="1827" w:type="pct"/>
            <w:vAlign w:val="center"/>
          </w:tcPr>
          <w:p w:rsidR="00DF26B8" w:rsidRPr="00DF26B8" w:rsidRDefault="00DF26B8" w:rsidP="00DF26B8">
            <w:pPr>
              <w:jc w:val="both"/>
              <w:rPr>
                <w:rFonts w:ascii="Times New Roman" w:hAnsi="Times New Roman"/>
                <w:bCs/>
                <w:sz w:val="24"/>
              </w:rPr>
            </w:pPr>
            <w:r w:rsidRPr="00DF26B8">
              <w:rPr>
                <w:rFonts w:ascii="Times New Roman" w:hAnsi="Times New Roman"/>
                <w:bCs/>
                <w:sz w:val="24"/>
              </w:rPr>
              <w:t>Услуги по установке (ПО)/RLS2D</w:t>
            </w:r>
          </w:p>
        </w:tc>
      </w:tr>
    </w:tbl>
    <w:p w:rsidR="00DF26B8" w:rsidRDefault="00DF26B8" w:rsidP="00136D45">
      <w:pPr>
        <w:spacing w:after="0" w:line="240" w:lineRule="auto"/>
        <w:jc w:val="center"/>
        <w:rPr>
          <w:rFonts w:ascii="Times New Roman" w:eastAsia="Times New Roman" w:hAnsi="Times New Roman" w:cs="Times New Roman"/>
          <w:b/>
          <w:sz w:val="24"/>
          <w:szCs w:val="24"/>
        </w:rPr>
      </w:pPr>
    </w:p>
    <w:p w:rsidR="00DF26B8" w:rsidRPr="00DF26B8" w:rsidRDefault="00DF26B8" w:rsidP="00DF26B8">
      <w:pPr>
        <w:spacing w:after="0"/>
        <w:jc w:val="both"/>
        <w:rPr>
          <w:rFonts w:ascii="Times New Roman" w:eastAsiaTheme="minorHAnsi" w:hAnsi="Times New Roman"/>
          <w:b/>
          <w:bCs/>
          <w:sz w:val="24"/>
          <w:lang w:eastAsia="en-US"/>
        </w:rPr>
      </w:pPr>
    </w:p>
    <w:p w:rsidR="00DF26B8" w:rsidRPr="00DF26B8" w:rsidRDefault="00DF26B8" w:rsidP="00DF26B8">
      <w:pPr>
        <w:spacing w:after="0"/>
        <w:jc w:val="both"/>
        <w:rPr>
          <w:rFonts w:ascii="Times New Roman" w:eastAsiaTheme="minorHAnsi" w:hAnsi="Times New Roman"/>
          <w:b/>
          <w:bCs/>
          <w:sz w:val="24"/>
          <w:lang w:eastAsia="en-US"/>
        </w:rPr>
      </w:pPr>
      <w:r w:rsidRPr="00DF26B8">
        <w:rPr>
          <w:rFonts w:ascii="Times New Roman" w:eastAsiaTheme="minorHAnsi" w:hAnsi="Times New Roman"/>
          <w:b/>
          <w:bCs/>
          <w:sz w:val="24"/>
          <w:lang w:eastAsia="en-US"/>
        </w:rPr>
        <w:t>4. Место оказания услуг:</w:t>
      </w:r>
    </w:p>
    <w:p w:rsidR="00DF26B8" w:rsidRPr="00DF26B8" w:rsidRDefault="00DF26B8" w:rsidP="00DF26B8">
      <w:pPr>
        <w:spacing w:after="0"/>
        <w:jc w:val="both"/>
        <w:rPr>
          <w:rFonts w:ascii="Times New Roman" w:eastAsiaTheme="minorHAnsi" w:hAnsi="Times New Roman"/>
          <w:bCs/>
          <w:sz w:val="24"/>
          <w:lang w:eastAsia="en-US"/>
        </w:rPr>
      </w:pPr>
    </w:p>
    <w:p w:rsidR="00DF26B8" w:rsidRPr="00DF26B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ФГУП «Московский эндокринный завод» 109052, г.</w:t>
      </w:r>
      <w:r w:rsidRPr="00DF26B8">
        <w:rPr>
          <w:rFonts w:ascii="Times New Roman" w:eastAsiaTheme="minorHAnsi" w:hAnsi="Times New Roman"/>
          <w:bCs/>
          <w:sz w:val="24"/>
          <w:lang w:val="en-US" w:eastAsia="en-US"/>
        </w:rPr>
        <w:t> </w:t>
      </w:r>
      <w:r w:rsidRPr="00DF26B8">
        <w:rPr>
          <w:rFonts w:ascii="Times New Roman" w:eastAsiaTheme="minorHAnsi" w:hAnsi="Times New Roman"/>
          <w:bCs/>
          <w:sz w:val="24"/>
          <w:lang w:eastAsia="en-US"/>
        </w:rPr>
        <w:t>Москва, ул.</w:t>
      </w:r>
      <w:r w:rsidRPr="00DF26B8">
        <w:rPr>
          <w:rFonts w:ascii="Times New Roman" w:eastAsiaTheme="minorHAnsi" w:hAnsi="Times New Roman"/>
          <w:bCs/>
          <w:sz w:val="24"/>
          <w:lang w:val="en-US" w:eastAsia="en-US"/>
        </w:rPr>
        <w:t> </w:t>
      </w:r>
      <w:proofErr w:type="spellStart"/>
      <w:r w:rsidRPr="00DF26B8">
        <w:rPr>
          <w:rFonts w:ascii="Times New Roman" w:eastAsiaTheme="minorHAnsi" w:hAnsi="Times New Roman"/>
          <w:bCs/>
          <w:sz w:val="24"/>
          <w:lang w:eastAsia="en-US"/>
        </w:rPr>
        <w:t>Новохохловская</w:t>
      </w:r>
      <w:proofErr w:type="spellEnd"/>
      <w:r w:rsidRPr="00DF26B8">
        <w:rPr>
          <w:rFonts w:ascii="Times New Roman" w:eastAsiaTheme="minorHAnsi" w:hAnsi="Times New Roman"/>
          <w:bCs/>
          <w:sz w:val="24"/>
          <w:lang w:eastAsia="en-US"/>
        </w:rPr>
        <w:t>, д.</w:t>
      </w:r>
      <w:r w:rsidRPr="00DF26B8">
        <w:rPr>
          <w:rFonts w:ascii="Times New Roman" w:eastAsiaTheme="minorHAnsi" w:hAnsi="Times New Roman"/>
          <w:bCs/>
          <w:sz w:val="24"/>
          <w:lang w:val="en-US" w:eastAsia="en-US"/>
        </w:rPr>
        <w:t> </w:t>
      </w:r>
      <w:r w:rsidRPr="00DF26B8">
        <w:rPr>
          <w:rFonts w:ascii="Times New Roman" w:eastAsiaTheme="minorHAnsi" w:hAnsi="Times New Roman"/>
          <w:bCs/>
          <w:sz w:val="24"/>
          <w:lang w:eastAsia="en-US"/>
        </w:rPr>
        <w:t>25</w:t>
      </w:r>
    </w:p>
    <w:p w:rsidR="00DF26B8" w:rsidRPr="00DF26B8" w:rsidRDefault="00DF26B8" w:rsidP="00DF26B8">
      <w:pPr>
        <w:spacing w:after="0"/>
        <w:jc w:val="both"/>
        <w:rPr>
          <w:rFonts w:ascii="Times New Roman" w:eastAsiaTheme="minorHAnsi" w:hAnsi="Times New Roman"/>
          <w:bCs/>
          <w:sz w:val="24"/>
          <w:lang w:eastAsia="en-US"/>
        </w:rPr>
      </w:pPr>
    </w:p>
    <w:p w:rsidR="00DF26B8" w:rsidRPr="00DF26B8" w:rsidRDefault="00DF26B8" w:rsidP="00DF26B8">
      <w:pPr>
        <w:spacing w:after="0"/>
        <w:jc w:val="both"/>
        <w:rPr>
          <w:rFonts w:ascii="Times New Roman" w:eastAsiaTheme="minorHAnsi" w:hAnsi="Times New Roman"/>
          <w:b/>
          <w:bCs/>
          <w:sz w:val="24"/>
          <w:lang w:eastAsia="en-US"/>
        </w:rPr>
      </w:pPr>
      <w:r w:rsidRPr="00DF26B8">
        <w:rPr>
          <w:rFonts w:ascii="Times New Roman" w:eastAsiaTheme="minorHAnsi" w:hAnsi="Times New Roman"/>
          <w:b/>
          <w:bCs/>
          <w:sz w:val="24"/>
          <w:lang w:eastAsia="en-US"/>
        </w:rPr>
        <w:t>5. Сроки оказания услуг</w:t>
      </w:r>
    </w:p>
    <w:p w:rsidR="00DF26B8" w:rsidRPr="00DF26B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 xml:space="preserve">Сроки оказания Услуг: </w:t>
      </w:r>
    </w:p>
    <w:p w:rsidR="00DF26B8" w:rsidRPr="00DF26B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 xml:space="preserve">- Услуги по установке обновления программного обеспечения, принадлежащего Заказчику, - в течение 45 (сорока пяти) календарных дней </w:t>
      </w:r>
      <w:proofErr w:type="gramStart"/>
      <w:r w:rsidRPr="00DF26B8">
        <w:rPr>
          <w:rFonts w:ascii="Times New Roman" w:eastAsiaTheme="minorHAnsi" w:hAnsi="Times New Roman"/>
          <w:bCs/>
          <w:sz w:val="24"/>
          <w:lang w:eastAsia="en-US"/>
        </w:rPr>
        <w:t>с даты заключения</w:t>
      </w:r>
      <w:proofErr w:type="gramEnd"/>
      <w:r w:rsidRPr="00DF26B8">
        <w:rPr>
          <w:rFonts w:ascii="Times New Roman" w:eastAsiaTheme="minorHAnsi" w:hAnsi="Times New Roman"/>
          <w:bCs/>
          <w:sz w:val="24"/>
          <w:lang w:eastAsia="en-US"/>
        </w:rPr>
        <w:t xml:space="preserve"> Договора.</w:t>
      </w:r>
    </w:p>
    <w:p w:rsidR="00DF26B8" w:rsidRPr="00DF26B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 xml:space="preserve">- Техническая поддержка обновления программного обеспечения, принадлежащего Заказчику, до </w:t>
      </w:r>
      <w:proofErr w:type="spellStart"/>
      <w:r w:rsidRPr="00DF26B8">
        <w:rPr>
          <w:rFonts w:ascii="Times New Roman" w:eastAsiaTheme="minorHAnsi" w:hAnsi="Times New Roman"/>
          <w:bCs/>
          <w:sz w:val="24"/>
          <w:lang w:eastAsia="en-US"/>
        </w:rPr>
        <w:t>OpenLAB</w:t>
      </w:r>
      <w:proofErr w:type="spellEnd"/>
      <w:r w:rsidRPr="00DF26B8">
        <w:rPr>
          <w:rFonts w:ascii="Times New Roman" w:eastAsiaTheme="minorHAnsi" w:hAnsi="Times New Roman"/>
          <w:bCs/>
          <w:sz w:val="24"/>
          <w:lang w:eastAsia="en-US"/>
        </w:rPr>
        <w:t xml:space="preserve"> </w:t>
      </w:r>
      <w:proofErr w:type="spellStart"/>
      <w:r w:rsidRPr="00DF26B8">
        <w:rPr>
          <w:rFonts w:ascii="Times New Roman" w:eastAsiaTheme="minorHAnsi" w:hAnsi="Times New Roman"/>
          <w:bCs/>
          <w:sz w:val="24"/>
          <w:lang w:eastAsia="en-US"/>
        </w:rPr>
        <w:t>ChemStation</w:t>
      </w:r>
      <w:proofErr w:type="spellEnd"/>
      <w:r w:rsidRPr="00DF26B8">
        <w:rPr>
          <w:rFonts w:ascii="Times New Roman" w:eastAsiaTheme="minorHAnsi" w:hAnsi="Times New Roman"/>
          <w:bCs/>
          <w:sz w:val="24"/>
          <w:lang w:eastAsia="en-US"/>
        </w:rPr>
        <w:t xml:space="preserve"> – 12 (двенадцать) месяцев </w:t>
      </w:r>
      <w:proofErr w:type="gramStart"/>
      <w:r w:rsidRPr="00DF26B8">
        <w:rPr>
          <w:rFonts w:ascii="Times New Roman" w:eastAsiaTheme="minorHAnsi" w:hAnsi="Times New Roman"/>
          <w:bCs/>
          <w:sz w:val="24"/>
          <w:lang w:eastAsia="en-US"/>
        </w:rPr>
        <w:t>с даты подписания</w:t>
      </w:r>
      <w:proofErr w:type="gramEnd"/>
      <w:r w:rsidRPr="00DF26B8">
        <w:rPr>
          <w:rFonts w:ascii="Times New Roman" w:eastAsiaTheme="minorHAnsi" w:hAnsi="Times New Roman"/>
          <w:bCs/>
          <w:sz w:val="24"/>
          <w:lang w:eastAsia="en-US"/>
        </w:rPr>
        <w:t xml:space="preserve"> Акта Приемки Услуг (этапа Услуг).</w:t>
      </w:r>
    </w:p>
    <w:p w:rsidR="00DF26B8" w:rsidRPr="00DF26B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 xml:space="preserve">- Тренинг операторов по программному обеспечению </w:t>
      </w:r>
      <w:proofErr w:type="spellStart"/>
      <w:r w:rsidRPr="00DF26B8">
        <w:rPr>
          <w:rFonts w:ascii="Times New Roman" w:eastAsiaTheme="minorHAnsi" w:hAnsi="Times New Roman"/>
          <w:bCs/>
          <w:sz w:val="24"/>
          <w:lang w:val="en-US" w:eastAsia="en-US"/>
        </w:rPr>
        <w:t>OpenLAB</w:t>
      </w:r>
      <w:proofErr w:type="spellEnd"/>
      <w:r w:rsidRPr="00DF26B8">
        <w:rPr>
          <w:rFonts w:ascii="Times New Roman" w:eastAsiaTheme="minorHAnsi" w:hAnsi="Times New Roman"/>
          <w:bCs/>
          <w:sz w:val="24"/>
          <w:lang w:eastAsia="en-US"/>
        </w:rPr>
        <w:t xml:space="preserve"> </w:t>
      </w:r>
      <w:proofErr w:type="spellStart"/>
      <w:r w:rsidRPr="00DF26B8">
        <w:rPr>
          <w:rFonts w:ascii="Times New Roman" w:eastAsiaTheme="minorHAnsi" w:hAnsi="Times New Roman"/>
          <w:bCs/>
          <w:sz w:val="24"/>
          <w:lang w:val="en-US" w:eastAsia="en-US"/>
        </w:rPr>
        <w:t>ChemStation</w:t>
      </w:r>
      <w:proofErr w:type="spellEnd"/>
      <w:r w:rsidRPr="00DF26B8">
        <w:rPr>
          <w:rFonts w:ascii="Times New Roman" w:eastAsiaTheme="minorHAnsi" w:hAnsi="Times New Roman"/>
          <w:bCs/>
          <w:sz w:val="24"/>
          <w:lang w:eastAsia="en-US"/>
        </w:rPr>
        <w:t xml:space="preserve"> </w:t>
      </w:r>
      <w:r w:rsidRPr="00DF26B8">
        <w:rPr>
          <w:rFonts w:ascii="Times New Roman" w:eastAsiaTheme="minorHAnsi" w:hAnsi="Times New Roman"/>
          <w:bCs/>
          <w:sz w:val="24"/>
          <w:lang w:val="en-US" w:eastAsia="en-US"/>
        </w:rPr>
        <w:t>Data</w:t>
      </w:r>
      <w:r w:rsidRPr="00DF26B8">
        <w:rPr>
          <w:rFonts w:ascii="Times New Roman" w:eastAsiaTheme="minorHAnsi" w:hAnsi="Times New Roman"/>
          <w:bCs/>
          <w:sz w:val="24"/>
          <w:lang w:eastAsia="en-US"/>
        </w:rPr>
        <w:t xml:space="preserve"> </w:t>
      </w:r>
      <w:r w:rsidRPr="00DF26B8">
        <w:rPr>
          <w:rFonts w:ascii="Times New Roman" w:eastAsiaTheme="minorHAnsi" w:hAnsi="Times New Roman"/>
          <w:bCs/>
          <w:sz w:val="24"/>
          <w:lang w:val="en-US" w:eastAsia="en-US"/>
        </w:rPr>
        <w:t>Analysis</w:t>
      </w:r>
      <w:r w:rsidRPr="00DF26B8">
        <w:rPr>
          <w:rFonts w:ascii="Times New Roman" w:eastAsiaTheme="minorHAnsi" w:hAnsi="Times New Roman"/>
          <w:bCs/>
          <w:sz w:val="24"/>
          <w:lang w:eastAsia="en-US"/>
        </w:rPr>
        <w:t xml:space="preserve"> &amp; </w:t>
      </w:r>
      <w:r w:rsidRPr="00DF26B8">
        <w:rPr>
          <w:rFonts w:ascii="Times New Roman" w:eastAsiaTheme="minorHAnsi" w:hAnsi="Times New Roman"/>
          <w:bCs/>
          <w:sz w:val="24"/>
          <w:lang w:val="en-US" w:eastAsia="en-US"/>
        </w:rPr>
        <w:t>Reporting</w:t>
      </w:r>
      <w:r w:rsidRPr="00DF26B8">
        <w:rPr>
          <w:rFonts w:ascii="Times New Roman" w:eastAsiaTheme="minorHAnsi" w:hAnsi="Times New Roman"/>
          <w:bCs/>
          <w:sz w:val="24"/>
          <w:lang w:eastAsia="en-US"/>
        </w:rPr>
        <w:t xml:space="preserve"> – в течение 3 (трех) рабочих дней. Дата начала тренинга согласуется Сторонами дополнительно в течение 3 (трех) рабочих дней </w:t>
      </w:r>
      <w:proofErr w:type="gramStart"/>
      <w:r w:rsidRPr="00DF26B8">
        <w:rPr>
          <w:rFonts w:ascii="Times New Roman" w:eastAsiaTheme="minorHAnsi" w:hAnsi="Times New Roman"/>
          <w:bCs/>
          <w:sz w:val="24"/>
          <w:lang w:eastAsia="en-US"/>
        </w:rPr>
        <w:t>с даты завершения</w:t>
      </w:r>
      <w:proofErr w:type="gramEnd"/>
      <w:r w:rsidRPr="00DF26B8">
        <w:rPr>
          <w:rFonts w:ascii="Times New Roman" w:eastAsiaTheme="minorHAnsi" w:hAnsi="Times New Roman"/>
          <w:bCs/>
          <w:sz w:val="24"/>
          <w:lang w:eastAsia="en-US"/>
        </w:rPr>
        <w:t xml:space="preserve"> установки обновления программного обеспечения.</w:t>
      </w:r>
    </w:p>
    <w:p w:rsidR="00DF26B8" w:rsidRPr="00DF26B8" w:rsidRDefault="00DF26B8" w:rsidP="00DF26B8">
      <w:pPr>
        <w:spacing w:after="0"/>
        <w:jc w:val="both"/>
        <w:rPr>
          <w:rFonts w:ascii="Times New Roman" w:eastAsiaTheme="minorHAnsi" w:hAnsi="Times New Roman"/>
          <w:b/>
          <w:bCs/>
          <w:sz w:val="24"/>
          <w:lang w:eastAsia="en-US"/>
        </w:rPr>
      </w:pPr>
    </w:p>
    <w:p w:rsidR="00DF26B8" w:rsidRPr="00DF26B8" w:rsidRDefault="00DF26B8" w:rsidP="00DF26B8">
      <w:pPr>
        <w:spacing w:after="0"/>
        <w:jc w:val="both"/>
        <w:rPr>
          <w:rFonts w:ascii="Times New Roman" w:eastAsiaTheme="minorHAnsi" w:hAnsi="Times New Roman"/>
          <w:b/>
          <w:bCs/>
          <w:sz w:val="24"/>
          <w:lang w:eastAsia="en-US"/>
        </w:rPr>
      </w:pPr>
      <w:r w:rsidRPr="00DF26B8">
        <w:rPr>
          <w:rFonts w:ascii="Times New Roman" w:eastAsiaTheme="minorHAnsi" w:hAnsi="Times New Roman"/>
          <w:b/>
          <w:bCs/>
          <w:sz w:val="24"/>
          <w:lang w:eastAsia="en-US"/>
        </w:rPr>
        <w:t>6. Условия оказания услуг:</w:t>
      </w:r>
    </w:p>
    <w:p w:rsidR="00DF26B8" w:rsidRPr="00DF26B8" w:rsidRDefault="00DF26B8" w:rsidP="00DF26B8">
      <w:pPr>
        <w:spacing w:after="0"/>
        <w:jc w:val="both"/>
        <w:rPr>
          <w:rFonts w:ascii="Times New Roman" w:eastAsiaTheme="minorHAnsi" w:hAnsi="Times New Roman"/>
          <w:bCs/>
          <w:sz w:val="24"/>
          <w:lang w:eastAsia="en-US"/>
        </w:rPr>
      </w:pPr>
    </w:p>
    <w:p w:rsidR="00DF26B8" w:rsidRPr="002A0F08" w:rsidRDefault="00DF26B8" w:rsidP="00DF26B8">
      <w:pPr>
        <w:spacing w:after="0"/>
        <w:jc w:val="both"/>
        <w:rPr>
          <w:rFonts w:ascii="Times New Roman" w:eastAsiaTheme="minorHAnsi" w:hAnsi="Times New Roman"/>
          <w:bCs/>
          <w:sz w:val="24"/>
          <w:lang w:eastAsia="en-US"/>
        </w:rPr>
      </w:pPr>
      <w:r w:rsidRPr="00DF26B8">
        <w:rPr>
          <w:rFonts w:ascii="Times New Roman" w:eastAsiaTheme="minorHAnsi" w:hAnsi="Times New Roman"/>
          <w:bCs/>
          <w:sz w:val="24"/>
          <w:lang w:eastAsia="en-US"/>
        </w:rPr>
        <w:t xml:space="preserve">В </w:t>
      </w:r>
      <w:proofErr w:type="gramStart"/>
      <w:r w:rsidRPr="00DF26B8">
        <w:rPr>
          <w:rFonts w:ascii="Times New Roman" w:eastAsiaTheme="minorHAnsi" w:hAnsi="Times New Roman"/>
          <w:bCs/>
          <w:sz w:val="24"/>
          <w:lang w:eastAsia="en-US"/>
        </w:rPr>
        <w:t>соответствии</w:t>
      </w:r>
      <w:proofErr w:type="gramEnd"/>
      <w:r w:rsidRPr="00DF26B8">
        <w:rPr>
          <w:rFonts w:ascii="Times New Roman" w:eastAsiaTheme="minorHAnsi" w:hAnsi="Times New Roman"/>
          <w:bCs/>
          <w:sz w:val="24"/>
          <w:lang w:eastAsia="en-US"/>
        </w:rPr>
        <w:t xml:space="preserve"> с Приложениями № 1 и №2 к настоящему Техническому заданию </w:t>
      </w:r>
    </w:p>
    <w:p w:rsidR="00537EF1" w:rsidRPr="002A0F08" w:rsidRDefault="00537EF1" w:rsidP="00DF26B8">
      <w:pPr>
        <w:spacing w:after="0"/>
        <w:jc w:val="both"/>
        <w:rPr>
          <w:rFonts w:ascii="Times New Roman" w:eastAsiaTheme="minorHAnsi" w:hAnsi="Times New Roman"/>
          <w:bCs/>
          <w:sz w:val="24"/>
          <w:lang w:eastAsia="en-US"/>
        </w:rPr>
      </w:pPr>
    </w:p>
    <w:p w:rsidR="00537EF1" w:rsidRPr="002A0F08" w:rsidRDefault="00537EF1">
      <w:pPr>
        <w:rPr>
          <w:rFonts w:ascii="Times New Roman" w:eastAsiaTheme="minorHAnsi" w:hAnsi="Times New Roman"/>
          <w:bCs/>
          <w:sz w:val="24"/>
          <w:lang w:eastAsia="en-US"/>
        </w:rPr>
      </w:pPr>
      <w:r w:rsidRPr="002A0F08">
        <w:rPr>
          <w:rFonts w:ascii="Times New Roman" w:eastAsiaTheme="minorHAnsi" w:hAnsi="Times New Roman"/>
          <w:bCs/>
          <w:sz w:val="24"/>
          <w:lang w:eastAsia="en-US"/>
        </w:rPr>
        <w:br w:type="page"/>
      </w:r>
    </w:p>
    <w:p w:rsidR="00537EF1" w:rsidRPr="00537EF1" w:rsidRDefault="00537EF1" w:rsidP="00DF26B8">
      <w:pPr>
        <w:spacing w:after="0"/>
        <w:jc w:val="both"/>
        <w:rPr>
          <w:rFonts w:ascii="Times New Roman" w:eastAsiaTheme="minorHAnsi" w:hAnsi="Times New Roman"/>
          <w:bCs/>
          <w:sz w:val="24"/>
          <w:lang w:eastAsia="en-US"/>
        </w:rPr>
      </w:pP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right"/>
        <w:rPr>
          <w:rFonts w:ascii="Times New Roman" w:hAnsi="Times New Roman" w:cs="Times New Roman"/>
          <w:bCs/>
          <w:sz w:val="24"/>
          <w:szCs w:val="24"/>
        </w:rPr>
      </w:pPr>
      <w:r w:rsidRPr="00537EF1">
        <w:rPr>
          <w:rFonts w:ascii="Times New Roman" w:hAnsi="Times New Roman" w:cs="Times New Roman"/>
          <w:bCs/>
          <w:sz w:val="24"/>
          <w:szCs w:val="24"/>
        </w:rPr>
        <w:t>ПРИЛОЖЕНИЕ № 1 к Техническому заданию</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 xml:space="preserve">ПРАВИЛА ПРЕДОСТАВЛЕНИЯ УСЛУГ КОМПАНИЕЙ АДЖИЛЕНТ ТЕКНОЛОДЖИЗ </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Эти Правила предоставления услуг компанией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("Правила") наряду с применимыми Приложениями по техническому обслуживанию к коммерческим контрактам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("Приложения по техническому обслуживанию"), регламентирующими предоставление услуг и лицензирование обновлений Программного обеспечения, регламентируют Обслуживание Оборудования (далее Приборов) и лицензирование  Обновлений Программного обеспечения, осуществляемое ООО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Россия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Эти Правила применяются только в части, не противоречащей условиям отдельного Договора, заключаемого Заказчиком с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предметом которого является Обслуживание Приборов или предоставление лицензий на Обновления Программного обеспечения от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(“Подписанный Договор”). В </w:t>
      </w:r>
      <w:proofErr w:type="gramStart"/>
      <w:r w:rsidRPr="00537EF1">
        <w:rPr>
          <w:rFonts w:ascii="Times New Roman" w:hAnsi="Times New Roman" w:cs="Times New Roman"/>
          <w:bCs/>
          <w:sz w:val="24"/>
          <w:szCs w:val="24"/>
        </w:rPr>
        <w:t>случае</w:t>
      </w:r>
      <w:proofErr w:type="gramEnd"/>
      <w:r w:rsidRPr="00537EF1">
        <w:rPr>
          <w:rFonts w:ascii="Times New Roman" w:hAnsi="Times New Roman" w:cs="Times New Roman"/>
          <w:bCs/>
          <w:sz w:val="24"/>
          <w:szCs w:val="24"/>
        </w:rPr>
        <w:t xml:space="preserve"> любых противоречий между данными Правилами или Подписанным Договором и условиями применимого Приложения по техническому обслуживанию, приоритет имеют условия применимого Приложения по техническому обслуживанию.</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1.</w:t>
      </w:r>
      <w:r w:rsidRPr="00537EF1">
        <w:rPr>
          <w:rFonts w:ascii="Times New Roman" w:hAnsi="Times New Roman" w:cs="Times New Roman"/>
          <w:b/>
          <w:bCs/>
          <w:sz w:val="24"/>
          <w:szCs w:val="24"/>
        </w:rPr>
        <w:tab/>
        <w:t xml:space="preserve">ОБЯЗАННОСТИ СТОРОН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а)</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выполнит Обслуживание профессионально и квалифицированно в соответствии с Подписанным Договором и применимым Приложением по техническому обслуживанию.</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t xml:space="preserve">Подлежащими Обслуживанию по Подписанному Договору признаются Приборы, соответствующие текущему утвержденному уровню обслуживания, а также по требованию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 за счет Заказчика прошедшие проверку специалистами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для установления достаточного работоспособного состояния Приборов.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в)</w:t>
      </w:r>
      <w:r w:rsidRPr="00537EF1">
        <w:rPr>
          <w:rFonts w:ascii="Times New Roman" w:hAnsi="Times New Roman" w:cs="Times New Roman"/>
          <w:bCs/>
          <w:sz w:val="24"/>
          <w:szCs w:val="24"/>
        </w:rPr>
        <w:tab/>
        <w:t xml:space="preserve">Обслуживание Прибора, перемещенного в другой регион, не указанный в Спецификации Приборов, прилагаемой к Подписанному Договору, осуществляется при наличии соответствующих возможностей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г)</w:t>
      </w:r>
      <w:r w:rsidRPr="00537EF1">
        <w:rPr>
          <w:rFonts w:ascii="Times New Roman" w:hAnsi="Times New Roman" w:cs="Times New Roman"/>
          <w:bCs/>
          <w:sz w:val="24"/>
          <w:szCs w:val="24"/>
        </w:rPr>
        <w:tab/>
        <w:t xml:space="preserve">Заказчик обязан обеспечить для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возможность Обслуживания, в том числе, предоставить доступ к Приборам по месту их Обслуживания в срок, необходимый для оказания Услуг, после направления в адрес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заявки на вызов инженера.</w:t>
      </w:r>
    </w:p>
    <w:p w:rsidR="00537EF1" w:rsidRPr="00537EF1" w:rsidRDefault="00537EF1" w:rsidP="00537EF1">
      <w:pPr>
        <w:spacing w:after="0"/>
        <w:jc w:val="both"/>
        <w:rPr>
          <w:rFonts w:ascii="Times New Roman" w:hAnsi="Times New Roman" w:cs="Times New Roman"/>
          <w:bCs/>
          <w:sz w:val="24"/>
          <w:szCs w:val="24"/>
        </w:rPr>
      </w:pPr>
      <w:proofErr w:type="spellStart"/>
      <w:proofErr w:type="gramStart"/>
      <w:r w:rsidRPr="00537EF1">
        <w:rPr>
          <w:rFonts w:ascii="Times New Roman" w:hAnsi="Times New Roman" w:cs="Times New Roman"/>
          <w:bCs/>
          <w:sz w:val="24"/>
          <w:szCs w:val="24"/>
        </w:rPr>
        <w:t>д</w:t>
      </w:r>
      <w:proofErr w:type="spellEnd"/>
      <w:r w:rsidRPr="00537EF1">
        <w:rPr>
          <w:rFonts w:ascii="Times New Roman" w:hAnsi="Times New Roman" w:cs="Times New Roman"/>
          <w:bCs/>
          <w:sz w:val="24"/>
          <w:szCs w:val="24"/>
        </w:rPr>
        <w:t>)</w:t>
      </w:r>
      <w:r w:rsidRPr="00537EF1">
        <w:rPr>
          <w:rFonts w:ascii="Times New Roman" w:hAnsi="Times New Roman" w:cs="Times New Roman"/>
          <w:bCs/>
          <w:sz w:val="24"/>
          <w:szCs w:val="24"/>
        </w:rPr>
        <w:tab/>
        <w:t xml:space="preserve">Обслуживание не распространяется на случаи повреждений или неисправностей, вызванных: </w:t>
      </w:r>
      <w:r w:rsidRPr="00537EF1">
        <w:rPr>
          <w:rFonts w:ascii="Times New Roman" w:hAnsi="Times New Roman" w:cs="Times New Roman"/>
          <w:bCs/>
          <w:sz w:val="24"/>
          <w:szCs w:val="24"/>
        </w:rPr>
        <w:tab/>
        <w:t xml:space="preserve">применением носителей, комплектующих и иной продукции сторонних поставщиков; условиями эксплуатации, не соответствующими требованиям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либо халатностью, неправильным использованием, последствиями пожара или воздействием воды, нарушением в сети электропитания, транспортировкой силами Заказчика, проведением работ или </w:t>
      </w:r>
      <w:proofErr w:type="spellStart"/>
      <w:r w:rsidRPr="00537EF1">
        <w:rPr>
          <w:rFonts w:ascii="Times New Roman" w:hAnsi="Times New Roman" w:cs="Times New Roman"/>
          <w:bCs/>
          <w:sz w:val="24"/>
          <w:szCs w:val="24"/>
        </w:rPr>
        <w:t>дорабтки</w:t>
      </w:r>
      <w:proofErr w:type="spellEnd"/>
      <w:r w:rsidRPr="00537EF1">
        <w:rPr>
          <w:rFonts w:ascii="Times New Roman" w:hAnsi="Times New Roman" w:cs="Times New Roman"/>
          <w:bCs/>
          <w:sz w:val="24"/>
          <w:szCs w:val="24"/>
        </w:rPr>
        <w:t xml:space="preserve"> иными лицами, нежели сотрудники или субподрядчики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roofErr w:type="gramEnd"/>
      <w:r w:rsidRPr="00537EF1">
        <w:rPr>
          <w:rFonts w:ascii="Times New Roman" w:hAnsi="Times New Roman" w:cs="Times New Roman"/>
          <w:bCs/>
          <w:sz w:val="24"/>
          <w:szCs w:val="24"/>
        </w:rPr>
        <w:t xml:space="preserve"> иными причинами, которые не зависят от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е)</w:t>
      </w:r>
      <w:r w:rsidRPr="00537EF1">
        <w:rPr>
          <w:rFonts w:ascii="Times New Roman" w:hAnsi="Times New Roman" w:cs="Times New Roman"/>
          <w:bCs/>
          <w:sz w:val="24"/>
          <w:szCs w:val="24"/>
        </w:rPr>
        <w:tab/>
        <w:t xml:space="preserve">Заказчик отвечает за осуществление не включенных в устройство Прибора процедур с целью восстановления потерянных или измененных файлов Заказчика, данных или программ. Заказчик назначает своего представителя, присутствующего при оказании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Услуг, на месте Обслуживания. Заказчик должен уведомить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об условиях эксплуатации Приборов, которые могут представлять потенциальную опасность для здоровья сотрудников или субподрядчиков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вправе </w:t>
      </w:r>
      <w:r w:rsidRPr="00537EF1">
        <w:rPr>
          <w:rFonts w:ascii="Times New Roman" w:hAnsi="Times New Roman" w:cs="Times New Roman"/>
          <w:bCs/>
          <w:sz w:val="24"/>
          <w:szCs w:val="24"/>
        </w:rPr>
        <w:lastRenderedPageBreak/>
        <w:t xml:space="preserve">потребовать, чтобы работы с вышеуказанным Прибором проводились Заказчиком под руководством представителя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ж)</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может снять отдельные виды Приборов с Обслуживания, если на текущий момент данные виды Приборов исключены из программы технического обслуживания продукции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Текнололджиз</w:t>
      </w:r>
      <w:proofErr w:type="spellEnd"/>
      <w:r w:rsidRPr="00537EF1">
        <w:rPr>
          <w:rFonts w:ascii="Times New Roman" w:hAnsi="Times New Roman" w:cs="Times New Roman"/>
          <w:bCs/>
          <w:sz w:val="24"/>
          <w:szCs w:val="24"/>
        </w:rPr>
        <w:t>,  или расторгнуть Приложение по техническому обслуживанию, направив Заказчику письменное уведомление предварительно за 60 (шестьдесят) дней до указанного исключения (расторжения).</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и)</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обязан предоставить комплект документов по </w:t>
      </w:r>
      <w:proofErr w:type="spellStart"/>
      <w:r w:rsidRPr="00537EF1">
        <w:rPr>
          <w:rFonts w:ascii="Times New Roman" w:hAnsi="Times New Roman" w:cs="Times New Roman"/>
          <w:bCs/>
          <w:sz w:val="24"/>
          <w:szCs w:val="24"/>
        </w:rPr>
        <w:t>валидации</w:t>
      </w:r>
      <w:proofErr w:type="spellEnd"/>
      <w:r w:rsidRPr="00537EF1">
        <w:rPr>
          <w:rFonts w:ascii="Times New Roman" w:hAnsi="Times New Roman" w:cs="Times New Roman"/>
          <w:bCs/>
          <w:sz w:val="24"/>
          <w:szCs w:val="24"/>
        </w:rPr>
        <w:t xml:space="preserve">, включающий в себя протокол квалификации и результаты квалификации. В случае если при проведении квалификации </w:t>
      </w:r>
      <w:proofErr w:type="spellStart"/>
      <w:r w:rsidRPr="00537EF1">
        <w:rPr>
          <w:rFonts w:ascii="Times New Roman" w:hAnsi="Times New Roman" w:cs="Times New Roman"/>
          <w:bCs/>
          <w:sz w:val="24"/>
          <w:szCs w:val="24"/>
        </w:rPr>
        <w:t>использовалиль</w:t>
      </w:r>
      <w:proofErr w:type="spellEnd"/>
      <w:r w:rsidRPr="00537EF1">
        <w:rPr>
          <w:rFonts w:ascii="Times New Roman" w:hAnsi="Times New Roman" w:cs="Times New Roman"/>
          <w:bCs/>
          <w:sz w:val="24"/>
          <w:szCs w:val="24"/>
        </w:rPr>
        <w:t xml:space="preserve"> средства измерения,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обязан</w:t>
      </w:r>
      <w:proofErr w:type="gramEnd"/>
      <w:r w:rsidRPr="00537EF1">
        <w:rPr>
          <w:rFonts w:ascii="Times New Roman" w:hAnsi="Times New Roman" w:cs="Times New Roman"/>
          <w:bCs/>
          <w:sz w:val="24"/>
          <w:szCs w:val="24"/>
        </w:rPr>
        <w:t xml:space="preserve"> предоставить копии свидетельств о поверке.</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2.</w:t>
      </w:r>
      <w:r w:rsidRPr="00537EF1">
        <w:rPr>
          <w:rFonts w:ascii="Times New Roman" w:hAnsi="Times New Roman" w:cs="Times New Roman"/>
          <w:b/>
          <w:bCs/>
          <w:sz w:val="24"/>
          <w:szCs w:val="24"/>
        </w:rPr>
        <w:tab/>
        <w:t>ПРИЕМКА УСЛУГ</w:t>
      </w:r>
    </w:p>
    <w:p w:rsidR="00537EF1" w:rsidRPr="00537EF1" w:rsidRDefault="00537EF1" w:rsidP="00537EF1">
      <w:pPr>
        <w:spacing w:after="0"/>
        <w:jc w:val="both"/>
        <w:rPr>
          <w:rFonts w:ascii="Times New Roman" w:hAnsi="Times New Roman" w:cs="Times New Roman"/>
          <w:bCs/>
          <w:sz w:val="24"/>
          <w:szCs w:val="24"/>
        </w:rPr>
      </w:pPr>
      <w:proofErr w:type="spellStart"/>
      <w:r w:rsidRPr="00537EF1">
        <w:rPr>
          <w:rFonts w:ascii="Times New Roman" w:hAnsi="Times New Roman" w:cs="Times New Roman"/>
          <w:bCs/>
          <w:sz w:val="24"/>
          <w:szCs w:val="24"/>
        </w:rPr>
        <w:t>a</w:t>
      </w:r>
      <w:proofErr w:type="spellEnd"/>
      <w:r w:rsidRPr="00537EF1">
        <w:rPr>
          <w:rFonts w:ascii="Times New Roman" w:hAnsi="Times New Roman" w:cs="Times New Roman"/>
          <w:bCs/>
          <w:sz w:val="24"/>
          <w:szCs w:val="24"/>
        </w:rPr>
        <w:t>)</w:t>
      </w:r>
      <w:r w:rsidRPr="00537EF1">
        <w:rPr>
          <w:rFonts w:ascii="Times New Roman" w:hAnsi="Times New Roman" w:cs="Times New Roman"/>
          <w:bCs/>
          <w:sz w:val="24"/>
          <w:szCs w:val="24"/>
        </w:rPr>
        <w:tab/>
        <w:t xml:space="preserve">Приемка оказанных услуг подтверждается подписанием Заказчиком 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Акта Приемки Услуг.</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t xml:space="preserve">Заказчик обязан подписать Акт Приёмки Услуг или мотивированный письменный отказ от его подписания после завершения оказания Услуг (или завершения одного из этапов оказания Услуг) одновременно или в течение 5 (пяти) календарных дней </w:t>
      </w:r>
      <w:proofErr w:type="gramStart"/>
      <w:r w:rsidRPr="00537EF1">
        <w:rPr>
          <w:rFonts w:ascii="Times New Roman" w:hAnsi="Times New Roman" w:cs="Times New Roman"/>
          <w:bCs/>
          <w:sz w:val="24"/>
          <w:szCs w:val="24"/>
        </w:rPr>
        <w:t>с даты подписания</w:t>
      </w:r>
      <w:proofErr w:type="gramEnd"/>
      <w:r w:rsidRPr="00537EF1">
        <w:rPr>
          <w:rFonts w:ascii="Times New Roman" w:hAnsi="Times New Roman" w:cs="Times New Roman"/>
          <w:bCs/>
          <w:sz w:val="24"/>
          <w:szCs w:val="24"/>
        </w:rPr>
        <w:t xml:space="preserve"> Акта Приемки Услуг со стороны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 противном </w:t>
      </w:r>
      <w:proofErr w:type="gramStart"/>
      <w:r w:rsidRPr="00537EF1">
        <w:rPr>
          <w:rFonts w:ascii="Times New Roman" w:hAnsi="Times New Roman" w:cs="Times New Roman"/>
          <w:bCs/>
          <w:sz w:val="24"/>
          <w:szCs w:val="24"/>
        </w:rPr>
        <w:t>случае</w:t>
      </w:r>
      <w:proofErr w:type="gramEnd"/>
      <w:r w:rsidRPr="00537EF1">
        <w:rPr>
          <w:rFonts w:ascii="Times New Roman" w:hAnsi="Times New Roman" w:cs="Times New Roman"/>
          <w:bCs/>
          <w:sz w:val="24"/>
          <w:szCs w:val="24"/>
        </w:rPr>
        <w:t xml:space="preserve"> Услуги считаются оказанными, а обязательства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исполненными, на шестой календарный день с даты подписания Акта Приемки Услуг со стороны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3.</w:t>
      </w:r>
      <w:r w:rsidRPr="00537EF1">
        <w:rPr>
          <w:rFonts w:ascii="Times New Roman" w:hAnsi="Times New Roman" w:cs="Times New Roman"/>
          <w:b/>
          <w:bCs/>
          <w:sz w:val="24"/>
          <w:szCs w:val="24"/>
        </w:rPr>
        <w:tab/>
        <w:t>ЦЕНА И ОПЛАТА</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Сроки оплаты указываются в Подписанном Договоре, однако подлежат изменению, если финансовое положение Заказчика или его кредитная история требуют внесения подобных изменений.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может прекратить исполнение своих обязательств, если Заказчик не в состоянии заплатить какую-нибудь сумму по его денежным обязательствам перед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или не в состоянии выполнить иные обязательства по данному Договору, если после 10 (десяти) дней </w:t>
      </w:r>
      <w:proofErr w:type="gramStart"/>
      <w:r w:rsidRPr="00537EF1">
        <w:rPr>
          <w:rFonts w:ascii="Times New Roman" w:hAnsi="Times New Roman" w:cs="Times New Roman"/>
          <w:bCs/>
          <w:sz w:val="24"/>
          <w:szCs w:val="24"/>
        </w:rPr>
        <w:t>с даты</w:t>
      </w:r>
      <w:proofErr w:type="gramEnd"/>
      <w:r w:rsidRPr="00537EF1">
        <w:rPr>
          <w:rFonts w:ascii="Times New Roman" w:hAnsi="Times New Roman" w:cs="Times New Roman"/>
          <w:bCs/>
          <w:sz w:val="24"/>
          <w:szCs w:val="24"/>
        </w:rPr>
        <w:t xml:space="preserve"> письменного уведомления соответствующее неисполнение обязательств со стороны Заказчика не было устранено.</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4.</w:t>
      </w:r>
      <w:r w:rsidRPr="00537EF1">
        <w:rPr>
          <w:rFonts w:ascii="Times New Roman" w:hAnsi="Times New Roman" w:cs="Times New Roman"/>
          <w:b/>
          <w:bCs/>
          <w:sz w:val="24"/>
          <w:szCs w:val="24"/>
        </w:rPr>
        <w:tab/>
        <w:t>ГАРАНТИЯ</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а)</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гарантирует отсутствие сбоев в работе Обновлений Программного Обеспечения по исполнению программирующих команд, каковые сбои могли бы быть обусловлены материальными и производственными дефектами, при условии правильной установки и использования на аппаратном устройстве, определенном для этой цели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Кроме того,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гарантирует, что принадлежащие ей стандартные Обновления Программного Обеспечения по всем существенным критериям соответствуют Спецификациям.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не гарантирует работоспособность Обновлений Программного Обеспечения в программно-аппаратной конфигурации, выбранной Заказчиком, или соответствие Обновлений Программного обеспечения конкретным требованиям, определенным Заказчиком. </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не гарантирует бесперебойную или безошибочную работу Обновлений Программного Обеспечения.</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t xml:space="preserve">При оказании Услуг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может использовать восстановленные Комплектующие, которые являются эквивалентными по функциональным характеристикам новым аналогичным Комплектующим.</w:t>
      </w:r>
    </w:p>
    <w:p w:rsidR="00537EF1" w:rsidRPr="00537EF1" w:rsidRDefault="00537EF1" w:rsidP="00537EF1">
      <w:pPr>
        <w:spacing w:after="0"/>
        <w:jc w:val="both"/>
        <w:rPr>
          <w:rFonts w:ascii="Times New Roman" w:hAnsi="Times New Roman" w:cs="Times New Roman"/>
          <w:bCs/>
          <w:sz w:val="24"/>
          <w:szCs w:val="24"/>
        </w:rPr>
      </w:pPr>
      <w:proofErr w:type="gramStart"/>
      <w:r w:rsidRPr="00537EF1">
        <w:rPr>
          <w:rFonts w:ascii="Times New Roman" w:hAnsi="Times New Roman" w:cs="Times New Roman"/>
          <w:bCs/>
          <w:sz w:val="24"/>
          <w:szCs w:val="24"/>
        </w:rPr>
        <w:lastRenderedPageBreak/>
        <w:t>в)</w:t>
      </w:r>
      <w:r w:rsidRPr="00537EF1">
        <w:rPr>
          <w:rFonts w:ascii="Times New Roman" w:hAnsi="Times New Roman" w:cs="Times New Roman"/>
          <w:bCs/>
          <w:sz w:val="24"/>
          <w:szCs w:val="24"/>
        </w:rPr>
        <w:tab/>
        <w:t xml:space="preserve">Вышеприведенные гарантийные условия не применяются в отношении дефектов, явившихся следствием неправильной или несоответствующей требованиям эксплуатации, установки, ремонта  или калибровки, выполненной Заказчиком или иным третьим лицом, не авторизованным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программного обеспечения, устройств сопряжения или комплектующих Заказчика или сторонних поставщиков; дефектов, возникших в силу неправильного использования или условий эксплуатации, не оговоренных Спецификациями на Прибор;</w:t>
      </w:r>
      <w:proofErr w:type="gramEnd"/>
      <w:r w:rsidRPr="00537EF1">
        <w:rPr>
          <w:rFonts w:ascii="Times New Roman" w:hAnsi="Times New Roman" w:cs="Times New Roman"/>
          <w:bCs/>
          <w:sz w:val="24"/>
          <w:szCs w:val="24"/>
        </w:rPr>
        <w:t xml:space="preserve"> использования Прибора  не по прямому назначению, вследствие халатности, несчастного случая, потери или причинения ущерба при перевозке; ненадлежащая подготовка места оказания Услуг.</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г)</w:t>
      </w:r>
      <w:r w:rsidRPr="00537EF1">
        <w:rPr>
          <w:rFonts w:ascii="Times New Roman" w:hAnsi="Times New Roman" w:cs="Times New Roman"/>
          <w:bCs/>
          <w:sz w:val="24"/>
          <w:szCs w:val="24"/>
        </w:rPr>
        <w:tab/>
        <w:t>ГАРАНТИИ В НАСТОЯЩИХ ПРАВИЛАХ ЯВЛЯЮТСЯ ИСКЛЮЧИТЕЛЬНЫМИ, НИКАКИЕ ДРУГИЕ ГАРАНТИИ, ПИСЬМЕННЫЕ ИЛИ УСТНЫЕ, ПРЯМО ВЫРАЖЕНЫЕ ИЛИ ПОДРАЗУМЕВАЕМЫЕ, НЕ ПРЕДОСТАВЛЯЮТСЯ. АДЖИЛЕНТ ТЕКНОЛОДЖИЗ ПОДТВЕРЖДАЕТ ОТСУТСТВИЕ КАКИХ-ЛИБО ПОДРАЗУМЕВАЕМЫХ ГАРАНТИЙ ТОВАРНОЙ (КОММЕРЧЕСКОЙ) ПРИГОДНОСТИ, ПРИМЕНИМОСТИ ДЛЯ КОНКРЕТНОГО ПОЛЬЗОВАТЕЛЯ И БЕЗОПАСНОСТИ ИСПОЛЬЗОВАНИЯ ПРИБОРА, КОМПЛЕКТУЮЩИХ И ОБНОВЛЕНИЙ ПРОГРАММНОГО ОБЕСПЕЧЕНИЯ.</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5.</w:t>
      </w:r>
      <w:r w:rsidRPr="00537EF1">
        <w:rPr>
          <w:rFonts w:ascii="Times New Roman" w:hAnsi="Times New Roman" w:cs="Times New Roman"/>
          <w:b/>
          <w:bCs/>
          <w:sz w:val="24"/>
          <w:szCs w:val="24"/>
        </w:rPr>
        <w:tab/>
        <w:t>ЛИЦЕНЗИИ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Если лицензионные условия не включены в комплект поставки Обновлений Программного обеспечения, Обновления Программного обеспечения, лицензируемые согласно настоящим Правилам, будут подчинены последней действующей редакции основной лицензии на соответствующее </w:t>
      </w:r>
      <w:proofErr w:type="spellStart"/>
      <w:r w:rsidRPr="00537EF1">
        <w:rPr>
          <w:rFonts w:ascii="Times New Roman" w:hAnsi="Times New Roman" w:cs="Times New Roman"/>
          <w:bCs/>
          <w:sz w:val="24"/>
          <w:szCs w:val="24"/>
        </w:rPr>
        <w:t>Програмное</w:t>
      </w:r>
      <w:proofErr w:type="spellEnd"/>
      <w:r w:rsidRPr="00537EF1">
        <w:rPr>
          <w:rFonts w:ascii="Times New Roman" w:hAnsi="Times New Roman" w:cs="Times New Roman"/>
          <w:bCs/>
          <w:sz w:val="24"/>
          <w:szCs w:val="24"/>
        </w:rPr>
        <w:t xml:space="preserve"> Обеспечение.</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6.</w:t>
      </w:r>
      <w:r w:rsidRPr="00537EF1">
        <w:rPr>
          <w:rFonts w:ascii="Times New Roman" w:hAnsi="Times New Roman" w:cs="Times New Roman"/>
          <w:b/>
          <w:bCs/>
          <w:sz w:val="24"/>
          <w:szCs w:val="24"/>
        </w:rPr>
        <w:tab/>
        <w:t>ТРЕБОВАНИЯ ИНТЕЛЛЕКТУАЛЬНОЙ СОБСТВЕННОСТИ</w:t>
      </w:r>
    </w:p>
    <w:p w:rsidR="00537EF1" w:rsidRPr="00537EF1" w:rsidRDefault="00537EF1" w:rsidP="00537EF1">
      <w:pPr>
        <w:numPr>
          <w:ilvl w:val="0"/>
          <w:numId w:val="24"/>
        </w:numPr>
        <w:spacing w:after="0"/>
        <w:jc w:val="both"/>
        <w:rPr>
          <w:rFonts w:ascii="Times New Roman" w:hAnsi="Times New Roman" w:cs="Times New Roman"/>
          <w:bCs/>
          <w:sz w:val="24"/>
          <w:szCs w:val="24"/>
        </w:rPr>
      </w:pPr>
      <w:proofErr w:type="spellStart"/>
      <w:proofErr w:type="gram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оспорит или урегулирует любую полученную Заказчиком претензию о нарушении прав на объекты интеллектуальной  собственности в отношении результатов деятельности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по настоящим Правилам, если Заказчик своевременно уведомит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об этом в письменной форме и предоставит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возможность оспаривания или урегулирования данной претензии, а также окажет необходимое содействие для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 урегулировании такой претензии.</w:t>
      </w:r>
      <w:proofErr w:type="gramEnd"/>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t>При оспаривании или урегулировании претензии о нарушениях, предусмотренных Статьей 6 (</w:t>
      </w:r>
      <w:proofErr w:type="spellStart"/>
      <w:r w:rsidRPr="00537EF1">
        <w:rPr>
          <w:rFonts w:ascii="Times New Roman" w:hAnsi="Times New Roman" w:cs="Times New Roman"/>
          <w:bCs/>
          <w:sz w:val="24"/>
          <w:szCs w:val="24"/>
        </w:rPr>
        <w:t>a</w:t>
      </w:r>
      <w:proofErr w:type="spellEnd"/>
      <w:r w:rsidRPr="00537EF1">
        <w:rPr>
          <w:rFonts w:ascii="Times New Roman" w:hAnsi="Times New Roman" w:cs="Times New Roman"/>
          <w:bCs/>
          <w:sz w:val="24"/>
          <w:szCs w:val="24"/>
        </w:rPr>
        <w:t xml:space="preserve">) настоящего Приложения к Договору,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оплатит расходы по оспариванию претензии, суммы, необходимые для урегулирования претензии, и присужденные судом убытки. Если такая  претензия с высокой долей вероятности может подлежать удовлетворению,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может, по своему выбору, изменить или заменить соответствующий результат деятельности по оказанию Услуг Заказчику, или обеспечить получение любой необходимой лицензии. Если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добросовестно решит, что ни одна из этих мер не доступна, то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возместит покупную цену Заказчику.</w:t>
      </w:r>
    </w:p>
    <w:p w:rsidR="00537EF1" w:rsidRPr="00537EF1" w:rsidRDefault="00537EF1" w:rsidP="00537EF1">
      <w:pPr>
        <w:spacing w:after="0"/>
        <w:jc w:val="both"/>
        <w:rPr>
          <w:rFonts w:ascii="Times New Roman" w:hAnsi="Times New Roman" w:cs="Times New Roman"/>
          <w:bCs/>
          <w:sz w:val="24"/>
          <w:szCs w:val="24"/>
        </w:rPr>
      </w:pPr>
      <w:proofErr w:type="gramStart"/>
      <w:r w:rsidRPr="00537EF1">
        <w:rPr>
          <w:rFonts w:ascii="Times New Roman" w:hAnsi="Times New Roman" w:cs="Times New Roman"/>
          <w:bCs/>
          <w:sz w:val="24"/>
          <w:szCs w:val="24"/>
        </w:rPr>
        <w:t>в)</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не несет каких-либо </w:t>
      </w:r>
      <w:proofErr w:type="spellStart"/>
      <w:r w:rsidRPr="00537EF1">
        <w:rPr>
          <w:rFonts w:ascii="Times New Roman" w:hAnsi="Times New Roman" w:cs="Times New Roman"/>
          <w:bCs/>
          <w:sz w:val="24"/>
          <w:szCs w:val="24"/>
        </w:rPr>
        <w:t>бязательств</w:t>
      </w:r>
      <w:proofErr w:type="spellEnd"/>
      <w:r w:rsidRPr="00537EF1">
        <w:rPr>
          <w:rFonts w:ascii="Times New Roman" w:hAnsi="Times New Roman" w:cs="Times New Roman"/>
          <w:bCs/>
          <w:sz w:val="24"/>
          <w:szCs w:val="24"/>
        </w:rPr>
        <w:t xml:space="preserve"> в связи с претензиями о нарушении исключительных прав, являющимися результатом: использования компанией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или </w:t>
      </w:r>
      <w:proofErr w:type="spellStart"/>
      <w:r w:rsidRPr="00537EF1">
        <w:rPr>
          <w:rFonts w:ascii="Times New Roman" w:hAnsi="Times New Roman" w:cs="Times New Roman"/>
          <w:bCs/>
          <w:sz w:val="24"/>
          <w:szCs w:val="24"/>
        </w:rPr>
        <w:t>выполения</w:t>
      </w:r>
      <w:proofErr w:type="spellEnd"/>
      <w:r w:rsidRPr="00537EF1">
        <w:rPr>
          <w:rFonts w:ascii="Times New Roman" w:hAnsi="Times New Roman" w:cs="Times New Roman"/>
          <w:bCs/>
          <w:sz w:val="24"/>
          <w:szCs w:val="24"/>
        </w:rPr>
        <w:t xml:space="preserve"> ею требований проектов, спецификаций, инструкций или иной технической информации Заказчика; модификации, осуществляемой  Заказчиком или третьим лицом; использования Обновлений Программного обеспечения, которое запрещено или не предусмотрено Спецификацией или прилагаемыми инструкциями по использованию (эксплуатации);</w:t>
      </w:r>
      <w:proofErr w:type="gramEnd"/>
      <w:r w:rsidRPr="00537EF1">
        <w:rPr>
          <w:rFonts w:ascii="Times New Roman" w:hAnsi="Times New Roman" w:cs="Times New Roman"/>
          <w:bCs/>
          <w:sz w:val="24"/>
          <w:szCs w:val="24"/>
        </w:rPr>
        <w:t xml:space="preserve"> а также использования результатов деятельности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с Приборами, не поставляемыми компанией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7.</w:t>
      </w:r>
      <w:r w:rsidRPr="00537EF1">
        <w:rPr>
          <w:rFonts w:ascii="Times New Roman" w:hAnsi="Times New Roman" w:cs="Times New Roman"/>
          <w:b/>
          <w:bCs/>
          <w:sz w:val="24"/>
          <w:szCs w:val="24"/>
        </w:rPr>
        <w:tab/>
        <w:t>ОГРАНИЧЕНИЕ ОТВЕТСТВЕННОСТИ И СРЕДСТВА ЗАЩИТЫ</w:t>
      </w:r>
    </w:p>
    <w:p w:rsidR="00537EF1" w:rsidRPr="00537EF1" w:rsidRDefault="00537EF1" w:rsidP="00537EF1">
      <w:pPr>
        <w:spacing w:after="0"/>
        <w:jc w:val="both"/>
        <w:rPr>
          <w:rFonts w:ascii="Times New Roman" w:hAnsi="Times New Roman" w:cs="Times New Roman"/>
          <w:bCs/>
          <w:sz w:val="24"/>
          <w:szCs w:val="24"/>
        </w:rPr>
      </w:pPr>
      <w:proofErr w:type="spellStart"/>
      <w:r w:rsidRPr="00537EF1">
        <w:rPr>
          <w:rFonts w:ascii="Times New Roman" w:hAnsi="Times New Roman" w:cs="Times New Roman"/>
          <w:bCs/>
          <w:sz w:val="24"/>
          <w:szCs w:val="24"/>
        </w:rPr>
        <w:t>a</w:t>
      </w:r>
      <w:proofErr w:type="spellEnd"/>
      <w:r w:rsidRPr="00537EF1">
        <w:rPr>
          <w:rFonts w:ascii="Times New Roman" w:hAnsi="Times New Roman" w:cs="Times New Roman"/>
          <w:bCs/>
          <w:sz w:val="24"/>
          <w:szCs w:val="24"/>
        </w:rPr>
        <w:t>)</w:t>
      </w:r>
      <w:r w:rsidRPr="00537EF1">
        <w:rPr>
          <w:rFonts w:ascii="Times New Roman" w:hAnsi="Times New Roman" w:cs="Times New Roman"/>
          <w:bCs/>
          <w:sz w:val="24"/>
          <w:szCs w:val="24"/>
        </w:rPr>
        <w:tab/>
        <w:t xml:space="preserve">В </w:t>
      </w:r>
      <w:proofErr w:type="gramStart"/>
      <w:r w:rsidRPr="00537EF1">
        <w:rPr>
          <w:rFonts w:ascii="Times New Roman" w:hAnsi="Times New Roman" w:cs="Times New Roman"/>
          <w:bCs/>
          <w:sz w:val="24"/>
          <w:szCs w:val="24"/>
        </w:rPr>
        <w:t>случае</w:t>
      </w:r>
      <w:proofErr w:type="gramEnd"/>
      <w:r w:rsidRPr="00537EF1">
        <w:rPr>
          <w:rFonts w:ascii="Times New Roman" w:hAnsi="Times New Roman" w:cs="Times New Roman"/>
          <w:bCs/>
          <w:sz w:val="24"/>
          <w:szCs w:val="24"/>
        </w:rPr>
        <w:t xml:space="preserve"> задержки в оказании Услуг, превышающей 10 (десять) рабочих дней,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выплачивает Заказчику исключительную неустойку в размере 0,1% от стоимости Услуг в отношении соответствующего Прибора за каждый день просрочки, но не более 10% от стоимости Услуг по данному Прибору. При этом право Заказчика на взыскание неустойки возникают после предъявления Заказчиком письменного требования об уплате указанной неустойки.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t>Средства правовой защиты, указанные в настоящих Правилах, являются единственными и исключительными договорными средствами  гражданско-правовой защиты прав Заказчика.</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8.</w:t>
      </w:r>
      <w:r w:rsidRPr="00537EF1">
        <w:rPr>
          <w:rFonts w:ascii="Times New Roman" w:hAnsi="Times New Roman" w:cs="Times New Roman"/>
          <w:b/>
          <w:bCs/>
          <w:sz w:val="24"/>
          <w:szCs w:val="24"/>
        </w:rPr>
        <w:tab/>
        <w:t>ОБЩИЕ ПОЛОЖЕНИЯ</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а)</w:t>
      </w:r>
      <w:r w:rsidRPr="00537EF1">
        <w:rPr>
          <w:rFonts w:ascii="Times New Roman" w:hAnsi="Times New Roman" w:cs="Times New Roman"/>
          <w:bCs/>
          <w:sz w:val="24"/>
          <w:szCs w:val="24"/>
        </w:rPr>
        <w:tab/>
        <w:t xml:space="preserve">Заказчик не может уступить или перевести какие-либо права и обязанности по Подписанному Договору третьим лицам без предварительного письменного согласия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которое может предоставляться под условием и с установлением компенсации за уступку.</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б)</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будет </w:t>
      </w:r>
      <w:proofErr w:type="gramStart"/>
      <w:r w:rsidRPr="00537EF1">
        <w:rPr>
          <w:rFonts w:ascii="Times New Roman" w:hAnsi="Times New Roman" w:cs="Times New Roman"/>
          <w:bCs/>
          <w:sz w:val="24"/>
          <w:szCs w:val="24"/>
        </w:rPr>
        <w:t>хранить</w:t>
      </w:r>
      <w:proofErr w:type="gramEnd"/>
      <w:r w:rsidRPr="00537EF1">
        <w:rPr>
          <w:rFonts w:ascii="Times New Roman" w:hAnsi="Times New Roman" w:cs="Times New Roman"/>
          <w:bCs/>
          <w:sz w:val="24"/>
          <w:szCs w:val="24"/>
        </w:rPr>
        <w:t xml:space="preserve"> и использовать персональные данные Заказчика в соответствии с Уведомлением компании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о Защите Персональных Данных, доступным на сайте </w:t>
      </w:r>
      <w:hyperlink r:id="rId11" w:history="1">
        <w:r w:rsidRPr="00537EF1">
          <w:rPr>
            <w:rStyle w:val="aa"/>
            <w:rFonts w:ascii="Times New Roman" w:hAnsi="Times New Roman" w:cs="Times New Roman"/>
            <w:bCs/>
            <w:sz w:val="24"/>
            <w:szCs w:val="24"/>
          </w:rPr>
          <w:t>www.agilent.com/go/privacy</w:t>
        </w:r>
      </w:hyperlink>
      <w:r w:rsidRPr="00537EF1">
        <w:rPr>
          <w:rFonts w:ascii="Times New Roman" w:hAnsi="Times New Roman" w:cs="Times New Roman"/>
          <w:bCs/>
          <w:sz w:val="24"/>
          <w:szCs w:val="24"/>
        </w:rPr>
        <w:t xml:space="preserve">, а также в соответствии с действующим законодательством.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в)</w:t>
      </w:r>
      <w:r w:rsidRPr="00537EF1">
        <w:rPr>
          <w:rFonts w:ascii="Times New Roman" w:hAnsi="Times New Roman" w:cs="Times New Roman"/>
          <w:bCs/>
          <w:sz w:val="24"/>
          <w:szCs w:val="24"/>
        </w:rPr>
        <w:tab/>
        <w:t xml:space="preserve">Стороны обязуются соблюдать применимое законодательство и подзаконные акты, в том числе, нормы российского законодательства о противодействии коррупции.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может приостановить исполнение своих обязательств, если Заказчик не соблюдает положения применимых законов или подзаконных нормативных актов.</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г)</w:t>
      </w:r>
      <w:r w:rsidRPr="00537EF1">
        <w:rPr>
          <w:rFonts w:ascii="Times New Roman" w:hAnsi="Times New Roman" w:cs="Times New Roman"/>
          <w:bCs/>
          <w:sz w:val="24"/>
          <w:szCs w:val="24"/>
        </w:rPr>
        <w:tab/>
        <w:t xml:space="preserve">Споры, возникающие в связи с настоящими Правилами, подлежат рассмотрению в Арбитражном суде </w:t>
      </w:r>
      <w:proofErr w:type="gramStart"/>
      <w:r w:rsidRPr="00537EF1">
        <w:rPr>
          <w:rFonts w:ascii="Times New Roman" w:hAnsi="Times New Roman" w:cs="Times New Roman"/>
          <w:bCs/>
          <w:sz w:val="24"/>
          <w:szCs w:val="24"/>
        </w:rPr>
        <w:t>г</w:t>
      </w:r>
      <w:proofErr w:type="gramEnd"/>
      <w:r w:rsidRPr="00537EF1">
        <w:rPr>
          <w:rFonts w:ascii="Times New Roman" w:hAnsi="Times New Roman" w:cs="Times New Roman"/>
          <w:bCs/>
          <w:sz w:val="24"/>
          <w:szCs w:val="24"/>
        </w:rPr>
        <w:t>. Москвы.</w:t>
      </w:r>
    </w:p>
    <w:p w:rsidR="00537EF1" w:rsidRPr="00537EF1" w:rsidRDefault="00537EF1" w:rsidP="00537EF1">
      <w:pPr>
        <w:spacing w:after="0"/>
        <w:jc w:val="both"/>
        <w:rPr>
          <w:rFonts w:ascii="Times New Roman" w:hAnsi="Times New Roman" w:cs="Times New Roman"/>
          <w:bCs/>
          <w:sz w:val="24"/>
          <w:szCs w:val="24"/>
        </w:rPr>
      </w:pPr>
      <w:proofErr w:type="spellStart"/>
      <w:r w:rsidRPr="00537EF1">
        <w:rPr>
          <w:rFonts w:ascii="Times New Roman" w:hAnsi="Times New Roman" w:cs="Times New Roman"/>
          <w:bCs/>
          <w:sz w:val="24"/>
          <w:szCs w:val="24"/>
        </w:rPr>
        <w:t>д</w:t>
      </w:r>
      <w:proofErr w:type="spellEnd"/>
      <w:r w:rsidRPr="00537EF1">
        <w:rPr>
          <w:rFonts w:ascii="Times New Roman" w:hAnsi="Times New Roman" w:cs="Times New Roman"/>
          <w:bCs/>
          <w:sz w:val="24"/>
          <w:szCs w:val="24"/>
        </w:rPr>
        <w:t>)</w:t>
      </w:r>
      <w:r w:rsidRPr="00537EF1">
        <w:rPr>
          <w:rFonts w:ascii="Times New Roman" w:hAnsi="Times New Roman" w:cs="Times New Roman"/>
          <w:bCs/>
          <w:sz w:val="24"/>
          <w:szCs w:val="24"/>
        </w:rPr>
        <w:tab/>
      </w:r>
      <w:r w:rsidRPr="00537EF1">
        <w:rPr>
          <w:rFonts w:ascii="Times New Roman" w:hAnsi="Times New Roman" w:cs="Times New Roman"/>
          <w:bCs/>
          <w:sz w:val="24"/>
          <w:szCs w:val="24"/>
        </w:rPr>
        <w:tab/>
        <w:t xml:space="preserve">В случае признания любого условия настоящих Правил полностью или частично </w:t>
      </w:r>
      <w:proofErr w:type="gramStart"/>
      <w:r w:rsidRPr="00537EF1">
        <w:rPr>
          <w:rFonts w:ascii="Times New Roman" w:hAnsi="Times New Roman" w:cs="Times New Roman"/>
          <w:bCs/>
          <w:sz w:val="24"/>
          <w:szCs w:val="24"/>
        </w:rPr>
        <w:t>незаконным</w:t>
      </w:r>
      <w:proofErr w:type="gramEnd"/>
      <w:r w:rsidRPr="00537EF1">
        <w:rPr>
          <w:rFonts w:ascii="Times New Roman" w:hAnsi="Times New Roman" w:cs="Times New Roman"/>
          <w:bCs/>
          <w:sz w:val="24"/>
          <w:szCs w:val="24"/>
        </w:rPr>
        <w:t xml:space="preserve"> или не имеющим исковой силы, остальные условия Правил подлежат применению без изъятий и ограничений.</w:t>
      </w:r>
    </w:p>
    <w:p w:rsidR="00537EF1" w:rsidRPr="00537EF1" w:rsidRDefault="00537EF1" w:rsidP="00537EF1">
      <w:pPr>
        <w:spacing w:after="0"/>
        <w:jc w:val="both"/>
        <w:rPr>
          <w:rFonts w:ascii="Times New Roman" w:hAnsi="Times New Roman" w:cs="Times New Roman"/>
          <w:bCs/>
          <w:sz w:val="24"/>
          <w:szCs w:val="24"/>
        </w:rPr>
      </w:pPr>
      <w:proofErr w:type="gramStart"/>
      <w:r w:rsidRPr="00537EF1">
        <w:rPr>
          <w:rFonts w:ascii="Times New Roman" w:hAnsi="Times New Roman" w:cs="Times New Roman"/>
          <w:bCs/>
          <w:sz w:val="24"/>
          <w:szCs w:val="24"/>
        </w:rPr>
        <w:t>е)</w:t>
      </w:r>
      <w:r w:rsidRPr="00537EF1">
        <w:rPr>
          <w:rFonts w:ascii="Times New Roman" w:hAnsi="Times New Roman" w:cs="Times New Roman"/>
          <w:bCs/>
          <w:sz w:val="24"/>
          <w:szCs w:val="24"/>
        </w:rPr>
        <w:tab/>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 Заказчик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которые нельзя предвидеть или избежать, включая объявленную или фактическую войну, гражданские волнения, терроризм, эпидемии, блокаду, эмбарго, землетрясение, наводнение, пожары и другие непредвиденные обстоятельства, возникшие после вступления в силу Подписанного Договора.</w:t>
      </w:r>
      <w:proofErr w:type="gramEnd"/>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ж)</w:t>
      </w:r>
      <w:r w:rsidRPr="00537EF1">
        <w:rPr>
          <w:rFonts w:ascii="Times New Roman" w:hAnsi="Times New Roman" w:cs="Times New Roman"/>
          <w:bCs/>
          <w:sz w:val="24"/>
          <w:szCs w:val="24"/>
        </w:rPr>
        <w:tab/>
        <w:t xml:space="preserve">Все споры и разногласия, связанные с Услугами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будут разрешаться путем переговоров. В </w:t>
      </w:r>
      <w:proofErr w:type="gramStart"/>
      <w:r w:rsidRPr="00537EF1">
        <w:rPr>
          <w:rFonts w:ascii="Times New Roman" w:hAnsi="Times New Roman" w:cs="Times New Roman"/>
          <w:bCs/>
          <w:sz w:val="24"/>
          <w:szCs w:val="24"/>
        </w:rPr>
        <w:t>случае</w:t>
      </w:r>
      <w:proofErr w:type="gramEnd"/>
      <w:r w:rsidRPr="00537EF1">
        <w:rPr>
          <w:rFonts w:ascii="Times New Roman" w:hAnsi="Times New Roman" w:cs="Times New Roman"/>
          <w:bCs/>
          <w:sz w:val="24"/>
          <w:szCs w:val="24"/>
        </w:rPr>
        <w:t xml:space="preserve"> если досудебное урегулирование спора не достигнуто в течение 30 (тридцати) календарных дней, спор подлежит рассмотрению в Арбитражном суде г. Москвы.</w:t>
      </w:r>
    </w:p>
    <w:p w:rsidR="00537EF1" w:rsidRPr="00537EF1" w:rsidRDefault="00537EF1" w:rsidP="00537EF1">
      <w:pPr>
        <w:spacing w:after="0"/>
        <w:jc w:val="both"/>
        <w:rPr>
          <w:rFonts w:ascii="Times New Roman" w:hAnsi="Times New Roman" w:cs="Times New Roman"/>
          <w:bCs/>
          <w:sz w:val="24"/>
          <w:szCs w:val="24"/>
        </w:rPr>
      </w:pPr>
      <w:proofErr w:type="spellStart"/>
      <w:r w:rsidRPr="00537EF1">
        <w:rPr>
          <w:rFonts w:ascii="Times New Roman" w:hAnsi="Times New Roman" w:cs="Times New Roman"/>
          <w:bCs/>
          <w:sz w:val="24"/>
          <w:szCs w:val="24"/>
        </w:rPr>
        <w:t>з</w:t>
      </w:r>
      <w:proofErr w:type="spellEnd"/>
      <w:r w:rsidRPr="00537EF1">
        <w:rPr>
          <w:rFonts w:ascii="Times New Roman" w:hAnsi="Times New Roman" w:cs="Times New Roman"/>
          <w:bCs/>
          <w:sz w:val="24"/>
          <w:szCs w:val="24"/>
        </w:rPr>
        <w:t>)</w:t>
      </w:r>
      <w:r w:rsidRPr="00537EF1">
        <w:rPr>
          <w:rFonts w:ascii="Times New Roman" w:hAnsi="Times New Roman" w:cs="Times New Roman"/>
          <w:bCs/>
          <w:sz w:val="24"/>
          <w:szCs w:val="24"/>
        </w:rPr>
        <w:tab/>
        <w:t xml:space="preserve">Эти Правила, а также Подписанный Договор и все Приложения к нему составляют единый Договор между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xml:space="preserve"> и Заказчиком, и заменяют предшествующую  переписку и переговоры между сторонами, в устной или письменной форме, относительно данной сделки. Дополнительные или отличающиеся от настоящих Правил условия и правила Заказчика не применяются.</w:t>
      </w:r>
    </w:p>
    <w:p w:rsidR="00537EF1" w:rsidRPr="00537EF1" w:rsidRDefault="00537EF1" w:rsidP="00537EF1">
      <w:pPr>
        <w:spacing w:after="0"/>
        <w:jc w:val="both"/>
        <w:rPr>
          <w:rFonts w:ascii="Times New Roman" w:hAnsi="Times New Roman" w:cs="Times New Roman"/>
          <w:b/>
          <w:bCs/>
          <w:sz w:val="24"/>
          <w:szCs w:val="24"/>
        </w:rPr>
      </w:pPr>
    </w:p>
    <w:p w:rsidR="00537EF1" w:rsidRPr="00537EF1" w:rsidRDefault="00537EF1" w:rsidP="00537EF1">
      <w:pPr>
        <w:rPr>
          <w:rFonts w:ascii="Times New Roman" w:hAnsi="Times New Roman" w:cs="Times New Roman"/>
          <w:bCs/>
          <w:sz w:val="24"/>
          <w:szCs w:val="24"/>
        </w:rPr>
      </w:pPr>
      <w:r w:rsidRPr="00537EF1">
        <w:rPr>
          <w:rFonts w:ascii="Times New Roman" w:hAnsi="Times New Roman" w:cs="Times New Roman"/>
          <w:bCs/>
          <w:sz w:val="24"/>
          <w:szCs w:val="24"/>
        </w:rPr>
        <w:br w:type="page"/>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right"/>
        <w:rPr>
          <w:rFonts w:ascii="Times New Roman" w:hAnsi="Times New Roman" w:cs="Times New Roman"/>
          <w:bCs/>
          <w:sz w:val="24"/>
          <w:szCs w:val="24"/>
        </w:rPr>
      </w:pPr>
      <w:r w:rsidRPr="00537EF1">
        <w:rPr>
          <w:rFonts w:ascii="Times New Roman" w:hAnsi="Times New Roman" w:cs="Times New Roman"/>
          <w:bCs/>
          <w:sz w:val="24"/>
          <w:szCs w:val="24"/>
        </w:rPr>
        <w:t>ПРИЛОЖЕНИЕ №2 к Техническому заданию</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 xml:space="preserve">УСЛУГИ «АДЖИЛЕНТ» ПО ТЕХПОДДЕРЖКЕ ОБОРУДОВАНИЯ ДЛЯ МЕДИКО-БИОЛОГИЧЕСКИХ НАУК И ХИМИЧЕСКОГО АНАЛИЗА: ПОДДЕРЖКА </w:t>
      </w:r>
      <w:proofErr w:type="gramStart"/>
      <w:r w:rsidRPr="00537EF1">
        <w:rPr>
          <w:rFonts w:ascii="Times New Roman" w:hAnsi="Times New Roman" w:cs="Times New Roman"/>
          <w:b/>
          <w:bCs/>
          <w:sz w:val="24"/>
          <w:szCs w:val="24"/>
        </w:rPr>
        <w:t>ПО</w:t>
      </w:r>
      <w:proofErr w:type="gramEnd"/>
    </w:p>
    <w:p w:rsidR="00537EF1" w:rsidRPr="00537EF1" w:rsidRDefault="00537EF1" w:rsidP="00537EF1">
      <w:pPr>
        <w:spacing w:after="0"/>
        <w:jc w:val="both"/>
        <w:rPr>
          <w:rFonts w:ascii="Times New Roman" w:hAnsi="Times New Roman" w:cs="Times New Roman"/>
          <w:b/>
          <w:bCs/>
          <w:sz w:val="24"/>
          <w:szCs w:val="24"/>
        </w:rPr>
      </w:pP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Поддержка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Текнолоджиз</w:t>
      </w:r>
      <w:proofErr w:type="spellEnd"/>
      <w:r w:rsidRPr="00537EF1">
        <w:rPr>
          <w:rFonts w:ascii="Times New Roman" w:hAnsi="Times New Roman" w:cs="Times New Roman"/>
          <w:bCs/>
          <w:sz w:val="24"/>
          <w:szCs w:val="24"/>
        </w:rPr>
        <w:t>» для медико-биологических наук и химического анализа регулируется положениями настоящего Приложения к Договору, а также условиями технического обслуживания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 xml:space="preserve">Услуги по поддержке </w:t>
      </w:r>
      <w:proofErr w:type="gramStart"/>
      <w:r w:rsidRPr="00537EF1">
        <w:rPr>
          <w:rFonts w:ascii="Times New Roman" w:hAnsi="Times New Roman" w:cs="Times New Roman"/>
          <w:b/>
          <w:bCs/>
          <w:sz w:val="24"/>
          <w:szCs w:val="24"/>
        </w:rPr>
        <w:t>ПО</w:t>
      </w:r>
      <w:proofErr w:type="gramEnd"/>
    </w:p>
    <w:p w:rsidR="00537EF1" w:rsidRPr="00537EF1" w:rsidRDefault="00537EF1" w:rsidP="00537EF1">
      <w:pPr>
        <w:spacing w:after="0"/>
        <w:jc w:val="both"/>
        <w:rPr>
          <w:rFonts w:ascii="Times New Roman" w:hAnsi="Times New Roman" w:cs="Times New Roman"/>
          <w:b/>
          <w:bCs/>
          <w:i/>
          <w:i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i/>
          <w:iCs/>
          <w:sz w:val="24"/>
          <w:szCs w:val="24"/>
        </w:rPr>
        <w:t xml:space="preserve">Поддержка </w:t>
      </w:r>
      <w:proofErr w:type="gramStart"/>
      <w:r w:rsidRPr="00537EF1">
        <w:rPr>
          <w:rFonts w:ascii="Times New Roman" w:hAnsi="Times New Roman" w:cs="Times New Roman"/>
          <w:b/>
          <w:bCs/>
          <w:i/>
          <w:iCs/>
          <w:sz w:val="24"/>
          <w:szCs w:val="24"/>
        </w:rPr>
        <w:t>ПО</w:t>
      </w:r>
      <w:proofErr w:type="gramEnd"/>
      <w:r w:rsidRPr="00537EF1">
        <w:rPr>
          <w:rFonts w:ascii="Times New Roman" w:hAnsi="Times New Roman" w:cs="Times New Roman"/>
          <w:b/>
          <w:bCs/>
          <w:i/>
          <w:iCs/>
          <w:sz w:val="24"/>
          <w:szCs w:val="24"/>
        </w:rPr>
        <w:t xml:space="preserve"> </w:t>
      </w:r>
      <w:proofErr w:type="spellStart"/>
      <w:proofErr w:type="gramStart"/>
      <w:r w:rsidRPr="00537EF1">
        <w:rPr>
          <w:rFonts w:ascii="Times New Roman" w:hAnsi="Times New Roman" w:cs="Times New Roman"/>
          <w:b/>
          <w:bCs/>
          <w:i/>
          <w:iCs/>
          <w:sz w:val="24"/>
          <w:szCs w:val="24"/>
        </w:rPr>
        <w:t>по</w:t>
      </w:r>
      <w:proofErr w:type="spellEnd"/>
      <w:proofErr w:type="gramEnd"/>
      <w:r w:rsidRPr="00537EF1">
        <w:rPr>
          <w:rFonts w:ascii="Times New Roman" w:hAnsi="Times New Roman" w:cs="Times New Roman"/>
          <w:b/>
          <w:bCs/>
          <w:i/>
          <w:iCs/>
          <w:sz w:val="24"/>
          <w:szCs w:val="24"/>
        </w:rPr>
        <w:t xml:space="preserve"> телефону и другим каналам связи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-21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модернизация ПО и поддержка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и одна модернизация ПО плюс подписка с поддержкой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W</w:t>
      </w:r>
      <w:r w:rsidRPr="00537EF1">
        <w:rPr>
          <w:rFonts w:ascii="Times New Roman" w:hAnsi="Times New Roman" w:cs="Times New Roman"/>
          <w:b/>
          <w:bCs/>
          <w:i/>
          <w:iCs/>
          <w:sz w:val="24"/>
          <w:szCs w:val="24"/>
        </w:rPr>
        <w:t>) включают следующие элементы.</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Доступ к технической помощи. </w:t>
      </w:r>
      <w:proofErr w:type="gramStart"/>
      <w:r w:rsidRPr="00537EF1">
        <w:rPr>
          <w:rFonts w:ascii="Times New Roman" w:hAnsi="Times New Roman" w:cs="Times New Roman"/>
          <w:bCs/>
          <w:sz w:val="24"/>
          <w:szCs w:val="24"/>
        </w:rPr>
        <w:t>«</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осуществляет дистанционную поддержку по телефону через двух уполномоченных лиц с целью выявления и устранения причин нарушения нормальной работы по всем лицензированным соглашениям на ПО для рабочих станций или клиент-серверное ПО СУБД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независимо от наличия договора на обслуживание оборудования.</w:t>
      </w:r>
      <w:proofErr w:type="gramEnd"/>
      <w:r w:rsidRPr="00537EF1">
        <w:rPr>
          <w:rFonts w:ascii="Times New Roman" w:hAnsi="Times New Roman" w:cs="Times New Roman"/>
          <w:bCs/>
          <w:sz w:val="24"/>
          <w:szCs w:val="24"/>
        </w:rPr>
        <w:t xml:space="preserve"> Поддержка ОС и всего прочего ПО в составе системы, углубленное обучение, консультирование или любые работы по настройке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не входят в состав услуг.</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Время реакции, в течение которого принимается вызов и начинается консультирование, составляет 4 (четыре) часа в обычное рабочее время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Вопросы, не решенные дистанционно, передаются для решения службам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осуществляющим выезд на объекты Заказчика, и решаются на платной основе.</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Обновления. </w:t>
      </w:r>
      <w:r w:rsidRPr="00537EF1">
        <w:rPr>
          <w:rFonts w:ascii="Times New Roman" w:hAnsi="Times New Roman" w:cs="Times New Roman"/>
          <w:bCs/>
          <w:sz w:val="24"/>
          <w:szCs w:val="24"/>
        </w:rPr>
        <w:t>По своему усмотрению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может доставлять пакеты обновлений и документацию на объект Заказчика в автоматическом режиме или передавать через </w:t>
      </w:r>
      <w:proofErr w:type="spellStart"/>
      <w:r w:rsidRPr="00537EF1">
        <w:rPr>
          <w:rFonts w:ascii="Times New Roman" w:hAnsi="Times New Roman" w:cs="Times New Roman"/>
          <w:bCs/>
          <w:sz w:val="24"/>
          <w:szCs w:val="24"/>
        </w:rPr>
        <w:t>веб-порталы</w:t>
      </w:r>
      <w:proofErr w:type="spellEnd"/>
      <w:r w:rsidRPr="00537EF1">
        <w:rPr>
          <w:rFonts w:ascii="Times New Roman" w:hAnsi="Times New Roman" w:cs="Times New Roman"/>
          <w:bCs/>
          <w:sz w:val="24"/>
          <w:szCs w:val="24"/>
        </w:rPr>
        <w:t xml:space="preserve"> — при их наличии.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выдает лицензию на использование обновлений в соответствии с положениями лицензии </w:t>
      </w:r>
      <w:proofErr w:type="gramStart"/>
      <w:r w:rsidRPr="00537EF1">
        <w:rPr>
          <w:rFonts w:ascii="Times New Roman" w:hAnsi="Times New Roman" w:cs="Times New Roman"/>
          <w:bCs/>
          <w:sz w:val="24"/>
          <w:szCs w:val="24"/>
        </w:rPr>
        <w:t>на</w:t>
      </w:r>
      <w:proofErr w:type="gramEnd"/>
      <w:r w:rsidRPr="00537EF1">
        <w:rPr>
          <w:rFonts w:ascii="Times New Roman" w:hAnsi="Times New Roman" w:cs="Times New Roman"/>
          <w:bCs/>
          <w:sz w:val="24"/>
          <w:szCs w:val="24"/>
        </w:rPr>
        <w:t xml:space="preserve"> соответствующее ПО.</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Примечание. Обновление ПО представляет собой новую редакцию, которая улучшает функциональность, но не влияет существенно на назначение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Бюллетени. </w:t>
      </w:r>
      <w:r w:rsidRPr="00537EF1">
        <w:rPr>
          <w:rFonts w:ascii="Times New Roman" w:hAnsi="Times New Roman" w:cs="Times New Roman"/>
          <w:bCs/>
          <w:sz w:val="24"/>
          <w:szCs w:val="24"/>
        </w:rPr>
        <w:t>Заказчик получает доступ к Бюллетеням о состоянии ПО (англ.</w:t>
      </w:r>
      <w:r w:rsidRPr="00537EF1">
        <w:rPr>
          <w:rFonts w:ascii="Times New Roman" w:hAnsi="Times New Roman" w:cs="Times New Roman"/>
          <w:bCs/>
          <w:sz w:val="24"/>
          <w:szCs w:val="24"/>
          <w:lang w:val="en-US"/>
        </w:rPr>
        <w:t>Software</w:t>
      </w:r>
      <w:r w:rsidRPr="00537EF1">
        <w:rPr>
          <w:rFonts w:ascii="Times New Roman" w:hAnsi="Times New Roman" w:cs="Times New Roman"/>
          <w:bCs/>
          <w:sz w:val="24"/>
          <w:szCs w:val="24"/>
        </w:rPr>
        <w:t xml:space="preserve"> </w:t>
      </w:r>
      <w:r w:rsidRPr="00537EF1">
        <w:rPr>
          <w:rFonts w:ascii="Times New Roman" w:hAnsi="Times New Roman" w:cs="Times New Roman"/>
          <w:bCs/>
          <w:sz w:val="24"/>
          <w:szCs w:val="24"/>
          <w:lang w:val="en-US"/>
        </w:rPr>
        <w:t>Status</w:t>
      </w:r>
      <w:r w:rsidRPr="00537EF1">
        <w:rPr>
          <w:rFonts w:ascii="Times New Roman" w:hAnsi="Times New Roman" w:cs="Times New Roman"/>
          <w:bCs/>
          <w:sz w:val="24"/>
          <w:szCs w:val="24"/>
        </w:rPr>
        <w:t xml:space="preserve"> </w:t>
      </w:r>
      <w:r w:rsidRPr="00537EF1">
        <w:rPr>
          <w:rFonts w:ascii="Times New Roman" w:hAnsi="Times New Roman" w:cs="Times New Roman"/>
          <w:bCs/>
          <w:sz w:val="24"/>
          <w:szCs w:val="24"/>
          <w:lang w:val="en-US"/>
        </w:rPr>
        <w:t>Bulletin</w:t>
      </w:r>
      <w:r w:rsidRPr="00537EF1">
        <w:rPr>
          <w:rFonts w:ascii="Times New Roman" w:hAnsi="Times New Roman" w:cs="Times New Roman"/>
          <w:bCs/>
          <w:sz w:val="24"/>
          <w:szCs w:val="24"/>
        </w:rPr>
        <w:t xml:space="preserve">), в которых </w:t>
      </w:r>
      <w:proofErr w:type="spellStart"/>
      <w:r w:rsidRPr="00537EF1">
        <w:rPr>
          <w:rFonts w:ascii="Times New Roman" w:hAnsi="Times New Roman" w:cs="Times New Roman"/>
          <w:bCs/>
          <w:sz w:val="24"/>
          <w:szCs w:val="24"/>
        </w:rPr>
        <w:t>задокументированы</w:t>
      </w:r>
      <w:proofErr w:type="spellEnd"/>
      <w:r w:rsidRPr="00537EF1">
        <w:rPr>
          <w:rFonts w:ascii="Times New Roman" w:hAnsi="Times New Roman" w:cs="Times New Roman"/>
          <w:bCs/>
          <w:sz w:val="24"/>
          <w:szCs w:val="24"/>
        </w:rPr>
        <w:t xml:space="preserve"> известные нарушения нормальной работы и приводятся рекомендации по их временному устранению.</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i/>
          <w:iCs/>
          <w:sz w:val="24"/>
          <w:szCs w:val="24"/>
        </w:rPr>
        <w:t>Поддержка ПО «</w:t>
      </w:r>
      <w:proofErr w:type="spellStart"/>
      <w:r w:rsidRPr="00537EF1">
        <w:rPr>
          <w:rFonts w:ascii="Times New Roman" w:hAnsi="Times New Roman" w:cs="Times New Roman"/>
          <w:b/>
          <w:bCs/>
          <w:i/>
          <w:iCs/>
          <w:sz w:val="24"/>
          <w:szCs w:val="24"/>
        </w:rPr>
        <w:t>Аджилент</w:t>
      </w:r>
      <w:proofErr w:type="spellEnd"/>
      <w:r w:rsidRPr="00537EF1">
        <w:rPr>
          <w:rFonts w:ascii="Times New Roman" w:hAnsi="Times New Roman" w:cs="Times New Roman"/>
          <w:b/>
          <w:bCs/>
          <w:i/>
          <w:iCs/>
          <w:sz w:val="24"/>
          <w:szCs w:val="24"/>
        </w:rPr>
        <w:t>» по телефону и другим каналам связи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-21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включает следующие дополнительные услуги.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Отслеживание информации. </w:t>
      </w:r>
      <w:r w:rsidRPr="00537EF1">
        <w:rPr>
          <w:rFonts w:ascii="Times New Roman" w:hAnsi="Times New Roman" w:cs="Times New Roman"/>
          <w:bCs/>
          <w:sz w:val="24"/>
          <w:szCs w:val="24"/>
        </w:rPr>
        <w:t>«</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регистрирует и отслеживает представленные Заказчиком заявки на модернизацию ПО и извещения о нарушениях работы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Кроме того, Заказчику высылаются Бюллетени о состоянии ПО, в которых предоставляется информация о плановых редакциях ПО, средствах исправления отдельных ошибок, изменениях и дополнениях.</w:t>
      </w:r>
      <w:proofErr w:type="gramEnd"/>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Поддержка и лицензирование дополнительных компьютеров. </w:t>
      </w:r>
      <w:r w:rsidRPr="00537EF1">
        <w:rPr>
          <w:rFonts w:ascii="Times New Roman" w:hAnsi="Times New Roman" w:cs="Times New Roman"/>
          <w:bCs/>
          <w:sz w:val="24"/>
          <w:szCs w:val="24"/>
        </w:rPr>
        <w:t>Заказчик имеет право установить обновленное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на дополнительный компьютер, если на нем установлена та же редакция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если </w:t>
      </w:r>
      <w:proofErr w:type="gramStart"/>
      <w:r w:rsidRPr="00537EF1">
        <w:rPr>
          <w:rFonts w:ascii="Times New Roman" w:hAnsi="Times New Roman" w:cs="Times New Roman"/>
          <w:bCs/>
          <w:sz w:val="24"/>
          <w:szCs w:val="24"/>
        </w:rPr>
        <w:t>он</w:t>
      </w:r>
      <w:proofErr w:type="gramEnd"/>
      <w:r w:rsidRPr="00537EF1">
        <w:rPr>
          <w:rFonts w:ascii="Times New Roman" w:hAnsi="Times New Roman" w:cs="Times New Roman"/>
          <w:bCs/>
          <w:sz w:val="24"/>
          <w:szCs w:val="24"/>
        </w:rPr>
        <w:t xml:space="preserve"> расположен в том же месте и если поддержка осуществляется через тех же уполномоченных лиц.</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lastRenderedPageBreak/>
        <w:t xml:space="preserve">Обновления </w:t>
      </w:r>
      <w:proofErr w:type="gramStart"/>
      <w:r w:rsidRPr="00537EF1">
        <w:rPr>
          <w:rFonts w:ascii="Times New Roman" w:hAnsi="Times New Roman" w:cs="Times New Roman"/>
          <w:b/>
          <w:bCs/>
          <w:i/>
          <w:iCs/>
          <w:sz w:val="24"/>
          <w:szCs w:val="24"/>
        </w:rPr>
        <w:t>ПО</w:t>
      </w:r>
      <w:proofErr w:type="gramEnd"/>
      <w:r w:rsidRPr="00537EF1">
        <w:rPr>
          <w:rFonts w:ascii="Times New Roman" w:hAnsi="Times New Roman" w:cs="Times New Roman"/>
          <w:b/>
          <w:bCs/>
          <w:i/>
          <w:iCs/>
          <w:sz w:val="24"/>
          <w:szCs w:val="24"/>
        </w:rPr>
        <w:t xml:space="preserve"> и </w:t>
      </w:r>
      <w:proofErr w:type="gramStart"/>
      <w:r w:rsidRPr="00537EF1">
        <w:rPr>
          <w:rFonts w:ascii="Times New Roman" w:hAnsi="Times New Roman" w:cs="Times New Roman"/>
          <w:b/>
          <w:bCs/>
          <w:i/>
          <w:iCs/>
          <w:sz w:val="24"/>
          <w:szCs w:val="24"/>
        </w:rPr>
        <w:t>поддержка</w:t>
      </w:r>
      <w:proofErr w:type="gramEnd"/>
      <w:r w:rsidRPr="00537EF1">
        <w:rPr>
          <w:rFonts w:ascii="Times New Roman" w:hAnsi="Times New Roman" w:cs="Times New Roman"/>
          <w:b/>
          <w:bCs/>
          <w:i/>
          <w:iCs/>
          <w:sz w:val="24"/>
          <w:szCs w:val="24"/>
        </w:rPr>
        <w:t xml:space="preserve">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и одна модернизация ПО плюс подписка с поддержкой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W</w:t>
      </w:r>
      <w:r w:rsidRPr="00537EF1">
        <w:rPr>
          <w:rFonts w:ascii="Times New Roman" w:hAnsi="Times New Roman" w:cs="Times New Roman"/>
          <w:b/>
          <w:bCs/>
          <w:i/>
          <w:iCs/>
          <w:sz w:val="24"/>
          <w:szCs w:val="24"/>
        </w:rPr>
        <w:t>) включают следующие элементы.</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Модернизация. </w:t>
      </w:r>
      <w:r w:rsidRPr="00537EF1">
        <w:rPr>
          <w:rFonts w:ascii="Times New Roman" w:hAnsi="Times New Roman" w:cs="Times New Roman"/>
          <w:bCs/>
          <w:sz w:val="24"/>
          <w:szCs w:val="24"/>
        </w:rPr>
        <w:t>По своему усмотрению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может доставлять пакеты модернизаций и документацию на объект Заказчика в автоматическом режиме или передавать через </w:t>
      </w:r>
      <w:proofErr w:type="spellStart"/>
      <w:r w:rsidRPr="00537EF1">
        <w:rPr>
          <w:rFonts w:ascii="Times New Roman" w:hAnsi="Times New Roman" w:cs="Times New Roman"/>
          <w:bCs/>
          <w:sz w:val="24"/>
          <w:szCs w:val="24"/>
        </w:rPr>
        <w:t>веб-порталы</w:t>
      </w:r>
      <w:proofErr w:type="spellEnd"/>
      <w:r w:rsidRPr="00537EF1">
        <w:rPr>
          <w:rFonts w:ascii="Times New Roman" w:hAnsi="Times New Roman" w:cs="Times New Roman"/>
          <w:bCs/>
          <w:sz w:val="24"/>
          <w:szCs w:val="24"/>
        </w:rPr>
        <w:t xml:space="preserve"> — при их наличии.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выдает лицензию на использование модернизаций в соответствии с положениями лицензии </w:t>
      </w:r>
      <w:proofErr w:type="gramStart"/>
      <w:r w:rsidRPr="00537EF1">
        <w:rPr>
          <w:rFonts w:ascii="Times New Roman" w:hAnsi="Times New Roman" w:cs="Times New Roman"/>
          <w:bCs/>
          <w:sz w:val="24"/>
          <w:szCs w:val="24"/>
        </w:rPr>
        <w:t>на</w:t>
      </w:r>
      <w:proofErr w:type="gramEnd"/>
      <w:r w:rsidRPr="00537EF1">
        <w:rPr>
          <w:rFonts w:ascii="Times New Roman" w:hAnsi="Times New Roman" w:cs="Times New Roman"/>
          <w:bCs/>
          <w:sz w:val="24"/>
          <w:szCs w:val="24"/>
        </w:rPr>
        <w:t xml:space="preserve"> соответствующее ПО.</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Примечание. Модернизация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представляет</w:t>
      </w:r>
      <w:proofErr w:type="gramEnd"/>
      <w:r w:rsidRPr="00537EF1">
        <w:rPr>
          <w:rFonts w:ascii="Times New Roman" w:hAnsi="Times New Roman" w:cs="Times New Roman"/>
          <w:bCs/>
          <w:sz w:val="24"/>
          <w:szCs w:val="24"/>
        </w:rPr>
        <w:t xml:space="preserve"> собой новую редакцию, которая изменяет ПО одним или несколькими следующими способами: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значительное изменение архитектуры;</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изменение технологии (например, с 32- на 64-разрядную систему);</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значительное изменение способа использования и назначения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Реакция на обращения. </w:t>
      </w:r>
      <w:r w:rsidRPr="00537EF1">
        <w:rPr>
          <w:rFonts w:ascii="Times New Roman" w:hAnsi="Times New Roman" w:cs="Times New Roman"/>
          <w:bCs/>
          <w:sz w:val="24"/>
          <w:szCs w:val="24"/>
        </w:rPr>
        <w:t xml:space="preserve">Заказчику предоставляется возможность регистрировать запрос на модернизацию в центре </w:t>
      </w:r>
      <w:proofErr w:type="spellStart"/>
      <w:r w:rsidRPr="00537EF1">
        <w:rPr>
          <w:rFonts w:ascii="Times New Roman" w:hAnsi="Times New Roman" w:cs="Times New Roman"/>
          <w:bCs/>
          <w:sz w:val="24"/>
          <w:szCs w:val="24"/>
        </w:rPr>
        <w:t>техподдержки</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spellStart"/>
      <w:r w:rsidRPr="00537EF1">
        <w:rPr>
          <w:rFonts w:ascii="Times New Roman" w:hAnsi="Times New Roman" w:cs="Times New Roman"/>
          <w:bCs/>
          <w:sz w:val="24"/>
          <w:szCs w:val="24"/>
        </w:rPr>
        <w:t>информатикс</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t xml:space="preserve">Необходимые условия для поддержки </w:t>
      </w:r>
      <w:proofErr w:type="gramStart"/>
      <w:r w:rsidRPr="00537EF1">
        <w:rPr>
          <w:rFonts w:ascii="Times New Roman" w:hAnsi="Times New Roman" w:cs="Times New Roman"/>
          <w:b/>
          <w:bCs/>
          <w:i/>
          <w:iCs/>
          <w:sz w:val="24"/>
          <w:szCs w:val="24"/>
        </w:rPr>
        <w:t>ПО</w:t>
      </w:r>
      <w:proofErr w:type="gramEnd"/>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Общие положения. </w:t>
      </w:r>
      <w:r w:rsidRPr="00537EF1">
        <w:rPr>
          <w:rFonts w:ascii="Times New Roman" w:hAnsi="Times New Roman" w:cs="Times New Roman"/>
          <w:bCs/>
          <w:sz w:val="24"/>
          <w:szCs w:val="24"/>
        </w:rPr>
        <w:t>«</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обеспечивает поддержку по телефону только ПО, на которое Заказчик имеет надлежащие лицензии и которое используется на оборудовании, соответствующем техническим условиям компании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для </w:t>
      </w:r>
      <w:proofErr w:type="gramStart"/>
      <w:r w:rsidRPr="00537EF1">
        <w:rPr>
          <w:rFonts w:ascii="Times New Roman" w:hAnsi="Times New Roman" w:cs="Times New Roman"/>
          <w:bCs/>
          <w:sz w:val="24"/>
          <w:szCs w:val="24"/>
        </w:rPr>
        <w:t>данного</w:t>
      </w:r>
      <w:proofErr w:type="gramEnd"/>
      <w:r w:rsidRPr="00537EF1">
        <w:rPr>
          <w:rFonts w:ascii="Times New Roman" w:hAnsi="Times New Roman" w:cs="Times New Roman"/>
          <w:bCs/>
          <w:sz w:val="24"/>
          <w:szCs w:val="24"/>
        </w:rPr>
        <w:t xml:space="preserve"> ПО. Поддержка распространяется на текущую версию ПО и предыдущую версию на период не менее 1 (одного) года с последней даты распространения этой версии. По окончании срока поддержки она может осуществляться за дополнительную оплату.</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Лица, уполномоченные для обращений в службу поддержки. </w:t>
      </w:r>
      <w:r w:rsidRPr="00537EF1">
        <w:rPr>
          <w:rFonts w:ascii="Times New Roman" w:hAnsi="Times New Roman" w:cs="Times New Roman"/>
          <w:bCs/>
          <w:sz w:val="24"/>
          <w:szCs w:val="24"/>
        </w:rPr>
        <w:t>Заказчик обязан указать одного основного и одного замещающего уполномоченного по обращениям в службу поддержки. Оба уполномоченных лица должны пройти соответствующие учебные курсы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или обладать аналогичным опытом эксплуатации соответствующего оборудования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для медико-биологических наук и химического анализа либо информационных комплексов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Доступ к телефону. </w:t>
      </w:r>
      <w:r w:rsidRPr="00537EF1">
        <w:rPr>
          <w:rFonts w:ascii="Times New Roman" w:hAnsi="Times New Roman" w:cs="Times New Roman"/>
          <w:bCs/>
          <w:sz w:val="24"/>
          <w:szCs w:val="24"/>
        </w:rPr>
        <w:t xml:space="preserve">Заказчик обязан установить телефон вблизи оборудования или компьютера либо в другом согласованном месте, позволяющем Заказчику производить </w:t>
      </w:r>
      <w:proofErr w:type="gramStart"/>
      <w:r w:rsidRPr="00537EF1">
        <w:rPr>
          <w:rFonts w:ascii="Times New Roman" w:hAnsi="Times New Roman" w:cs="Times New Roman"/>
          <w:bCs/>
          <w:sz w:val="24"/>
          <w:szCs w:val="24"/>
        </w:rPr>
        <w:t>с</w:t>
      </w:r>
      <w:proofErr w:type="gram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действия, требуемые в процессе устранения нарушений в его работе.</w:t>
      </w:r>
    </w:p>
    <w:p w:rsidR="00537EF1" w:rsidRPr="00537EF1" w:rsidRDefault="00537EF1" w:rsidP="00537EF1">
      <w:pPr>
        <w:spacing w:after="0"/>
        <w:jc w:val="both"/>
        <w:rPr>
          <w:rFonts w:ascii="Times New Roman" w:hAnsi="Times New Roman" w:cs="Times New Roman"/>
          <w:bCs/>
          <w:sz w:val="24"/>
          <w:szCs w:val="24"/>
        </w:rPr>
      </w:pP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для диагностики и техобслуживания. </w:t>
      </w:r>
      <w:r w:rsidRPr="00537EF1">
        <w:rPr>
          <w:rFonts w:ascii="Times New Roman" w:hAnsi="Times New Roman" w:cs="Times New Roman"/>
          <w:bCs/>
          <w:sz w:val="24"/>
          <w:szCs w:val="24"/>
        </w:rPr>
        <w:t>Заказчик обязан разрешить компании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стационарно установить </w:t>
      </w:r>
      <w:proofErr w:type="gramStart"/>
      <w:r w:rsidRPr="00537EF1">
        <w:rPr>
          <w:rFonts w:ascii="Times New Roman" w:hAnsi="Times New Roman" w:cs="Times New Roman"/>
          <w:bCs/>
          <w:sz w:val="24"/>
          <w:szCs w:val="24"/>
        </w:rPr>
        <w:t>системное</w:t>
      </w:r>
      <w:proofErr w:type="gramEnd"/>
      <w:r w:rsidRPr="00537EF1">
        <w:rPr>
          <w:rFonts w:ascii="Times New Roman" w:hAnsi="Times New Roman" w:cs="Times New Roman"/>
          <w:bCs/>
          <w:sz w:val="24"/>
          <w:szCs w:val="24"/>
        </w:rPr>
        <w:t xml:space="preserve">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ПО для диагностики сети и для технического обслуживания на систему Заказчика с целью выполнения регламентов диагностики и техобслуживания.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может потребовать от Заказчика запустить такие программы перед передачей отчета о нарушении работы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в компанию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может удалить эти программы по окончании действия договора на поддержку.</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t xml:space="preserve">Дополнительные необходимые условия для поддержки </w:t>
      </w:r>
      <w:proofErr w:type="gramStart"/>
      <w:r w:rsidRPr="00537EF1">
        <w:rPr>
          <w:rFonts w:ascii="Times New Roman" w:hAnsi="Times New Roman" w:cs="Times New Roman"/>
          <w:b/>
          <w:bCs/>
          <w:i/>
          <w:iCs/>
          <w:sz w:val="24"/>
          <w:szCs w:val="24"/>
        </w:rPr>
        <w:t>ПО</w:t>
      </w:r>
      <w:proofErr w:type="gramEnd"/>
      <w:r w:rsidRPr="00537EF1">
        <w:rPr>
          <w:rFonts w:ascii="Times New Roman" w:hAnsi="Times New Roman" w:cs="Times New Roman"/>
          <w:b/>
          <w:bCs/>
          <w:i/>
          <w:iCs/>
          <w:sz w:val="24"/>
          <w:szCs w:val="24"/>
        </w:rPr>
        <w:t xml:space="preserve"> </w:t>
      </w:r>
      <w:proofErr w:type="spellStart"/>
      <w:proofErr w:type="gramStart"/>
      <w:r w:rsidRPr="00537EF1">
        <w:rPr>
          <w:rFonts w:ascii="Times New Roman" w:hAnsi="Times New Roman" w:cs="Times New Roman"/>
          <w:b/>
          <w:bCs/>
          <w:i/>
          <w:iCs/>
          <w:sz w:val="24"/>
          <w:szCs w:val="24"/>
        </w:rPr>
        <w:t>по</w:t>
      </w:r>
      <w:proofErr w:type="spellEnd"/>
      <w:proofErr w:type="gramEnd"/>
      <w:r w:rsidRPr="00537EF1">
        <w:rPr>
          <w:rFonts w:ascii="Times New Roman" w:hAnsi="Times New Roman" w:cs="Times New Roman"/>
          <w:b/>
          <w:bCs/>
          <w:i/>
          <w:iCs/>
          <w:sz w:val="24"/>
          <w:szCs w:val="24"/>
        </w:rPr>
        <w:t xml:space="preserve"> телефону и другим каналам связи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-21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подписки на модернизацию ПО с поддержкой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 и одной модернизации ПО и подписки с поддержкой по телефону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-11</w:t>
      </w:r>
      <w:r w:rsidRPr="00537EF1">
        <w:rPr>
          <w:rFonts w:ascii="Times New Roman" w:hAnsi="Times New Roman" w:cs="Times New Roman"/>
          <w:b/>
          <w:bCs/>
          <w:i/>
          <w:iCs/>
          <w:sz w:val="24"/>
          <w:szCs w:val="24"/>
          <w:lang w:val="en-US"/>
        </w:rPr>
        <w:t>W</w:t>
      </w:r>
      <w:r w:rsidRPr="00537EF1">
        <w:rPr>
          <w:rFonts w:ascii="Times New Roman" w:hAnsi="Times New Roman" w:cs="Times New Roman"/>
          <w:b/>
          <w:bCs/>
          <w:i/>
          <w:iCs/>
          <w:sz w:val="24"/>
          <w:szCs w:val="24"/>
        </w:rPr>
        <w:t>).</w:t>
      </w:r>
    </w:p>
    <w:p w:rsidR="00537EF1" w:rsidRPr="00537EF1" w:rsidRDefault="00537EF1" w:rsidP="00537EF1">
      <w:pPr>
        <w:spacing w:after="0"/>
        <w:jc w:val="both"/>
        <w:rPr>
          <w:rFonts w:ascii="Times New Roman" w:hAnsi="Times New Roman" w:cs="Times New Roman"/>
          <w:bCs/>
          <w:sz w:val="24"/>
          <w:szCs w:val="24"/>
        </w:rPr>
      </w:pPr>
      <w:proofErr w:type="gramStart"/>
      <w:r w:rsidRPr="00537EF1">
        <w:rPr>
          <w:rFonts w:ascii="Times New Roman" w:hAnsi="Times New Roman" w:cs="Times New Roman"/>
          <w:b/>
          <w:bCs/>
          <w:sz w:val="24"/>
          <w:szCs w:val="24"/>
        </w:rPr>
        <w:t>На</w:t>
      </w:r>
      <w:proofErr w:type="gramEnd"/>
      <w:r w:rsidRPr="00537EF1">
        <w:rPr>
          <w:rFonts w:ascii="Times New Roman" w:hAnsi="Times New Roman" w:cs="Times New Roman"/>
          <w:b/>
          <w:bCs/>
          <w:sz w:val="24"/>
          <w:szCs w:val="24"/>
        </w:rPr>
        <w:t xml:space="preserve"> ПО должна быть лицензия. </w:t>
      </w:r>
      <w:r w:rsidRPr="00537EF1">
        <w:rPr>
          <w:rFonts w:ascii="Times New Roman" w:hAnsi="Times New Roman" w:cs="Times New Roman"/>
          <w:bCs/>
          <w:sz w:val="24"/>
          <w:szCs w:val="24"/>
        </w:rPr>
        <w:t xml:space="preserve">Поддержка ПО должна быть приобретена для </w:t>
      </w:r>
      <w:proofErr w:type="gramStart"/>
      <w:r w:rsidRPr="00537EF1">
        <w:rPr>
          <w:rFonts w:ascii="Times New Roman" w:hAnsi="Times New Roman" w:cs="Times New Roman"/>
          <w:bCs/>
          <w:sz w:val="24"/>
          <w:szCs w:val="24"/>
        </w:rPr>
        <w:t>базового</w:t>
      </w:r>
      <w:proofErr w:type="gramEnd"/>
      <w:r w:rsidRPr="00537EF1">
        <w:rPr>
          <w:rFonts w:ascii="Times New Roman" w:hAnsi="Times New Roman" w:cs="Times New Roman"/>
          <w:bCs/>
          <w:sz w:val="24"/>
          <w:szCs w:val="24"/>
        </w:rPr>
        <w:t xml:space="preserve">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а также для всех дополнительных лицензий, модулей и подключаемых компонентов, связанных с системой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Получатель материалов </w:t>
      </w: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w:t>
      </w:r>
      <w:proofErr w:type="spellStart"/>
      <w:r w:rsidRPr="00537EF1">
        <w:rPr>
          <w:rFonts w:ascii="Times New Roman" w:hAnsi="Times New Roman" w:cs="Times New Roman"/>
          <w:b/>
          <w:bCs/>
          <w:sz w:val="24"/>
          <w:szCs w:val="24"/>
        </w:rPr>
        <w:t>ПО</w:t>
      </w:r>
      <w:proofErr w:type="spellEnd"/>
      <w:r w:rsidRPr="00537EF1">
        <w:rPr>
          <w:rFonts w:ascii="Times New Roman" w:hAnsi="Times New Roman" w:cs="Times New Roman"/>
          <w:b/>
          <w:bCs/>
          <w:sz w:val="24"/>
          <w:szCs w:val="24"/>
        </w:rPr>
        <w:t xml:space="preserve">. </w:t>
      </w:r>
      <w:r w:rsidRPr="00537EF1">
        <w:rPr>
          <w:rFonts w:ascii="Times New Roman" w:hAnsi="Times New Roman" w:cs="Times New Roman"/>
          <w:bCs/>
          <w:sz w:val="24"/>
          <w:szCs w:val="24"/>
        </w:rPr>
        <w:t xml:space="preserve">Заказчик обязан назначить </w:t>
      </w:r>
      <w:proofErr w:type="gramStart"/>
      <w:r w:rsidRPr="00537EF1">
        <w:rPr>
          <w:rFonts w:ascii="Times New Roman" w:hAnsi="Times New Roman" w:cs="Times New Roman"/>
          <w:bCs/>
          <w:sz w:val="24"/>
          <w:szCs w:val="24"/>
        </w:rPr>
        <w:t>ответственного</w:t>
      </w:r>
      <w:proofErr w:type="gramEnd"/>
      <w:r w:rsidRPr="00537EF1">
        <w:rPr>
          <w:rFonts w:ascii="Times New Roman" w:hAnsi="Times New Roman" w:cs="Times New Roman"/>
          <w:bCs/>
          <w:sz w:val="24"/>
          <w:szCs w:val="24"/>
        </w:rPr>
        <w:t xml:space="preserve"> за получение пакетов обновлений ПО и печатных материалов по всем элементам системы, на которые распространяется обслуживание.</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t xml:space="preserve">Дополнительные условия </w:t>
      </w:r>
      <w:proofErr w:type="gramStart"/>
      <w:r w:rsidRPr="00537EF1">
        <w:rPr>
          <w:rFonts w:ascii="Times New Roman" w:hAnsi="Times New Roman" w:cs="Times New Roman"/>
          <w:b/>
          <w:bCs/>
          <w:i/>
          <w:iCs/>
          <w:sz w:val="24"/>
          <w:szCs w:val="24"/>
        </w:rPr>
        <w:t>для</w:t>
      </w:r>
      <w:proofErr w:type="gramEnd"/>
      <w:r w:rsidRPr="00537EF1">
        <w:rPr>
          <w:rFonts w:ascii="Times New Roman" w:hAnsi="Times New Roman" w:cs="Times New Roman"/>
          <w:b/>
          <w:bCs/>
          <w:i/>
          <w:iCs/>
          <w:sz w:val="24"/>
          <w:szCs w:val="24"/>
        </w:rPr>
        <w:t xml:space="preserve"> </w:t>
      </w:r>
      <w:proofErr w:type="gramStart"/>
      <w:r w:rsidRPr="00537EF1">
        <w:rPr>
          <w:rFonts w:ascii="Times New Roman" w:hAnsi="Times New Roman" w:cs="Times New Roman"/>
          <w:b/>
          <w:bCs/>
          <w:i/>
          <w:iCs/>
          <w:sz w:val="24"/>
          <w:szCs w:val="24"/>
        </w:rPr>
        <w:t>ПО</w:t>
      </w:r>
      <w:proofErr w:type="gramEnd"/>
      <w:r w:rsidRPr="00537EF1">
        <w:rPr>
          <w:rFonts w:ascii="Times New Roman" w:hAnsi="Times New Roman" w:cs="Times New Roman"/>
          <w:b/>
          <w:bCs/>
          <w:i/>
          <w:iCs/>
          <w:sz w:val="24"/>
          <w:szCs w:val="24"/>
        </w:rPr>
        <w:t>, на которое распространяется поддержка «</w:t>
      </w:r>
      <w:proofErr w:type="spellStart"/>
      <w:r w:rsidRPr="00537EF1">
        <w:rPr>
          <w:rFonts w:ascii="Times New Roman" w:hAnsi="Times New Roman" w:cs="Times New Roman"/>
          <w:b/>
          <w:bCs/>
          <w:i/>
          <w:iCs/>
          <w:sz w:val="24"/>
          <w:szCs w:val="24"/>
        </w:rPr>
        <w:t>Аджилент</w:t>
      </w:r>
      <w:proofErr w:type="spellEnd"/>
      <w:r w:rsidRPr="00537EF1">
        <w:rPr>
          <w:rFonts w:ascii="Times New Roman" w:hAnsi="Times New Roman" w:cs="Times New Roman"/>
          <w:b/>
          <w:bCs/>
          <w:i/>
          <w:iCs/>
          <w:sz w:val="24"/>
          <w:szCs w:val="24"/>
        </w:rPr>
        <w:t>» по телефону и другим каналам связи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-21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Дополнительная лицензия на использование. </w:t>
      </w:r>
      <w:r w:rsidRPr="00537EF1">
        <w:rPr>
          <w:rFonts w:ascii="Times New Roman" w:hAnsi="Times New Roman" w:cs="Times New Roman"/>
          <w:bCs/>
          <w:sz w:val="24"/>
          <w:szCs w:val="24"/>
        </w:rPr>
        <w:t xml:space="preserve">Для каждой лицензии </w:t>
      </w:r>
      <w:proofErr w:type="gramStart"/>
      <w:r w:rsidRPr="00537EF1">
        <w:rPr>
          <w:rFonts w:ascii="Times New Roman" w:hAnsi="Times New Roman" w:cs="Times New Roman"/>
          <w:bCs/>
          <w:sz w:val="24"/>
          <w:szCs w:val="24"/>
        </w:rPr>
        <w:t>на</w:t>
      </w:r>
      <w:proofErr w:type="gramEnd"/>
      <w:r w:rsidRPr="00537EF1">
        <w:rPr>
          <w:rFonts w:ascii="Times New Roman" w:hAnsi="Times New Roman" w:cs="Times New Roman"/>
          <w:bCs/>
          <w:sz w:val="24"/>
          <w:szCs w:val="24"/>
        </w:rPr>
        <w:t xml:space="preserve">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компания</w:t>
      </w:r>
      <w:proofErr w:type="gramEnd"/>
      <w:r w:rsidRPr="00537EF1">
        <w:rPr>
          <w:rFonts w:ascii="Times New Roman" w:hAnsi="Times New Roman" w:cs="Times New Roman"/>
          <w:bCs/>
          <w:sz w:val="24"/>
          <w:szCs w:val="24"/>
        </w:rPr>
        <w:t xml:space="preserve"> дает Заказчику право сделать одну копию обновления и использовать это обновление на оборудовании, где установлено данное ПО, при условии, что Заказчик приобрел лицензию на исходную версию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для данной системы. Кроме того,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предлагает экономичную лицензию (</w:t>
      </w:r>
      <w:r w:rsidRPr="00537EF1">
        <w:rPr>
          <w:rFonts w:ascii="Times New Roman" w:hAnsi="Times New Roman" w:cs="Times New Roman"/>
          <w:bCs/>
          <w:sz w:val="24"/>
          <w:szCs w:val="24"/>
          <w:lang w:val="en-US"/>
        </w:rPr>
        <w:t>R</w:t>
      </w:r>
      <w:r w:rsidRPr="00537EF1">
        <w:rPr>
          <w:rFonts w:ascii="Times New Roman" w:hAnsi="Times New Roman" w:cs="Times New Roman"/>
          <w:bCs/>
          <w:sz w:val="24"/>
          <w:szCs w:val="24"/>
        </w:rPr>
        <w:t>-</w:t>
      </w:r>
      <w:r w:rsidRPr="00537EF1">
        <w:rPr>
          <w:rFonts w:ascii="Times New Roman" w:hAnsi="Times New Roman" w:cs="Times New Roman"/>
          <w:bCs/>
          <w:sz w:val="24"/>
          <w:szCs w:val="24"/>
          <w:lang w:val="en-US"/>
        </w:rPr>
        <w:t>L</w:t>
      </w:r>
      <w:r w:rsidRPr="00537EF1">
        <w:rPr>
          <w:rFonts w:ascii="Times New Roman" w:hAnsi="Times New Roman" w:cs="Times New Roman"/>
          <w:bCs/>
          <w:sz w:val="24"/>
          <w:szCs w:val="24"/>
        </w:rPr>
        <w:t xml:space="preserve">00), предусматривающую использование и копирование приобретенного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на других системах с тем же прикладным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на том же объекте.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Примечание. Данный вариант не позволяет увеличить количество уполномоченных по обращениям в службу поддержки.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Копии незначительно пересмотренных редакций </w:t>
      </w: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w:t>
      </w:r>
      <w:r w:rsidRPr="00537EF1">
        <w:rPr>
          <w:rFonts w:ascii="Times New Roman" w:hAnsi="Times New Roman" w:cs="Times New Roman"/>
          <w:bCs/>
          <w:sz w:val="24"/>
          <w:szCs w:val="24"/>
        </w:rPr>
        <w:t xml:space="preserve">Заказчик имеет право копировать дополнения второго уровня </w:t>
      </w:r>
      <w:proofErr w:type="gramStart"/>
      <w:r w:rsidRPr="00537EF1">
        <w:rPr>
          <w:rFonts w:ascii="Times New Roman" w:hAnsi="Times New Roman" w:cs="Times New Roman"/>
          <w:bCs/>
          <w:sz w:val="24"/>
          <w:szCs w:val="24"/>
        </w:rPr>
        <w:t>к</w:t>
      </w:r>
      <w:proofErr w:type="gramEnd"/>
      <w:r w:rsidRPr="00537EF1">
        <w:rPr>
          <w:rFonts w:ascii="Times New Roman" w:hAnsi="Times New Roman" w:cs="Times New Roman"/>
          <w:bCs/>
          <w:sz w:val="24"/>
          <w:szCs w:val="24"/>
        </w:rPr>
        <w:t xml:space="preserve"> ПО, представляющему собой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приобретенное с новым оборудованием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или полученное по договору о поддержке имеющегося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при условии, что имеющиеся системы</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поддерживают пересмотренную редакцию ПО и подпадают под действующий договор о поддержке ПО, а указанное новое оборудование поддерживает имеющееся у Заказчика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Знаки охраны авторского права и товарные знаки. </w:t>
      </w:r>
      <w:r w:rsidRPr="00537EF1">
        <w:rPr>
          <w:rFonts w:ascii="Times New Roman" w:hAnsi="Times New Roman" w:cs="Times New Roman"/>
          <w:bCs/>
          <w:sz w:val="24"/>
          <w:szCs w:val="24"/>
        </w:rPr>
        <w:t xml:space="preserve">Имеющиеся на </w:t>
      </w:r>
      <w:proofErr w:type="gramStart"/>
      <w:r w:rsidRPr="00537EF1">
        <w:rPr>
          <w:rFonts w:ascii="Times New Roman" w:hAnsi="Times New Roman" w:cs="Times New Roman"/>
          <w:bCs/>
          <w:sz w:val="24"/>
          <w:szCs w:val="24"/>
        </w:rPr>
        <w:t>исходном</w:t>
      </w:r>
      <w:proofErr w:type="gramEnd"/>
      <w:r w:rsidRPr="00537EF1">
        <w:rPr>
          <w:rFonts w:ascii="Times New Roman" w:hAnsi="Times New Roman" w:cs="Times New Roman"/>
          <w:bCs/>
          <w:sz w:val="24"/>
          <w:szCs w:val="24"/>
        </w:rPr>
        <w:t xml:space="preserve"> ПО знаки охраны авторских прав и товарные знаки Заказчик обязан воспроизвести и тщательно зафиксировать на всех копиях, изготовленных в целях резервирования и хранения протоколов.</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t xml:space="preserve">Дополнительные условия </w:t>
      </w:r>
      <w:proofErr w:type="gramStart"/>
      <w:r w:rsidRPr="00537EF1">
        <w:rPr>
          <w:rFonts w:ascii="Times New Roman" w:hAnsi="Times New Roman" w:cs="Times New Roman"/>
          <w:b/>
          <w:bCs/>
          <w:i/>
          <w:iCs/>
          <w:sz w:val="24"/>
          <w:szCs w:val="24"/>
        </w:rPr>
        <w:t>для</w:t>
      </w:r>
      <w:proofErr w:type="gramEnd"/>
      <w:r w:rsidRPr="00537EF1">
        <w:rPr>
          <w:rFonts w:ascii="Times New Roman" w:hAnsi="Times New Roman" w:cs="Times New Roman"/>
          <w:b/>
          <w:bCs/>
          <w:i/>
          <w:iCs/>
          <w:sz w:val="24"/>
          <w:szCs w:val="24"/>
        </w:rPr>
        <w:t xml:space="preserve"> </w:t>
      </w:r>
      <w:proofErr w:type="gramStart"/>
      <w:r w:rsidRPr="00537EF1">
        <w:rPr>
          <w:rFonts w:ascii="Times New Roman" w:hAnsi="Times New Roman" w:cs="Times New Roman"/>
          <w:b/>
          <w:bCs/>
          <w:i/>
          <w:iCs/>
          <w:sz w:val="24"/>
          <w:szCs w:val="24"/>
        </w:rPr>
        <w:t>ПО</w:t>
      </w:r>
      <w:proofErr w:type="gramEnd"/>
      <w:r w:rsidRPr="00537EF1">
        <w:rPr>
          <w:rFonts w:ascii="Times New Roman" w:hAnsi="Times New Roman" w:cs="Times New Roman"/>
          <w:b/>
          <w:bCs/>
          <w:i/>
          <w:iCs/>
          <w:sz w:val="24"/>
          <w:szCs w:val="24"/>
        </w:rPr>
        <w:t>, на которое распространяется поддержка «</w:t>
      </w:r>
      <w:proofErr w:type="spellStart"/>
      <w:r w:rsidRPr="00537EF1">
        <w:rPr>
          <w:rFonts w:ascii="Times New Roman" w:hAnsi="Times New Roman" w:cs="Times New Roman"/>
          <w:b/>
          <w:bCs/>
          <w:i/>
          <w:iCs/>
          <w:sz w:val="24"/>
          <w:szCs w:val="24"/>
        </w:rPr>
        <w:t>Аджилент</w:t>
      </w:r>
      <w:proofErr w:type="spellEnd"/>
      <w:r w:rsidRPr="00537EF1">
        <w:rPr>
          <w:rFonts w:ascii="Times New Roman" w:hAnsi="Times New Roman" w:cs="Times New Roman"/>
          <w:b/>
          <w:bCs/>
          <w:i/>
          <w:iCs/>
          <w:sz w:val="24"/>
          <w:szCs w:val="24"/>
        </w:rPr>
        <w:t>» по телефону и другим каналам связи (</w:t>
      </w:r>
      <w:r w:rsidRPr="00537EF1">
        <w:rPr>
          <w:rFonts w:ascii="Times New Roman" w:hAnsi="Times New Roman" w:cs="Times New Roman"/>
          <w:b/>
          <w:bCs/>
          <w:i/>
          <w:iCs/>
          <w:sz w:val="24"/>
          <w:szCs w:val="24"/>
          <w:lang w:val="en-US"/>
        </w:rPr>
        <w:t>R</w:t>
      </w:r>
      <w:r w:rsidRPr="00537EF1">
        <w:rPr>
          <w:rFonts w:ascii="Times New Roman" w:hAnsi="Times New Roman" w:cs="Times New Roman"/>
          <w:b/>
          <w:bCs/>
          <w:i/>
          <w:iCs/>
          <w:sz w:val="24"/>
          <w:szCs w:val="24"/>
        </w:rPr>
        <w:t>-21</w:t>
      </w:r>
      <w:r w:rsidRPr="00537EF1">
        <w:rPr>
          <w:rFonts w:ascii="Times New Roman" w:hAnsi="Times New Roman" w:cs="Times New Roman"/>
          <w:b/>
          <w:bCs/>
          <w:i/>
          <w:iCs/>
          <w:sz w:val="24"/>
          <w:szCs w:val="24"/>
          <w:lang w:val="en-US"/>
        </w:rPr>
        <w:t>V</w:t>
      </w:r>
      <w:r w:rsidRPr="00537EF1">
        <w:rPr>
          <w:rFonts w:ascii="Times New Roman" w:hAnsi="Times New Roman" w:cs="Times New Roman"/>
          <w:b/>
          <w:bCs/>
          <w:i/>
          <w:i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Дополнительная лицензия на использование. </w:t>
      </w:r>
      <w:r w:rsidRPr="00537EF1">
        <w:rPr>
          <w:rFonts w:ascii="Times New Roman" w:hAnsi="Times New Roman" w:cs="Times New Roman"/>
          <w:bCs/>
          <w:sz w:val="24"/>
          <w:szCs w:val="24"/>
        </w:rPr>
        <w:t xml:space="preserve">Для каждой лицензии </w:t>
      </w:r>
      <w:proofErr w:type="gramStart"/>
      <w:r w:rsidRPr="00537EF1">
        <w:rPr>
          <w:rFonts w:ascii="Times New Roman" w:hAnsi="Times New Roman" w:cs="Times New Roman"/>
          <w:bCs/>
          <w:sz w:val="24"/>
          <w:szCs w:val="24"/>
        </w:rPr>
        <w:t>на</w:t>
      </w:r>
      <w:proofErr w:type="gramEnd"/>
      <w:r w:rsidRPr="00537EF1">
        <w:rPr>
          <w:rFonts w:ascii="Times New Roman" w:hAnsi="Times New Roman" w:cs="Times New Roman"/>
          <w:bCs/>
          <w:sz w:val="24"/>
          <w:szCs w:val="24"/>
        </w:rPr>
        <w:t xml:space="preserve">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компания</w:t>
      </w:r>
      <w:proofErr w:type="gramEnd"/>
      <w:r w:rsidRPr="00537EF1">
        <w:rPr>
          <w:rFonts w:ascii="Times New Roman" w:hAnsi="Times New Roman" w:cs="Times New Roman"/>
          <w:bCs/>
          <w:sz w:val="24"/>
          <w:szCs w:val="24"/>
        </w:rPr>
        <w:t xml:space="preserve"> дает Заказчику право сделать одну копию обновления и использовать это обновление на оборудовании, где установлено данное ПО, при условии, что Заказчик приобрел лицензию на исходную версию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для данной системы. Кроме того,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предлагает экономичную лицензию (</w:t>
      </w:r>
      <w:r w:rsidRPr="00537EF1">
        <w:rPr>
          <w:rFonts w:ascii="Times New Roman" w:hAnsi="Times New Roman" w:cs="Times New Roman"/>
          <w:bCs/>
          <w:sz w:val="24"/>
          <w:szCs w:val="24"/>
          <w:lang w:val="en-US"/>
        </w:rPr>
        <w:t>R</w:t>
      </w:r>
      <w:r w:rsidRPr="00537EF1">
        <w:rPr>
          <w:rFonts w:ascii="Times New Roman" w:hAnsi="Times New Roman" w:cs="Times New Roman"/>
          <w:bCs/>
          <w:sz w:val="24"/>
          <w:szCs w:val="24"/>
        </w:rPr>
        <w:t>-</w:t>
      </w:r>
      <w:r w:rsidRPr="00537EF1">
        <w:rPr>
          <w:rFonts w:ascii="Times New Roman" w:hAnsi="Times New Roman" w:cs="Times New Roman"/>
          <w:bCs/>
          <w:sz w:val="24"/>
          <w:szCs w:val="24"/>
          <w:lang w:val="en-US"/>
        </w:rPr>
        <w:t>L</w:t>
      </w:r>
      <w:r w:rsidRPr="00537EF1">
        <w:rPr>
          <w:rFonts w:ascii="Times New Roman" w:hAnsi="Times New Roman" w:cs="Times New Roman"/>
          <w:bCs/>
          <w:sz w:val="24"/>
          <w:szCs w:val="24"/>
        </w:rPr>
        <w:t xml:space="preserve">00), предусматривающую использование и копирование приобретенного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на других системах с тем же прикладным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на том же объекте.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Примечание. Данный вариант не позволяет увеличить количество уполномоченных по обращениям в службу поддержки.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Копии незначительно пересмотренных редакций </w:t>
      </w: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w:t>
      </w:r>
      <w:proofErr w:type="gramStart"/>
      <w:r w:rsidRPr="00537EF1">
        <w:rPr>
          <w:rFonts w:ascii="Times New Roman" w:hAnsi="Times New Roman" w:cs="Times New Roman"/>
          <w:bCs/>
          <w:sz w:val="24"/>
          <w:szCs w:val="24"/>
        </w:rPr>
        <w:t>Заказчик имеет право копировать дополнения второго уровня к ПО, представляющему собой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приобретенное с новым оборудованием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или полученное по договору о поддержке имеющегося ПО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при условии, что имеющиеся системы поддерживают пересмотренную редакцию ПО и подпадают под действующий договор о поддержке ПО, а указанное новое оборудование поддерживает имеющееся у Заказчика ПО.</w:t>
      </w:r>
      <w:proofErr w:type="gramEnd"/>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Знаки охраны авторского права и товарные знаки. </w:t>
      </w:r>
      <w:r w:rsidRPr="00537EF1">
        <w:rPr>
          <w:rFonts w:ascii="Times New Roman" w:hAnsi="Times New Roman" w:cs="Times New Roman"/>
          <w:bCs/>
          <w:sz w:val="24"/>
          <w:szCs w:val="24"/>
        </w:rPr>
        <w:t xml:space="preserve">Имеющиеся на </w:t>
      </w:r>
      <w:proofErr w:type="gramStart"/>
      <w:r w:rsidRPr="00537EF1">
        <w:rPr>
          <w:rFonts w:ascii="Times New Roman" w:hAnsi="Times New Roman" w:cs="Times New Roman"/>
          <w:bCs/>
          <w:sz w:val="24"/>
          <w:szCs w:val="24"/>
        </w:rPr>
        <w:t>исходном</w:t>
      </w:r>
      <w:proofErr w:type="gramEnd"/>
      <w:r w:rsidRPr="00537EF1">
        <w:rPr>
          <w:rFonts w:ascii="Times New Roman" w:hAnsi="Times New Roman" w:cs="Times New Roman"/>
          <w:bCs/>
          <w:sz w:val="24"/>
          <w:szCs w:val="24"/>
        </w:rPr>
        <w:t xml:space="preserve"> ПО знаки охраны авторских прав и товарные знаки Заказчик обязан воспроизвести и тщательно зафиксировать на всех копиях, изготовленных в целях резервирования и хранения протоколов.</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Обязанности Заказчика и ограничения по предоставлению услуг</w:t>
      </w:r>
    </w:p>
    <w:p w:rsidR="00537EF1" w:rsidRPr="00537EF1" w:rsidRDefault="00537EF1" w:rsidP="00537EF1">
      <w:pPr>
        <w:spacing w:after="0"/>
        <w:jc w:val="both"/>
        <w:rPr>
          <w:rFonts w:ascii="Times New Roman" w:hAnsi="Times New Roman" w:cs="Times New Roman"/>
          <w:b/>
          <w:bCs/>
          <w:sz w:val="24"/>
          <w:szCs w:val="24"/>
        </w:rPr>
      </w:pPr>
    </w:p>
    <w:p w:rsidR="00537EF1" w:rsidRPr="00537EF1" w:rsidRDefault="00537EF1" w:rsidP="00537EF1">
      <w:pPr>
        <w:spacing w:after="0"/>
        <w:jc w:val="both"/>
        <w:rPr>
          <w:rFonts w:ascii="Times New Roman" w:hAnsi="Times New Roman" w:cs="Times New Roman"/>
          <w:b/>
          <w:bCs/>
          <w:i/>
          <w:iCs/>
          <w:sz w:val="24"/>
          <w:szCs w:val="24"/>
        </w:rPr>
      </w:pPr>
      <w:r w:rsidRPr="00537EF1">
        <w:rPr>
          <w:rFonts w:ascii="Times New Roman" w:hAnsi="Times New Roman" w:cs="Times New Roman"/>
          <w:b/>
          <w:bCs/>
          <w:i/>
          <w:iCs/>
          <w:sz w:val="24"/>
          <w:szCs w:val="24"/>
        </w:rPr>
        <w:t>На услуги, описанные выше под заголовком «Обслуживание ПО», действуют следующие ограничения.</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Регламенты эксплуатации и ТО. </w:t>
      </w:r>
      <w:r w:rsidRPr="00537EF1">
        <w:rPr>
          <w:rFonts w:ascii="Times New Roman" w:hAnsi="Times New Roman" w:cs="Times New Roman"/>
          <w:bCs/>
          <w:sz w:val="24"/>
          <w:szCs w:val="24"/>
        </w:rPr>
        <w:t>Заказчик обязан придерживаться регламентов эксплуатации и ТО, приведенных в соответствующих документах компании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lastRenderedPageBreak/>
        <w:t xml:space="preserve">Доступ. </w:t>
      </w:r>
      <w:r w:rsidRPr="00537EF1">
        <w:rPr>
          <w:rFonts w:ascii="Times New Roman" w:hAnsi="Times New Roman" w:cs="Times New Roman"/>
          <w:bCs/>
          <w:sz w:val="24"/>
          <w:szCs w:val="24"/>
        </w:rPr>
        <w:t>Заказчик обязан обеспечить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доступ к объекту Заказчика и соответствующее рабочее место на нем.</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Обслуживаемое оборудование. </w:t>
      </w:r>
      <w:r w:rsidRPr="00537EF1">
        <w:rPr>
          <w:rFonts w:ascii="Times New Roman" w:hAnsi="Times New Roman" w:cs="Times New Roman"/>
          <w:bCs/>
          <w:sz w:val="24"/>
          <w:szCs w:val="24"/>
        </w:rPr>
        <w:t>Любой вид услуг, не включенный в Договор на обслуживание, оплачивается по стандартным тарифам на услуги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Время работы. </w:t>
      </w:r>
      <w:r w:rsidRPr="00537EF1">
        <w:rPr>
          <w:rFonts w:ascii="Times New Roman" w:hAnsi="Times New Roman" w:cs="Times New Roman"/>
          <w:bCs/>
          <w:sz w:val="24"/>
          <w:szCs w:val="24"/>
        </w:rPr>
        <w:t>Рабочее время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с 9:00 до 18:00 по местному времени с понедельника по пятницу, кроме государственных праздников.</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Устаревшее оборудование и </w:t>
      </w: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w:t>
      </w:r>
      <w:r w:rsidRPr="00537EF1">
        <w:rPr>
          <w:rFonts w:ascii="Times New Roman" w:hAnsi="Times New Roman" w:cs="Times New Roman"/>
          <w:bCs/>
          <w:sz w:val="24"/>
          <w:szCs w:val="24"/>
        </w:rPr>
        <w:t>Услуги «</w:t>
      </w:r>
      <w:proofErr w:type="spellStart"/>
      <w:r w:rsidRPr="00537EF1">
        <w:rPr>
          <w:rFonts w:ascii="Times New Roman" w:hAnsi="Times New Roman" w:cs="Times New Roman"/>
          <w:bCs/>
          <w:sz w:val="24"/>
          <w:szCs w:val="24"/>
        </w:rPr>
        <w:t>Аджилент</w:t>
      </w:r>
      <w:proofErr w:type="spellEnd"/>
      <w:r w:rsidRPr="00537EF1">
        <w:rPr>
          <w:rFonts w:ascii="Times New Roman" w:hAnsi="Times New Roman" w:cs="Times New Roman"/>
          <w:bCs/>
          <w:sz w:val="24"/>
          <w:szCs w:val="24"/>
        </w:rPr>
        <w:t xml:space="preserve">» не распространяются </w:t>
      </w:r>
      <w:proofErr w:type="gramStart"/>
      <w:r w:rsidRPr="00537EF1">
        <w:rPr>
          <w:rFonts w:ascii="Times New Roman" w:hAnsi="Times New Roman" w:cs="Times New Roman"/>
          <w:bCs/>
          <w:sz w:val="24"/>
          <w:szCs w:val="24"/>
        </w:rPr>
        <w:t>на</w:t>
      </w:r>
      <w:proofErr w:type="gramEnd"/>
      <w:r w:rsidRPr="00537EF1">
        <w:rPr>
          <w:rFonts w:ascii="Times New Roman" w:hAnsi="Times New Roman" w:cs="Times New Roman"/>
          <w:bCs/>
          <w:sz w:val="24"/>
          <w:szCs w:val="24"/>
        </w:rPr>
        <w:t xml:space="preserve">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для которого закончился период поддержки.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
          <w:bCs/>
          <w:sz w:val="24"/>
          <w:szCs w:val="24"/>
        </w:rPr>
        <w:t xml:space="preserve">Реализация поддержки </w:t>
      </w:r>
      <w:proofErr w:type="gramStart"/>
      <w:r w:rsidRPr="00537EF1">
        <w:rPr>
          <w:rFonts w:ascii="Times New Roman" w:hAnsi="Times New Roman" w:cs="Times New Roman"/>
          <w:b/>
          <w:bCs/>
          <w:sz w:val="24"/>
          <w:szCs w:val="24"/>
        </w:rPr>
        <w:t>ПО</w:t>
      </w:r>
      <w:proofErr w:type="gramEnd"/>
      <w:r w:rsidRPr="00537EF1">
        <w:rPr>
          <w:rFonts w:ascii="Times New Roman" w:hAnsi="Times New Roman" w:cs="Times New Roman"/>
          <w:b/>
          <w:bCs/>
          <w:sz w:val="24"/>
          <w:szCs w:val="24"/>
        </w:rPr>
        <w:t xml:space="preserve">. </w:t>
      </w:r>
      <w:r w:rsidRPr="00537EF1">
        <w:rPr>
          <w:rFonts w:ascii="Times New Roman" w:hAnsi="Times New Roman" w:cs="Times New Roman"/>
          <w:bCs/>
          <w:sz w:val="24"/>
          <w:szCs w:val="24"/>
        </w:rPr>
        <w:t xml:space="preserve">Поддержка по телефону и поставка обновлений по другим каналам связи не включают услуг на объекте Заказчика. При необходимости оказания услуг по поддержке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на объекте может взиматься дополнительная плата.</w:t>
      </w:r>
    </w:p>
    <w:p w:rsidR="00537EF1" w:rsidRPr="00537EF1" w:rsidRDefault="00537EF1" w:rsidP="00537EF1">
      <w:pPr>
        <w:spacing w:after="0"/>
        <w:jc w:val="both"/>
        <w:rPr>
          <w:rFonts w:ascii="Times New Roman" w:hAnsi="Times New Roman" w:cs="Times New Roman"/>
          <w:bCs/>
          <w:sz w:val="24"/>
          <w:szCs w:val="24"/>
        </w:rPr>
      </w:pPr>
    </w:p>
    <w:p w:rsidR="00537EF1" w:rsidRPr="00537EF1" w:rsidRDefault="00537EF1" w:rsidP="00537EF1">
      <w:pPr>
        <w:spacing w:after="0"/>
        <w:jc w:val="both"/>
        <w:rPr>
          <w:rFonts w:ascii="Times New Roman" w:hAnsi="Times New Roman" w:cs="Times New Roman"/>
          <w:b/>
          <w:bCs/>
          <w:sz w:val="24"/>
          <w:szCs w:val="24"/>
        </w:rPr>
      </w:pPr>
      <w:r w:rsidRPr="00537EF1">
        <w:rPr>
          <w:rFonts w:ascii="Times New Roman" w:hAnsi="Times New Roman" w:cs="Times New Roman"/>
          <w:b/>
          <w:bCs/>
          <w:sz w:val="24"/>
          <w:szCs w:val="24"/>
        </w:rPr>
        <w:t>Аннулирование и изъятие</w:t>
      </w:r>
    </w:p>
    <w:p w:rsidR="00537EF1" w:rsidRPr="00537EF1" w:rsidRDefault="00537EF1" w:rsidP="00537EF1">
      <w:pPr>
        <w:spacing w:after="0"/>
        <w:jc w:val="both"/>
        <w:rPr>
          <w:rFonts w:ascii="Times New Roman" w:hAnsi="Times New Roman" w:cs="Times New Roman"/>
          <w:b/>
          <w:bCs/>
          <w:sz w:val="24"/>
          <w:szCs w:val="24"/>
        </w:rPr>
      </w:pP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Заказчик имеет право изъять Оборудование из Договора на обслуживание или полностью аннулировать указанный Договор, частью которого является настоящее Приложение, предупредив об этом за 60 (шестьдесят) дней в письменном виде. Данное положение распространяется, в частности, на поддержку с возвратом на лабораторный стол, поддержку на объекте, поддержку силами диспетчерского центра, поддержку приложений, техническую помощь и обновления </w:t>
      </w:r>
      <w:proofErr w:type="gramStart"/>
      <w:r w:rsidRPr="00537EF1">
        <w:rPr>
          <w:rFonts w:ascii="Times New Roman" w:hAnsi="Times New Roman" w:cs="Times New Roman"/>
          <w:bCs/>
          <w:sz w:val="24"/>
          <w:szCs w:val="24"/>
        </w:rPr>
        <w:t>ПО</w:t>
      </w:r>
      <w:proofErr w:type="gramEnd"/>
      <w:r w:rsidRPr="00537EF1">
        <w:rPr>
          <w:rFonts w:ascii="Times New Roman" w:hAnsi="Times New Roman" w:cs="Times New Roman"/>
          <w:bCs/>
          <w:sz w:val="24"/>
          <w:szCs w:val="24"/>
        </w:rPr>
        <w:t xml:space="preserve">. Заказчик получает возмещение, пропорциональное оставшемуся сроку действия Договора об обслуживании, из которого удерживается 10% цены аннулированной Услуги или изъятого Оборудования. Заказчик оплачивает все Услуги, оказанные в соответствии с Договором на плановое обслуживание. Информация о применимых размерах оплаты за Услуги предоставляется по требованию. Договор об обслуживании, содержащий более одного типа Услуг, может быть аннулирован только полностью. Заказчик не имеет права аннулировать часть Договора или отдельную Услугу, включенную в Договор об обслуживании. Договоры о плановом обслуживании включают </w:t>
      </w:r>
      <w:proofErr w:type="spellStart"/>
      <w:r w:rsidRPr="00537EF1">
        <w:rPr>
          <w:rFonts w:ascii="Times New Roman" w:hAnsi="Times New Roman" w:cs="Times New Roman"/>
          <w:bCs/>
          <w:sz w:val="24"/>
          <w:szCs w:val="24"/>
        </w:rPr>
        <w:t>регламентно-профилактические</w:t>
      </w:r>
      <w:proofErr w:type="spellEnd"/>
      <w:r w:rsidRPr="00537EF1">
        <w:rPr>
          <w:rFonts w:ascii="Times New Roman" w:hAnsi="Times New Roman" w:cs="Times New Roman"/>
          <w:bCs/>
          <w:sz w:val="24"/>
          <w:szCs w:val="24"/>
        </w:rPr>
        <w:t xml:space="preserve"> работы (РПР) и квалификацию функционирования (</w:t>
      </w:r>
      <w:r w:rsidRPr="00537EF1">
        <w:rPr>
          <w:rFonts w:ascii="Times New Roman" w:hAnsi="Times New Roman" w:cs="Times New Roman"/>
          <w:bCs/>
          <w:sz w:val="24"/>
          <w:szCs w:val="24"/>
          <w:lang w:val="en-US"/>
        </w:rPr>
        <w:t>OQ</w:t>
      </w:r>
      <w:r w:rsidRPr="00537EF1">
        <w:rPr>
          <w:rFonts w:ascii="Times New Roman" w:hAnsi="Times New Roman" w:cs="Times New Roman"/>
          <w:bCs/>
          <w:sz w:val="24"/>
          <w:szCs w:val="24"/>
        </w:rPr>
        <w:t>), реализуемые либо изначально, либо после продажи. Если Услуги не оказывались, Стороны обязаны произвести взаиморасчеты по Договору в течение 60 (шестидесяти) дней по получении письменного извещения об аннулировании.</w:t>
      </w:r>
    </w:p>
    <w:p w:rsidR="00537EF1" w:rsidRPr="00537EF1" w:rsidRDefault="00537EF1" w:rsidP="00537EF1">
      <w:pPr>
        <w:spacing w:after="0"/>
        <w:jc w:val="both"/>
        <w:rPr>
          <w:rFonts w:ascii="Times New Roman" w:hAnsi="Times New Roman" w:cs="Times New Roman"/>
          <w:bCs/>
          <w:sz w:val="24"/>
          <w:szCs w:val="24"/>
        </w:rPr>
      </w:pPr>
      <w:r w:rsidRPr="00537EF1">
        <w:rPr>
          <w:rFonts w:ascii="Times New Roman" w:hAnsi="Times New Roman" w:cs="Times New Roman"/>
          <w:bCs/>
          <w:sz w:val="24"/>
          <w:szCs w:val="24"/>
        </w:rPr>
        <w:t xml:space="preserve">Если услуги были оказаны в полном объеме, Заказчик обязан полностью оплатить их до конца срока действия Договора либо, если срок действия Договора более одного года, в конце очередного текущего года. Данное положение распространяется также на плановое обслуживание, входящее в состав комплексного договора (например, на обслуживание по программе </w:t>
      </w:r>
      <w:r w:rsidRPr="00537EF1">
        <w:rPr>
          <w:rFonts w:ascii="Times New Roman" w:hAnsi="Times New Roman" w:cs="Times New Roman"/>
          <w:bCs/>
          <w:sz w:val="24"/>
          <w:szCs w:val="24"/>
          <w:lang w:val="en-US"/>
        </w:rPr>
        <w:t>Advantage</w:t>
      </w:r>
      <w:r w:rsidRPr="00537EF1">
        <w:rPr>
          <w:rFonts w:ascii="Times New Roman" w:hAnsi="Times New Roman" w:cs="Times New Roman"/>
          <w:bCs/>
          <w:sz w:val="24"/>
          <w:szCs w:val="24"/>
        </w:rPr>
        <w:t xml:space="preserve"> </w:t>
      </w:r>
      <w:r w:rsidRPr="00537EF1">
        <w:rPr>
          <w:rFonts w:ascii="Times New Roman" w:hAnsi="Times New Roman" w:cs="Times New Roman"/>
          <w:bCs/>
          <w:sz w:val="24"/>
          <w:szCs w:val="24"/>
          <w:lang w:val="en-US"/>
        </w:rPr>
        <w:t>Silver</w:t>
      </w:r>
      <w:r w:rsidRPr="00537EF1">
        <w:rPr>
          <w:rFonts w:ascii="Times New Roman" w:hAnsi="Times New Roman" w:cs="Times New Roman"/>
          <w:bCs/>
          <w:sz w:val="24"/>
          <w:szCs w:val="24"/>
        </w:rPr>
        <w:t>). Если плановые услуги были оказаны в полном объеме, Заказчик обязан произвести оплату плановой части договорных услуг в полном объеме.</w:t>
      </w:r>
    </w:p>
    <w:p w:rsidR="00537EF1" w:rsidRPr="00537EF1" w:rsidRDefault="00537EF1" w:rsidP="00DF26B8">
      <w:pPr>
        <w:spacing w:after="0"/>
        <w:jc w:val="both"/>
        <w:rPr>
          <w:rFonts w:ascii="Times New Roman" w:eastAsiaTheme="minorHAnsi" w:hAnsi="Times New Roman"/>
          <w:bCs/>
          <w:sz w:val="24"/>
          <w:lang w:eastAsia="en-US"/>
        </w:rPr>
      </w:pPr>
    </w:p>
    <w:sectPr w:rsidR="00537EF1" w:rsidRPr="00537EF1" w:rsidSect="00AD269F">
      <w:footerReference w:type="default" r:id="rId12"/>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B33" w:rsidRDefault="00266B33" w:rsidP="00D36188">
      <w:pPr>
        <w:spacing w:after="0" w:line="240" w:lineRule="auto"/>
      </w:pPr>
      <w:r>
        <w:separator/>
      </w:r>
    </w:p>
  </w:endnote>
  <w:endnote w:type="continuationSeparator" w:id="0">
    <w:p w:rsidR="00266B33" w:rsidRDefault="00266B3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Univers">
    <w:panose1 w:val="020B0603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33" w:rsidRDefault="00545C62" w:rsidP="004C4F4A">
    <w:pPr>
      <w:pStyle w:val="a7"/>
      <w:framePr w:wrap="around" w:vAnchor="text" w:hAnchor="margin" w:xAlign="right" w:y="1"/>
      <w:rPr>
        <w:rStyle w:val="aff1"/>
      </w:rPr>
    </w:pPr>
    <w:r>
      <w:rPr>
        <w:rStyle w:val="aff1"/>
      </w:rPr>
      <w:fldChar w:fldCharType="begin"/>
    </w:r>
    <w:r w:rsidR="00266B33">
      <w:rPr>
        <w:rStyle w:val="aff1"/>
      </w:rPr>
      <w:instrText xml:space="preserve">PAGE  </w:instrText>
    </w:r>
    <w:r>
      <w:rPr>
        <w:rStyle w:val="aff1"/>
      </w:rPr>
      <w:fldChar w:fldCharType="separate"/>
    </w:r>
    <w:r w:rsidR="00266B33">
      <w:rPr>
        <w:rStyle w:val="aff1"/>
        <w:noProof/>
      </w:rPr>
      <w:t>9</w:t>
    </w:r>
    <w:r>
      <w:rPr>
        <w:rStyle w:val="aff1"/>
      </w:rPr>
      <w:fldChar w:fldCharType="end"/>
    </w:r>
  </w:p>
  <w:p w:rsidR="00266B33" w:rsidRDefault="00266B33" w:rsidP="004C4F4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B33" w:rsidRDefault="00545C62" w:rsidP="004C4F4A">
    <w:pPr>
      <w:pStyle w:val="a7"/>
      <w:framePr w:wrap="around" w:vAnchor="text" w:hAnchor="margin" w:xAlign="right" w:y="1"/>
      <w:rPr>
        <w:rStyle w:val="aff1"/>
      </w:rPr>
    </w:pPr>
    <w:r>
      <w:rPr>
        <w:rStyle w:val="aff1"/>
      </w:rPr>
      <w:fldChar w:fldCharType="begin"/>
    </w:r>
    <w:r w:rsidR="00266B33">
      <w:rPr>
        <w:rStyle w:val="aff1"/>
      </w:rPr>
      <w:instrText xml:space="preserve">PAGE  </w:instrText>
    </w:r>
    <w:r>
      <w:rPr>
        <w:rStyle w:val="aff1"/>
      </w:rPr>
      <w:fldChar w:fldCharType="separate"/>
    </w:r>
    <w:r w:rsidR="002A0F08">
      <w:rPr>
        <w:rStyle w:val="aff1"/>
        <w:noProof/>
      </w:rPr>
      <w:t>1</w:t>
    </w:r>
    <w:r>
      <w:rPr>
        <w:rStyle w:val="aff1"/>
      </w:rPr>
      <w:fldChar w:fldCharType="end"/>
    </w:r>
  </w:p>
  <w:p w:rsidR="00266B33" w:rsidRDefault="00266B33" w:rsidP="004C4F4A">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66B33" w:rsidRPr="004F3B4B" w:rsidRDefault="00545C62">
        <w:pPr>
          <w:pStyle w:val="a7"/>
          <w:jc w:val="right"/>
          <w:rPr>
            <w:rFonts w:ascii="Times New Roman" w:hAnsi="Times New Roman" w:cs="Times New Roman"/>
          </w:rPr>
        </w:pPr>
        <w:r w:rsidRPr="004F3B4B">
          <w:rPr>
            <w:rFonts w:ascii="Times New Roman" w:hAnsi="Times New Roman" w:cs="Times New Roman"/>
          </w:rPr>
          <w:fldChar w:fldCharType="begin"/>
        </w:r>
        <w:r w:rsidR="00266B3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2A0F08">
          <w:rPr>
            <w:rFonts w:ascii="Times New Roman" w:hAnsi="Times New Roman" w:cs="Times New Roman"/>
            <w:noProof/>
          </w:rPr>
          <w:t>27</w:t>
        </w:r>
        <w:r w:rsidRPr="004F3B4B">
          <w:rPr>
            <w:rFonts w:ascii="Times New Roman" w:hAnsi="Times New Roman" w:cs="Times New Roman"/>
          </w:rPr>
          <w:fldChar w:fldCharType="end"/>
        </w:r>
      </w:p>
    </w:sdtContent>
  </w:sdt>
  <w:p w:rsidR="00266B33" w:rsidRDefault="00266B3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B33" w:rsidRDefault="00266B33" w:rsidP="00D36188">
      <w:pPr>
        <w:spacing w:after="0" w:line="240" w:lineRule="auto"/>
      </w:pPr>
      <w:r>
        <w:separator/>
      </w:r>
    </w:p>
  </w:footnote>
  <w:footnote w:type="continuationSeparator" w:id="0">
    <w:p w:rsidR="00266B33" w:rsidRDefault="00266B3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5">
    <w:nsid w:val="05DC0777"/>
    <w:multiLevelType w:val="hybridMultilevel"/>
    <w:tmpl w:val="A00C9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6A5F43"/>
    <w:multiLevelType w:val="hybridMultilevel"/>
    <w:tmpl w:val="F3128E7A"/>
    <w:lvl w:ilvl="0" w:tplc="35463FF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DA0AFA"/>
    <w:multiLevelType w:val="hybridMultilevel"/>
    <w:tmpl w:val="B57C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064E2"/>
    <w:multiLevelType w:val="hybridMultilevel"/>
    <w:tmpl w:val="4D948C7C"/>
    <w:lvl w:ilvl="0" w:tplc="EBC8DAA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2C0668"/>
    <w:multiLevelType w:val="hybridMultilevel"/>
    <w:tmpl w:val="9A2AAB56"/>
    <w:lvl w:ilvl="0" w:tplc="7F92A3EE">
      <w:start w:val="1"/>
      <w:numFmt w:val="decimal"/>
      <w:lvlText w:val="%1."/>
      <w:lvlJc w:val="left"/>
      <w:pPr>
        <w:tabs>
          <w:tab w:val="num" w:pos="644"/>
        </w:tabs>
        <w:ind w:left="644" w:hanging="360"/>
      </w:pPr>
      <w:rPr>
        <w:rFonts w:ascii="Times New Roman" w:eastAsia="Times New Roman" w:hAnsi="Times New Roman" w:cs="Times New Roman"/>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0">
    <w:nsid w:val="325A6E3A"/>
    <w:multiLevelType w:val="hybridMultilevel"/>
    <w:tmpl w:val="5DA4DA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9401D"/>
    <w:multiLevelType w:val="hybridMultilevel"/>
    <w:tmpl w:val="BCAC9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682645C"/>
    <w:multiLevelType w:val="hybridMultilevel"/>
    <w:tmpl w:val="EEF029B6"/>
    <w:lvl w:ilvl="0" w:tplc="67BE70A4">
      <w:start w:val="1"/>
      <w:numFmt w:val="bullet"/>
      <w:lvlText w:val=""/>
      <w:lvlJc w:val="left"/>
      <w:pPr>
        <w:ind w:left="721" w:hanging="360"/>
      </w:pPr>
      <w:rPr>
        <w:rFonts w:ascii="Symbol" w:hAnsi="Symbol" w:hint="default"/>
      </w:rPr>
    </w:lvl>
    <w:lvl w:ilvl="1" w:tplc="04190003" w:tentative="1">
      <w:start w:val="1"/>
      <w:numFmt w:val="bullet"/>
      <w:lvlText w:val="o"/>
      <w:lvlJc w:val="left"/>
      <w:pPr>
        <w:ind w:left="1441" w:hanging="360"/>
      </w:pPr>
      <w:rPr>
        <w:rFonts w:ascii="Courier New" w:hAnsi="Courier New" w:cs="Courier New" w:hint="default"/>
      </w:rPr>
    </w:lvl>
    <w:lvl w:ilvl="2" w:tplc="04190005" w:tentative="1">
      <w:start w:val="1"/>
      <w:numFmt w:val="bullet"/>
      <w:lvlText w:val=""/>
      <w:lvlJc w:val="left"/>
      <w:pPr>
        <w:ind w:left="2161" w:hanging="360"/>
      </w:pPr>
      <w:rPr>
        <w:rFonts w:ascii="Wingdings" w:hAnsi="Wingdings" w:hint="default"/>
      </w:rPr>
    </w:lvl>
    <w:lvl w:ilvl="3" w:tplc="04190001" w:tentative="1">
      <w:start w:val="1"/>
      <w:numFmt w:val="bullet"/>
      <w:lvlText w:val=""/>
      <w:lvlJc w:val="left"/>
      <w:pPr>
        <w:ind w:left="2881" w:hanging="360"/>
      </w:pPr>
      <w:rPr>
        <w:rFonts w:ascii="Symbol" w:hAnsi="Symbol" w:hint="default"/>
      </w:rPr>
    </w:lvl>
    <w:lvl w:ilvl="4" w:tplc="04190003" w:tentative="1">
      <w:start w:val="1"/>
      <w:numFmt w:val="bullet"/>
      <w:lvlText w:val="o"/>
      <w:lvlJc w:val="left"/>
      <w:pPr>
        <w:ind w:left="3601" w:hanging="360"/>
      </w:pPr>
      <w:rPr>
        <w:rFonts w:ascii="Courier New" w:hAnsi="Courier New" w:cs="Courier New" w:hint="default"/>
      </w:rPr>
    </w:lvl>
    <w:lvl w:ilvl="5" w:tplc="04190005" w:tentative="1">
      <w:start w:val="1"/>
      <w:numFmt w:val="bullet"/>
      <w:lvlText w:val=""/>
      <w:lvlJc w:val="left"/>
      <w:pPr>
        <w:ind w:left="4321" w:hanging="360"/>
      </w:pPr>
      <w:rPr>
        <w:rFonts w:ascii="Wingdings" w:hAnsi="Wingdings" w:hint="default"/>
      </w:rPr>
    </w:lvl>
    <w:lvl w:ilvl="6" w:tplc="04190001" w:tentative="1">
      <w:start w:val="1"/>
      <w:numFmt w:val="bullet"/>
      <w:lvlText w:val=""/>
      <w:lvlJc w:val="left"/>
      <w:pPr>
        <w:ind w:left="5041" w:hanging="360"/>
      </w:pPr>
      <w:rPr>
        <w:rFonts w:ascii="Symbol" w:hAnsi="Symbol" w:hint="default"/>
      </w:rPr>
    </w:lvl>
    <w:lvl w:ilvl="7" w:tplc="04190003" w:tentative="1">
      <w:start w:val="1"/>
      <w:numFmt w:val="bullet"/>
      <w:lvlText w:val="o"/>
      <w:lvlJc w:val="left"/>
      <w:pPr>
        <w:ind w:left="5761" w:hanging="360"/>
      </w:pPr>
      <w:rPr>
        <w:rFonts w:ascii="Courier New" w:hAnsi="Courier New" w:cs="Courier New" w:hint="default"/>
      </w:rPr>
    </w:lvl>
    <w:lvl w:ilvl="8" w:tplc="04190005" w:tentative="1">
      <w:start w:val="1"/>
      <w:numFmt w:val="bullet"/>
      <w:lvlText w:val=""/>
      <w:lvlJc w:val="left"/>
      <w:pPr>
        <w:ind w:left="6481" w:hanging="360"/>
      </w:pPr>
      <w:rPr>
        <w:rFonts w:ascii="Wingdings" w:hAnsi="Wingdings" w:hint="default"/>
      </w:rPr>
    </w:lvl>
  </w:abstractNum>
  <w:abstractNum w:abstractNumId="13">
    <w:nsid w:val="3867007F"/>
    <w:multiLevelType w:val="multilevel"/>
    <w:tmpl w:val="7BF853F0"/>
    <w:lvl w:ilvl="0">
      <w:start w:val="3"/>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9332B60"/>
    <w:multiLevelType w:val="hybridMultilevel"/>
    <w:tmpl w:val="9A2AAB56"/>
    <w:lvl w:ilvl="0" w:tplc="7F92A3EE">
      <w:start w:val="1"/>
      <w:numFmt w:val="decimal"/>
      <w:lvlText w:val="%1."/>
      <w:lvlJc w:val="left"/>
      <w:pPr>
        <w:tabs>
          <w:tab w:val="num" w:pos="644"/>
        </w:tabs>
        <w:ind w:left="644" w:hanging="360"/>
      </w:pPr>
      <w:rPr>
        <w:rFonts w:ascii="Times New Roman" w:eastAsia="Times New Roman" w:hAnsi="Times New Roman" w:cs="Times New Roman"/>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start w:val="1"/>
      <w:numFmt w:val="bullet"/>
      <w:lvlText w:val=""/>
      <w:lvlJc w:val="left"/>
      <w:pPr>
        <w:tabs>
          <w:tab w:val="num" w:pos="2084"/>
        </w:tabs>
        <w:ind w:left="2084" w:hanging="360"/>
      </w:pPr>
      <w:rPr>
        <w:rFonts w:ascii="Wingdings" w:hAnsi="Wingdings" w:cs="Wingdings" w:hint="default"/>
      </w:rPr>
    </w:lvl>
    <w:lvl w:ilvl="3" w:tplc="04190001">
      <w:start w:val="1"/>
      <w:numFmt w:val="bullet"/>
      <w:lvlText w:val=""/>
      <w:lvlJc w:val="left"/>
      <w:pPr>
        <w:tabs>
          <w:tab w:val="num" w:pos="2804"/>
        </w:tabs>
        <w:ind w:left="2804" w:hanging="360"/>
      </w:pPr>
      <w:rPr>
        <w:rFonts w:ascii="Symbol" w:hAnsi="Symbol" w:cs="Symbol" w:hint="default"/>
      </w:rPr>
    </w:lvl>
    <w:lvl w:ilvl="4" w:tplc="04190003">
      <w:start w:val="1"/>
      <w:numFmt w:val="bullet"/>
      <w:lvlText w:val="o"/>
      <w:lvlJc w:val="left"/>
      <w:pPr>
        <w:tabs>
          <w:tab w:val="num" w:pos="3524"/>
        </w:tabs>
        <w:ind w:left="3524" w:hanging="360"/>
      </w:pPr>
      <w:rPr>
        <w:rFonts w:ascii="Courier New" w:hAnsi="Courier New" w:cs="Courier New" w:hint="default"/>
      </w:rPr>
    </w:lvl>
    <w:lvl w:ilvl="5" w:tplc="04190005">
      <w:start w:val="1"/>
      <w:numFmt w:val="bullet"/>
      <w:lvlText w:val=""/>
      <w:lvlJc w:val="left"/>
      <w:pPr>
        <w:tabs>
          <w:tab w:val="num" w:pos="4244"/>
        </w:tabs>
        <w:ind w:left="4244" w:hanging="360"/>
      </w:pPr>
      <w:rPr>
        <w:rFonts w:ascii="Wingdings" w:hAnsi="Wingdings" w:cs="Wingdings" w:hint="default"/>
      </w:rPr>
    </w:lvl>
    <w:lvl w:ilvl="6" w:tplc="04190001">
      <w:start w:val="1"/>
      <w:numFmt w:val="bullet"/>
      <w:lvlText w:val=""/>
      <w:lvlJc w:val="left"/>
      <w:pPr>
        <w:tabs>
          <w:tab w:val="num" w:pos="4964"/>
        </w:tabs>
        <w:ind w:left="4964" w:hanging="360"/>
      </w:pPr>
      <w:rPr>
        <w:rFonts w:ascii="Symbol" w:hAnsi="Symbol" w:cs="Symbol" w:hint="default"/>
      </w:rPr>
    </w:lvl>
    <w:lvl w:ilvl="7" w:tplc="04190003">
      <w:start w:val="1"/>
      <w:numFmt w:val="bullet"/>
      <w:lvlText w:val="o"/>
      <w:lvlJc w:val="left"/>
      <w:pPr>
        <w:tabs>
          <w:tab w:val="num" w:pos="5684"/>
        </w:tabs>
        <w:ind w:left="5684" w:hanging="360"/>
      </w:pPr>
      <w:rPr>
        <w:rFonts w:ascii="Courier New" w:hAnsi="Courier New" w:cs="Courier New" w:hint="default"/>
      </w:rPr>
    </w:lvl>
    <w:lvl w:ilvl="8" w:tplc="04190005">
      <w:start w:val="1"/>
      <w:numFmt w:val="bullet"/>
      <w:lvlText w:val=""/>
      <w:lvlJc w:val="left"/>
      <w:pPr>
        <w:tabs>
          <w:tab w:val="num" w:pos="6404"/>
        </w:tabs>
        <w:ind w:left="6404" w:hanging="360"/>
      </w:pPr>
      <w:rPr>
        <w:rFonts w:ascii="Wingdings" w:hAnsi="Wingdings" w:cs="Wingdings" w:hint="default"/>
      </w:rPr>
    </w:lvl>
  </w:abstractNum>
  <w:abstractNum w:abstractNumId="15">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7">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2C753FF"/>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0">
    <w:nsid w:val="53232D07"/>
    <w:multiLevelType w:val="multilevel"/>
    <w:tmpl w:val="6E8A0AE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22">
    <w:nsid w:val="59A60493"/>
    <w:multiLevelType w:val="multilevel"/>
    <w:tmpl w:val="62608EE4"/>
    <w:lvl w:ilvl="0">
      <w:start w:val="1"/>
      <w:numFmt w:val="decimal"/>
      <w:lvlText w:val="%1."/>
      <w:lvlJc w:val="left"/>
      <w:pPr>
        <w:ind w:left="720" w:hanging="360"/>
      </w:pPr>
      <w:rPr>
        <w:rFonts w:cs="Times New Roman" w:hint="default"/>
      </w:rPr>
    </w:lvl>
    <w:lvl w:ilvl="1">
      <w:start w:val="1"/>
      <w:numFmt w:val="decimal"/>
      <w:isLgl/>
      <w:lvlText w:val="%1.%2."/>
      <w:lvlJc w:val="left"/>
      <w:pPr>
        <w:ind w:left="945" w:hanging="58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nsid w:val="5D345A54"/>
    <w:multiLevelType w:val="hybridMultilevel"/>
    <w:tmpl w:val="B6B0068E"/>
    <w:lvl w:ilvl="0" w:tplc="6B8E8F28">
      <w:start w:val="1"/>
      <w:numFmt w:val="lowerLetter"/>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BC6ABF4E">
      <w:start w:val="1"/>
      <w:numFmt w:val="decimal"/>
      <w:lvlText w:val="%3)"/>
      <w:lvlJc w:val="left"/>
      <w:pPr>
        <w:tabs>
          <w:tab w:val="num" w:pos="2430"/>
        </w:tabs>
        <w:ind w:left="2430" w:hanging="360"/>
      </w:pPr>
      <w:rPr>
        <w:rFonts w:hint="default"/>
      </w:rPr>
    </w:lvl>
    <w:lvl w:ilvl="3" w:tplc="B0869DDA">
      <w:start w:val="1"/>
      <w:numFmt w:val="decimal"/>
      <w:lvlText w:val="%4."/>
      <w:lvlJc w:val="left"/>
      <w:pPr>
        <w:tabs>
          <w:tab w:val="num" w:pos="2970"/>
        </w:tabs>
        <w:ind w:left="2970" w:hanging="360"/>
      </w:pPr>
      <w:rPr>
        <w:rFonts w:hint="default"/>
      </w:r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24">
    <w:nsid w:val="665469A8"/>
    <w:multiLevelType w:val="hybridMultilevel"/>
    <w:tmpl w:val="4F725E68"/>
    <w:lvl w:ilvl="0" w:tplc="35463FF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C34A2"/>
    <w:multiLevelType w:val="hybridMultilevel"/>
    <w:tmpl w:val="56ECFEEA"/>
    <w:lvl w:ilvl="0" w:tplc="3C90B3BA">
      <w:start w:val="1"/>
      <w:numFmt w:val="upperRoman"/>
      <w:lvlText w:val="%1."/>
      <w:lvlJc w:val="right"/>
      <w:pPr>
        <w:tabs>
          <w:tab w:val="num" w:pos="3582"/>
        </w:tabs>
        <w:ind w:left="3582" w:hanging="180"/>
      </w:pPr>
      <w:rPr>
        <w:rFonts w:cs="Times New Roman" w:hint="default"/>
        <w:b/>
        <w:sz w:val="24"/>
        <w:szCs w:val="24"/>
      </w:rPr>
    </w:lvl>
    <w:lvl w:ilvl="1" w:tplc="708C141A">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6D1AE014">
      <w:start w:val="1"/>
      <w:numFmt w:val="lowerRoman"/>
      <w:lvlText w:val="%3."/>
      <w:lvlJc w:val="right"/>
      <w:pPr>
        <w:tabs>
          <w:tab w:val="num" w:pos="2160"/>
        </w:tabs>
        <w:ind w:left="2160" w:hanging="180"/>
      </w:pPr>
      <w:rPr>
        <w:rFonts w:cs="Times New Roman"/>
      </w:rPr>
    </w:lvl>
    <w:lvl w:ilvl="3" w:tplc="1E0C1BA6">
      <w:start w:val="1"/>
      <w:numFmt w:val="decimal"/>
      <w:lvlText w:val="%4."/>
      <w:lvlJc w:val="left"/>
      <w:pPr>
        <w:tabs>
          <w:tab w:val="num" w:pos="2880"/>
        </w:tabs>
        <w:ind w:left="2880" w:hanging="360"/>
      </w:pPr>
      <w:rPr>
        <w:rFonts w:cs="Times New Roman"/>
      </w:rPr>
    </w:lvl>
    <w:lvl w:ilvl="4" w:tplc="1914824C">
      <w:start w:val="1"/>
      <w:numFmt w:val="lowerLetter"/>
      <w:lvlText w:val="%5."/>
      <w:lvlJc w:val="left"/>
      <w:pPr>
        <w:tabs>
          <w:tab w:val="num" w:pos="3600"/>
        </w:tabs>
        <w:ind w:left="3600" w:hanging="360"/>
      </w:pPr>
      <w:rPr>
        <w:rFonts w:cs="Times New Roman"/>
      </w:rPr>
    </w:lvl>
    <w:lvl w:ilvl="5" w:tplc="33582B4A">
      <w:start w:val="1"/>
      <w:numFmt w:val="lowerRoman"/>
      <w:lvlText w:val="%6."/>
      <w:lvlJc w:val="right"/>
      <w:pPr>
        <w:tabs>
          <w:tab w:val="num" w:pos="4320"/>
        </w:tabs>
        <w:ind w:left="4320" w:hanging="180"/>
      </w:pPr>
      <w:rPr>
        <w:rFonts w:cs="Times New Roman"/>
      </w:rPr>
    </w:lvl>
    <w:lvl w:ilvl="6" w:tplc="201C5DB2">
      <w:start w:val="1"/>
      <w:numFmt w:val="decimal"/>
      <w:lvlText w:val="%7."/>
      <w:lvlJc w:val="left"/>
      <w:pPr>
        <w:tabs>
          <w:tab w:val="num" w:pos="5040"/>
        </w:tabs>
        <w:ind w:left="5040" w:hanging="360"/>
      </w:pPr>
      <w:rPr>
        <w:rFonts w:cs="Times New Roman"/>
      </w:rPr>
    </w:lvl>
    <w:lvl w:ilvl="7" w:tplc="F698B34A">
      <w:start w:val="1"/>
      <w:numFmt w:val="lowerLetter"/>
      <w:lvlText w:val="%8."/>
      <w:lvlJc w:val="left"/>
      <w:pPr>
        <w:tabs>
          <w:tab w:val="num" w:pos="5760"/>
        </w:tabs>
        <w:ind w:left="5760" w:hanging="360"/>
      </w:pPr>
      <w:rPr>
        <w:rFonts w:cs="Times New Roman"/>
      </w:rPr>
    </w:lvl>
    <w:lvl w:ilvl="8" w:tplc="9B00E976">
      <w:start w:val="1"/>
      <w:numFmt w:val="lowerRoman"/>
      <w:lvlText w:val="%9."/>
      <w:lvlJc w:val="right"/>
      <w:pPr>
        <w:tabs>
          <w:tab w:val="num" w:pos="6480"/>
        </w:tabs>
        <w:ind w:left="6480" w:hanging="180"/>
      </w:pPr>
      <w:rPr>
        <w:rFonts w:cs="Times New Roman"/>
      </w:rPr>
    </w:lvl>
  </w:abstractNum>
  <w:abstractNum w:abstractNumId="26">
    <w:nsid w:val="7BDF7E15"/>
    <w:multiLevelType w:val="hybridMultilevel"/>
    <w:tmpl w:val="58FACBCE"/>
    <w:lvl w:ilvl="0" w:tplc="52C81D80">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2F66A0"/>
    <w:multiLevelType w:val="hybridMultilevel"/>
    <w:tmpl w:val="E572C722"/>
    <w:lvl w:ilvl="0" w:tplc="57F00136">
      <w:start w:val="1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7CA5261F"/>
    <w:multiLevelType w:val="hybridMultilevel"/>
    <w:tmpl w:val="7110F782"/>
    <w:lvl w:ilvl="0" w:tplc="9940DCE4">
      <w:start w:val="1"/>
      <w:numFmt w:val="decimal"/>
      <w:lvlText w:val="%1."/>
      <w:lvlJc w:val="left"/>
      <w:pPr>
        <w:ind w:left="720" w:hanging="360"/>
      </w:pPr>
      <w:rPr>
        <w:rFonts w:ascii="Times New Roman" w:hAnsi="Times New Roman" w:cs="Times New Roman" w:hint="default"/>
        <w:b/>
        <w:sz w:val="24"/>
        <w:szCs w:val="24"/>
        <w:vertAlign w:val="baseline"/>
      </w:rPr>
    </w:lvl>
    <w:lvl w:ilvl="1" w:tplc="AD5C0EC4" w:tentative="1">
      <w:start w:val="1"/>
      <w:numFmt w:val="lowerLetter"/>
      <w:lvlText w:val="%2."/>
      <w:lvlJc w:val="left"/>
      <w:pPr>
        <w:ind w:left="1440" w:hanging="360"/>
      </w:pPr>
    </w:lvl>
    <w:lvl w:ilvl="2" w:tplc="D61C77EE" w:tentative="1">
      <w:start w:val="1"/>
      <w:numFmt w:val="lowerRoman"/>
      <w:lvlText w:val="%3."/>
      <w:lvlJc w:val="right"/>
      <w:pPr>
        <w:ind w:left="2160" w:hanging="180"/>
      </w:pPr>
    </w:lvl>
    <w:lvl w:ilvl="3" w:tplc="4F283BFA" w:tentative="1">
      <w:start w:val="1"/>
      <w:numFmt w:val="decimal"/>
      <w:lvlText w:val="%4."/>
      <w:lvlJc w:val="left"/>
      <w:pPr>
        <w:ind w:left="2880" w:hanging="360"/>
      </w:pPr>
    </w:lvl>
    <w:lvl w:ilvl="4" w:tplc="41B2BC92" w:tentative="1">
      <w:start w:val="1"/>
      <w:numFmt w:val="lowerLetter"/>
      <w:lvlText w:val="%5."/>
      <w:lvlJc w:val="left"/>
      <w:pPr>
        <w:ind w:left="3600" w:hanging="360"/>
      </w:pPr>
    </w:lvl>
    <w:lvl w:ilvl="5" w:tplc="B4466390" w:tentative="1">
      <w:start w:val="1"/>
      <w:numFmt w:val="lowerRoman"/>
      <w:lvlText w:val="%6."/>
      <w:lvlJc w:val="right"/>
      <w:pPr>
        <w:ind w:left="4320" w:hanging="180"/>
      </w:pPr>
    </w:lvl>
    <w:lvl w:ilvl="6" w:tplc="1CCAD15C" w:tentative="1">
      <w:start w:val="1"/>
      <w:numFmt w:val="decimal"/>
      <w:lvlText w:val="%7."/>
      <w:lvlJc w:val="left"/>
      <w:pPr>
        <w:ind w:left="5040" w:hanging="360"/>
      </w:pPr>
    </w:lvl>
    <w:lvl w:ilvl="7" w:tplc="33D60C1E" w:tentative="1">
      <w:start w:val="1"/>
      <w:numFmt w:val="lowerLetter"/>
      <w:lvlText w:val="%8."/>
      <w:lvlJc w:val="left"/>
      <w:pPr>
        <w:ind w:left="5760" w:hanging="360"/>
      </w:pPr>
    </w:lvl>
    <w:lvl w:ilvl="8" w:tplc="3EF80A72" w:tentative="1">
      <w:start w:val="1"/>
      <w:numFmt w:val="lowerRoman"/>
      <w:lvlText w:val="%9."/>
      <w:lvlJc w:val="right"/>
      <w:pPr>
        <w:ind w:left="6480" w:hanging="180"/>
      </w:pPr>
    </w:lvl>
  </w:abstractNum>
  <w:num w:numId="1">
    <w:abstractNumId w:val="18"/>
  </w:num>
  <w:num w:numId="2">
    <w:abstractNumId w:val="25"/>
  </w:num>
  <w:num w:numId="3">
    <w:abstractNumId w:val="28"/>
  </w:num>
  <w:num w:numId="4">
    <w:abstractNumId w:val="16"/>
  </w:num>
  <w:num w:numId="5">
    <w:abstractNumId w:val="8"/>
  </w:num>
  <w:num w:numId="6">
    <w:abstractNumId w:val="27"/>
  </w:num>
  <w:num w:numId="7">
    <w:abstractNumId w:val="21"/>
  </w:num>
  <w:num w:numId="8">
    <w:abstractNumId w:val="22"/>
  </w:num>
  <w:num w:numId="9">
    <w:abstractNumId w:val="11"/>
  </w:num>
  <w:num w:numId="10">
    <w:abstractNumId w:val="12"/>
  </w:num>
  <w:num w:numId="11">
    <w:abstractNumId w:val="26"/>
  </w:num>
  <w:num w:numId="12">
    <w:abstractNumId w:val="17"/>
  </w:num>
  <w:num w:numId="13">
    <w:abstractNumId w:val="5"/>
  </w:num>
  <w:num w:numId="14">
    <w:abstractNumId w:val="14"/>
  </w:num>
  <w:num w:numId="15">
    <w:abstractNumId w:val="9"/>
  </w:num>
  <w:num w:numId="16">
    <w:abstractNumId w:val="20"/>
  </w:num>
  <w:num w:numId="17">
    <w:abstractNumId w:val="15"/>
  </w:num>
  <w:num w:numId="18">
    <w:abstractNumId w:val="13"/>
  </w:num>
  <w:num w:numId="19">
    <w:abstractNumId w:val="7"/>
  </w:num>
  <w:num w:numId="20">
    <w:abstractNumId w:val="23"/>
  </w:num>
  <w:num w:numId="21">
    <w:abstractNumId w:val="10"/>
  </w:num>
  <w:num w:numId="22">
    <w:abstractNumId w:val="6"/>
  </w:num>
  <w:num w:numId="23">
    <w:abstractNumId w:val="24"/>
  </w:num>
  <w:num w:numId="24">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07650"/>
    <w:rsid w:val="00016D8A"/>
    <w:rsid w:val="00021E15"/>
    <w:rsid w:val="00021E76"/>
    <w:rsid w:val="0002700D"/>
    <w:rsid w:val="00031635"/>
    <w:rsid w:val="00033C27"/>
    <w:rsid w:val="00035BF5"/>
    <w:rsid w:val="00040307"/>
    <w:rsid w:val="000437D3"/>
    <w:rsid w:val="00050F81"/>
    <w:rsid w:val="00052966"/>
    <w:rsid w:val="00056680"/>
    <w:rsid w:val="00057825"/>
    <w:rsid w:val="00061D63"/>
    <w:rsid w:val="00064147"/>
    <w:rsid w:val="000765C5"/>
    <w:rsid w:val="00087055"/>
    <w:rsid w:val="00092284"/>
    <w:rsid w:val="00094442"/>
    <w:rsid w:val="000A47C5"/>
    <w:rsid w:val="000B667C"/>
    <w:rsid w:val="000C476B"/>
    <w:rsid w:val="000C4988"/>
    <w:rsid w:val="000E0052"/>
    <w:rsid w:val="000E2781"/>
    <w:rsid w:val="000E6ABD"/>
    <w:rsid w:val="000F3FCA"/>
    <w:rsid w:val="0010189F"/>
    <w:rsid w:val="0011173E"/>
    <w:rsid w:val="001252C0"/>
    <w:rsid w:val="001313FB"/>
    <w:rsid w:val="00136D45"/>
    <w:rsid w:val="00145D56"/>
    <w:rsid w:val="0015109A"/>
    <w:rsid w:val="00151CBC"/>
    <w:rsid w:val="00154788"/>
    <w:rsid w:val="001616FB"/>
    <w:rsid w:val="00163109"/>
    <w:rsid w:val="001707CB"/>
    <w:rsid w:val="001729B6"/>
    <w:rsid w:val="001769E4"/>
    <w:rsid w:val="00186F03"/>
    <w:rsid w:val="00192893"/>
    <w:rsid w:val="001972F0"/>
    <w:rsid w:val="001A196E"/>
    <w:rsid w:val="001B4BA0"/>
    <w:rsid w:val="001C02DB"/>
    <w:rsid w:val="001C4974"/>
    <w:rsid w:val="001D176F"/>
    <w:rsid w:val="001D29D7"/>
    <w:rsid w:val="001D2E2B"/>
    <w:rsid w:val="001E13CA"/>
    <w:rsid w:val="001F18B0"/>
    <w:rsid w:val="001F375A"/>
    <w:rsid w:val="00215D4B"/>
    <w:rsid w:val="002261C3"/>
    <w:rsid w:val="00226677"/>
    <w:rsid w:val="002331A5"/>
    <w:rsid w:val="002345CD"/>
    <w:rsid w:val="002350F9"/>
    <w:rsid w:val="002456EC"/>
    <w:rsid w:val="0026405A"/>
    <w:rsid w:val="00266401"/>
    <w:rsid w:val="00266B33"/>
    <w:rsid w:val="00274A28"/>
    <w:rsid w:val="00280B32"/>
    <w:rsid w:val="00296314"/>
    <w:rsid w:val="002A0F08"/>
    <w:rsid w:val="002A2BE4"/>
    <w:rsid w:val="002A440A"/>
    <w:rsid w:val="002B16AF"/>
    <w:rsid w:val="002B3F2E"/>
    <w:rsid w:val="002C1F67"/>
    <w:rsid w:val="002C7ECD"/>
    <w:rsid w:val="002D6FC0"/>
    <w:rsid w:val="002E00DD"/>
    <w:rsid w:val="002E01B8"/>
    <w:rsid w:val="002E102A"/>
    <w:rsid w:val="002F0978"/>
    <w:rsid w:val="002F0E54"/>
    <w:rsid w:val="002F727B"/>
    <w:rsid w:val="003030B8"/>
    <w:rsid w:val="00303C06"/>
    <w:rsid w:val="003051EC"/>
    <w:rsid w:val="00305507"/>
    <w:rsid w:val="00306394"/>
    <w:rsid w:val="00311506"/>
    <w:rsid w:val="00316CA3"/>
    <w:rsid w:val="0032067C"/>
    <w:rsid w:val="003332E1"/>
    <w:rsid w:val="003350D6"/>
    <w:rsid w:val="00343066"/>
    <w:rsid w:val="00345A4B"/>
    <w:rsid w:val="00355588"/>
    <w:rsid w:val="00357BEE"/>
    <w:rsid w:val="0037632D"/>
    <w:rsid w:val="00382F1C"/>
    <w:rsid w:val="003846B5"/>
    <w:rsid w:val="003A2496"/>
    <w:rsid w:val="003A543D"/>
    <w:rsid w:val="003A5FB4"/>
    <w:rsid w:val="003B2542"/>
    <w:rsid w:val="003B2A19"/>
    <w:rsid w:val="003E373A"/>
    <w:rsid w:val="003E7340"/>
    <w:rsid w:val="003F227D"/>
    <w:rsid w:val="003F32A8"/>
    <w:rsid w:val="003F5C08"/>
    <w:rsid w:val="00400193"/>
    <w:rsid w:val="00402100"/>
    <w:rsid w:val="00422F2F"/>
    <w:rsid w:val="0043011E"/>
    <w:rsid w:val="0043380E"/>
    <w:rsid w:val="00433E73"/>
    <w:rsid w:val="00434579"/>
    <w:rsid w:val="00443C53"/>
    <w:rsid w:val="00444C8C"/>
    <w:rsid w:val="00452C58"/>
    <w:rsid w:val="00465649"/>
    <w:rsid w:val="004830BE"/>
    <w:rsid w:val="0048530E"/>
    <w:rsid w:val="004938B9"/>
    <w:rsid w:val="004B2D2F"/>
    <w:rsid w:val="004B7036"/>
    <w:rsid w:val="004C1DF4"/>
    <w:rsid w:val="004C4F4A"/>
    <w:rsid w:val="004C6C07"/>
    <w:rsid w:val="004C7F64"/>
    <w:rsid w:val="004D5967"/>
    <w:rsid w:val="004D6A9E"/>
    <w:rsid w:val="004E03A0"/>
    <w:rsid w:val="004E13C7"/>
    <w:rsid w:val="004F3B4B"/>
    <w:rsid w:val="004F3FFE"/>
    <w:rsid w:val="005079F7"/>
    <w:rsid w:val="005102A6"/>
    <w:rsid w:val="005135A3"/>
    <w:rsid w:val="005136AF"/>
    <w:rsid w:val="0051403C"/>
    <w:rsid w:val="005168C0"/>
    <w:rsid w:val="00527490"/>
    <w:rsid w:val="00537EF1"/>
    <w:rsid w:val="00545A85"/>
    <w:rsid w:val="00545C62"/>
    <w:rsid w:val="00557C86"/>
    <w:rsid w:val="005624FF"/>
    <w:rsid w:val="00562CB9"/>
    <w:rsid w:val="00565A53"/>
    <w:rsid w:val="005B7601"/>
    <w:rsid w:val="005C2309"/>
    <w:rsid w:val="005D0406"/>
    <w:rsid w:val="005D0441"/>
    <w:rsid w:val="005D0ACA"/>
    <w:rsid w:val="005D28AA"/>
    <w:rsid w:val="005D3061"/>
    <w:rsid w:val="005D3B35"/>
    <w:rsid w:val="005E00A3"/>
    <w:rsid w:val="005F4AA8"/>
    <w:rsid w:val="005F6983"/>
    <w:rsid w:val="00601CCC"/>
    <w:rsid w:val="00601EB1"/>
    <w:rsid w:val="006075C8"/>
    <w:rsid w:val="00621FA1"/>
    <w:rsid w:val="006324C8"/>
    <w:rsid w:val="006346FC"/>
    <w:rsid w:val="00643344"/>
    <w:rsid w:val="006450D0"/>
    <w:rsid w:val="00651E5D"/>
    <w:rsid w:val="00653269"/>
    <w:rsid w:val="00661D10"/>
    <w:rsid w:val="00674A01"/>
    <w:rsid w:val="00676AFB"/>
    <w:rsid w:val="00677B2B"/>
    <w:rsid w:val="00687A5F"/>
    <w:rsid w:val="006943EA"/>
    <w:rsid w:val="00696966"/>
    <w:rsid w:val="006A22A3"/>
    <w:rsid w:val="006B119C"/>
    <w:rsid w:val="006B1209"/>
    <w:rsid w:val="006C3796"/>
    <w:rsid w:val="006C4713"/>
    <w:rsid w:val="006C51CB"/>
    <w:rsid w:val="006C6059"/>
    <w:rsid w:val="006D260A"/>
    <w:rsid w:val="006D7C40"/>
    <w:rsid w:val="006E2115"/>
    <w:rsid w:val="006E24A7"/>
    <w:rsid w:val="006F1351"/>
    <w:rsid w:val="006F4F4F"/>
    <w:rsid w:val="006F78E0"/>
    <w:rsid w:val="00700EC3"/>
    <w:rsid w:val="00701DA3"/>
    <w:rsid w:val="00706F82"/>
    <w:rsid w:val="00714605"/>
    <w:rsid w:val="00716167"/>
    <w:rsid w:val="007214D7"/>
    <w:rsid w:val="0072283E"/>
    <w:rsid w:val="00725715"/>
    <w:rsid w:val="00725D83"/>
    <w:rsid w:val="00730283"/>
    <w:rsid w:val="0073080A"/>
    <w:rsid w:val="00731728"/>
    <w:rsid w:val="00737893"/>
    <w:rsid w:val="0074327A"/>
    <w:rsid w:val="00747C99"/>
    <w:rsid w:val="0076001A"/>
    <w:rsid w:val="00761140"/>
    <w:rsid w:val="00761D5B"/>
    <w:rsid w:val="00765801"/>
    <w:rsid w:val="0076636B"/>
    <w:rsid w:val="00766EBF"/>
    <w:rsid w:val="007678B6"/>
    <w:rsid w:val="00767BA5"/>
    <w:rsid w:val="00767E1E"/>
    <w:rsid w:val="00787B11"/>
    <w:rsid w:val="007A7A56"/>
    <w:rsid w:val="007B3B04"/>
    <w:rsid w:val="007D244F"/>
    <w:rsid w:val="007D286F"/>
    <w:rsid w:val="007D46C4"/>
    <w:rsid w:val="007E0BC6"/>
    <w:rsid w:val="007E0FA6"/>
    <w:rsid w:val="007E2969"/>
    <w:rsid w:val="007F14FC"/>
    <w:rsid w:val="007F5E20"/>
    <w:rsid w:val="00802AFE"/>
    <w:rsid w:val="008162E7"/>
    <w:rsid w:val="0082437A"/>
    <w:rsid w:val="00831727"/>
    <w:rsid w:val="00845095"/>
    <w:rsid w:val="00847EC5"/>
    <w:rsid w:val="00853D40"/>
    <w:rsid w:val="00865963"/>
    <w:rsid w:val="008755D4"/>
    <w:rsid w:val="00883A5D"/>
    <w:rsid w:val="008931E2"/>
    <w:rsid w:val="008A3337"/>
    <w:rsid w:val="008A6F02"/>
    <w:rsid w:val="008A72A2"/>
    <w:rsid w:val="008B2F18"/>
    <w:rsid w:val="008D2DB0"/>
    <w:rsid w:val="008D66BD"/>
    <w:rsid w:val="008E4EF9"/>
    <w:rsid w:val="008F1201"/>
    <w:rsid w:val="008F480B"/>
    <w:rsid w:val="009016A1"/>
    <w:rsid w:val="00903227"/>
    <w:rsid w:val="00903849"/>
    <w:rsid w:val="00903C27"/>
    <w:rsid w:val="00904636"/>
    <w:rsid w:val="009101D3"/>
    <w:rsid w:val="00910E97"/>
    <w:rsid w:val="009121F9"/>
    <w:rsid w:val="0091318C"/>
    <w:rsid w:val="00913EF0"/>
    <w:rsid w:val="009215A6"/>
    <w:rsid w:val="00922102"/>
    <w:rsid w:val="00924529"/>
    <w:rsid w:val="00931B32"/>
    <w:rsid w:val="0093696C"/>
    <w:rsid w:val="00937007"/>
    <w:rsid w:val="00940FB9"/>
    <w:rsid w:val="00942489"/>
    <w:rsid w:val="0094329B"/>
    <w:rsid w:val="00945CF7"/>
    <w:rsid w:val="009463C7"/>
    <w:rsid w:val="00950936"/>
    <w:rsid w:val="00951FB2"/>
    <w:rsid w:val="00965C89"/>
    <w:rsid w:val="00967A44"/>
    <w:rsid w:val="00973141"/>
    <w:rsid w:val="00985029"/>
    <w:rsid w:val="0099107A"/>
    <w:rsid w:val="00991419"/>
    <w:rsid w:val="009B5D64"/>
    <w:rsid w:val="009C1A94"/>
    <w:rsid w:val="009D0C8B"/>
    <w:rsid w:val="009D4B55"/>
    <w:rsid w:val="009F0834"/>
    <w:rsid w:val="009F1984"/>
    <w:rsid w:val="009F32AD"/>
    <w:rsid w:val="009F5AE5"/>
    <w:rsid w:val="00A146B1"/>
    <w:rsid w:val="00A17FF9"/>
    <w:rsid w:val="00A3543A"/>
    <w:rsid w:val="00A42895"/>
    <w:rsid w:val="00A51042"/>
    <w:rsid w:val="00A52B72"/>
    <w:rsid w:val="00A53C2F"/>
    <w:rsid w:val="00A5430A"/>
    <w:rsid w:val="00A6174E"/>
    <w:rsid w:val="00A73F83"/>
    <w:rsid w:val="00A759CC"/>
    <w:rsid w:val="00A76EAF"/>
    <w:rsid w:val="00A8097A"/>
    <w:rsid w:val="00A90809"/>
    <w:rsid w:val="00AA1DB9"/>
    <w:rsid w:val="00AA2CF0"/>
    <w:rsid w:val="00AA2EB1"/>
    <w:rsid w:val="00AA794C"/>
    <w:rsid w:val="00AB02DC"/>
    <w:rsid w:val="00AC06BD"/>
    <w:rsid w:val="00AC2EB3"/>
    <w:rsid w:val="00AC3912"/>
    <w:rsid w:val="00AC5424"/>
    <w:rsid w:val="00AD269F"/>
    <w:rsid w:val="00AE62FC"/>
    <w:rsid w:val="00AF799A"/>
    <w:rsid w:val="00B00E33"/>
    <w:rsid w:val="00B02AAA"/>
    <w:rsid w:val="00B02EF7"/>
    <w:rsid w:val="00B03671"/>
    <w:rsid w:val="00B112C2"/>
    <w:rsid w:val="00B1460B"/>
    <w:rsid w:val="00B22E48"/>
    <w:rsid w:val="00B236B3"/>
    <w:rsid w:val="00B25A2B"/>
    <w:rsid w:val="00B276C8"/>
    <w:rsid w:val="00B34ACB"/>
    <w:rsid w:val="00B36035"/>
    <w:rsid w:val="00B37753"/>
    <w:rsid w:val="00B4244D"/>
    <w:rsid w:val="00B445DB"/>
    <w:rsid w:val="00B57F04"/>
    <w:rsid w:val="00B60A29"/>
    <w:rsid w:val="00B658F8"/>
    <w:rsid w:val="00B67922"/>
    <w:rsid w:val="00B74801"/>
    <w:rsid w:val="00B864E4"/>
    <w:rsid w:val="00B87A97"/>
    <w:rsid w:val="00BA4979"/>
    <w:rsid w:val="00BB1ECC"/>
    <w:rsid w:val="00BB46BF"/>
    <w:rsid w:val="00BB593C"/>
    <w:rsid w:val="00BC74D0"/>
    <w:rsid w:val="00BD2085"/>
    <w:rsid w:val="00BD4F87"/>
    <w:rsid w:val="00BD70BE"/>
    <w:rsid w:val="00BF26DC"/>
    <w:rsid w:val="00C06D42"/>
    <w:rsid w:val="00C10422"/>
    <w:rsid w:val="00C11E8E"/>
    <w:rsid w:val="00C14940"/>
    <w:rsid w:val="00C22EF4"/>
    <w:rsid w:val="00C42F9B"/>
    <w:rsid w:val="00C457A8"/>
    <w:rsid w:val="00C50775"/>
    <w:rsid w:val="00C52A36"/>
    <w:rsid w:val="00C57A51"/>
    <w:rsid w:val="00C636A5"/>
    <w:rsid w:val="00C66294"/>
    <w:rsid w:val="00C701EF"/>
    <w:rsid w:val="00C75A87"/>
    <w:rsid w:val="00C75E25"/>
    <w:rsid w:val="00C806DA"/>
    <w:rsid w:val="00C815D4"/>
    <w:rsid w:val="00C81801"/>
    <w:rsid w:val="00C846DF"/>
    <w:rsid w:val="00C91D5C"/>
    <w:rsid w:val="00CB7270"/>
    <w:rsid w:val="00CC0989"/>
    <w:rsid w:val="00CC40BA"/>
    <w:rsid w:val="00CD04D1"/>
    <w:rsid w:val="00CD5E09"/>
    <w:rsid w:val="00CE0FDA"/>
    <w:rsid w:val="00CE3BF8"/>
    <w:rsid w:val="00CE4A34"/>
    <w:rsid w:val="00CF3608"/>
    <w:rsid w:val="00CF5092"/>
    <w:rsid w:val="00CF6C57"/>
    <w:rsid w:val="00D10C6D"/>
    <w:rsid w:val="00D13BD4"/>
    <w:rsid w:val="00D14570"/>
    <w:rsid w:val="00D1606B"/>
    <w:rsid w:val="00D2446F"/>
    <w:rsid w:val="00D24972"/>
    <w:rsid w:val="00D25D89"/>
    <w:rsid w:val="00D27B27"/>
    <w:rsid w:val="00D36188"/>
    <w:rsid w:val="00D37A3D"/>
    <w:rsid w:val="00D42CD1"/>
    <w:rsid w:val="00D448DB"/>
    <w:rsid w:val="00D62366"/>
    <w:rsid w:val="00D62634"/>
    <w:rsid w:val="00D73420"/>
    <w:rsid w:val="00D75737"/>
    <w:rsid w:val="00D90BAA"/>
    <w:rsid w:val="00D966FB"/>
    <w:rsid w:val="00D97E18"/>
    <w:rsid w:val="00DB43FA"/>
    <w:rsid w:val="00DC52F7"/>
    <w:rsid w:val="00DE4109"/>
    <w:rsid w:val="00DF25DC"/>
    <w:rsid w:val="00DF26B8"/>
    <w:rsid w:val="00DF6F6D"/>
    <w:rsid w:val="00DF7514"/>
    <w:rsid w:val="00E032BD"/>
    <w:rsid w:val="00E21F52"/>
    <w:rsid w:val="00E35182"/>
    <w:rsid w:val="00E37ED9"/>
    <w:rsid w:val="00E459B2"/>
    <w:rsid w:val="00E540FA"/>
    <w:rsid w:val="00E769E8"/>
    <w:rsid w:val="00E76B1E"/>
    <w:rsid w:val="00E76ED7"/>
    <w:rsid w:val="00E903A4"/>
    <w:rsid w:val="00E92BFB"/>
    <w:rsid w:val="00E94BAA"/>
    <w:rsid w:val="00E955BB"/>
    <w:rsid w:val="00EB0E3A"/>
    <w:rsid w:val="00EB39E2"/>
    <w:rsid w:val="00EC6E65"/>
    <w:rsid w:val="00ED6593"/>
    <w:rsid w:val="00ED788D"/>
    <w:rsid w:val="00EE070E"/>
    <w:rsid w:val="00EE12E8"/>
    <w:rsid w:val="00EE215A"/>
    <w:rsid w:val="00EE3786"/>
    <w:rsid w:val="00EF7177"/>
    <w:rsid w:val="00F00894"/>
    <w:rsid w:val="00F00F8C"/>
    <w:rsid w:val="00F0655B"/>
    <w:rsid w:val="00F0764D"/>
    <w:rsid w:val="00F07CBD"/>
    <w:rsid w:val="00F265E1"/>
    <w:rsid w:val="00F35CCC"/>
    <w:rsid w:val="00F429CD"/>
    <w:rsid w:val="00F53D51"/>
    <w:rsid w:val="00F55DC8"/>
    <w:rsid w:val="00F5765F"/>
    <w:rsid w:val="00F627A3"/>
    <w:rsid w:val="00F714E7"/>
    <w:rsid w:val="00F775CF"/>
    <w:rsid w:val="00F855E0"/>
    <w:rsid w:val="00F85FA1"/>
    <w:rsid w:val="00F9305C"/>
    <w:rsid w:val="00F93F60"/>
    <w:rsid w:val="00F95989"/>
    <w:rsid w:val="00FA09C1"/>
    <w:rsid w:val="00FA4628"/>
    <w:rsid w:val="00FA7F89"/>
    <w:rsid w:val="00FB14AE"/>
    <w:rsid w:val="00FB2D00"/>
    <w:rsid w:val="00FB531B"/>
    <w:rsid w:val="00FB5EFD"/>
    <w:rsid w:val="00FC3818"/>
    <w:rsid w:val="00FC5295"/>
    <w:rsid w:val="00FE3F9C"/>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284"/>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eading 1 Char"/>
    <w:basedOn w:val="a"/>
    <w:next w:val="a"/>
    <w:link w:val="10"/>
    <w:uiPriority w:val="9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Haupt Überschrift 2,Ang Ü 2"/>
    <w:basedOn w:val="a"/>
    <w:next w:val="a"/>
    <w:link w:val="20"/>
    <w:uiPriority w:val="9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Hauptüberschrift 3"/>
    <w:basedOn w:val="a"/>
    <w:next w:val="a"/>
    <w:link w:val="30"/>
    <w:uiPriority w:val="99"/>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9"/>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9"/>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uiPriority w:val="99"/>
    <w:qFormat/>
    <w:rsid w:val="00016D8A"/>
    <w:pPr>
      <w:tabs>
        <w:tab w:val="num" w:pos="3960"/>
      </w:tabs>
      <w:spacing w:before="240" w:after="60" w:line="240" w:lineRule="auto"/>
      <w:ind w:left="3600"/>
      <w:outlineLvl w:val="5"/>
    </w:pPr>
    <w:rPr>
      <w:rFonts w:ascii="Times New Roman" w:eastAsia="Times New Roman" w:hAnsi="Times New Roman" w:cs="Times New Roman"/>
      <w:i/>
      <w:sz w:val="20"/>
      <w:szCs w:val="20"/>
      <w:lang w:val="de-DE" w:eastAsia="de-DE"/>
    </w:rPr>
  </w:style>
  <w:style w:type="paragraph" w:styleId="7">
    <w:name w:val="heading 7"/>
    <w:basedOn w:val="a"/>
    <w:next w:val="a"/>
    <w:link w:val="70"/>
    <w:uiPriority w:val="99"/>
    <w:qFormat/>
    <w:rsid w:val="00016D8A"/>
    <w:pPr>
      <w:tabs>
        <w:tab w:val="num" w:pos="4680"/>
      </w:tabs>
      <w:spacing w:before="240" w:after="60" w:line="240" w:lineRule="auto"/>
      <w:ind w:left="4320"/>
      <w:outlineLvl w:val="6"/>
    </w:pPr>
    <w:rPr>
      <w:rFonts w:ascii="Arial" w:eastAsia="Times New Roman" w:hAnsi="Arial" w:cs="Times New Roman"/>
      <w:sz w:val="20"/>
      <w:szCs w:val="20"/>
      <w:lang w:val="de-DE" w:eastAsia="de-DE"/>
    </w:rPr>
  </w:style>
  <w:style w:type="paragraph" w:styleId="8">
    <w:name w:val="heading 8"/>
    <w:basedOn w:val="a"/>
    <w:next w:val="a"/>
    <w:link w:val="80"/>
    <w:uiPriority w:val="99"/>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uiPriority w:val="99"/>
    <w:qFormat/>
    <w:rsid w:val="00016D8A"/>
    <w:pPr>
      <w:tabs>
        <w:tab w:val="num" w:pos="6120"/>
      </w:tabs>
      <w:spacing w:before="240" w:after="60" w:line="240" w:lineRule="auto"/>
      <w:ind w:left="5760"/>
      <w:outlineLvl w:val="8"/>
    </w:pPr>
    <w:rPr>
      <w:rFonts w:ascii="Arial" w:eastAsia="Times New Roman" w:hAnsi="Arial" w:cs="Times New Roman"/>
      <w:b/>
      <w:i/>
      <w:sz w:val="18"/>
      <w:szCs w:val="20"/>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Haupt Überschrift 2 Знак,Ang Ü 2 Знак"/>
    <w:basedOn w:val="a0"/>
    <w:link w:val="2"/>
    <w:uiPriority w:val="9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Hauptüberschrift 3 Знак"/>
    <w:basedOn w:val="a0"/>
    <w:link w:val="3"/>
    <w:uiPriority w:val="99"/>
    <w:rsid w:val="00B236B3"/>
    <w:rPr>
      <w:rFonts w:ascii="Arial" w:eastAsia="Times New Roman" w:hAnsi="Arial" w:cs="Arial"/>
      <w:b/>
      <w:bCs/>
      <w:sz w:val="24"/>
      <w:szCs w:val="24"/>
    </w:rPr>
  </w:style>
  <w:style w:type="character" w:customStyle="1" w:styleId="40">
    <w:name w:val="Заголовок 4 Знак"/>
    <w:basedOn w:val="a0"/>
    <w:link w:val="4"/>
    <w:uiPriority w:val="99"/>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9"/>
    <w:rsid w:val="00B236B3"/>
    <w:rPr>
      <w:b/>
      <w:bCs/>
      <w:i/>
      <w:iCs/>
      <w:sz w:val="26"/>
      <w:szCs w:val="26"/>
    </w:rPr>
  </w:style>
  <w:style w:type="character" w:customStyle="1" w:styleId="80">
    <w:name w:val="Заголовок 8 Знак"/>
    <w:basedOn w:val="a0"/>
    <w:link w:val="8"/>
    <w:uiPriority w:val="99"/>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99"/>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iPriority w:val="99"/>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iPriority w:val="99"/>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B236B3"/>
    <w:rPr>
      <w:rFonts w:ascii="Tahoma" w:eastAsia="Times New Roman" w:hAnsi="Tahoma" w:cs="Tahoma"/>
      <w:sz w:val="16"/>
      <w:szCs w:val="16"/>
    </w:rPr>
  </w:style>
  <w:style w:type="paragraph" w:styleId="af4">
    <w:name w:val="Title"/>
    <w:basedOn w:val="a"/>
    <w:link w:val="af5"/>
    <w:uiPriority w:val="99"/>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uiPriority w:val="99"/>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uiPriority w:val="99"/>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uiPriority w:val="99"/>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99"/>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uiPriority w:val="99"/>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uiPriority w:val="99"/>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uiPriority w:val="99"/>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2F0E54"/>
  </w:style>
  <w:style w:type="table" w:customStyle="1" w:styleId="72">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945CF7"/>
  </w:style>
  <w:style w:type="table" w:customStyle="1" w:styleId="92">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136D45"/>
  </w:style>
  <w:style w:type="table" w:customStyle="1" w:styleId="17">
    <w:name w:val="Сетка таблицы17"/>
    <w:basedOn w:val="a1"/>
    <w:next w:val="a3"/>
    <w:rsid w:val="00136D4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4C4F4A"/>
  </w:style>
  <w:style w:type="table" w:customStyle="1" w:styleId="18">
    <w:name w:val="Сетка таблицы18"/>
    <w:basedOn w:val="a1"/>
    <w:next w:val="a3"/>
    <w:rsid w:val="004C4F4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C846DF"/>
  </w:style>
  <w:style w:type="table" w:customStyle="1" w:styleId="19">
    <w:name w:val="Сетка таблицы19"/>
    <w:basedOn w:val="a1"/>
    <w:next w:val="a3"/>
    <w:rsid w:val="00C846D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00">
    <w:name w:val="Сетка таблицы20"/>
    <w:basedOn w:val="a1"/>
    <w:next w:val="a3"/>
    <w:rsid w:val="00BA497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3"/>
    <w:rsid w:val="00BA497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016D8A"/>
    <w:rPr>
      <w:rFonts w:ascii="Times New Roman" w:eastAsia="Times New Roman" w:hAnsi="Times New Roman" w:cs="Times New Roman"/>
      <w:i/>
      <w:sz w:val="20"/>
      <w:szCs w:val="20"/>
      <w:lang w:val="de-DE" w:eastAsia="de-DE"/>
    </w:rPr>
  </w:style>
  <w:style w:type="character" w:customStyle="1" w:styleId="70">
    <w:name w:val="Заголовок 7 Знак"/>
    <w:basedOn w:val="a0"/>
    <w:link w:val="7"/>
    <w:uiPriority w:val="99"/>
    <w:rsid w:val="00016D8A"/>
    <w:rPr>
      <w:rFonts w:ascii="Arial" w:eastAsia="Times New Roman" w:hAnsi="Arial" w:cs="Times New Roman"/>
      <w:sz w:val="20"/>
      <w:szCs w:val="20"/>
      <w:lang w:val="de-DE" w:eastAsia="de-DE"/>
    </w:rPr>
  </w:style>
  <w:style w:type="character" w:customStyle="1" w:styleId="90">
    <w:name w:val="Заголовок 9 Знак"/>
    <w:basedOn w:val="a0"/>
    <w:link w:val="9"/>
    <w:uiPriority w:val="99"/>
    <w:rsid w:val="00016D8A"/>
    <w:rPr>
      <w:rFonts w:ascii="Arial" w:eastAsia="Times New Roman" w:hAnsi="Arial" w:cs="Times New Roman"/>
      <w:b/>
      <w:i/>
      <w:sz w:val="18"/>
      <w:szCs w:val="20"/>
      <w:lang w:val="de-DE" w:eastAsia="de-DE"/>
    </w:rPr>
  </w:style>
  <w:style w:type="numbering" w:customStyle="1" w:styleId="180">
    <w:name w:val="Нет списка18"/>
    <w:next w:val="a2"/>
    <w:uiPriority w:val="99"/>
    <w:semiHidden/>
    <w:unhideWhenUsed/>
    <w:rsid w:val="00016D8A"/>
  </w:style>
  <w:style w:type="paragraph" w:styleId="2c">
    <w:name w:val="toc 2"/>
    <w:basedOn w:val="a"/>
    <w:next w:val="a"/>
    <w:autoRedefine/>
    <w:uiPriority w:val="99"/>
    <w:semiHidden/>
    <w:rsid w:val="00016D8A"/>
    <w:pPr>
      <w:tabs>
        <w:tab w:val="left" w:pos="993"/>
        <w:tab w:val="right" w:leader="dot" w:pos="9639"/>
      </w:tabs>
      <w:spacing w:before="120" w:after="60" w:line="240" w:lineRule="auto"/>
      <w:ind w:left="403"/>
    </w:pPr>
    <w:rPr>
      <w:rFonts w:ascii="Arial" w:eastAsia="Times New Roman" w:hAnsi="Arial" w:cs="Times New Roman"/>
      <w:noProof/>
      <w:sz w:val="20"/>
      <w:szCs w:val="20"/>
      <w:lang w:val="de-DE" w:eastAsia="de-DE"/>
    </w:rPr>
  </w:style>
  <w:style w:type="paragraph" w:styleId="aff7">
    <w:name w:val="Normal Indent"/>
    <w:basedOn w:val="a"/>
    <w:uiPriority w:val="99"/>
    <w:rsid w:val="00016D8A"/>
    <w:pPr>
      <w:spacing w:after="0" w:line="240" w:lineRule="auto"/>
      <w:ind w:left="708"/>
    </w:pPr>
    <w:rPr>
      <w:rFonts w:ascii="Arial" w:eastAsia="Times New Roman" w:hAnsi="Arial" w:cs="Times New Roman"/>
      <w:sz w:val="20"/>
      <w:szCs w:val="20"/>
      <w:lang w:val="de-DE" w:eastAsia="de-DE"/>
    </w:rPr>
  </w:style>
  <w:style w:type="paragraph" w:styleId="aff8">
    <w:name w:val="footnote text"/>
    <w:basedOn w:val="a"/>
    <w:link w:val="aff9"/>
    <w:uiPriority w:val="99"/>
    <w:semiHidden/>
    <w:rsid w:val="00016D8A"/>
    <w:pPr>
      <w:spacing w:after="0" w:line="240" w:lineRule="auto"/>
    </w:pPr>
    <w:rPr>
      <w:rFonts w:ascii="Arial" w:eastAsia="Times New Roman" w:hAnsi="Arial" w:cs="Times New Roman"/>
      <w:sz w:val="20"/>
      <w:szCs w:val="20"/>
      <w:lang w:val="de-DE" w:eastAsia="de-DE"/>
    </w:rPr>
  </w:style>
  <w:style w:type="character" w:customStyle="1" w:styleId="aff9">
    <w:name w:val="Текст сноски Знак"/>
    <w:basedOn w:val="a0"/>
    <w:link w:val="aff8"/>
    <w:uiPriority w:val="99"/>
    <w:semiHidden/>
    <w:rsid w:val="00016D8A"/>
    <w:rPr>
      <w:rFonts w:ascii="Arial" w:eastAsia="Times New Roman" w:hAnsi="Arial" w:cs="Times New Roman"/>
      <w:sz w:val="20"/>
      <w:szCs w:val="20"/>
      <w:lang w:val="de-DE" w:eastAsia="de-DE"/>
    </w:rPr>
  </w:style>
  <w:style w:type="paragraph" w:customStyle="1" w:styleId="Seiten">
    <w:name w:val="Seiten"/>
    <w:basedOn w:val="a"/>
    <w:uiPriority w:val="99"/>
    <w:rsid w:val="00016D8A"/>
    <w:pPr>
      <w:spacing w:after="0" w:line="240" w:lineRule="auto"/>
    </w:pPr>
    <w:rPr>
      <w:rFonts w:ascii="Arial" w:eastAsia="Times New Roman" w:hAnsi="Arial" w:cs="Times New Roman"/>
      <w:sz w:val="28"/>
      <w:szCs w:val="20"/>
      <w:lang w:val="de-DE" w:eastAsia="de-DE"/>
    </w:rPr>
  </w:style>
  <w:style w:type="paragraph" w:customStyle="1" w:styleId="Kommentar">
    <w:name w:val="Kommentar"/>
    <w:basedOn w:val="a"/>
    <w:next w:val="a"/>
    <w:uiPriority w:val="99"/>
    <w:rsid w:val="00016D8A"/>
    <w:pPr>
      <w:spacing w:before="240" w:after="120" w:line="240" w:lineRule="auto"/>
    </w:pPr>
    <w:rPr>
      <w:rFonts w:ascii="Arial" w:eastAsia="Times New Roman" w:hAnsi="Arial" w:cs="Times New Roman"/>
      <w:b/>
      <w:sz w:val="28"/>
      <w:szCs w:val="20"/>
      <w:lang w:val="de-DE" w:eastAsia="de-DE"/>
    </w:rPr>
  </w:style>
  <w:style w:type="paragraph" w:styleId="affa">
    <w:name w:val="caption"/>
    <w:basedOn w:val="a"/>
    <w:next w:val="a"/>
    <w:uiPriority w:val="99"/>
    <w:qFormat/>
    <w:rsid w:val="00016D8A"/>
    <w:pPr>
      <w:spacing w:after="0" w:line="240" w:lineRule="auto"/>
    </w:pPr>
    <w:rPr>
      <w:rFonts w:ascii="Arial" w:eastAsia="Times New Roman" w:hAnsi="Arial" w:cs="Times New Roman"/>
      <w:sz w:val="20"/>
      <w:szCs w:val="20"/>
      <w:u w:val="single"/>
      <w:lang w:val="de-DE" w:eastAsia="de-DE"/>
    </w:rPr>
  </w:style>
  <w:style w:type="paragraph" w:customStyle="1" w:styleId="TerminePreise">
    <w:name w:val="Termine/Preise"/>
    <w:basedOn w:val="a"/>
    <w:uiPriority w:val="99"/>
    <w:rsid w:val="00016D8A"/>
    <w:pPr>
      <w:spacing w:before="40" w:after="40" w:line="240" w:lineRule="auto"/>
    </w:pPr>
    <w:rPr>
      <w:rFonts w:ascii="Arial" w:eastAsia="Times New Roman" w:hAnsi="Arial" w:cs="Times New Roman"/>
      <w:sz w:val="20"/>
      <w:szCs w:val="20"/>
      <w:lang w:val="de-DE" w:eastAsia="de-DE"/>
    </w:rPr>
  </w:style>
  <w:style w:type="paragraph" w:styleId="affb">
    <w:name w:val="List"/>
    <w:basedOn w:val="a"/>
    <w:uiPriority w:val="99"/>
    <w:rsid w:val="00016D8A"/>
    <w:pPr>
      <w:spacing w:after="0" w:line="240" w:lineRule="auto"/>
      <w:ind w:left="283" w:hanging="283"/>
    </w:pPr>
    <w:rPr>
      <w:rFonts w:ascii="Arial" w:eastAsia="Times New Roman" w:hAnsi="Arial" w:cs="Times New Roman"/>
      <w:b/>
      <w:sz w:val="24"/>
      <w:szCs w:val="20"/>
      <w:lang w:val="de-DE" w:eastAsia="de-DE"/>
    </w:rPr>
  </w:style>
  <w:style w:type="paragraph" w:customStyle="1" w:styleId="klein">
    <w:name w:val="klein"/>
    <w:basedOn w:val="a"/>
    <w:uiPriority w:val="99"/>
    <w:rsid w:val="00016D8A"/>
    <w:pPr>
      <w:spacing w:before="100" w:beforeAutospacing="1" w:after="100" w:afterAutospacing="1" w:line="240" w:lineRule="auto"/>
    </w:pPr>
    <w:rPr>
      <w:rFonts w:ascii="Tahoma" w:eastAsia="Arial Unicode MS" w:hAnsi="Tahoma" w:cs="Tahoma"/>
      <w:color w:val="000000"/>
      <w:sz w:val="15"/>
      <w:szCs w:val="15"/>
      <w:lang w:val="de-DE" w:eastAsia="de-DE"/>
    </w:rPr>
  </w:style>
  <w:style w:type="paragraph" w:customStyle="1" w:styleId="Haupttext">
    <w:name w:val="Haupttext"/>
    <w:basedOn w:val="a"/>
    <w:uiPriority w:val="99"/>
    <w:rsid w:val="00016D8A"/>
    <w:pPr>
      <w:spacing w:after="120" w:line="240" w:lineRule="auto"/>
      <w:ind w:left="851"/>
    </w:pPr>
    <w:rPr>
      <w:rFonts w:ascii="Arial" w:eastAsia="Times New Roman" w:hAnsi="Arial" w:cs="Times New Roman"/>
      <w:sz w:val="20"/>
      <w:szCs w:val="20"/>
      <w:lang w:val="de-DE" w:eastAsia="de-DE"/>
    </w:rPr>
  </w:style>
  <w:style w:type="paragraph" w:customStyle="1" w:styleId="Stand1">
    <w:name w:val="Stand1"/>
    <w:basedOn w:val="a7"/>
    <w:uiPriority w:val="99"/>
    <w:rsid w:val="00016D8A"/>
    <w:pPr>
      <w:widowControl/>
      <w:tabs>
        <w:tab w:val="clear" w:pos="4677"/>
        <w:tab w:val="clear" w:pos="9355"/>
        <w:tab w:val="left" w:pos="3119"/>
      </w:tabs>
      <w:autoSpaceDE/>
      <w:autoSpaceDN/>
      <w:adjustRightInd/>
      <w:ind w:left="3119" w:hanging="3119"/>
    </w:pPr>
    <w:rPr>
      <w:rFonts w:cs="Times New Roman"/>
      <w:lang w:eastAsia="de-DE"/>
    </w:rPr>
  </w:style>
  <w:style w:type="character" w:styleId="affc">
    <w:name w:val="Emphasis"/>
    <w:basedOn w:val="a0"/>
    <w:uiPriority w:val="99"/>
    <w:qFormat/>
    <w:rsid w:val="00016D8A"/>
    <w:rPr>
      <w:i/>
      <w:iCs/>
    </w:rPr>
  </w:style>
  <w:style w:type="paragraph" w:customStyle="1" w:styleId="TabelleStandard">
    <w:name w:val="Tabelle Standard"/>
    <w:basedOn w:val="a"/>
    <w:uiPriority w:val="99"/>
    <w:qFormat/>
    <w:rsid w:val="00016D8A"/>
    <w:pPr>
      <w:spacing w:after="40" w:line="240" w:lineRule="auto"/>
    </w:pPr>
    <w:rPr>
      <w:rFonts w:ascii="Arial" w:eastAsia="Times New Roman" w:hAnsi="Arial" w:cs="Times New Roman"/>
      <w:sz w:val="20"/>
      <w:szCs w:val="20"/>
      <w:lang w:val="de-DE" w:eastAsia="de-DE"/>
    </w:rPr>
  </w:style>
  <w:style w:type="table" w:customStyle="1" w:styleId="220">
    <w:name w:val="Сетка таблицы22"/>
    <w:basedOn w:val="a1"/>
    <w:next w:val="a3"/>
    <w:uiPriority w:val="59"/>
    <w:rsid w:val="00016D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016D8A"/>
  </w:style>
  <w:style w:type="table" w:customStyle="1" w:styleId="230">
    <w:name w:val="Сетка таблицы23"/>
    <w:basedOn w:val="a1"/>
    <w:next w:val="a3"/>
    <w:uiPriority w:val="99"/>
    <w:rsid w:val="00016D8A"/>
    <w:pPr>
      <w:spacing w:after="0" w:line="240" w:lineRule="auto"/>
    </w:pPr>
    <w:rPr>
      <w:rFonts w:ascii="Calibri" w:eastAsia="Calibri" w:hAnsi="Calibri"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
    <w:name w:val="s1"/>
    <w:uiPriority w:val="99"/>
    <w:rsid w:val="00016D8A"/>
  </w:style>
  <w:style w:type="character" w:customStyle="1" w:styleId="apple-converted-space">
    <w:name w:val="apple-converted-space"/>
    <w:uiPriority w:val="99"/>
    <w:rsid w:val="00016D8A"/>
  </w:style>
  <w:style w:type="character" w:customStyle="1" w:styleId="skypec2ctextspan">
    <w:name w:val="skype_c2c_text_span"/>
    <w:uiPriority w:val="99"/>
    <w:rsid w:val="00016D8A"/>
  </w:style>
  <w:style w:type="character" w:styleId="affd">
    <w:name w:val="FollowedHyperlink"/>
    <w:basedOn w:val="a0"/>
    <w:uiPriority w:val="99"/>
    <w:semiHidden/>
    <w:rsid w:val="00016D8A"/>
    <w:rPr>
      <w:rFonts w:cs="Times New Roman"/>
      <w:color w:val="954F72"/>
      <w:u w:val="single"/>
    </w:rPr>
  </w:style>
  <w:style w:type="character" w:customStyle="1" w:styleId="highlighthighlightactive">
    <w:name w:val="highlight highlight_active"/>
    <w:basedOn w:val="a0"/>
    <w:uiPriority w:val="99"/>
    <w:rsid w:val="00016D8A"/>
    <w:rPr>
      <w:rFonts w:cs="Times New Roman"/>
    </w:rPr>
  </w:style>
  <w:style w:type="table" w:customStyle="1" w:styleId="240">
    <w:name w:val="Сетка таблицы24"/>
    <w:basedOn w:val="a1"/>
    <w:next w:val="a3"/>
    <w:uiPriority w:val="59"/>
    <w:rsid w:val="00016D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016D8A"/>
  </w:style>
  <w:style w:type="character" w:customStyle="1" w:styleId="CommentTextChar">
    <w:name w:val="Comment Text Char"/>
    <w:uiPriority w:val="99"/>
    <w:semiHidden/>
    <w:locked/>
    <w:rsid w:val="00016D8A"/>
    <w:rPr>
      <w:rFonts w:ascii="Arial" w:hAnsi="Arial" w:cs="Times New Roman"/>
      <w:sz w:val="20"/>
      <w:szCs w:val="20"/>
      <w:lang w:val="de-DE" w:eastAsia="de-DE"/>
    </w:rPr>
  </w:style>
  <w:style w:type="table" w:customStyle="1" w:styleId="250">
    <w:name w:val="Сетка таблицы25"/>
    <w:basedOn w:val="a1"/>
    <w:next w:val="a3"/>
    <w:uiPriority w:val="99"/>
    <w:rsid w:val="00016D8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iloaw">
    <w:name w:val="rmciloaw"/>
    <w:basedOn w:val="a"/>
    <w:uiPriority w:val="99"/>
    <w:rsid w:val="007663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60">
    <w:name w:val="Сетка таблицы26"/>
    <w:basedOn w:val="a1"/>
    <w:next w:val="a3"/>
    <w:uiPriority w:val="59"/>
    <w:rsid w:val="00B658F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3"/>
    <w:uiPriority w:val="59"/>
    <w:rsid w:val="00B658F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3"/>
    <w:uiPriority w:val="59"/>
    <w:rsid w:val="00B658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3"/>
    <w:uiPriority w:val="59"/>
    <w:rsid w:val="00B65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3"/>
    <w:uiPriority w:val="59"/>
    <w:rsid w:val="009C1A94"/>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3"/>
    <w:uiPriority w:val="59"/>
    <w:rsid w:val="009C1A94"/>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a"/>
    <w:uiPriority w:val="99"/>
    <w:rsid w:val="009C1A94"/>
    <w:pPr>
      <w:tabs>
        <w:tab w:val="right" w:pos="9648"/>
      </w:tabs>
      <w:spacing w:after="0" w:line="187" w:lineRule="atLeast"/>
    </w:pPr>
    <w:rPr>
      <w:rFonts w:ascii="Univers" w:eastAsia="Times New Roman" w:hAnsi="Univers" w:cs="Univers"/>
      <w:sz w:val="16"/>
      <w:szCs w:val="16"/>
      <w:lang w:val="en-US" w:eastAsia="en-US"/>
    </w:rPr>
  </w:style>
  <w:style w:type="table" w:customStyle="1" w:styleId="320">
    <w:name w:val="Сетка таблицы32"/>
    <w:basedOn w:val="a1"/>
    <w:next w:val="a3"/>
    <w:uiPriority w:val="39"/>
    <w:rsid w:val="00DF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3"/>
    <w:uiPriority w:val="39"/>
    <w:rsid w:val="00DF26B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ilent.com/go/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ilent.com/go/privacy"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10D0-DF48-4DD9-8631-E34EA2F3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1534</TotalTime>
  <Pages>33</Pages>
  <Words>13303</Words>
  <Characters>75828</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chsv</cp:lastModifiedBy>
  <cp:revision>124</cp:revision>
  <cp:lastPrinted>2018-04-13T05:43:00Z</cp:lastPrinted>
  <dcterms:created xsi:type="dcterms:W3CDTF">2014-12-22T08:37:00Z</dcterms:created>
  <dcterms:modified xsi:type="dcterms:W3CDTF">2018-04-13T05:44:00Z</dcterms:modified>
</cp:coreProperties>
</file>